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E70" w:rsidRPr="00F85003" w:rsidRDefault="00855093" w:rsidP="001A7E0C">
      <w:pPr>
        <w:pStyle w:val="Default"/>
        <w:jc w:val="center"/>
        <w:rPr>
          <w:sz w:val="28"/>
          <w:szCs w:val="28"/>
        </w:rPr>
      </w:pPr>
      <w:r w:rsidRPr="00F85003">
        <w:rPr>
          <w:sz w:val="28"/>
          <w:szCs w:val="28"/>
        </w:rPr>
        <w:t>Университет Туран-Астана</w:t>
      </w:r>
    </w:p>
    <w:p w:rsidR="00486E70" w:rsidRDefault="00855093" w:rsidP="00486E70">
      <w:pPr>
        <w:spacing w:after="0" w:line="240" w:lineRule="auto"/>
        <w:jc w:val="center"/>
        <w:rPr>
          <w:rStyle w:val="ad"/>
          <w:rFonts w:ascii="Times New Roman" w:hAnsi="Times New Roman" w:cs="Times New Roman"/>
          <w:b w:val="0"/>
          <w:color w:val="000000" w:themeColor="text1"/>
          <w:sz w:val="28"/>
          <w:szCs w:val="28"/>
          <w:shd w:val="clear" w:color="auto" w:fill="FFFFFF"/>
        </w:rPr>
      </w:pPr>
      <w:r>
        <w:rPr>
          <w:rStyle w:val="ad"/>
          <w:rFonts w:ascii="Times New Roman" w:hAnsi="Times New Roman" w:cs="Times New Roman"/>
          <w:b w:val="0"/>
          <w:color w:val="000000" w:themeColor="text1"/>
          <w:sz w:val="28"/>
          <w:szCs w:val="28"/>
          <w:shd w:val="clear" w:color="auto" w:fill="FFFFFF"/>
          <w:lang w:val="kk-KZ"/>
        </w:rPr>
        <w:t>К</w:t>
      </w:r>
      <w:r w:rsidRPr="00855093">
        <w:rPr>
          <w:rStyle w:val="ad"/>
          <w:rFonts w:ascii="Times New Roman" w:hAnsi="Times New Roman" w:cs="Times New Roman"/>
          <w:b w:val="0"/>
          <w:color w:val="000000" w:themeColor="text1"/>
          <w:sz w:val="28"/>
          <w:szCs w:val="28"/>
          <w:shd w:val="clear" w:color="auto" w:fill="FFFFFF"/>
        </w:rPr>
        <w:t>афедра Бизнес-администрировани</w:t>
      </w:r>
      <w:r w:rsidR="00804CDE">
        <w:rPr>
          <w:rStyle w:val="ad"/>
          <w:rFonts w:ascii="Times New Roman" w:hAnsi="Times New Roman" w:cs="Times New Roman"/>
          <w:b w:val="0"/>
          <w:color w:val="000000" w:themeColor="text1"/>
          <w:sz w:val="28"/>
          <w:szCs w:val="28"/>
          <w:shd w:val="clear" w:color="auto" w:fill="FFFFFF"/>
        </w:rPr>
        <w:t>я</w:t>
      </w:r>
    </w:p>
    <w:p w:rsidR="00EE299D" w:rsidRDefault="00EE299D" w:rsidP="00486E70">
      <w:pPr>
        <w:spacing w:after="0" w:line="240" w:lineRule="auto"/>
        <w:jc w:val="center"/>
        <w:rPr>
          <w:rStyle w:val="ad"/>
          <w:rFonts w:ascii="Times New Roman" w:hAnsi="Times New Roman" w:cs="Times New Roman"/>
          <w:b w:val="0"/>
          <w:color w:val="000000" w:themeColor="text1"/>
          <w:sz w:val="28"/>
          <w:szCs w:val="28"/>
          <w:shd w:val="clear" w:color="auto" w:fill="FFFFFF"/>
        </w:rPr>
      </w:pPr>
    </w:p>
    <w:p w:rsidR="00EE299D" w:rsidRDefault="00EE299D" w:rsidP="00EE299D">
      <w:pPr>
        <w:spacing w:after="0" w:line="240" w:lineRule="auto"/>
        <w:rPr>
          <w:rStyle w:val="ad"/>
          <w:rFonts w:ascii="Times New Roman" w:hAnsi="Times New Roman" w:cs="Times New Roman"/>
          <w:b w:val="0"/>
          <w:color w:val="000000" w:themeColor="text1"/>
          <w:sz w:val="28"/>
          <w:szCs w:val="28"/>
          <w:shd w:val="clear" w:color="auto" w:fill="FFFFFF"/>
        </w:rPr>
      </w:pPr>
    </w:p>
    <w:p w:rsidR="00EE299D" w:rsidRDefault="00EE299D" w:rsidP="00EE299D">
      <w:pPr>
        <w:spacing w:after="0" w:line="240" w:lineRule="auto"/>
        <w:rPr>
          <w:rStyle w:val="ad"/>
          <w:rFonts w:ascii="Times New Roman" w:hAnsi="Times New Roman" w:cs="Times New Roman"/>
          <w:b w:val="0"/>
          <w:color w:val="000000" w:themeColor="text1"/>
          <w:sz w:val="28"/>
          <w:szCs w:val="28"/>
          <w:shd w:val="clear" w:color="auto" w:fill="FFFFFF"/>
        </w:rPr>
      </w:pPr>
    </w:p>
    <w:p w:rsidR="00EE299D" w:rsidRPr="00855093" w:rsidRDefault="00EE299D" w:rsidP="00EE299D">
      <w:pPr>
        <w:spacing w:after="0" w:line="240" w:lineRule="auto"/>
        <w:rPr>
          <w:rFonts w:ascii="Times New Roman" w:eastAsia="Times New Roman" w:hAnsi="Times New Roman" w:cs="Times New Roman"/>
          <w:color w:val="000000" w:themeColor="text1"/>
          <w:sz w:val="28"/>
          <w:szCs w:val="28"/>
          <w:lang w:val="kk-KZ"/>
        </w:rPr>
      </w:pPr>
      <w:r>
        <w:rPr>
          <w:rStyle w:val="ad"/>
          <w:rFonts w:ascii="Times New Roman" w:hAnsi="Times New Roman" w:cs="Times New Roman"/>
          <w:b w:val="0"/>
          <w:color w:val="000000" w:themeColor="text1"/>
          <w:sz w:val="28"/>
          <w:szCs w:val="28"/>
          <w:shd w:val="clear" w:color="auto" w:fill="FFFFFF"/>
        </w:rPr>
        <w:t>УДК 330.3</w:t>
      </w:r>
      <w:proofErr w:type="gramStart"/>
      <w:r>
        <w:rPr>
          <w:rStyle w:val="ad"/>
          <w:rFonts w:ascii="Times New Roman" w:hAnsi="Times New Roman" w:cs="Times New Roman"/>
          <w:b w:val="0"/>
          <w:color w:val="000000" w:themeColor="text1"/>
          <w:sz w:val="28"/>
          <w:szCs w:val="28"/>
          <w:shd w:val="clear" w:color="auto" w:fill="FFFFFF"/>
        </w:rPr>
        <w:t xml:space="preserve">                                                                               </w:t>
      </w:r>
      <w:r w:rsidR="005B4373" w:rsidRPr="001C049A">
        <w:rPr>
          <w:rStyle w:val="ad"/>
          <w:rFonts w:ascii="Times New Roman" w:hAnsi="Times New Roman" w:cs="Times New Roman"/>
          <w:b w:val="0"/>
          <w:color w:val="000000" w:themeColor="text1"/>
          <w:sz w:val="28"/>
          <w:szCs w:val="28"/>
          <w:shd w:val="clear" w:color="auto" w:fill="FFFFFF"/>
        </w:rPr>
        <w:t xml:space="preserve">      </w:t>
      </w:r>
      <w:r>
        <w:rPr>
          <w:rStyle w:val="ad"/>
          <w:rFonts w:ascii="Times New Roman" w:hAnsi="Times New Roman" w:cs="Times New Roman"/>
          <w:b w:val="0"/>
          <w:color w:val="000000" w:themeColor="text1"/>
          <w:sz w:val="28"/>
          <w:szCs w:val="28"/>
          <w:shd w:val="clear" w:color="auto" w:fill="FFFFFF"/>
        </w:rPr>
        <w:t>Н</w:t>
      </w:r>
      <w:proofErr w:type="gramEnd"/>
      <w:r>
        <w:rPr>
          <w:rStyle w:val="ad"/>
          <w:rFonts w:ascii="Times New Roman" w:hAnsi="Times New Roman" w:cs="Times New Roman"/>
          <w:b w:val="0"/>
          <w:color w:val="000000" w:themeColor="text1"/>
          <w:sz w:val="28"/>
          <w:szCs w:val="28"/>
          <w:shd w:val="clear" w:color="auto" w:fill="FFFFFF"/>
        </w:rPr>
        <w:t>а правах рукописи</w:t>
      </w:r>
    </w:p>
    <w:p w:rsidR="00486E70" w:rsidRDefault="00486E70" w:rsidP="00486E70">
      <w:pPr>
        <w:tabs>
          <w:tab w:val="left" w:pos="142"/>
        </w:tabs>
        <w:spacing w:after="0" w:line="240" w:lineRule="auto"/>
        <w:ind w:left="284"/>
        <w:jc w:val="both"/>
        <w:rPr>
          <w:rFonts w:ascii="Times New Roman" w:eastAsia="Times New Roman" w:hAnsi="Times New Roman"/>
          <w:sz w:val="28"/>
          <w:szCs w:val="28"/>
        </w:rPr>
      </w:pPr>
      <w:r>
        <w:rPr>
          <w:rFonts w:ascii="Times New Roman" w:eastAsia="Times New Roman" w:hAnsi="Times New Roman"/>
          <w:b/>
          <w:sz w:val="28"/>
          <w:szCs w:val="28"/>
        </w:rPr>
        <w:t xml:space="preserve">                       </w:t>
      </w:r>
    </w:p>
    <w:p w:rsidR="00486E70" w:rsidRDefault="00486E70" w:rsidP="00486E70">
      <w:pPr>
        <w:tabs>
          <w:tab w:val="left" w:pos="142"/>
        </w:tabs>
        <w:spacing w:after="0" w:line="240" w:lineRule="auto"/>
        <w:rPr>
          <w:rFonts w:ascii="Times New Roman" w:eastAsia="Times New Roman" w:hAnsi="Times New Roman"/>
          <w:b/>
          <w:sz w:val="28"/>
          <w:szCs w:val="28"/>
          <w:lang w:val="kk-KZ"/>
        </w:rPr>
      </w:pPr>
    </w:p>
    <w:p w:rsidR="00486E70" w:rsidRDefault="00486E70" w:rsidP="00486E70">
      <w:pPr>
        <w:autoSpaceDE w:val="0"/>
        <w:autoSpaceDN w:val="0"/>
        <w:adjustRightInd w:val="0"/>
        <w:spacing w:after="0" w:line="240" w:lineRule="auto"/>
        <w:jc w:val="both"/>
        <w:rPr>
          <w:rFonts w:ascii="Times New Roman" w:eastAsia="Times New Roman" w:hAnsi="Times New Roman"/>
          <w:b/>
          <w:bCs/>
          <w:sz w:val="28"/>
          <w:szCs w:val="28"/>
        </w:rPr>
      </w:pPr>
    </w:p>
    <w:p w:rsidR="00486E70" w:rsidRDefault="00486E70" w:rsidP="00486E70">
      <w:pPr>
        <w:autoSpaceDE w:val="0"/>
        <w:autoSpaceDN w:val="0"/>
        <w:adjustRightInd w:val="0"/>
        <w:spacing w:after="0" w:line="240" w:lineRule="auto"/>
        <w:jc w:val="both"/>
        <w:rPr>
          <w:rFonts w:ascii="Times New Roman" w:eastAsia="Times New Roman" w:hAnsi="Times New Roman"/>
          <w:b/>
          <w:bCs/>
          <w:sz w:val="28"/>
          <w:szCs w:val="28"/>
        </w:rPr>
      </w:pPr>
    </w:p>
    <w:p w:rsidR="00486E70" w:rsidRPr="00157140" w:rsidRDefault="00486E70" w:rsidP="00486E70">
      <w:pPr>
        <w:autoSpaceDE w:val="0"/>
        <w:autoSpaceDN w:val="0"/>
        <w:adjustRightInd w:val="0"/>
        <w:spacing w:after="0" w:line="240" w:lineRule="auto"/>
        <w:jc w:val="both"/>
        <w:rPr>
          <w:rFonts w:ascii="Times New Roman" w:eastAsia="Times New Roman" w:hAnsi="Times New Roman"/>
          <w:b/>
          <w:bCs/>
          <w:sz w:val="28"/>
          <w:szCs w:val="28"/>
        </w:rPr>
      </w:pPr>
    </w:p>
    <w:p w:rsidR="007A2C91" w:rsidRPr="00157140" w:rsidRDefault="007A2C91" w:rsidP="00486E70">
      <w:pPr>
        <w:autoSpaceDE w:val="0"/>
        <w:autoSpaceDN w:val="0"/>
        <w:adjustRightInd w:val="0"/>
        <w:spacing w:after="0" w:line="240" w:lineRule="auto"/>
        <w:jc w:val="both"/>
        <w:rPr>
          <w:rFonts w:ascii="Times New Roman" w:eastAsia="Times New Roman" w:hAnsi="Times New Roman"/>
          <w:b/>
          <w:bCs/>
          <w:sz w:val="28"/>
          <w:szCs w:val="28"/>
        </w:rPr>
      </w:pPr>
    </w:p>
    <w:p w:rsidR="00486E70" w:rsidRDefault="00486E70" w:rsidP="00486E70">
      <w:pPr>
        <w:autoSpaceDE w:val="0"/>
        <w:autoSpaceDN w:val="0"/>
        <w:adjustRightInd w:val="0"/>
        <w:spacing w:after="0" w:line="240" w:lineRule="auto"/>
        <w:jc w:val="both"/>
        <w:rPr>
          <w:rFonts w:ascii="Times New Roman" w:eastAsia="Times New Roman" w:hAnsi="Times New Roman"/>
          <w:sz w:val="28"/>
          <w:szCs w:val="28"/>
          <w:lang w:val="kk-KZ"/>
        </w:rPr>
      </w:pPr>
    </w:p>
    <w:p w:rsidR="00486E70" w:rsidRDefault="00486E70" w:rsidP="00486E70">
      <w:pPr>
        <w:spacing w:after="0" w:line="240" w:lineRule="auto"/>
        <w:jc w:val="center"/>
        <w:rPr>
          <w:rFonts w:ascii="Times New Roman" w:eastAsia="Times New Roman" w:hAnsi="Times New Roman"/>
          <w:b/>
          <w:sz w:val="28"/>
          <w:szCs w:val="28"/>
          <w:lang w:val="kk-KZ"/>
        </w:rPr>
      </w:pPr>
      <w:r>
        <w:rPr>
          <w:rFonts w:ascii="Times New Roman" w:eastAsia="Times New Roman" w:hAnsi="Times New Roman"/>
          <w:b/>
          <w:sz w:val="28"/>
          <w:szCs w:val="28"/>
          <w:lang w:val="kk-KZ"/>
        </w:rPr>
        <w:t>СУТБАЕВА РАЙХАН ОТЕУБАЕВНА</w:t>
      </w:r>
    </w:p>
    <w:p w:rsidR="00486E70" w:rsidRDefault="00486E70" w:rsidP="00486E70">
      <w:pPr>
        <w:spacing w:after="0" w:line="240" w:lineRule="auto"/>
        <w:jc w:val="center"/>
        <w:rPr>
          <w:rFonts w:ascii="Times New Roman" w:eastAsia="Times New Roman" w:hAnsi="Times New Roman"/>
          <w:b/>
          <w:bCs/>
          <w:sz w:val="28"/>
          <w:szCs w:val="28"/>
          <w:lang w:val="kk-KZ"/>
        </w:rPr>
      </w:pPr>
    </w:p>
    <w:p w:rsidR="00486E70" w:rsidRDefault="00486E70" w:rsidP="00486E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Становление и направления развития социальной экономики </w:t>
      </w:r>
    </w:p>
    <w:p w:rsidR="00486E70" w:rsidRDefault="00486E70" w:rsidP="00486E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Мангистауской области Республики Казахстан)</w:t>
      </w:r>
    </w:p>
    <w:p w:rsidR="00486E70" w:rsidRDefault="00486E70" w:rsidP="00486E70">
      <w:pPr>
        <w:spacing w:after="0" w:line="240" w:lineRule="auto"/>
        <w:jc w:val="center"/>
        <w:rPr>
          <w:rFonts w:ascii="Times New Roman" w:hAnsi="Times New Roman"/>
          <w:b/>
          <w:sz w:val="28"/>
          <w:szCs w:val="28"/>
        </w:rPr>
      </w:pPr>
    </w:p>
    <w:p w:rsidR="00486E70" w:rsidRDefault="00486E70" w:rsidP="00486E70">
      <w:pPr>
        <w:autoSpaceDE w:val="0"/>
        <w:autoSpaceDN w:val="0"/>
        <w:adjustRightInd w:val="0"/>
        <w:spacing w:after="0" w:line="240" w:lineRule="auto"/>
        <w:jc w:val="center"/>
        <w:rPr>
          <w:rFonts w:ascii="Times New Roman" w:eastAsia="Times New Roman" w:hAnsi="Times New Roman"/>
          <w:bCs/>
          <w:sz w:val="28"/>
          <w:szCs w:val="28"/>
          <w:lang w:val="kk-KZ"/>
        </w:rPr>
      </w:pPr>
    </w:p>
    <w:p w:rsidR="00486E70" w:rsidRDefault="00486E70" w:rsidP="00486E70">
      <w:pPr>
        <w:autoSpaceDE w:val="0"/>
        <w:autoSpaceDN w:val="0"/>
        <w:adjustRightInd w:val="0"/>
        <w:spacing w:after="0" w:line="240" w:lineRule="auto"/>
        <w:jc w:val="center"/>
        <w:rPr>
          <w:rFonts w:ascii="Times New Roman" w:eastAsia="Times New Roman" w:hAnsi="Times New Roman"/>
          <w:bCs/>
          <w:sz w:val="28"/>
          <w:szCs w:val="28"/>
          <w:lang w:val="kk-KZ"/>
        </w:rPr>
      </w:pPr>
      <w:r>
        <w:rPr>
          <w:rFonts w:ascii="Times New Roman" w:eastAsia="Times New Roman" w:hAnsi="Times New Roman"/>
          <w:bCs/>
          <w:sz w:val="28"/>
          <w:szCs w:val="28"/>
        </w:rPr>
        <w:t>8</w:t>
      </w:r>
      <w:r>
        <w:rPr>
          <w:rFonts w:ascii="Times New Roman" w:eastAsia="Times New Roman" w:hAnsi="Times New Roman"/>
          <w:bCs/>
          <w:sz w:val="28"/>
          <w:szCs w:val="28"/>
          <w:lang w:val="en-US"/>
        </w:rPr>
        <w:t>D</w:t>
      </w:r>
      <w:r>
        <w:rPr>
          <w:rFonts w:ascii="Times New Roman" w:eastAsia="Times New Roman" w:hAnsi="Times New Roman"/>
          <w:bCs/>
          <w:sz w:val="28"/>
          <w:szCs w:val="28"/>
        </w:rPr>
        <w:t xml:space="preserve">04101 – </w:t>
      </w:r>
      <w:r w:rsidR="009A056F">
        <w:rPr>
          <w:rFonts w:ascii="Times New Roman" w:eastAsia="Times New Roman" w:hAnsi="Times New Roman"/>
          <w:bCs/>
          <w:sz w:val="28"/>
          <w:szCs w:val="28"/>
        </w:rPr>
        <w:t>«</w:t>
      </w:r>
      <w:r>
        <w:rPr>
          <w:rFonts w:ascii="Times New Roman" w:eastAsia="Times New Roman" w:hAnsi="Times New Roman"/>
          <w:bCs/>
          <w:sz w:val="28"/>
          <w:szCs w:val="28"/>
        </w:rPr>
        <w:t>Экономика</w:t>
      </w:r>
      <w:r w:rsidR="009A056F">
        <w:rPr>
          <w:rFonts w:ascii="Times New Roman" w:eastAsia="Times New Roman" w:hAnsi="Times New Roman"/>
          <w:bCs/>
          <w:sz w:val="28"/>
          <w:szCs w:val="28"/>
        </w:rPr>
        <w:t>»</w:t>
      </w:r>
    </w:p>
    <w:p w:rsidR="00093900" w:rsidRDefault="00093900" w:rsidP="00486E70">
      <w:pPr>
        <w:autoSpaceDE w:val="0"/>
        <w:autoSpaceDN w:val="0"/>
        <w:adjustRightInd w:val="0"/>
        <w:spacing w:after="0" w:line="240" w:lineRule="auto"/>
        <w:jc w:val="center"/>
        <w:rPr>
          <w:rFonts w:ascii="Times New Roman" w:eastAsia="Times New Roman" w:hAnsi="Times New Roman"/>
          <w:bCs/>
          <w:sz w:val="28"/>
          <w:szCs w:val="28"/>
          <w:lang w:val="kk-KZ"/>
        </w:rPr>
      </w:pPr>
    </w:p>
    <w:p w:rsidR="00093900" w:rsidRDefault="00093900" w:rsidP="00486E70">
      <w:pPr>
        <w:autoSpaceDE w:val="0"/>
        <w:autoSpaceDN w:val="0"/>
        <w:adjustRightInd w:val="0"/>
        <w:spacing w:after="0" w:line="240" w:lineRule="auto"/>
        <w:jc w:val="center"/>
        <w:rPr>
          <w:rFonts w:ascii="Times New Roman" w:eastAsia="Times New Roman" w:hAnsi="Times New Roman"/>
          <w:bCs/>
          <w:sz w:val="28"/>
          <w:szCs w:val="28"/>
          <w:lang w:val="kk-KZ"/>
        </w:rPr>
      </w:pPr>
    </w:p>
    <w:p w:rsidR="00093900" w:rsidRDefault="00093900" w:rsidP="00486E70">
      <w:pPr>
        <w:autoSpaceDE w:val="0"/>
        <w:autoSpaceDN w:val="0"/>
        <w:adjustRightInd w:val="0"/>
        <w:spacing w:after="0" w:line="240" w:lineRule="auto"/>
        <w:jc w:val="center"/>
        <w:rPr>
          <w:rFonts w:ascii="Times New Roman" w:eastAsia="Times New Roman" w:hAnsi="Times New Roman"/>
          <w:bCs/>
          <w:sz w:val="28"/>
          <w:szCs w:val="28"/>
          <w:lang w:val="kk-KZ"/>
        </w:rPr>
      </w:pPr>
      <w:r>
        <w:rPr>
          <w:rFonts w:ascii="Times New Roman" w:eastAsia="Times New Roman" w:hAnsi="Times New Roman"/>
          <w:bCs/>
          <w:sz w:val="28"/>
          <w:szCs w:val="28"/>
          <w:lang w:val="kk-KZ"/>
        </w:rPr>
        <w:t xml:space="preserve">Диссертация на соискание степени </w:t>
      </w:r>
    </w:p>
    <w:p w:rsidR="00093900" w:rsidRPr="00093900" w:rsidRDefault="00093900" w:rsidP="00486E70">
      <w:pPr>
        <w:autoSpaceDE w:val="0"/>
        <w:autoSpaceDN w:val="0"/>
        <w:adjustRightInd w:val="0"/>
        <w:spacing w:after="0" w:line="240" w:lineRule="auto"/>
        <w:jc w:val="center"/>
        <w:rPr>
          <w:rFonts w:ascii="Times New Roman" w:eastAsia="Times New Roman" w:hAnsi="Times New Roman"/>
          <w:bCs/>
          <w:sz w:val="28"/>
          <w:szCs w:val="28"/>
          <w:lang w:val="en-US"/>
        </w:rPr>
      </w:pPr>
      <w:r>
        <w:rPr>
          <w:rFonts w:ascii="Times New Roman" w:eastAsia="Times New Roman" w:hAnsi="Times New Roman"/>
          <w:bCs/>
          <w:sz w:val="28"/>
          <w:szCs w:val="28"/>
          <w:lang w:val="kk-KZ"/>
        </w:rPr>
        <w:t xml:space="preserve">доктора филососфии </w:t>
      </w:r>
      <w:r>
        <w:rPr>
          <w:rFonts w:ascii="Times New Roman" w:eastAsia="Times New Roman" w:hAnsi="Times New Roman"/>
          <w:bCs/>
          <w:sz w:val="28"/>
          <w:szCs w:val="28"/>
          <w:lang w:val="en-US"/>
        </w:rPr>
        <w:t>(PhD)</w:t>
      </w:r>
    </w:p>
    <w:p w:rsidR="00486E70" w:rsidRDefault="00486E70" w:rsidP="00486E70">
      <w:pPr>
        <w:tabs>
          <w:tab w:val="left" w:pos="142"/>
        </w:tabs>
        <w:spacing w:after="0" w:line="240" w:lineRule="auto"/>
        <w:ind w:left="1843"/>
        <w:jc w:val="both"/>
        <w:rPr>
          <w:rFonts w:ascii="Times New Roman" w:eastAsia="Times New Roman" w:hAnsi="Times New Roman"/>
          <w:b/>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p>
    <w:p w:rsidR="00486E70" w:rsidRDefault="00486E70" w:rsidP="00486E70">
      <w:pPr>
        <w:tabs>
          <w:tab w:val="left" w:pos="142"/>
        </w:tabs>
        <w:spacing w:after="0" w:line="240" w:lineRule="auto"/>
        <w:ind w:left="1843"/>
        <w:jc w:val="both"/>
        <w:rPr>
          <w:rFonts w:ascii="Times New Roman" w:eastAsia="Times New Roman" w:hAnsi="Times New Roman"/>
          <w:b/>
          <w:sz w:val="28"/>
          <w:szCs w:val="28"/>
        </w:rPr>
      </w:pPr>
    </w:p>
    <w:p w:rsidR="00093900" w:rsidRDefault="00093900" w:rsidP="00486E70">
      <w:pPr>
        <w:tabs>
          <w:tab w:val="left" w:pos="142"/>
        </w:tabs>
        <w:spacing w:after="0" w:line="240" w:lineRule="auto"/>
        <w:rPr>
          <w:rFonts w:ascii="Times New Roman" w:eastAsia="Times New Roman" w:hAnsi="Times New Roman"/>
          <w:b/>
          <w:sz w:val="28"/>
          <w:szCs w:val="28"/>
          <w:lang w:val="en-US"/>
        </w:rPr>
      </w:pPr>
    </w:p>
    <w:p w:rsidR="00093900" w:rsidRDefault="00093900" w:rsidP="00486E70">
      <w:pPr>
        <w:tabs>
          <w:tab w:val="left" w:pos="142"/>
        </w:tabs>
        <w:spacing w:after="0" w:line="240" w:lineRule="auto"/>
        <w:rPr>
          <w:rFonts w:ascii="Times New Roman" w:eastAsia="Times New Roman" w:hAnsi="Times New Roman"/>
          <w:b/>
          <w:sz w:val="28"/>
          <w:szCs w:val="28"/>
          <w:lang w:val="en-US"/>
        </w:rPr>
      </w:pPr>
    </w:p>
    <w:tbl>
      <w:tblPr>
        <w:tblStyle w:val="a8"/>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093900" w:rsidTr="007A2C91">
        <w:tc>
          <w:tcPr>
            <w:tcW w:w="4643" w:type="dxa"/>
          </w:tcPr>
          <w:p w:rsidR="00093900" w:rsidRPr="00F160F9" w:rsidRDefault="00093900" w:rsidP="00093900">
            <w:pPr>
              <w:tabs>
                <w:tab w:val="left" w:pos="142"/>
              </w:tabs>
              <w:rPr>
                <w:rFonts w:ascii="Times New Roman" w:eastAsia="Times New Roman" w:hAnsi="Times New Roman" w:cs="Times New Roman"/>
                <w:sz w:val="28"/>
                <w:szCs w:val="28"/>
              </w:rPr>
            </w:pPr>
            <w:r w:rsidRPr="00F160F9">
              <w:rPr>
                <w:rFonts w:ascii="Times New Roman" w:eastAsia="Times New Roman" w:hAnsi="Times New Roman" w:cs="Times New Roman"/>
                <w:sz w:val="28"/>
                <w:szCs w:val="28"/>
              </w:rPr>
              <w:t xml:space="preserve">Научные </w:t>
            </w:r>
            <w:r w:rsidRPr="00F160F9">
              <w:rPr>
                <w:rFonts w:ascii="Times New Roman" w:eastAsia="Times New Roman" w:hAnsi="Times New Roman" w:cs="Times New Roman"/>
                <w:bCs/>
                <w:sz w:val="28"/>
                <w:szCs w:val="28"/>
              </w:rPr>
              <w:t>консультанты</w:t>
            </w:r>
            <w:r w:rsidRPr="00F160F9">
              <w:rPr>
                <w:rFonts w:ascii="Times New Roman" w:eastAsia="Times New Roman" w:hAnsi="Times New Roman" w:cs="Times New Roman"/>
                <w:bCs/>
                <w:sz w:val="28"/>
                <w:szCs w:val="28"/>
                <w:lang w:val="kk-KZ"/>
              </w:rPr>
              <w:t>:</w:t>
            </w:r>
            <w:r w:rsidRPr="00F160F9">
              <w:rPr>
                <w:rFonts w:ascii="Times New Roman" w:eastAsia="Times New Roman" w:hAnsi="Times New Roman" w:cs="Times New Roman"/>
                <w:sz w:val="28"/>
                <w:szCs w:val="28"/>
                <w:lang w:val="kk-KZ"/>
              </w:rPr>
              <w:t xml:space="preserve"> </w:t>
            </w:r>
          </w:p>
          <w:p w:rsidR="00093900" w:rsidRDefault="00093900" w:rsidP="00093900">
            <w:pPr>
              <w:tabs>
                <w:tab w:val="left" w:pos="142"/>
              </w:tabs>
              <w:rPr>
                <w:rFonts w:ascii="Times New Roman" w:eastAsia="Times New Roman" w:hAnsi="Times New Roman" w:cs="Times New Roman"/>
                <w:sz w:val="28"/>
                <w:szCs w:val="28"/>
              </w:rPr>
            </w:pPr>
            <w:r>
              <w:rPr>
                <w:rFonts w:ascii="Times New Roman" w:eastAsia="Times New Roman" w:hAnsi="Times New Roman" w:cs="Times New Roman"/>
                <w:sz w:val="28"/>
                <w:szCs w:val="28"/>
              </w:rPr>
              <w:t>д.э.н., профессор Алиев У.Ж.</w:t>
            </w:r>
          </w:p>
          <w:p w:rsidR="00093900" w:rsidRDefault="00093900" w:rsidP="00093900">
            <w:pPr>
              <w:tabs>
                <w:tab w:val="left" w:pos="142"/>
              </w:tabs>
              <w:rPr>
                <w:rFonts w:ascii="Times New Roman" w:eastAsia="Times New Roman" w:hAnsi="Times New Roman" w:cs="Times New Roman"/>
                <w:sz w:val="28"/>
                <w:szCs w:val="28"/>
              </w:rPr>
            </w:pPr>
            <w:r>
              <w:rPr>
                <w:rFonts w:ascii="Times New Roman" w:eastAsia="Times New Roman" w:hAnsi="Times New Roman" w:cs="Times New Roman"/>
                <w:sz w:val="28"/>
                <w:szCs w:val="28"/>
              </w:rPr>
              <w:t>Университет Туран-Астана</w:t>
            </w:r>
          </w:p>
          <w:p w:rsidR="00941897" w:rsidRDefault="00941897" w:rsidP="007A2C91">
            <w:pPr>
              <w:tabs>
                <w:tab w:val="left" w:pos="142"/>
              </w:tabs>
              <w:rPr>
                <w:rFonts w:ascii="Times New Roman" w:eastAsia="Times New Roman" w:hAnsi="Times New Roman" w:cs="Times New Roman"/>
                <w:sz w:val="28"/>
                <w:szCs w:val="28"/>
                <w:lang w:val="kk-KZ"/>
              </w:rPr>
            </w:pPr>
          </w:p>
          <w:p w:rsidR="007A2C91" w:rsidRDefault="007A2C91" w:rsidP="007A2C91">
            <w:pPr>
              <w:tabs>
                <w:tab w:val="left" w:pos="142"/>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 xml:space="preserve">д.э.н., профессор </w:t>
            </w:r>
            <w:r>
              <w:rPr>
                <w:rFonts w:ascii="Times New Roman" w:eastAsia="Times New Roman" w:hAnsi="Times New Roman" w:cs="Times New Roman"/>
                <w:sz w:val="28"/>
                <w:szCs w:val="28"/>
                <w:lang w:val="kk-KZ"/>
              </w:rPr>
              <w:t>Чекмарев В.В.</w:t>
            </w:r>
          </w:p>
          <w:p w:rsidR="007A2C91" w:rsidRDefault="007A2C91" w:rsidP="007A2C91">
            <w:pPr>
              <w:tabs>
                <w:tab w:val="left" w:pos="142"/>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Костромской государственный </w:t>
            </w:r>
          </w:p>
          <w:p w:rsidR="007A2C91" w:rsidRPr="00D942BE" w:rsidRDefault="007A2C91" w:rsidP="007A2C91">
            <w:pPr>
              <w:tabs>
                <w:tab w:val="left" w:pos="142"/>
              </w:tabs>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университет, Российская Федерация</w:t>
            </w:r>
          </w:p>
          <w:p w:rsidR="00093900" w:rsidRPr="00941897" w:rsidRDefault="00093900" w:rsidP="00486E70">
            <w:pPr>
              <w:tabs>
                <w:tab w:val="left" w:pos="142"/>
              </w:tabs>
              <w:rPr>
                <w:rFonts w:ascii="Times New Roman" w:eastAsia="Times New Roman" w:hAnsi="Times New Roman"/>
                <w:b/>
                <w:sz w:val="28"/>
                <w:szCs w:val="28"/>
              </w:rPr>
            </w:pPr>
          </w:p>
        </w:tc>
      </w:tr>
    </w:tbl>
    <w:p w:rsidR="00093900" w:rsidRPr="00941897" w:rsidRDefault="00093900" w:rsidP="00486E70">
      <w:pPr>
        <w:tabs>
          <w:tab w:val="left" w:pos="142"/>
        </w:tabs>
        <w:spacing w:after="0" w:line="240" w:lineRule="auto"/>
        <w:rPr>
          <w:rFonts w:ascii="Times New Roman" w:eastAsia="Times New Roman" w:hAnsi="Times New Roman"/>
          <w:b/>
          <w:sz w:val="28"/>
          <w:szCs w:val="28"/>
        </w:rPr>
      </w:pPr>
    </w:p>
    <w:p w:rsidR="00EE299D" w:rsidRDefault="00093900" w:rsidP="00093900">
      <w:pPr>
        <w:tabs>
          <w:tab w:val="left" w:pos="142"/>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b/>
          <w:sz w:val="28"/>
          <w:szCs w:val="28"/>
          <w:lang w:val="kk-KZ"/>
        </w:rPr>
        <w:t xml:space="preserve">              </w:t>
      </w:r>
      <w:r>
        <w:rPr>
          <w:rFonts w:ascii="Times New Roman" w:eastAsia="Times New Roman" w:hAnsi="Times New Roman"/>
          <w:b/>
          <w:sz w:val="28"/>
          <w:szCs w:val="28"/>
          <w:lang w:val="kk-KZ"/>
        </w:rPr>
        <w:tab/>
      </w:r>
    </w:p>
    <w:p w:rsidR="00486E70" w:rsidRDefault="00486E70" w:rsidP="00486E70">
      <w:pPr>
        <w:tabs>
          <w:tab w:val="left" w:pos="142"/>
        </w:tabs>
        <w:spacing w:after="0" w:line="240" w:lineRule="auto"/>
        <w:ind w:left="184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486E70" w:rsidRDefault="00486E70" w:rsidP="00486E70">
      <w:pPr>
        <w:tabs>
          <w:tab w:val="left" w:pos="142"/>
        </w:tabs>
        <w:spacing w:after="0" w:line="240" w:lineRule="auto"/>
        <w:ind w:left="1843"/>
        <w:jc w:val="right"/>
        <w:rPr>
          <w:rFonts w:ascii="Times New Roman" w:eastAsia="Times New Roman" w:hAnsi="Times New Roman"/>
          <w:sz w:val="28"/>
          <w:szCs w:val="28"/>
          <w:lang w:val="kk-KZ"/>
        </w:rPr>
      </w:pPr>
      <w:r>
        <w:rPr>
          <w:rFonts w:ascii="Times New Roman" w:eastAsia="Times New Roman" w:hAnsi="Times New Roman"/>
          <w:sz w:val="28"/>
          <w:szCs w:val="28"/>
        </w:rPr>
        <w:tab/>
      </w:r>
    </w:p>
    <w:p w:rsidR="00486E70" w:rsidRDefault="007A2C91" w:rsidP="007A2C91">
      <w:pPr>
        <w:tabs>
          <w:tab w:val="left" w:pos="6577"/>
        </w:tabs>
        <w:spacing w:after="0" w:line="240" w:lineRule="auto"/>
        <w:rPr>
          <w:rFonts w:ascii="Times New Roman" w:eastAsia="Times New Roman" w:hAnsi="Times New Roman"/>
          <w:sz w:val="28"/>
          <w:szCs w:val="28"/>
        </w:rPr>
      </w:pPr>
      <w:r>
        <w:rPr>
          <w:rFonts w:ascii="Times New Roman" w:eastAsia="Times New Roman" w:hAnsi="Times New Roman"/>
          <w:sz w:val="28"/>
          <w:szCs w:val="28"/>
        </w:rPr>
        <w:tab/>
      </w:r>
    </w:p>
    <w:p w:rsidR="00486E70" w:rsidRDefault="00486E70" w:rsidP="00486E70">
      <w:pPr>
        <w:tabs>
          <w:tab w:val="left" w:pos="142"/>
        </w:tabs>
        <w:spacing w:after="0" w:line="240" w:lineRule="auto"/>
        <w:ind w:firstLine="709"/>
        <w:jc w:val="center"/>
        <w:rPr>
          <w:rFonts w:ascii="Times New Roman" w:eastAsia="Times New Roman" w:hAnsi="Times New Roman"/>
          <w:sz w:val="28"/>
          <w:szCs w:val="28"/>
        </w:rPr>
      </w:pPr>
    </w:p>
    <w:p w:rsidR="00941897" w:rsidRDefault="00941897" w:rsidP="00486E70">
      <w:pPr>
        <w:tabs>
          <w:tab w:val="left" w:pos="142"/>
        </w:tabs>
        <w:spacing w:after="0" w:line="240" w:lineRule="auto"/>
        <w:jc w:val="center"/>
        <w:rPr>
          <w:rFonts w:ascii="Times New Roman" w:eastAsia="Times New Roman" w:hAnsi="Times New Roman"/>
          <w:sz w:val="28"/>
          <w:szCs w:val="28"/>
          <w:lang w:val="kk-KZ"/>
        </w:rPr>
      </w:pPr>
    </w:p>
    <w:p w:rsidR="00F160F9" w:rsidRDefault="00F160F9" w:rsidP="00486E70">
      <w:pPr>
        <w:tabs>
          <w:tab w:val="left" w:pos="142"/>
        </w:tabs>
        <w:spacing w:after="0" w:line="240" w:lineRule="auto"/>
        <w:jc w:val="center"/>
        <w:rPr>
          <w:rFonts w:ascii="Times New Roman" w:eastAsia="Times New Roman" w:hAnsi="Times New Roman"/>
          <w:sz w:val="28"/>
          <w:szCs w:val="28"/>
          <w:lang w:val="kk-KZ"/>
        </w:rPr>
      </w:pPr>
      <w:r>
        <w:rPr>
          <w:rFonts w:ascii="Times New Roman" w:eastAsia="Times New Roman" w:hAnsi="Times New Roman"/>
          <w:sz w:val="28"/>
          <w:szCs w:val="28"/>
          <w:lang w:val="kk-KZ"/>
        </w:rPr>
        <w:t>Республика Казахстан</w:t>
      </w:r>
    </w:p>
    <w:p w:rsidR="00486E70" w:rsidRDefault="00D942BE" w:rsidP="00486E70">
      <w:pPr>
        <w:tabs>
          <w:tab w:val="left" w:pos="142"/>
        </w:tabs>
        <w:spacing w:after="0" w:line="240" w:lineRule="auto"/>
        <w:jc w:val="center"/>
        <w:rPr>
          <w:rFonts w:ascii="Times New Roman" w:eastAsia="Times New Roman" w:hAnsi="Times New Roman"/>
          <w:sz w:val="28"/>
          <w:szCs w:val="28"/>
          <w:lang w:val="kk-KZ"/>
        </w:rPr>
      </w:pPr>
      <w:r>
        <w:rPr>
          <w:rFonts w:ascii="Times New Roman" w:eastAsia="Times New Roman" w:hAnsi="Times New Roman"/>
          <w:sz w:val="28"/>
          <w:szCs w:val="28"/>
          <w:lang w:val="kk-KZ"/>
        </w:rPr>
        <w:t>Астана</w:t>
      </w:r>
      <w:r w:rsidR="00486E70">
        <w:rPr>
          <w:rFonts w:ascii="Times New Roman" w:eastAsia="Times New Roman" w:hAnsi="Times New Roman"/>
          <w:sz w:val="28"/>
          <w:szCs w:val="28"/>
          <w:lang w:val="kk-KZ"/>
        </w:rPr>
        <w:t xml:space="preserve">, </w:t>
      </w:r>
      <w:r w:rsidR="00486E70">
        <w:rPr>
          <w:rFonts w:ascii="Times New Roman" w:eastAsia="Times New Roman" w:hAnsi="Times New Roman"/>
          <w:sz w:val="28"/>
          <w:szCs w:val="28"/>
        </w:rPr>
        <w:t>20</w:t>
      </w:r>
      <w:r w:rsidR="00486E70">
        <w:rPr>
          <w:rFonts w:ascii="Times New Roman" w:eastAsia="Times New Roman" w:hAnsi="Times New Roman"/>
          <w:sz w:val="28"/>
          <w:szCs w:val="28"/>
          <w:lang w:val="kk-KZ"/>
        </w:rPr>
        <w:t>2</w:t>
      </w:r>
      <w:r w:rsidR="00B63F1A">
        <w:rPr>
          <w:rFonts w:ascii="Times New Roman" w:eastAsia="Times New Roman" w:hAnsi="Times New Roman"/>
          <w:sz w:val="28"/>
          <w:szCs w:val="28"/>
          <w:lang w:val="kk-KZ"/>
        </w:rPr>
        <w:t>3</w:t>
      </w:r>
    </w:p>
    <w:p w:rsidR="000127A2" w:rsidRDefault="000127A2" w:rsidP="000127A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0127A2" w:rsidRDefault="000127A2" w:rsidP="000127A2">
      <w:pPr>
        <w:spacing w:after="0" w:line="240" w:lineRule="auto"/>
        <w:jc w:val="center"/>
        <w:rPr>
          <w:rFonts w:ascii="Times New Roman" w:hAnsi="Times New Roman" w:cs="Times New Roman"/>
          <w:b/>
          <w:sz w:val="28"/>
          <w:szCs w:val="28"/>
        </w:rPr>
      </w:pPr>
    </w:p>
    <w:tbl>
      <w:tblPr>
        <w:tblW w:w="9585" w:type="dxa"/>
        <w:tblLayout w:type="fixed"/>
        <w:tblCellMar>
          <w:left w:w="0" w:type="dxa"/>
          <w:right w:w="0" w:type="dxa"/>
        </w:tblCellMar>
        <w:tblLook w:val="04A0" w:firstRow="1" w:lastRow="0" w:firstColumn="1" w:lastColumn="0" w:noHBand="0" w:noVBand="1"/>
      </w:tblPr>
      <w:tblGrid>
        <w:gridCol w:w="372"/>
        <w:gridCol w:w="425"/>
        <w:gridCol w:w="8079"/>
        <w:gridCol w:w="709"/>
      </w:tblGrid>
      <w:tr w:rsidR="000127A2" w:rsidTr="00FF5FB3">
        <w:trPr>
          <w:trHeight w:val="368"/>
        </w:trPr>
        <w:tc>
          <w:tcPr>
            <w:tcW w:w="372" w:type="dxa"/>
            <w:tcMar>
              <w:top w:w="15" w:type="dxa"/>
              <w:left w:w="88" w:type="dxa"/>
              <w:bottom w:w="0" w:type="dxa"/>
              <w:right w:w="88" w:type="dxa"/>
            </w:tcMar>
          </w:tcPr>
          <w:p w:rsidR="000127A2" w:rsidRDefault="000127A2" w:rsidP="000127A2">
            <w:pPr>
              <w:spacing w:after="0" w:line="240" w:lineRule="auto"/>
              <w:jc w:val="both"/>
              <w:rPr>
                <w:rFonts w:ascii="Times New Roman" w:hAnsi="Times New Roman"/>
                <w:sz w:val="28"/>
                <w:szCs w:val="28"/>
              </w:rPr>
            </w:pPr>
          </w:p>
        </w:tc>
        <w:tc>
          <w:tcPr>
            <w:tcW w:w="8504" w:type="dxa"/>
            <w:gridSpan w:val="2"/>
          </w:tcPr>
          <w:p w:rsidR="000127A2" w:rsidRPr="00157140" w:rsidRDefault="007A2C91" w:rsidP="000127A2">
            <w:pPr>
              <w:spacing w:after="0" w:line="240" w:lineRule="auto"/>
              <w:jc w:val="both"/>
              <w:rPr>
                <w:rFonts w:ascii="Times New Roman" w:hAnsi="Times New Roman"/>
                <w:b/>
                <w:sz w:val="28"/>
                <w:szCs w:val="28"/>
              </w:rPr>
            </w:pPr>
            <w:r>
              <w:rPr>
                <w:rFonts w:ascii="Times New Roman" w:hAnsi="Times New Roman"/>
                <w:b/>
                <w:sz w:val="28"/>
                <w:szCs w:val="28"/>
                <w:lang w:val="kk-KZ"/>
              </w:rPr>
              <w:t>НОРМАТИВНЫЕ ССЫЛКИ</w:t>
            </w:r>
            <w:r w:rsidR="00157140">
              <w:rPr>
                <w:rFonts w:ascii="Times New Roman" w:hAnsi="Times New Roman"/>
                <w:b/>
                <w:sz w:val="28"/>
                <w:szCs w:val="28"/>
              </w:rPr>
              <w:t>……………………………………………</w:t>
            </w:r>
          </w:p>
        </w:tc>
        <w:tc>
          <w:tcPr>
            <w:tcW w:w="709" w:type="dxa"/>
          </w:tcPr>
          <w:p w:rsidR="000127A2" w:rsidRPr="00157140" w:rsidRDefault="007A2C91" w:rsidP="000127A2">
            <w:pPr>
              <w:spacing w:after="0" w:line="240" w:lineRule="auto"/>
              <w:jc w:val="right"/>
              <w:rPr>
                <w:rFonts w:ascii="Times New Roman" w:hAnsi="Times New Roman"/>
                <w:b/>
                <w:sz w:val="28"/>
                <w:szCs w:val="28"/>
                <w:lang w:val="kk-KZ"/>
              </w:rPr>
            </w:pPr>
            <w:r w:rsidRPr="00157140">
              <w:rPr>
                <w:rFonts w:ascii="Times New Roman" w:hAnsi="Times New Roman"/>
                <w:b/>
                <w:sz w:val="28"/>
                <w:szCs w:val="28"/>
                <w:lang w:val="kk-KZ"/>
              </w:rPr>
              <w:t>3</w:t>
            </w:r>
          </w:p>
        </w:tc>
      </w:tr>
      <w:tr w:rsidR="007A2C91" w:rsidTr="00FF5FB3">
        <w:trPr>
          <w:trHeight w:val="368"/>
        </w:trPr>
        <w:tc>
          <w:tcPr>
            <w:tcW w:w="372" w:type="dxa"/>
            <w:tcMar>
              <w:top w:w="15" w:type="dxa"/>
              <w:left w:w="88" w:type="dxa"/>
              <w:bottom w:w="0" w:type="dxa"/>
              <w:right w:w="88" w:type="dxa"/>
            </w:tcMar>
          </w:tcPr>
          <w:p w:rsidR="007A2C91" w:rsidRDefault="007A2C91" w:rsidP="000127A2">
            <w:pPr>
              <w:spacing w:after="0" w:line="240" w:lineRule="auto"/>
              <w:jc w:val="both"/>
              <w:rPr>
                <w:rFonts w:ascii="Times New Roman" w:hAnsi="Times New Roman"/>
                <w:sz w:val="28"/>
                <w:szCs w:val="28"/>
              </w:rPr>
            </w:pPr>
          </w:p>
        </w:tc>
        <w:tc>
          <w:tcPr>
            <w:tcW w:w="8504" w:type="dxa"/>
            <w:gridSpan w:val="2"/>
          </w:tcPr>
          <w:p w:rsidR="007A2C91" w:rsidRPr="007A2C91" w:rsidRDefault="007A2C91" w:rsidP="000127A2">
            <w:pPr>
              <w:spacing w:after="0" w:line="240" w:lineRule="auto"/>
              <w:jc w:val="both"/>
              <w:rPr>
                <w:rFonts w:ascii="Times New Roman" w:hAnsi="Times New Roman"/>
                <w:b/>
                <w:sz w:val="28"/>
                <w:szCs w:val="28"/>
                <w:lang w:val="kk-KZ"/>
              </w:rPr>
            </w:pPr>
            <w:r>
              <w:rPr>
                <w:rFonts w:ascii="Times New Roman" w:hAnsi="Times New Roman"/>
                <w:b/>
                <w:sz w:val="28"/>
                <w:szCs w:val="28"/>
                <w:lang w:val="kk-KZ"/>
              </w:rPr>
              <w:t>ОБОЗНАЧЕНИЯ И СОКРАЩЕНИЯ</w:t>
            </w:r>
            <w:r w:rsidR="00157140">
              <w:rPr>
                <w:rFonts w:ascii="Times New Roman" w:hAnsi="Times New Roman"/>
                <w:b/>
                <w:sz w:val="28"/>
                <w:szCs w:val="28"/>
                <w:lang w:val="kk-KZ"/>
              </w:rPr>
              <w:t>.....................................................</w:t>
            </w:r>
          </w:p>
        </w:tc>
        <w:tc>
          <w:tcPr>
            <w:tcW w:w="709" w:type="dxa"/>
          </w:tcPr>
          <w:p w:rsidR="007A2C91" w:rsidRPr="00157140" w:rsidRDefault="007A2C91" w:rsidP="000127A2">
            <w:pPr>
              <w:spacing w:after="0" w:line="240" w:lineRule="auto"/>
              <w:jc w:val="right"/>
              <w:rPr>
                <w:rFonts w:ascii="Times New Roman" w:hAnsi="Times New Roman"/>
                <w:b/>
                <w:sz w:val="28"/>
                <w:szCs w:val="28"/>
                <w:lang w:val="kk-KZ"/>
              </w:rPr>
            </w:pPr>
            <w:r w:rsidRPr="00157140">
              <w:rPr>
                <w:rFonts w:ascii="Times New Roman" w:hAnsi="Times New Roman"/>
                <w:b/>
                <w:sz w:val="28"/>
                <w:szCs w:val="28"/>
                <w:lang w:val="kk-KZ"/>
              </w:rPr>
              <w:t>4</w:t>
            </w:r>
          </w:p>
        </w:tc>
      </w:tr>
      <w:tr w:rsidR="007A2C91" w:rsidTr="00FF5FB3">
        <w:trPr>
          <w:trHeight w:val="368"/>
        </w:trPr>
        <w:tc>
          <w:tcPr>
            <w:tcW w:w="372" w:type="dxa"/>
            <w:tcMar>
              <w:top w:w="15" w:type="dxa"/>
              <w:left w:w="88" w:type="dxa"/>
              <w:bottom w:w="0" w:type="dxa"/>
              <w:right w:w="88" w:type="dxa"/>
            </w:tcMar>
          </w:tcPr>
          <w:p w:rsidR="007A2C91" w:rsidRDefault="007A2C91" w:rsidP="000127A2">
            <w:pPr>
              <w:spacing w:after="0" w:line="240" w:lineRule="auto"/>
              <w:jc w:val="both"/>
              <w:rPr>
                <w:rFonts w:ascii="Times New Roman" w:hAnsi="Times New Roman"/>
                <w:sz w:val="28"/>
                <w:szCs w:val="28"/>
              </w:rPr>
            </w:pPr>
          </w:p>
        </w:tc>
        <w:tc>
          <w:tcPr>
            <w:tcW w:w="8504" w:type="dxa"/>
            <w:gridSpan w:val="2"/>
          </w:tcPr>
          <w:p w:rsidR="007A2C91" w:rsidRDefault="007A2C91" w:rsidP="00C228D0">
            <w:pPr>
              <w:spacing w:after="0" w:line="240" w:lineRule="auto"/>
              <w:jc w:val="both"/>
              <w:rPr>
                <w:rFonts w:ascii="Times New Roman" w:hAnsi="Times New Roman"/>
                <w:b/>
                <w:sz w:val="28"/>
                <w:szCs w:val="28"/>
              </w:rPr>
            </w:pPr>
            <w:r>
              <w:rPr>
                <w:rFonts w:ascii="Times New Roman" w:hAnsi="Times New Roman"/>
                <w:b/>
                <w:sz w:val="28"/>
                <w:szCs w:val="28"/>
              </w:rPr>
              <w:t>ВВЕДЕНИЕ</w:t>
            </w:r>
            <w:r w:rsidR="00157140">
              <w:rPr>
                <w:rFonts w:ascii="Times New Roman" w:hAnsi="Times New Roman"/>
                <w:b/>
                <w:sz w:val="28"/>
                <w:szCs w:val="28"/>
              </w:rPr>
              <w:t>………………………………………………………………..</w:t>
            </w:r>
          </w:p>
          <w:p w:rsidR="007A2C91" w:rsidRDefault="007A2C91" w:rsidP="00C228D0">
            <w:pPr>
              <w:spacing w:after="0" w:line="240" w:lineRule="auto"/>
              <w:jc w:val="both"/>
              <w:rPr>
                <w:rFonts w:ascii="Times New Roman" w:hAnsi="Times New Roman"/>
                <w:b/>
                <w:sz w:val="28"/>
                <w:szCs w:val="28"/>
              </w:rPr>
            </w:pPr>
          </w:p>
        </w:tc>
        <w:tc>
          <w:tcPr>
            <w:tcW w:w="709" w:type="dxa"/>
          </w:tcPr>
          <w:p w:rsidR="007A2C91" w:rsidRPr="00157140" w:rsidRDefault="007A2C91" w:rsidP="00C228D0">
            <w:pPr>
              <w:spacing w:after="0" w:line="240" w:lineRule="auto"/>
              <w:jc w:val="right"/>
              <w:rPr>
                <w:rFonts w:ascii="Times New Roman" w:hAnsi="Times New Roman"/>
                <w:b/>
                <w:sz w:val="28"/>
                <w:szCs w:val="28"/>
                <w:lang w:val="kk-KZ"/>
              </w:rPr>
            </w:pPr>
            <w:r w:rsidRPr="00157140">
              <w:rPr>
                <w:rFonts w:ascii="Times New Roman" w:hAnsi="Times New Roman"/>
                <w:b/>
                <w:sz w:val="28"/>
                <w:szCs w:val="28"/>
                <w:lang w:val="kk-KZ"/>
              </w:rPr>
              <w:t>5</w:t>
            </w:r>
          </w:p>
        </w:tc>
      </w:tr>
      <w:tr w:rsidR="007A2C91" w:rsidTr="00FF5FB3">
        <w:trPr>
          <w:trHeight w:val="629"/>
        </w:trPr>
        <w:tc>
          <w:tcPr>
            <w:tcW w:w="372" w:type="dxa"/>
            <w:tcMar>
              <w:top w:w="15" w:type="dxa"/>
              <w:left w:w="88" w:type="dxa"/>
              <w:bottom w:w="0" w:type="dxa"/>
              <w:right w:w="88" w:type="dxa"/>
            </w:tcMar>
            <w:hideMark/>
          </w:tcPr>
          <w:p w:rsidR="007A2C91" w:rsidRDefault="007A2C91" w:rsidP="000127A2">
            <w:pPr>
              <w:spacing w:after="0" w:line="240" w:lineRule="auto"/>
              <w:jc w:val="both"/>
              <w:rPr>
                <w:rFonts w:ascii="Times New Roman" w:hAnsi="Times New Roman"/>
                <w:b/>
                <w:sz w:val="28"/>
                <w:szCs w:val="28"/>
              </w:rPr>
            </w:pPr>
            <w:r>
              <w:rPr>
                <w:rFonts w:ascii="Times New Roman" w:hAnsi="Times New Roman"/>
                <w:b/>
                <w:sz w:val="28"/>
                <w:szCs w:val="28"/>
              </w:rPr>
              <w:t>1</w:t>
            </w:r>
          </w:p>
        </w:tc>
        <w:tc>
          <w:tcPr>
            <w:tcW w:w="8504" w:type="dxa"/>
            <w:gridSpan w:val="2"/>
            <w:hideMark/>
          </w:tcPr>
          <w:p w:rsidR="007A2C91" w:rsidRPr="00ED32CB" w:rsidRDefault="007A2C91" w:rsidP="000127A2">
            <w:pPr>
              <w:spacing w:after="0" w:line="240" w:lineRule="auto"/>
              <w:jc w:val="both"/>
              <w:rPr>
                <w:rFonts w:ascii="Times New Roman" w:hAnsi="Times New Roman"/>
                <w:b/>
                <w:sz w:val="28"/>
                <w:szCs w:val="28"/>
              </w:rPr>
            </w:pPr>
            <w:r w:rsidRPr="00ED32CB">
              <w:rPr>
                <w:rFonts w:ascii="Times New Roman" w:hAnsi="Times New Roman"/>
                <w:b/>
                <w:sz w:val="28"/>
                <w:szCs w:val="28"/>
              </w:rPr>
              <w:t xml:space="preserve">ТЕОРЕТИКО-МЕТОДОЛОГИЧЕСКИЕ ОСНОВЫ СТАНОВЛЕНИЯ И РАЗВИТИЯ СОЦИАЛЬНОЙ ЭКОНОМИКИ </w:t>
            </w:r>
          </w:p>
        </w:tc>
        <w:tc>
          <w:tcPr>
            <w:tcW w:w="709" w:type="dxa"/>
          </w:tcPr>
          <w:p w:rsidR="007A2C91" w:rsidRDefault="007A2C91" w:rsidP="000127A2">
            <w:pPr>
              <w:spacing w:after="0" w:line="240" w:lineRule="auto"/>
              <w:jc w:val="right"/>
              <w:rPr>
                <w:rFonts w:ascii="Times New Roman" w:hAnsi="Times New Roman"/>
                <w:sz w:val="28"/>
                <w:szCs w:val="28"/>
              </w:rPr>
            </w:pPr>
          </w:p>
          <w:p w:rsidR="007A2C91" w:rsidRPr="00157140" w:rsidRDefault="00D15AE3" w:rsidP="000127A2">
            <w:pPr>
              <w:spacing w:after="0" w:line="240" w:lineRule="auto"/>
              <w:jc w:val="right"/>
              <w:rPr>
                <w:rFonts w:ascii="Times New Roman" w:hAnsi="Times New Roman"/>
                <w:b/>
                <w:sz w:val="28"/>
                <w:szCs w:val="28"/>
              </w:rPr>
            </w:pPr>
            <w:r>
              <w:rPr>
                <w:rFonts w:ascii="Times New Roman" w:hAnsi="Times New Roman"/>
                <w:b/>
                <w:sz w:val="28"/>
                <w:szCs w:val="28"/>
              </w:rPr>
              <w:t>10</w:t>
            </w:r>
          </w:p>
        </w:tc>
      </w:tr>
      <w:tr w:rsidR="007A2C91" w:rsidTr="00FF5FB3">
        <w:trPr>
          <w:trHeight w:val="243"/>
        </w:trPr>
        <w:tc>
          <w:tcPr>
            <w:tcW w:w="372" w:type="dxa"/>
            <w:tcMar>
              <w:top w:w="15" w:type="dxa"/>
              <w:left w:w="88" w:type="dxa"/>
              <w:bottom w:w="0" w:type="dxa"/>
              <w:right w:w="88" w:type="dxa"/>
            </w:tcMar>
          </w:tcPr>
          <w:p w:rsidR="007A2C91" w:rsidRDefault="007A2C91" w:rsidP="000127A2">
            <w:pPr>
              <w:spacing w:after="0" w:line="240" w:lineRule="auto"/>
              <w:jc w:val="both"/>
              <w:rPr>
                <w:rFonts w:ascii="Times New Roman" w:hAnsi="Times New Roman"/>
                <w:sz w:val="28"/>
                <w:szCs w:val="28"/>
              </w:rPr>
            </w:pPr>
          </w:p>
        </w:tc>
        <w:tc>
          <w:tcPr>
            <w:tcW w:w="425" w:type="dxa"/>
            <w:hideMark/>
          </w:tcPr>
          <w:p w:rsidR="007A2C91" w:rsidRDefault="007A2C91" w:rsidP="000127A2">
            <w:pPr>
              <w:spacing w:after="0" w:line="240" w:lineRule="auto"/>
              <w:jc w:val="both"/>
              <w:rPr>
                <w:rFonts w:ascii="Times New Roman" w:hAnsi="Times New Roman"/>
                <w:sz w:val="28"/>
                <w:szCs w:val="28"/>
              </w:rPr>
            </w:pPr>
            <w:r>
              <w:rPr>
                <w:rFonts w:ascii="Times New Roman" w:hAnsi="Times New Roman"/>
                <w:sz w:val="28"/>
                <w:szCs w:val="28"/>
              </w:rPr>
              <w:t>1.1</w:t>
            </w:r>
          </w:p>
        </w:tc>
        <w:tc>
          <w:tcPr>
            <w:tcW w:w="8079" w:type="dxa"/>
            <w:tcMar>
              <w:top w:w="15" w:type="dxa"/>
              <w:left w:w="88" w:type="dxa"/>
              <w:bottom w:w="0" w:type="dxa"/>
              <w:right w:w="88" w:type="dxa"/>
            </w:tcMar>
            <w:hideMark/>
          </w:tcPr>
          <w:p w:rsidR="007A2C91" w:rsidRPr="00ED32CB" w:rsidRDefault="007A2C91" w:rsidP="000127A2">
            <w:pPr>
              <w:spacing w:after="0" w:line="240" w:lineRule="auto"/>
              <w:jc w:val="both"/>
              <w:rPr>
                <w:rFonts w:ascii="Times New Roman" w:hAnsi="Times New Roman"/>
                <w:sz w:val="28"/>
                <w:szCs w:val="28"/>
              </w:rPr>
            </w:pPr>
            <w:r w:rsidRPr="00ED32CB">
              <w:rPr>
                <w:rFonts w:ascii="Times New Roman" w:hAnsi="Times New Roman"/>
                <w:sz w:val="28"/>
                <w:szCs w:val="28"/>
              </w:rPr>
              <w:t>Эволюция теоретических предст</w:t>
            </w:r>
            <w:r w:rsidR="00157140">
              <w:rPr>
                <w:rFonts w:ascii="Times New Roman" w:hAnsi="Times New Roman"/>
                <w:sz w:val="28"/>
                <w:szCs w:val="28"/>
              </w:rPr>
              <w:t>авлений  о социальной экономике……………………………………………………………..</w:t>
            </w:r>
          </w:p>
        </w:tc>
        <w:tc>
          <w:tcPr>
            <w:tcW w:w="709" w:type="dxa"/>
          </w:tcPr>
          <w:p w:rsidR="007A2C91" w:rsidRDefault="007A2C91" w:rsidP="000127A2">
            <w:pPr>
              <w:spacing w:after="0" w:line="240" w:lineRule="auto"/>
              <w:jc w:val="right"/>
              <w:rPr>
                <w:rFonts w:ascii="Times New Roman" w:hAnsi="Times New Roman"/>
                <w:sz w:val="28"/>
                <w:szCs w:val="28"/>
              </w:rPr>
            </w:pPr>
          </w:p>
          <w:p w:rsidR="007A2C91" w:rsidRDefault="00D15AE3" w:rsidP="000127A2">
            <w:pPr>
              <w:spacing w:after="0" w:line="240" w:lineRule="auto"/>
              <w:jc w:val="right"/>
              <w:rPr>
                <w:rFonts w:ascii="Times New Roman" w:hAnsi="Times New Roman"/>
                <w:sz w:val="28"/>
                <w:szCs w:val="28"/>
              </w:rPr>
            </w:pPr>
            <w:r>
              <w:rPr>
                <w:rFonts w:ascii="Times New Roman" w:hAnsi="Times New Roman"/>
                <w:sz w:val="28"/>
                <w:szCs w:val="28"/>
              </w:rPr>
              <w:t>10</w:t>
            </w:r>
          </w:p>
        </w:tc>
      </w:tr>
      <w:tr w:rsidR="007A2C91" w:rsidTr="00FF5FB3">
        <w:trPr>
          <w:trHeight w:val="180"/>
        </w:trPr>
        <w:tc>
          <w:tcPr>
            <w:tcW w:w="372" w:type="dxa"/>
            <w:tcMar>
              <w:top w:w="15" w:type="dxa"/>
              <w:left w:w="88" w:type="dxa"/>
              <w:bottom w:w="0" w:type="dxa"/>
              <w:right w:w="88" w:type="dxa"/>
            </w:tcMar>
          </w:tcPr>
          <w:p w:rsidR="007A2C91" w:rsidRDefault="007A2C91" w:rsidP="000127A2">
            <w:pPr>
              <w:spacing w:after="0" w:line="240" w:lineRule="auto"/>
              <w:jc w:val="both"/>
              <w:rPr>
                <w:rFonts w:ascii="Times New Roman" w:hAnsi="Times New Roman"/>
                <w:sz w:val="28"/>
                <w:szCs w:val="28"/>
              </w:rPr>
            </w:pPr>
          </w:p>
        </w:tc>
        <w:tc>
          <w:tcPr>
            <w:tcW w:w="425" w:type="dxa"/>
            <w:hideMark/>
          </w:tcPr>
          <w:p w:rsidR="007A2C91" w:rsidRDefault="007A2C91" w:rsidP="000127A2">
            <w:pPr>
              <w:spacing w:after="0" w:line="240" w:lineRule="auto"/>
              <w:jc w:val="both"/>
              <w:rPr>
                <w:rFonts w:ascii="Times New Roman" w:hAnsi="Times New Roman"/>
                <w:sz w:val="28"/>
                <w:szCs w:val="28"/>
              </w:rPr>
            </w:pPr>
            <w:r>
              <w:rPr>
                <w:rFonts w:ascii="Times New Roman" w:hAnsi="Times New Roman"/>
                <w:sz w:val="28"/>
                <w:szCs w:val="28"/>
              </w:rPr>
              <w:t>1.2</w:t>
            </w:r>
          </w:p>
        </w:tc>
        <w:tc>
          <w:tcPr>
            <w:tcW w:w="8079" w:type="dxa"/>
            <w:tcMar>
              <w:top w:w="15" w:type="dxa"/>
              <w:left w:w="88" w:type="dxa"/>
              <w:bottom w:w="0" w:type="dxa"/>
              <w:right w:w="88" w:type="dxa"/>
            </w:tcMar>
            <w:hideMark/>
          </w:tcPr>
          <w:p w:rsidR="007A2C91" w:rsidRPr="00ED32CB" w:rsidRDefault="007A2C91" w:rsidP="000127A2">
            <w:pPr>
              <w:spacing w:after="0" w:line="240" w:lineRule="auto"/>
              <w:jc w:val="both"/>
              <w:rPr>
                <w:rFonts w:ascii="Times New Roman" w:hAnsi="Times New Roman"/>
                <w:sz w:val="28"/>
                <w:szCs w:val="28"/>
              </w:rPr>
            </w:pPr>
            <w:r w:rsidRPr="00ED32CB">
              <w:rPr>
                <w:rFonts w:ascii="Times New Roman" w:hAnsi="Times New Roman"/>
                <w:sz w:val="28"/>
                <w:szCs w:val="28"/>
              </w:rPr>
              <w:t>Модели социальной экономики: зарубежный опыт на примере европейских стран, США, Канады</w:t>
            </w:r>
            <w:r w:rsidR="00157140">
              <w:rPr>
                <w:rFonts w:ascii="Times New Roman" w:hAnsi="Times New Roman"/>
                <w:sz w:val="28"/>
                <w:szCs w:val="28"/>
              </w:rPr>
              <w:t>…………………………………..</w:t>
            </w:r>
          </w:p>
        </w:tc>
        <w:tc>
          <w:tcPr>
            <w:tcW w:w="709" w:type="dxa"/>
            <w:hideMark/>
          </w:tcPr>
          <w:p w:rsidR="00157140" w:rsidRDefault="00157140" w:rsidP="000127A2">
            <w:pPr>
              <w:spacing w:after="0" w:line="240" w:lineRule="auto"/>
              <w:jc w:val="right"/>
              <w:rPr>
                <w:rFonts w:ascii="Times New Roman" w:hAnsi="Times New Roman"/>
                <w:sz w:val="28"/>
                <w:szCs w:val="28"/>
              </w:rPr>
            </w:pPr>
          </w:p>
          <w:p w:rsidR="007A2C91" w:rsidRPr="00AB6FD7" w:rsidRDefault="007A2C91" w:rsidP="000127A2">
            <w:pPr>
              <w:spacing w:after="0" w:line="240" w:lineRule="auto"/>
              <w:jc w:val="right"/>
              <w:rPr>
                <w:rFonts w:ascii="Times New Roman" w:hAnsi="Times New Roman"/>
                <w:sz w:val="28"/>
                <w:szCs w:val="28"/>
                <w:lang w:val="kk-KZ"/>
              </w:rPr>
            </w:pPr>
            <w:r>
              <w:rPr>
                <w:rFonts w:ascii="Times New Roman" w:hAnsi="Times New Roman"/>
                <w:sz w:val="28"/>
                <w:szCs w:val="28"/>
              </w:rPr>
              <w:t>2</w:t>
            </w:r>
            <w:r>
              <w:rPr>
                <w:rFonts w:ascii="Times New Roman" w:hAnsi="Times New Roman"/>
                <w:sz w:val="28"/>
                <w:szCs w:val="28"/>
                <w:lang w:val="kk-KZ"/>
              </w:rPr>
              <w:t>4</w:t>
            </w:r>
          </w:p>
        </w:tc>
      </w:tr>
      <w:tr w:rsidR="007A2C91" w:rsidTr="00FF5FB3">
        <w:trPr>
          <w:trHeight w:val="500"/>
        </w:trPr>
        <w:tc>
          <w:tcPr>
            <w:tcW w:w="372" w:type="dxa"/>
            <w:tcMar>
              <w:top w:w="15" w:type="dxa"/>
              <w:left w:w="88" w:type="dxa"/>
              <w:bottom w:w="0" w:type="dxa"/>
              <w:right w:w="88" w:type="dxa"/>
            </w:tcMar>
          </w:tcPr>
          <w:p w:rsidR="007A2C91" w:rsidRDefault="007A2C91" w:rsidP="000127A2">
            <w:pPr>
              <w:spacing w:after="0" w:line="240" w:lineRule="auto"/>
              <w:jc w:val="both"/>
              <w:rPr>
                <w:rFonts w:ascii="Times New Roman" w:hAnsi="Times New Roman"/>
                <w:sz w:val="28"/>
                <w:szCs w:val="28"/>
              </w:rPr>
            </w:pPr>
          </w:p>
        </w:tc>
        <w:tc>
          <w:tcPr>
            <w:tcW w:w="425" w:type="dxa"/>
            <w:hideMark/>
          </w:tcPr>
          <w:p w:rsidR="007A2C91" w:rsidRDefault="007A2C91" w:rsidP="000127A2">
            <w:pPr>
              <w:spacing w:after="0" w:line="240" w:lineRule="auto"/>
              <w:jc w:val="both"/>
              <w:rPr>
                <w:rFonts w:ascii="Times New Roman" w:hAnsi="Times New Roman"/>
                <w:sz w:val="28"/>
                <w:szCs w:val="28"/>
              </w:rPr>
            </w:pPr>
            <w:r>
              <w:rPr>
                <w:rFonts w:ascii="Times New Roman" w:hAnsi="Times New Roman"/>
                <w:sz w:val="28"/>
                <w:szCs w:val="28"/>
              </w:rPr>
              <w:t>1.3</w:t>
            </w:r>
          </w:p>
        </w:tc>
        <w:tc>
          <w:tcPr>
            <w:tcW w:w="8079" w:type="dxa"/>
            <w:tcMar>
              <w:top w:w="15" w:type="dxa"/>
              <w:left w:w="88" w:type="dxa"/>
              <w:bottom w:w="0" w:type="dxa"/>
              <w:right w:w="88" w:type="dxa"/>
            </w:tcMar>
            <w:hideMark/>
          </w:tcPr>
          <w:p w:rsidR="007A2C91" w:rsidRPr="00ED32CB" w:rsidRDefault="007A2C91" w:rsidP="000127A2">
            <w:pPr>
              <w:spacing w:after="0" w:line="240" w:lineRule="auto"/>
              <w:jc w:val="both"/>
              <w:rPr>
                <w:rFonts w:ascii="Times New Roman" w:hAnsi="Times New Roman"/>
                <w:sz w:val="28"/>
                <w:szCs w:val="28"/>
              </w:rPr>
            </w:pPr>
            <w:r w:rsidRPr="00ED32CB">
              <w:rPr>
                <w:rFonts w:ascii="Times New Roman" w:hAnsi="Times New Roman" w:cs="Times New Roman"/>
                <w:sz w:val="28"/>
                <w:szCs w:val="28"/>
              </w:rPr>
              <w:t>Комплексная оценка состояния социальной экономики в Республике Казахстан</w:t>
            </w:r>
            <w:r w:rsidR="00157140">
              <w:rPr>
                <w:rFonts w:ascii="Times New Roman" w:hAnsi="Times New Roman" w:cs="Times New Roman"/>
                <w:sz w:val="28"/>
                <w:szCs w:val="28"/>
              </w:rPr>
              <w:t>………………………………………………..</w:t>
            </w:r>
          </w:p>
        </w:tc>
        <w:tc>
          <w:tcPr>
            <w:tcW w:w="709" w:type="dxa"/>
          </w:tcPr>
          <w:p w:rsidR="00157140" w:rsidRDefault="00157140" w:rsidP="000127A2">
            <w:pPr>
              <w:spacing w:after="0" w:line="240" w:lineRule="auto"/>
              <w:jc w:val="right"/>
              <w:rPr>
                <w:rFonts w:ascii="Times New Roman" w:hAnsi="Times New Roman"/>
                <w:sz w:val="28"/>
                <w:szCs w:val="28"/>
              </w:rPr>
            </w:pPr>
          </w:p>
          <w:p w:rsidR="007A2C91" w:rsidRPr="00AB6FD7" w:rsidRDefault="007A2C91" w:rsidP="000127A2">
            <w:pPr>
              <w:spacing w:after="0" w:line="240" w:lineRule="auto"/>
              <w:jc w:val="right"/>
              <w:rPr>
                <w:rFonts w:ascii="Times New Roman" w:hAnsi="Times New Roman"/>
                <w:sz w:val="28"/>
                <w:szCs w:val="28"/>
                <w:lang w:val="kk-KZ"/>
              </w:rPr>
            </w:pPr>
            <w:r>
              <w:rPr>
                <w:rFonts w:ascii="Times New Roman" w:hAnsi="Times New Roman"/>
                <w:sz w:val="28"/>
                <w:szCs w:val="28"/>
              </w:rPr>
              <w:t>3</w:t>
            </w:r>
            <w:r>
              <w:rPr>
                <w:rFonts w:ascii="Times New Roman" w:hAnsi="Times New Roman"/>
                <w:sz w:val="28"/>
                <w:szCs w:val="28"/>
                <w:lang w:val="kk-KZ"/>
              </w:rPr>
              <w:t>6</w:t>
            </w:r>
          </w:p>
        </w:tc>
      </w:tr>
      <w:tr w:rsidR="007A2C91" w:rsidTr="00FF5FB3">
        <w:trPr>
          <w:trHeight w:val="314"/>
        </w:trPr>
        <w:tc>
          <w:tcPr>
            <w:tcW w:w="372" w:type="dxa"/>
            <w:tcMar>
              <w:top w:w="15" w:type="dxa"/>
              <w:left w:w="88" w:type="dxa"/>
              <w:bottom w:w="0" w:type="dxa"/>
              <w:right w:w="88" w:type="dxa"/>
            </w:tcMar>
            <w:hideMark/>
          </w:tcPr>
          <w:p w:rsidR="007A2C91" w:rsidRDefault="007A2C91" w:rsidP="000127A2">
            <w:pPr>
              <w:spacing w:after="0" w:line="240" w:lineRule="auto"/>
              <w:jc w:val="both"/>
              <w:rPr>
                <w:rFonts w:ascii="Times New Roman" w:hAnsi="Times New Roman"/>
                <w:sz w:val="28"/>
                <w:szCs w:val="28"/>
              </w:rPr>
            </w:pPr>
            <w:r>
              <w:rPr>
                <w:rFonts w:ascii="Times New Roman" w:hAnsi="Times New Roman"/>
                <w:sz w:val="28"/>
                <w:szCs w:val="28"/>
              </w:rPr>
              <w:t> </w:t>
            </w:r>
          </w:p>
        </w:tc>
        <w:tc>
          <w:tcPr>
            <w:tcW w:w="425" w:type="dxa"/>
          </w:tcPr>
          <w:p w:rsidR="007A2C91" w:rsidRDefault="007A2C91" w:rsidP="000127A2">
            <w:pPr>
              <w:spacing w:after="0" w:line="240" w:lineRule="auto"/>
              <w:jc w:val="both"/>
              <w:rPr>
                <w:rFonts w:ascii="Times New Roman" w:hAnsi="Times New Roman"/>
                <w:sz w:val="28"/>
                <w:szCs w:val="28"/>
              </w:rPr>
            </w:pPr>
          </w:p>
        </w:tc>
        <w:tc>
          <w:tcPr>
            <w:tcW w:w="8079" w:type="dxa"/>
            <w:tcMar>
              <w:top w:w="15" w:type="dxa"/>
              <w:left w:w="88" w:type="dxa"/>
              <w:bottom w:w="0" w:type="dxa"/>
              <w:right w:w="88" w:type="dxa"/>
            </w:tcMar>
            <w:hideMark/>
          </w:tcPr>
          <w:p w:rsidR="007A2C91" w:rsidRPr="00ED32CB" w:rsidRDefault="007A2C91" w:rsidP="000127A2">
            <w:pPr>
              <w:spacing w:after="0" w:line="240" w:lineRule="auto"/>
              <w:jc w:val="both"/>
              <w:rPr>
                <w:rFonts w:ascii="Times New Roman" w:hAnsi="Times New Roman"/>
                <w:sz w:val="28"/>
                <w:szCs w:val="28"/>
              </w:rPr>
            </w:pPr>
            <w:r w:rsidRPr="00ED32CB">
              <w:rPr>
                <w:rFonts w:ascii="Times New Roman" w:hAnsi="Times New Roman"/>
                <w:sz w:val="28"/>
                <w:szCs w:val="28"/>
              </w:rPr>
              <w:t> </w:t>
            </w:r>
          </w:p>
        </w:tc>
        <w:tc>
          <w:tcPr>
            <w:tcW w:w="709" w:type="dxa"/>
          </w:tcPr>
          <w:p w:rsidR="007A2C91" w:rsidRDefault="007A2C91" w:rsidP="000127A2">
            <w:pPr>
              <w:spacing w:after="0" w:line="240" w:lineRule="auto"/>
              <w:jc w:val="right"/>
              <w:rPr>
                <w:rFonts w:ascii="Times New Roman" w:hAnsi="Times New Roman"/>
                <w:sz w:val="28"/>
                <w:szCs w:val="28"/>
              </w:rPr>
            </w:pPr>
          </w:p>
        </w:tc>
      </w:tr>
      <w:tr w:rsidR="007A2C91" w:rsidTr="00FF5FB3">
        <w:trPr>
          <w:trHeight w:val="630"/>
        </w:trPr>
        <w:tc>
          <w:tcPr>
            <w:tcW w:w="372" w:type="dxa"/>
            <w:tcMar>
              <w:top w:w="15" w:type="dxa"/>
              <w:left w:w="88" w:type="dxa"/>
              <w:bottom w:w="0" w:type="dxa"/>
              <w:right w:w="88" w:type="dxa"/>
            </w:tcMar>
            <w:hideMark/>
          </w:tcPr>
          <w:p w:rsidR="007A2C91" w:rsidRDefault="007A2C91" w:rsidP="000127A2">
            <w:pPr>
              <w:spacing w:after="0" w:line="240" w:lineRule="auto"/>
              <w:jc w:val="both"/>
              <w:rPr>
                <w:rFonts w:ascii="Times New Roman" w:hAnsi="Times New Roman"/>
                <w:b/>
                <w:sz w:val="28"/>
                <w:szCs w:val="28"/>
              </w:rPr>
            </w:pPr>
            <w:r>
              <w:rPr>
                <w:rFonts w:ascii="Times New Roman" w:hAnsi="Times New Roman"/>
                <w:b/>
                <w:sz w:val="28"/>
                <w:szCs w:val="28"/>
              </w:rPr>
              <w:t>2</w:t>
            </w:r>
          </w:p>
        </w:tc>
        <w:tc>
          <w:tcPr>
            <w:tcW w:w="8504" w:type="dxa"/>
            <w:gridSpan w:val="2"/>
            <w:hideMark/>
          </w:tcPr>
          <w:p w:rsidR="007A2C91" w:rsidRPr="00ED32CB" w:rsidRDefault="007A2C91" w:rsidP="000127A2">
            <w:pPr>
              <w:spacing w:after="0" w:line="240" w:lineRule="auto"/>
              <w:jc w:val="both"/>
              <w:rPr>
                <w:rFonts w:ascii="Times New Roman" w:hAnsi="Times New Roman"/>
                <w:b/>
                <w:sz w:val="28"/>
                <w:szCs w:val="28"/>
              </w:rPr>
            </w:pPr>
            <w:r w:rsidRPr="00ED32CB">
              <w:rPr>
                <w:rFonts w:ascii="Times New Roman" w:hAnsi="Times New Roman"/>
                <w:b/>
                <w:sz w:val="28"/>
                <w:szCs w:val="28"/>
              </w:rPr>
              <w:t>АНАЛИЗ СТАНОВЛЕНИЯ И РАЗВИТИЯ СОЦИАЛЬНОЙ ЭКОНОМИКИ В РЕСПУБЛИКЕ КАЗАХСТАН</w:t>
            </w:r>
            <w:r w:rsidR="00157140">
              <w:rPr>
                <w:rFonts w:ascii="Times New Roman" w:hAnsi="Times New Roman"/>
                <w:b/>
                <w:sz w:val="28"/>
                <w:szCs w:val="28"/>
              </w:rPr>
              <w:t>…………………….</w:t>
            </w:r>
          </w:p>
        </w:tc>
        <w:tc>
          <w:tcPr>
            <w:tcW w:w="709" w:type="dxa"/>
          </w:tcPr>
          <w:p w:rsidR="007A2C91" w:rsidRPr="00157140" w:rsidRDefault="007A2C91" w:rsidP="000127A2">
            <w:pPr>
              <w:spacing w:after="0" w:line="240" w:lineRule="auto"/>
              <w:jc w:val="right"/>
              <w:rPr>
                <w:rFonts w:ascii="Times New Roman" w:hAnsi="Times New Roman"/>
                <w:b/>
                <w:sz w:val="28"/>
                <w:szCs w:val="28"/>
              </w:rPr>
            </w:pPr>
          </w:p>
          <w:p w:rsidR="007A2C91" w:rsidRPr="00157140" w:rsidRDefault="007A2C91" w:rsidP="00D15AE3">
            <w:pPr>
              <w:spacing w:after="0" w:line="240" w:lineRule="auto"/>
              <w:jc w:val="right"/>
              <w:rPr>
                <w:rFonts w:ascii="Times New Roman" w:hAnsi="Times New Roman"/>
                <w:b/>
                <w:sz w:val="28"/>
                <w:szCs w:val="28"/>
              </w:rPr>
            </w:pPr>
            <w:r w:rsidRPr="00157140">
              <w:rPr>
                <w:rFonts w:ascii="Times New Roman" w:hAnsi="Times New Roman"/>
                <w:b/>
                <w:sz w:val="28"/>
                <w:szCs w:val="28"/>
              </w:rPr>
              <w:t>4</w:t>
            </w:r>
            <w:r w:rsidR="00D15AE3">
              <w:rPr>
                <w:rFonts w:ascii="Times New Roman" w:hAnsi="Times New Roman"/>
                <w:b/>
                <w:sz w:val="28"/>
                <w:szCs w:val="28"/>
              </w:rPr>
              <w:t>5</w:t>
            </w:r>
          </w:p>
        </w:tc>
      </w:tr>
      <w:tr w:rsidR="007A2C91" w:rsidTr="00FF5FB3">
        <w:trPr>
          <w:trHeight w:val="314"/>
        </w:trPr>
        <w:tc>
          <w:tcPr>
            <w:tcW w:w="372" w:type="dxa"/>
            <w:tcMar>
              <w:top w:w="15" w:type="dxa"/>
              <w:left w:w="88" w:type="dxa"/>
              <w:bottom w:w="0" w:type="dxa"/>
              <w:right w:w="88" w:type="dxa"/>
            </w:tcMar>
          </w:tcPr>
          <w:p w:rsidR="007A2C91" w:rsidRDefault="007A2C91" w:rsidP="000127A2">
            <w:pPr>
              <w:spacing w:after="0" w:line="240" w:lineRule="auto"/>
              <w:jc w:val="both"/>
              <w:rPr>
                <w:rFonts w:ascii="Times New Roman" w:hAnsi="Times New Roman"/>
                <w:sz w:val="28"/>
                <w:szCs w:val="28"/>
              </w:rPr>
            </w:pPr>
          </w:p>
        </w:tc>
        <w:tc>
          <w:tcPr>
            <w:tcW w:w="425" w:type="dxa"/>
          </w:tcPr>
          <w:p w:rsidR="007A2C91" w:rsidRDefault="007A2C91" w:rsidP="000127A2">
            <w:pPr>
              <w:spacing w:after="0" w:line="240" w:lineRule="auto"/>
              <w:jc w:val="both"/>
              <w:rPr>
                <w:rFonts w:ascii="Times New Roman" w:hAnsi="Times New Roman"/>
                <w:sz w:val="28"/>
                <w:szCs w:val="28"/>
              </w:rPr>
            </w:pPr>
            <w:r>
              <w:rPr>
                <w:rFonts w:ascii="Times New Roman" w:hAnsi="Times New Roman"/>
                <w:sz w:val="28"/>
                <w:szCs w:val="28"/>
              </w:rPr>
              <w:t>2.1</w:t>
            </w:r>
          </w:p>
        </w:tc>
        <w:tc>
          <w:tcPr>
            <w:tcW w:w="8079" w:type="dxa"/>
            <w:tcMar>
              <w:top w:w="15" w:type="dxa"/>
              <w:left w:w="88" w:type="dxa"/>
              <w:bottom w:w="0" w:type="dxa"/>
              <w:right w:w="88" w:type="dxa"/>
            </w:tcMar>
          </w:tcPr>
          <w:p w:rsidR="007A2C91" w:rsidRPr="00ED32CB" w:rsidRDefault="007A2C91" w:rsidP="000127A2">
            <w:pPr>
              <w:shd w:val="clear" w:color="auto" w:fill="FFFFFF"/>
              <w:spacing w:after="0" w:line="240" w:lineRule="auto"/>
              <w:jc w:val="both"/>
              <w:rPr>
                <w:rFonts w:ascii="Times New Roman" w:hAnsi="Times New Roman" w:cs="Times New Roman"/>
                <w:sz w:val="28"/>
                <w:szCs w:val="28"/>
                <w:lang w:val="kk-KZ"/>
              </w:rPr>
            </w:pPr>
            <w:r w:rsidRPr="00ED32CB">
              <w:rPr>
                <w:rFonts w:ascii="Times New Roman" w:hAnsi="Times New Roman" w:cs="Times New Roman"/>
                <w:sz w:val="28"/>
                <w:szCs w:val="28"/>
                <w:lang w:val="kk-KZ"/>
              </w:rPr>
              <w:t>Анализ формирования компонентов социальной экономики в Республике Казахстан</w:t>
            </w:r>
            <w:r w:rsidR="00157140">
              <w:rPr>
                <w:rFonts w:ascii="Times New Roman" w:hAnsi="Times New Roman" w:cs="Times New Roman"/>
                <w:sz w:val="28"/>
                <w:szCs w:val="28"/>
                <w:lang w:val="kk-KZ"/>
              </w:rPr>
              <w:t>..........................................................................</w:t>
            </w:r>
          </w:p>
        </w:tc>
        <w:tc>
          <w:tcPr>
            <w:tcW w:w="709" w:type="dxa"/>
          </w:tcPr>
          <w:p w:rsidR="00157140" w:rsidRDefault="00157140" w:rsidP="000127A2">
            <w:pPr>
              <w:spacing w:after="0" w:line="240" w:lineRule="auto"/>
              <w:jc w:val="right"/>
              <w:rPr>
                <w:rFonts w:ascii="Times New Roman" w:hAnsi="Times New Roman"/>
                <w:sz w:val="28"/>
                <w:szCs w:val="28"/>
                <w:lang w:val="kk-KZ"/>
              </w:rPr>
            </w:pPr>
          </w:p>
          <w:p w:rsidR="007A2C91" w:rsidRDefault="007A2C91" w:rsidP="00D15AE3">
            <w:pPr>
              <w:spacing w:after="0" w:line="240" w:lineRule="auto"/>
              <w:jc w:val="right"/>
              <w:rPr>
                <w:rFonts w:ascii="Times New Roman" w:hAnsi="Times New Roman"/>
                <w:sz w:val="28"/>
                <w:szCs w:val="28"/>
              </w:rPr>
            </w:pPr>
            <w:r>
              <w:rPr>
                <w:rFonts w:ascii="Times New Roman" w:hAnsi="Times New Roman"/>
                <w:sz w:val="28"/>
                <w:szCs w:val="28"/>
              </w:rPr>
              <w:t>4</w:t>
            </w:r>
            <w:r w:rsidR="00D15AE3">
              <w:rPr>
                <w:rFonts w:ascii="Times New Roman" w:hAnsi="Times New Roman"/>
                <w:sz w:val="28"/>
                <w:szCs w:val="28"/>
              </w:rPr>
              <w:t>5</w:t>
            </w:r>
          </w:p>
        </w:tc>
      </w:tr>
      <w:tr w:rsidR="007A2C91" w:rsidTr="00FF5FB3">
        <w:trPr>
          <w:trHeight w:val="314"/>
        </w:trPr>
        <w:tc>
          <w:tcPr>
            <w:tcW w:w="372" w:type="dxa"/>
            <w:tcMar>
              <w:top w:w="15" w:type="dxa"/>
              <w:left w:w="88" w:type="dxa"/>
              <w:bottom w:w="0" w:type="dxa"/>
              <w:right w:w="88" w:type="dxa"/>
            </w:tcMar>
          </w:tcPr>
          <w:p w:rsidR="007A2C91" w:rsidRDefault="007A2C91" w:rsidP="000127A2">
            <w:pPr>
              <w:spacing w:after="0" w:line="240" w:lineRule="auto"/>
              <w:jc w:val="both"/>
              <w:rPr>
                <w:rFonts w:ascii="Times New Roman" w:hAnsi="Times New Roman"/>
                <w:sz w:val="28"/>
                <w:szCs w:val="28"/>
              </w:rPr>
            </w:pPr>
          </w:p>
        </w:tc>
        <w:tc>
          <w:tcPr>
            <w:tcW w:w="425" w:type="dxa"/>
            <w:hideMark/>
          </w:tcPr>
          <w:p w:rsidR="007A2C91" w:rsidRDefault="007A2C91" w:rsidP="000127A2">
            <w:pPr>
              <w:spacing w:after="0" w:line="240" w:lineRule="auto"/>
              <w:jc w:val="both"/>
              <w:rPr>
                <w:rFonts w:ascii="Times New Roman" w:hAnsi="Times New Roman"/>
                <w:sz w:val="28"/>
                <w:szCs w:val="28"/>
              </w:rPr>
            </w:pPr>
            <w:r>
              <w:rPr>
                <w:rFonts w:ascii="Times New Roman" w:hAnsi="Times New Roman"/>
                <w:sz w:val="28"/>
                <w:szCs w:val="28"/>
              </w:rPr>
              <w:t>2.2</w:t>
            </w:r>
          </w:p>
        </w:tc>
        <w:tc>
          <w:tcPr>
            <w:tcW w:w="8079" w:type="dxa"/>
            <w:tcMar>
              <w:top w:w="15" w:type="dxa"/>
              <w:left w:w="88" w:type="dxa"/>
              <w:bottom w:w="0" w:type="dxa"/>
              <w:right w:w="88" w:type="dxa"/>
            </w:tcMar>
            <w:hideMark/>
          </w:tcPr>
          <w:p w:rsidR="007A2C91" w:rsidRPr="00ED32CB" w:rsidRDefault="007A2C91" w:rsidP="000127A2">
            <w:pPr>
              <w:shd w:val="clear" w:color="auto" w:fill="FFFFFF"/>
              <w:spacing w:after="0" w:line="240" w:lineRule="auto"/>
              <w:jc w:val="both"/>
              <w:rPr>
                <w:rFonts w:ascii="Times New Roman" w:hAnsi="Times New Roman"/>
                <w:sz w:val="28"/>
                <w:szCs w:val="28"/>
                <w:lang w:val="kk-KZ"/>
              </w:rPr>
            </w:pPr>
            <w:r w:rsidRPr="00ED32CB">
              <w:rPr>
                <w:rFonts w:ascii="Times New Roman" w:hAnsi="Times New Roman" w:cs="Times New Roman"/>
                <w:sz w:val="28"/>
                <w:szCs w:val="28"/>
                <w:lang w:val="kk-KZ"/>
              </w:rPr>
              <w:t>Анализ социальных факторов развития региональной экономики (на примере Мангистауской области)</w:t>
            </w:r>
            <w:r w:rsidR="00157140">
              <w:rPr>
                <w:rFonts w:ascii="Times New Roman" w:hAnsi="Times New Roman" w:cs="Times New Roman"/>
                <w:sz w:val="28"/>
                <w:szCs w:val="28"/>
                <w:lang w:val="kk-KZ"/>
              </w:rPr>
              <w:t>.................................................</w:t>
            </w:r>
          </w:p>
        </w:tc>
        <w:tc>
          <w:tcPr>
            <w:tcW w:w="709" w:type="dxa"/>
          </w:tcPr>
          <w:p w:rsidR="007A2C91" w:rsidRDefault="007A2C91" w:rsidP="000127A2">
            <w:pPr>
              <w:spacing w:after="0" w:line="240" w:lineRule="auto"/>
              <w:jc w:val="center"/>
              <w:rPr>
                <w:rFonts w:ascii="Times New Roman" w:hAnsi="Times New Roman"/>
                <w:sz w:val="28"/>
                <w:szCs w:val="28"/>
              </w:rPr>
            </w:pPr>
          </w:p>
          <w:p w:rsidR="007A2C91" w:rsidRDefault="007A2C91" w:rsidP="00D15AE3">
            <w:pPr>
              <w:spacing w:after="0" w:line="240" w:lineRule="auto"/>
              <w:jc w:val="right"/>
              <w:rPr>
                <w:rFonts w:ascii="Times New Roman" w:hAnsi="Times New Roman"/>
                <w:sz w:val="28"/>
                <w:szCs w:val="28"/>
              </w:rPr>
            </w:pPr>
            <w:r>
              <w:rPr>
                <w:rFonts w:ascii="Times New Roman" w:hAnsi="Times New Roman"/>
                <w:sz w:val="28"/>
                <w:szCs w:val="28"/>
              </w:rPr>
              <w:t>5</w:t>
            </w:r>
            <w:r w:rsidR="00D15AE3">
              <w:rPr>
                <w:rFonts w:ascii="Times New Roman" w:hAnsi="Times New Roman"/>
                <w:sz w:val="28"/>
                <w:szCs w:val="28"/>
              </w:rPr>
              <w:t>7</w:t>
            </w:r>
          </w:p>
        </w:tc>
      </w:tr>
      <w:tr w:rsidR="007A2C91" w:rsidTr="00FF5FB3">
        <w:trPr>
          <w:trHeight w:val="401"/>
        </w:trPr>
        <w:tc>
          <w:tcPr>
            <w:tcW w:w="372" w:type="dxa"/>
            <w:tcMar>
              <w:top w:w="15" w:type="dxa"/>
              <w:left w:w="88" w:type="dxa"/>
              <w:bottom w:w="0" w:type="dxa"/>
              <w:right w:w="88" w:type="dxa"/>
            </w:tcMar>
          </w:tcPr>
          <w:p w:rsidR="007A2C91" w:rsidRDefault="007A2C91" w:rsidP="000127A2">
            <w:pPr>
              <w:spacing w:after="0" w:line="240" w:lineRule="auto"/>
              <w:jc w:val="both"/>
              <w:rPr>
                <w:rFonts w:ascii="Times New Roman" w:hAnsi="Times New Roman"/>
                <w:sz w:val="28"/>
                <w:szCs w:val="28"/>
              </w:rPr>
            </w:pPr>
          </w:p>
        </w:tc>
        <w:tc>
          <w:tcPr>
            <w:tcW w:w="425" w:type="dxa"/>
            <w:hideMark/>
          </w:tcPr>
          <w:p w:rsidR="007A2C91" w:rsidRDefault="007A2C91" w:rsidP="000127A2">
            <w:pPr>
              <w:spacing w:after="0" w:line="240" w:lineRule="auto"/>
              <w:jc w:val="both"/>
              <w:rPr>
                <w:rFonts w:ascii="Times New Roman" w:hAnsi="Times New Roman"/>
                <w:sz w:val="28"/>
                <w:szCs w:val="28"/>
              </w:rPr>
            </w:pPr>
            <w:r>
              <w:rPr>
                <w:rFonts w:ascii="Times New Roman" w:hAnsi="Times New Roman"/>
                <w:sz w:val="28"/>
                <w:szCs w:val="28"/>
              </w:rPr>
              <w:t>2.3</w:t>
            </w:r>
          </w:p>
        </w:tc>
        <w:tc>
          <w:tcPr>
            <w:tcW w:w="8079" w:type="dxa"/>
            <w:tcMar>
              <w:top w:w="15" w:type="dxa"/>
              <w:left w:w="88" w:type="dxa"/>
              <w:bottom w:w="0" w:type="dxa"/>
              <w:right w:w="88" w:type="dxa"/>
            </w:tcMar>
            <w:hideMark/>
          </w:tcPr>
          <w:p w:rsidR="007A2C91" w:rsidRPr="00ED32CB" w:rsidRDefault="007A2C91" w:rsidP="000127A2">
            <w:pPr>
              <w:shd w:val="clear" w:color="auto" w:fill="FFFFFF"/>
              <w:spacing w:after="0" w:line="240" w:lineRule="auto"/>
              <w:jc w:val="both"/>
              <w:rPr>
                <w:rFonts w:ascii="Times New Roman" w:hAnsi="Times New Roman"/>
                <w:sz w:val="28"/>
                <w:szCs w:val="28"/>
                <w:lang w:val="kk-KZ"/>
              </w:rPr>
            </w:pPr>
            <w:r w:rsidRPr="00ED32CB">
              <w:rPr>
                <w:rFonts w:ascii="Times New Roman" w:hAnsi="Times New Roman" w:cs="Times New Roman"/>
                <w:sz w:val="28"/>
                <w:szCs w:val="28"/>
                <w:lang w:val="kk-KZ"/>
              </w:rPr>
              <w:t>Диагностика и экспертная оценка компонентов социальной экономики в регионе (на примере Мангистауской области)</w:t>
            </w:r>
            <w:r w:rsidR="00157140">
              <w:rPr>
                <w:rFonts w:ascii="Times New Roman" w:hAnsi="Times New Roman" w:cs="Times New Roman"/>
                <w:sz w:val="28"/>
                <w:szCs w:val="28"/>
                <w:lang w:val="kk-KZ"/>
              </w:rPr>
              <w:t>............</w:t>
            </w:r>
          </w:p>
        </w:tc>
        <w:tc>
          <w:tcPr>
            <w:tcW w:w="709" w:type="dxa"/>
          </w:tcPr>
          <w:p w:rsidR="007A2C91" w:rsidRDefault="007A2C91" w:rsidP="000127A2">
            <w:pPr>
              <w:spacing w:after="0" w:line="240" w:lineRule="auto"/>
              <w:jc w:val="right"/>
              <w:rPr>
                <w:rFonts w:ascii="Times New Roman" w:hAnsi="Times New Roman"/>
                <w:sz w:val="28"/>
                <w:szCs w:val="28"/>
              </w:rPr>
            </w:pPr>
          </w:p>
          <w:p w:rsidR="007A2C91" w:rsidRPr="00AB6FD7" w:rsidRDefault="007A2C91" w:rsidP="00D15AE3">
            <w:pPr>
              <w:spacing w:after="0" w:line="240" w:lineRule="auto"/>
              <w:jc w:val="right"/>
              <w:rPr>
                <w:rFonts w:ascii="Times New Roman" w:hAnsi="Times New Roman"/>
                <w:sz w:val="28"/>
                <w:szCs w:val="28"/>
                <w:lang w:val="kk-KZ"/>
              </w:rPr>
            </w:pPr>
            <w:r>
              <w:rPr>
                <w:rFonts w:ascii="Times New Roman" w:hAnsi="Times New Roman"/>
                <w:sz w:val="28"/>
                <w:szCs w:val="28"/>
              </w:rPr>
              <w:t>7</w:t>
            </w:r>
            <w:r w:rsidR="00D15AE3">
              <w:rPr>
                <w:rFonts w:ascii="Times New Roman" w:hAnsi="Times New Roman"/>
                <w:sz w:val="28"/>
                <w:szCs w:val="28"/>
              </w:rPr>
              <w:t>2</w:t>
            </w:r>
          </w:p>
        </w:tc>
      </w:tr>
      <w:tr w:rsidR="007A2C91" w:rsidTr="00FF5FB3">
        <w:trPr>
          <w:trHeight w:val="256"/>
        </w:trPr>
        <w:tc>
          <w:tcPr>
            <w:tcW w:w="372" w:type="dxa"/>
            <w:tcMar>
              <w:top w:w="15" w:type="dxa"/>
              <w:left w:w="88" w:type="dxa"/>
              <w:bottom w:w="0" w:type="dxa"/>
              <w:right w:w="88" w:type="dxa"/>
            </w:tcMar>
            <w:hideMark/>
          </w:tcPr>
          <w:p w:rsidR="007A2C91" w:rsidRDefault="007A2C91" w:rsidP="000127A2">
            <w:pPr>
              <w:spacing w:after="0" w:line="240" w:lineRule="auto"/>
              <w:jc w:val="both"/>
              <w:rPr>
                <w:rFonts w:ascii="Times New Roman" w:hAnsi="Times New Roman"/>
                <w:sz w:val="28"/>
                <w:szCs w:val="28"/>
              </w:rPr>
            </w:pPr>
            <w:r>
              <w:rPr>
                <w:rFonts w:ascii="Times New Roman" w:hAnsi="Times New Roman"/>
                <w:sz w:val="28"/>
                <w:szCs w:val="28"/>
              </w:rPr>
              <w:t> </w:t>
            </w:r>
          </w:p>
        </w:tc>
        <w:tc>
          <w:tcPr>
            <w:tcW w:w="425" w:type="dxa"/>
          </w:tcPr>
          <w:p w:rsidR="007A2C91" w:rsidRDefault="007A2C91" w:rsidP="000127A2">
            <w:pPr>
              <w:spacing w:after="0" w:line="240" w:lineRule="auto"/>
              <w:jc w:val="both"/>
              <w:rPr>
                <w:rFonts w:ascii="Times New Roman" w:hAnsi="Times New Roman"/>
                <w:sz w:val="28"/>
                <w:szCs w:val="28"/>
              </w:rPr>
            </w:pPr>
          </w:p>
        </w:tc>
        <w:tc>
          <w:tcPr>
            <w:tcW w:w="8079" w:type="dxa"/>
            <w:tcMar>
              <w:top w:w="15" w:type="dxa"/>
              <w:left w:w="88" w:type="dxa"/>
              <w:bottom w:w="0" w:type="dxa"/>
              <w:right w:w="88" w:type="dxa"/>
            </w:tcMar>
            <w:hideMark/>
          </w:tcPr>
          <w:p w:rsidR="007A2C91" w:rsidRPr="00ED32CB" w:rsidRDefault="007A2C91" w:rsidP="000127A2">
            <w:pPr>
              <w:spacing w:after="0" w:line="240" w:lineRule="auto"/>
              <w:jc w:val="both"/>
              <w:rPr>
                <w:rFonts w:ascii="Times New Roman" w:hAnsi="Times New Roman"/>
                <w:sz w:val="28"/>
                <w:szCs w:val="28"/>
              </w:rPr>
            </w:pPr>
            <w:r w:rsidRPr="00ED32CB">
              <w:rPr>
                <w:rFonts w:ascii="Times New Roman" w:hAnsi="Times New Roman"/>
                <w:sz w:val="28"/>
                <w:szCs w:val="28"/>
              </w:rPr>
              <w:t> </w:t>
            </w:r>
          </w:p>
        </w:tc>
        <w:tc>
          <w:tcPr>
            <w:tcW w:w="709" w:type="dxa"/>
          </w:tcPr>
          <w:p w:rsidR="007A2C91" w:rsidRDefault="007A2C91" w:rsidP="000127A2">
            <w:pPr>
              <w:spacing w:after="0" w:line="240" w:lineRule="auto"/>
              <w:jc w:val="right"/>
              <w:rPr>
                <w:rFonts w:ascii="Times New Roman" w:hAnsi="Times New Roman"/>
                <w:sz w:val="28"/>
                <w:szCs w:val="28"/>
              </w:rPr>
            </w:pPr>
          </w:p>
        </w:tc>
      </w:tr>
      <w:tr w:rsidR="007A2C91" w:rsidTr="00FF5FB3">
        <w:trPr>
          <w:trHeight w:val="680"/>
        </w:trPr>
        <w:tc>
          <w:tcPr>
            <w:tcW w:w="372" w:type="dxa"/>
            <w:tcMar>
              <w:top w:w="15" w:type="dxa"/>
              <w:left w:w="88" w:type="dxa"/>
              <w:bottom w:w="0" w:type="dxa"/>
              <w:right w:w="88" w:type="dxa"/>
            </w:tcMar>
            <w:hideMark/>
          </w:tcPr>
          <w:p w:rsidR="007A2C91" w:rsidRDefault="007A2C91" w:rsidP="000127A2">
            <w:pPr>
              <w:spacing w:after="0" w:line="240" w:lineRule="auto"/>
              <w:jc w:val="both"/>
              <w:rPr>
                <w:rFonts w:ascii="Times New Roman" w:hAnsi="Times New Roman"/>
                <w:b/>
                <w:sz w:val="28"/>
                <w:szCs w:val="28"/>
              </w:rPr>
            </w:pPr>
            <w:r>
              <w:rPr>
                <w:rFonts w:ascii="Times New Roman" w:hAnsi="Times New Roman"/>
                <w:b/>
                <w:sz w:val="28"/>
                <w:szCs w:val="28"/>
              </w:rPr>
              <w:t>3</w:t>
            </w:r>
          </w:p>
        </w:tc>
        <w:tc>
          <w:tcPr>
            <w:tcW w:w="8504" w:type="dxa"/>
            <w:gridSpan w:val="2"/>
            <w:hideMark/>
          </w:tcPr>
          <w:p w:rsidR="007A2C91" w:rsidRPr="00FF5FB3" w:rsidRDefault="00FF5FB3" w:rsidP="003D74D2">
            <w:pPr>
              <w:tabs>
                <w:tab w:val="left" w:pos="993"/>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СОВЕРШЕНСТВОВАНИЕ </w:t>
            </w:r>
            <w:r>
              <w:rPr>
                <w:rFonts w:ascii="Times New Roman" w:hAnsi="Times New Roman"/>
                <w:b/>
                <w:sz w:val="28"/>
                <w:szCs w:val="28"/>
              </w:rPr>
              <w:t>РАЗВИТИЯ ОСНОВНЫХ КОМПОНЕНТОВ СОЦИАЛЬНОЙ ЭКОНОМИКИ РЕСПУБЛИКИ КАЗАХСТАН</w:t>
            </w:r>
            <w:r>
              <w:rPr>
                <w:rFonts w:ascii="Times New Roman" w:hAnsi="Times New Roman" w:cs="Times New Roman"/>
                <w:b/>
                <w:sz w:val="28"/>
                <w:szCs w:val="28"/>
              </w:rPr>
              <w:t>………………………………………….</w:t>
            </w:r>
          </w:p>
        </w:tc>
        <w:tc>
          <w:tcPr>
            <w:tcW w:w="709" w:type="dxa"/>
          </w:tcPr>
          <w:p w:rsidR="007A2C91" w:rsidRDefault="007A2C91" w:rsidP="000127A2">
            <w:pPr>
              <w:spacing w:after="0" w:line="240" w:lineRule="auto"/>
              <w:jc w:val="right"/>
              <w:rPr>
                <w:rFonts w:ascii="Times New Roman" w:hAnsi="Times New Roman"/>
                <w:sz w:val="28"/>
                <w:szCs w:val="28"/>
              </w:rPr>
            </w:pPr>
          </w:p>
          <w:p w:rsidR="007A2C91" w:rsidRDefault="007A2C91" w:rsidP="000127A2">
            <w:pPr>
              <w:spacing w:after="0" w:line="240" w:lineRule="auto"/>
              <w:jc w:val="right"/>
              <w:rPr>
                <w:rFonts w:ascii="Times New Roman" w:hAnsi="Times New Roman"/>
                <w:sz w:val="28"/>
                <w:szCs w:val="28"/>
              </w:rPr>
            </w:pPr>
          </w:p>
          <w:p w:rsidR="007A2C91" w:rsidRPr="00157140" w:rsidRDefault="007A2C91" w:rsidP="00D15AE3">
            <w:pPr>
              <w:spacing w:after="0" w:line="240" w:lineRule="auto"/>
              <w:jc w:val="right"/>
              <w:rPr>
                <w:rFonts w:ascii="Times New Roman" w:hAnsi="Times New Roman"/>
                <w:b/>
                <w:sz w:val="28"/>
                <w:szCs w:val="28"/>
                <w:lang w:val="kk-KZ"/>
              </w:rPr>
            </w:pPr>
            <w:r w:rsidRPr="00157140">
              <w:rPr>
                <w:rFonts w:ascii="Times New Roman" w:hAnsi="Times New Roman"/>
                <w:b/>
                <w:sz w:val="28"/>
                <w:szCs w:val="28"/>
              </w:rPr>
              <w:t>8</w:t>
            </w:r>
            <w:r w:rsidR="00D15AE3">
              <w:rPr>
                <w:rFonts w:ascii="Times New Roman" w:hAnsi="Times New Roman"/>
                <w:b/>
                <w:sz w:val="28"/>
                <w:szCs w:val="28"/>
              </w:rPr>
              <w:t>3</w:t>
            </w:r>
          </w:p>
        </w:tc>
      </w:tr>
      <w:tr w:rsidR="007A2C91" w:rsidTr="00FF5FB3">
        <w:trPr>
          <w:trHeight w:val="364"/>
        </w:trPr>
        <w:tc>
          <w:tcPr>
            <w:tcW w:w="372" w:type="dxa"/>
            <w:tcMar>
              <w:top w:w="15" w:type="dxa"/>
              <w:left w:w="88" w:type="dxa"/>
              <w:bottom w:w="0" w:type="dxa"/>
              <w:right w:w="88" w:type="dxa"/>
            </w:tcMar>
          </w:tcPr>
          <w:p w:rsidR="007A2C91" w:rsidRDefault="007A2C91" w:rsidP="000127A2">
            <w:pPr>
              <w:spacing w:after="0" w:line="240" w:lineRule="auto"/>
              <w:jc w:val="both"/>
              <w:rPr>
                <w:rFonts w:ascii="Times New Roman" w:hAnsi="Times New Roman"/>
                <w:sz w:val="28"/>
                <w:szCs w:val="28"/>
              </w:rPr>
            </w:pPr>
          </w:p>
        </w:tc>
        <w:tc>
          <w:tcPr>
            <w:tcW w:w="425" w:type="dxa"/>
            <w:hideMark/>
          </w:tcPr>
          <w:p w:rsidR="007A2C91" w:rsidRDefault="007A2C91" w:rsidP="000127A2">
            <w:pPr>
              <w:spacing w:after="0" w:line="240" w:lineRule="auto"/>
              <w:jc w:val="both"/>
              <w:rPr>
                <w:rFonts w:ascii="Times New Roman" w:hAnsi="Times New Roman"/>
                <w:sz w:val="28"/>
                <w:szCs w:val="28"/>
              </w:rPr>
            </w:pPr>
            <w:r>
              <w:rPr>
                <w:rFonts w:ascii="Times New Roman" w:hAnsi="Times New Roman"/>
                <w:sz w:val="28"/>
                <w:szCs w:val="28"/>
              </w:rPr>
              <w:t>3.1</w:t>
            </w:r>
          </w:p>
        </w:tc>
        <w:tc>
          <w:tcPr>
            <w:tcW w:w="8079" w:type="dxa"/>
            <w:tcMar>
              <w:top w:w="15" w:type="dxa"/>
              <w:left w:w="88" w:type="dxa"/>
              <w:bottom w:w="0" w:type="dxa"/>
              <w:right w:w="88" w:type="dxa"/>
            </w:tcMar>
            <w:hideMark/>
          </w:tcPr>
          <w:p w:rsidR="007A2C91" w:rsidRPr="00ED32CB" w:rsidRDefault="007A2C91" w:rsidP="000127A2">
            <w:pPr>
              <w:spacing w:after="0" w:line="240" w:lineRule="auto"/>
              <w:jc w:val="both"/>
              <w:rPr>
                <w:rFonts w:ascii="Times New Roman" w:hAnsi="Times New Roman" w:cs="Times New Roman"/>
                <w:sz w:val="28"/>
                <w:szCs w:val="28"/>
              </w:rPr>
            </w:pPr>
            <w:r w:rsidRPr="00ED32CB">
              <w:rPr>
                <w:rFonts w:ascii="Times New Roman" w:hAnsi="Times New Roman" w:cs="Times New Roman"/>
                <w:sz w:val="28"/>
                <w:szCs w:val="28"/>
                <w:lang w:val="kk-KZ"/>
              </w:rPr>
              <w:t>Социальная политика государства и активизация социальных факторов развития национальной экономики</w:t>
            </w:r>
            <w:r w:rsidR="00157140">
              <w:rPr>
                <w:rFonts w:ascii="Times New Roman" w:hAnsi="Times New Roman" w:cs="Times New Roman"/>
                <w:sz w:val="28"/>
                <w:szCs w:val="28"/>
                <w:lang w:val="kk-KZ"/>
              </w:rPr>
              <w:t>...................................</w:t>
            </w:r>
          </w:p>
        </w:tc>
        <w:tc>
          <w:tcPr>
            <w:tcW w:w="709" w:type="dxa"/>
            <w:hideMark/>
          </w:tcPr>
          <w:p w:rsidR="007A2C91" w:rsidRDefault="007A2C91" w:rsidP="000127A2">
            <w:pPr>
              <w:spacing w:after="0" w:line="240" w:lineRule="auto"/>
              <w:jc w:val="right"/>
              <w:rPr>
                <w:rFonts w:ascii="Times New Roman" w:hAnsi="Times New Roman"/>
                <w:sz w:val="28"/>
                <w:szCs w:val="28"/>
              </w:rPr>
            </w:pPr>
          </w:p>
          <w:p w:rsidR="007A2C91" w:rsidRPr="00AB6FD7" w:rsidRDefault="007A2C91" w:rsidP="00D15AE3">
            <w:pPr>
              <w:spacing w:after="0" w:line="240" w:lineRule="auto"/>
              <w:jc w:val="right"/>
              <w:rPr>
                <w:rFonts w:ascii="Times New Roman" w:hAnsi="Times New Roman"/>
                <w:sz w:val="28"/>
                <w:szCs w:val="28"/>
                <w:lang w:val="kk-KZ"/>
              </w:rPr>
            </w:pPr>
            <w:r>
              <w:rPr>
                <w:rFonts w:ascii="Times New Roman" w:hAnsi="Times New Roman"/>
                <w:sz w:val="28"/>
                <w:szCs w:val="28"/>
              </w:rPr>
              <w:t>8</w:t>
            </w:r>
            <w:r w:rsidR="00D15AE3">
              <w:rPr>
                <w:rFonts w:ascii="Times New Roman" w:hAnsi="Times New Roman"/>
                <w:sz w:val="28"/>
                <w:szCs w:val="28"/>
              </w:rPr>
              <w:t>3</w:t>
            </w:r>
          </w:p>
        </w:tc>
      </w:tr>
      <w:tr w:rsidR="007A2C91" w:rsidTr="00FF5FB3">
        <w:trPr>
          <w:trHeight w:val="629"/>
        </w:trPr>
        <w:tc>
          <w:tcPr>
            <w:tcW w:w="372" w:type="dxa"/>
            <w:tcMar>
              <w:top w:w="15" w:type="dxa"/>
              <w:left w:w="88" w:type="dxa"/>
              <w:bottom w:w="0" w:type="dxa"/>
              <w:right w:w="88" w:type="dxa"/>
            </w:tcMar>
          </w:tcPr>
          <w:p w:rsidR="007A2C91" w:rsidRDefault="007A2C91" w:rsidP="000127A2">
            <w:pPr>
              <w:spacing w:after="0" w:line="240" w:lineRule="auto"/>
              <w:jc w:val="both"/>
              <w:rPr>
                <w:rFonts w:ascii="Times New Roman" w:hAnsi="Times New Roman"/>
                <w:sz w:val="28"/>
                <w:szCs w:val="28"/>
              </w:rPr>
            </w:pPr>
          </w:p>
        </w:tc>
        <w:tc>
          <w:tcPr>
            <w:tcW w:w="425" w:type="dxa"/>
            <w:hideMark/>
          </w:tcPr>
          <w:p w:rsidR="007A2C91" w:rsidRDefault="007A2C91" w:rsidP="000127A2">
            <w:pPr>
              <w:spacing w:after="0" w:line="240" w:lineRule="auto"/>
              <w:jc w:val="both"/>
              <w:rPr>
                <w:rFonts w:ascii="Times New Roman" w:hAnsi="Times New Roman"/>
                <w:sz w:val="28"/>
                <w:szCs w:val="28"/>
              </w:rPr>
            </w:pPr>
            <w:r>
              <w:rPr>
                <w:rFonts w:ascii="Times New Roman" w:hAnsi="Times New Roman"/>
                <w:sz w:val="28"/>
                <w:szCs w:val="28"/>
              </w:rPr>
              <w:t>3.2</w:t>
            </w:r>
          </w:p>
        </w:tc>
        <w:tc>
          <w:tcPr>
            <w:tcW w:w="8079" w:type="dxa"/>
            <w:tcMar>
              <w:top w:w="15" w:type="dxa"/>
              <w:left w:w="88" w:type="dxa"/>
              <w:bottom w:w="0" w:type="dxa"/>
              <w:right w:w="88" w:type="dxa"/>
            </w:tcMar>
            <w:hideMark/>
          </w:tcPr>
          <w:p w:rsidR="007A2C91" w:rsidRPr="00ED32CB" w:rsidRDefault="007A2C91" w:rsidP="000127A2">
            <w:pPr>
              <w:shd w:val="clear" w:color="auto" w:fill="FFFFFF"/>
              <w:spacing w:after="0" w:line="240" w:lineRule="auto"/>
              <w:jc w:val="both"/>
              <w:rPr>
                <w:rFonts w:ascii="Times New Roman" w:hAnsi="Times New Roman" w:cs="Times New Roman"/>
                <w:sz w:val="28"/>
                <w:szCs w:val="28"/>
                <w:lang w:val="kk-KZ"/>
              </w:rPr>
            </w:pPr>
            <w:r w:rsidRPr="00ED32CB">
              <w:rPr>
                <w:rFonts w:ascii="Times New Roman" w:hAnsi="Times New Roman" w:cs="Times New Roman"/>
                <w:sz w:val="28"/>
                <w:szCs w:val="28"/>
              </w:rPr>
              <w:t>Сокращение неравенства в распределении доходов населения Республики Казахстан (на примере Мангистауской области)</w:t>
            </w:r>
            <w:r w:rsidR="00157140">
              <w:rPr>
                <w:rFonts w:ascii="Times New Roman" w:hAnsi="Times New Roman" w:cs="Times New Roman"/>
                <w:sz w:val="28"/>
                <w:szCs w:val="28"/>
              </w:rPr>
              <w:t>………………………………………………………………..</w:t>
            </w:r>
          </w:p>
        </w:tc>
        <w:tc>
          <w:tcPr>
            <w:tcW w:w="709" w:type="dxa"/>
          </w:tcPr>
          <w:p w:rsidR="007A2C91" w:rsidRPr="000002C5" w:rsidRDefault="007A2C91" w:rsidP="000127A2">
            <w:pPr>
              <w:spacing w:after="0" w:line="240" w:lineRule="auto"/>
              <w:jc w:val="right"/>
              <w:rPr>
                <w:rFonts w:ascii="Times New Roman" w:hAnsi="Times New Roman"/>
                <w:sz w:val="28"/>
                <w:szCs w:val="28"/>
              </w:rPr>
            </w:pPr>
          </w:p>
          <w:p w:rsidR="00157140" w:rsidRDefault="00157140" w:rsidP="000127A2">
            <w:pPr>
              <w:spacing w:after="0" w:line="240" w:lineRule="auto"/>
              <w:jc w:val="right"/>
              <w:rPr>
                <w:rFonts w:ascii="Times New Roman" w:hAnsi="Times New Roman"/>
                <w:sz w:val="28"/>
                <w:szCs w:val="28"/>
              </w:rPr>
            </w:pPr>
          </w:p>
          <w:p w:rsidR="007A2C91" w:rsidRPr="00AB6FD7" w:rsidRDefault="007A2C91" w:rsidP="00D15AE3">
            <w:pPr>
              <w:spacing w:after="0" w:line="240" w:lineRule="auto"/>
              <w:jc w:val="right"/>
              <w:rPr>
                <w:rFonts w:ascii="Times New Roman" w:hAnsi="Times New Roman"/>
                <w:sz w:val="28"/>
                <w:szCs w:val="28"/>
                <w:lang w:val="kk-KZ"/>
              </w:rPr>
            </w:pPr>
            <w:r>
              <w:rPr>
                <w:rFonts w:ascii="Times New Roman" w:hAnsi="Times New Roman"/>
                <w:sz w:val="28"/>
                <w:szCs w:val="28"/>
              </w:rPr>
              <w:t>9</w:t>
            </w:r>
            <w:r w:rsidR="00D15AE3">
              <w:rPr>
                <w:rFonts w:ascii="Times New Roman" w:hAnsi="Times New Roman"/>
                <w:sz w:val="28"/>
                <w:szCs w:val="28"/>
              </w:rPr>
              <w:t>1</w:t>
            </w:r>
          </w:p>
        </w:tc>
      </w:tr>
      <w:tr w:rsidR="007A2C91" w:rsidTr="00FF5FB3">
        <w:trPr>
          <w:trHeight w:val="629"/>
        </w:trPr>
        <w:tc>
          <w:tcPr>
            <w:tcW w:w="372" w:type="dxa"/>
            <w:tcMar>
              <w:top w:w="15" w:type="dxa"/>
              <w:left w:w="88" w:type="dxa"/>
              <w:bottom w:w="0" w:type="dxa"/>
              <w:right w:w="88" w:type="dxa"/>
            </w:tcMar>
          </w:tcPr>
          <w:p w:rsidR="007A2C91" w:rsidRDefault="007A2C91" w:rsidP="000127A2">
            <w:pPr>
              <w:spacing w:after="0" w:line="240" w:lineRule="auto"/>
              <w:jc w:val="both"/>
              <w:rPr>
                <w:rFonts w:ascii="Times New Roman" w:hAnsi="Times New Roman"/>
                <w:sz w:val="28"/>
                <w:szCs w:val="28"/>
              </w:rPr>
            </w:pPr>
          </w:p>
        </w:tc>
        <w:tc>
          <w:tcPr>
            <w:tcW w:w="425" w:type="dxa"/>
            <w:hideMark/>
          </w:tcPr>
          <w:p w:rsidR="007A2C91" w:rsidRDefault="007A2C91" w:rsidP="000127A2">
            <w:pPr>
              <w:spacing w:after="0" w:line="240" w:lineRule="auto"/>
              <w:jc w:val="both"/>
              <w:rPr>
                <w:rFonts w:ascii="Times New Roman" w:hAnsi="Times New Roman"/>
                <w:sz w:val="28"/>
                <w:szCs w:val="28"/>
              </w:rPr>
            </w:pPr>
            <w:r>
              <w:rPr>
                <w:rFonts w:ascii="Times New Roman" w:hAnsi="Times New Roman"/>
                <w:sz w:val="28"/>
                <w:szCs w:val="28"/>
              </w:rPr>
              <w:t>3.3</w:t>
            </w:r>
          </w:p>
        </w:tc>
        <w:tc>
          <w:tcPr>
            <w:tcW w:w="8079" w:type="dxa"/>
            <w:tcMar>
              <w:top w:w="15" w:type="dxa"/>
              <w:left w:w="88" w:type="dxa"/>
              <w:bottom w:w="0" w:type="dxa"/>
              <w:right w:w="88" w:type="dxa"/>
            </w:tcMar>
            <w:hideMark/>
          </w:tcPr>
          <w:p w:rsidR="007A2C91" w:rsidRPr="00ED32CB" w:rsidRDefault="007A2C91" w:rsidP="000127A2">
            <w:pPr>
              <w:spacing w:after="0" w:line="240" w:lineRule="auto"/>
              <w:jc w:val="both"/>
              <w:rPr>
                <w:rFonts w:ascii="Times New Roman" w:hAnsi="Times New Roman" w:cs="Times New Roman"/>
                <w:sz w:val="28"/>
                <w:szCs w:val="28"/>
              </w:rPr>
            </w:pPr>
            <w:r w:rsidRPr="00ED32CB">
              <w:rPr>
                <w:rFonts w:ascii="Times New Roman" w:hAnsi="Times New Roman" w:cs="Times New Roman"/>
                <w:sz w:val="28"/>
                <w:szCs w:val="28"/>
                <w:lang w:val="kk-KZ"/>
              </w:rPr>
              <w:t>Социальное предпринимательство как микроэкономический уровень социальной экономики</w:t>
            </w:r>
            <w:r w:rsidR="00157140">
              <w:rPr>
                <w:rFonts w:ascii="Times New Roman" w:hAnsi="Times New Roman" w:cs="Times New Roman"/>
                <w:sz w:val="28"/>
                <w:szCs w:val="28"/>
                <w:lang w:val="kk-KZ"/>
              </w:rPr>
              <w:t>..........................................................</w:t>
            </w:r>
          </w:p>
        </w:tc>
        <w:tc>
          <w:tcPr>
            <w:tcW w:w="709" w:type="dxa"/>
          </w:tcPr>
          <w:p w:rsidR="007A2C91" w:rsidRDefault="007A2C91" w:rsidP="000127A2">
            <w:pPr>
              <w:spacing w:after="0" w:line="240" w:lineRule="auto"/>
              <w:jc w:val="right"/>
              <w:rPr>
                <w:rFonts w:ascii="Times New Roman" w:hAnsi="Times New Roman"/>
                <w:sz w:val="28"/>
                <w:szCs w:val="28"/>
              </w:rPr>
            </w:pPr>
          </w:p>
          <w:p w:rsidR="007A2C91" w:rsidRPr="00AB6FD7" w:rsidRDefault="007A2C91" w:rsidP="00D15AE3">
            <w:pPr>
              <w:spacing w:after="0" w:line="240" w:lineRule="auto"/>
              <w:jc w:val="right"/>
              <w:rPr>
                <w:rFonts w:ascii="Times New Roman" w:hAnsi="Times New Roman"/>
                <w:sz w:val="28"/>
                <w:szCs w:val="28"/>
                <w:lang w:val="kk-KZ"/>
              </w:rPr>
            </w:pPr>
            <w:r>
              <w:rPr>
                <w:rFonts w:ascii="Times New Roman" w:hAnsi="Times New Roman"/>
                <w:sz w:val="28"/>
                <w:szCs w:val="28"/>
              </w:rPr>
              <w:t>10</w:t>
            </w:r>
            <w:r w:rsidR="00D15AE3">
              <w:rPr>
                <w:rFonts w:ascii="Times New Roman" w:hAnsi="Times New Roman"/>
                <w:sz w:val="28"/>
                <w:szCs w:val="28"/>
              </w:rPr>
              <w:t>3</w:t>
            </w:r>
          </w:p>
        </w:tc>
      </w:tr>
      <w:tr w:rsidR="007A2C91" w:rsidTr="00FF5FB3">
        <w:trPr>
          <w:trHeight w:val="399"/>
        </w:trPr>
        <w:tc>
          <w:tcPr>
            <w:tcW w:w="372" w:type="dxa"/>
            <w:tcMar>
              <w:top w:w="15" w:type="dxa"/>
              <w:left w:w="88" w:type="dxa"/>
              <w:bottom w:w="0" w:type="dxa"/>
              <w:right w:w="88" w:type="dxa"/>
            </w:tcMar>
          </w:tcPr>
          <w:p w:rsidR="007A2C91" w:rsidRDefault="007A2C91" w:rsidP="000127A2">
            <w:pPr>
              <w:spacing w:after="0" w:line="240" w:lineRule="auto"/>
              <w:jc w:val="both"/>
              <w:rPr>
                <w:rFonts w:ascii="Times New Roman" w:hAnsi="Times New Roman"/>
                <w:sz w:val="28"/>
                <w:szCs w:val="28"/>
                <w:lang w:val="kk-KZ"/>
              </w:rPr>
            </w:pPr>
          </w:p>
        </w:tc>
        <w:tc>
          <w:tcPr>
            <w:tcW w:w="425" w:type="dxa"/>
          </w:tcPr>
          <w:p w:rsidR="007A2C91" w:rsidRDefault="007A2C91" w:rsidP="000127A2">
            <w:pPr>
              <w:spacing w:after="0" w:line="240" w:lineRule="auto"/>
              <w:jc w:val="both"/>
              <w:rPr>
                <w:rFonts w:ascii="Times New Roman" w:hAnsi="Times New Roman"/>
                <w:sz w:val="28"/>
                <w:szCs w:val="28"/>
                <w:lang w:val="kk-KZ"/>
              </w:rPr>
            </w:pPr>
            <w:r>
              <w:rPr>
                <w:rFonts w:ascii="Times New Roman" w:hAnsi="Times New Roman"/>
                <w:sz w:val="28"/>
                <w:szCs w:val="28"/>
                <w:lang w:val="kk-KZ"/>
              </w:rPr>
              <w:t>3.4</w:t>
            </w:r>
          </w:p>
        </w:tc>
        <w:tc>
          <w:tcPr>
            <w:tcW w:w="8079" w:type="dxa"/>
            <w:tcMar>
              <w:top w:w="15" w:type="dxa"/>
              <w:left w:w="88" w:type="dxa"/>
              <w:bottom w:w="0" w:type="dxa"/>
              <w:right w:w="88" w:type="dxa"/>
            </w:tcMar>
          </w:tcPr>
          <w:p w:rsidR="007A2C91" w:rsidRPr="00FA4151" w:rsidRDefault="007A2C91" w:rsidP="000127A2">
            <w:pPr>
              <w:spacing w:after="0" w:line="240" w:lineRule="auto"/>
              <w:jc w:val="both"/>
              <w:rPr>
                <w:rFonts w:ascii="Times New Roman" w:hAnsi="Times New Roman"/>
                <w:sz w:val="28"/>
                <w:szCs w:val="28"/>
              </w:rPr>
            </w:pPr>
            <w:r w:rsidRPr="00FA4151">
              <w:rPr>
                <w:rFonts w:ascii="Times New Roman" w:hAnsi="Times New Roman" w:cs="Times New Roman"/>
                <w:sz w:val="28"/>
                <w:szCs w:val="28"/>
              </w:rPr>
              <w:t>Социализация базовых экономических и институциональных  инструментов   развития социальной экономики</w:t>
            </w:r>
            <w:r w:rsidR="00157140">
              <w:rPr>
                <w:rFonts w:ascii="Times New Roman" w:hAnsi="Times New Roman" w:cs="Times New Roman"/>
                <w:sz w:val="28"/>
                <w:szCs w:val="28"/>
              </w:rPr>
              <w:t>…………………..</w:t>
            </w:r>
          </w:p>
        </w:tc>
        <w:tc>
          <w:tcPr>
            <w:tcW w:w="709" w:type="dxa"/>
          </w:tcPr>
          <w:p w:rsidR="007A2C91" w:rsidRDefault="007A2C91" w:rsidP="000127A2">
            <w:pPr>
              <w:pStyle w:val="xl80"/>
              <w:spacing w:before="0" w:beforeAutospacing="0" w:after="0" w:afterAutospacing="0" w:line="276" w:lineRule="auto"/>
              <w:jc w:val="right"/>
              <w:rPr>
                <w:rFonts w:ascii="Times New Roman" w:hAnsi="Times New Roman" w:cs="Times New Roman"/>
                <w:bCs/>
                <w:sz w:val="28"/>
                <w:szCs w:val="28"/>
                <w:lang w:val="kk-KZ" w:eastAsia="en-US"/>
              </w:rPr>
            </w:pPr>
          </w:p>
          <w:p w:rsidR="007A2C91" w:rsidRDefault="007A2C91" w:rsidP="00D15AE3">
            <w:pPr>
              <w:pStyle w:val="xl80"/>
              <w:spacing w:before="0" w:beforeAutospacing="0" w:after="0" w:afterAutospacing="0" w:line="276" w:lineRule="auto"/>
              <w:jc w:val="right"/>
              <w:rPr>
                <w:rFonts w:ascii="Times New Roman" w:hAnsi="Times New Roman" w:cs="Times New Roman"/>
                <w:bCs/>
                <w:sz w:val="28"/>
                <w:szCs w:val="28"/>
                <w:lang w:val="kk-KZ" w:eastAsia="en-US"/>
              </w:rPr>
            </w:pPr>
            <w:r>
              <w:rPr>
                <w:rFonts w:ascii="Times New Roman" w:hAnsi="Times New Roman" w:cs="Times New Roman"/>
                <w:bCs/>
                <w:sz w:val="28"/>
                <w:szCs w:val="28"/>
                <w:lang w:val="kk-KZ" w:eastAsia="en-US"/>
              </w:rPr>
              <w:t>11</w:t>
            </w:r>
            <w:r w:rsidR="00D15AE3">
              <w:rPr>
                <w:rFonts w:ascii="Times New Roman" w:hAnsi="Times New Roman" w:cs="Times New Roman"/>
                <w:bCs/>
                <w:sz w:val="28"/>
                <w:szCs w:val="28"/>
                <w:lang w:val="kk-KZ" w:eastAsia="en-US"/>
              </w:rPr>
              <w:t>4</w:t>
            </w:r>
          </w:p>
        </w:tc>
      </w:tr>
      <w:tr w:rsidR="007A2C91" w:rsidTr="00FF5FB3">
        <w:trPr>
          <w:trHeight w:val="304"/>
        </w:trPr>
        <w:tc>
          <w:tcPr>
            <w:tcW w:w="372" w:type="dxa"/>
            <w:tcMar>
              <w:top w:w="15" w:type="dxa"/>
              <w:left w:w="88" w:type="dxa"/>
              <w:bottom w:w="0" w:type="dxa"/>
              <w:right w:w="88" w:type="dxa"/>
            </w:tcMar>
          </w:tcPr>
          <w:p w:rsidR="007A2C91" w:rsidRDefault="007A2C91" w:rsidP="000127A2">
            <w:pPr>
              <w:spacing w:after="0" w:line="240" w:lineRule="auto"/>
              <w:jc w:val="both"/>
              <w:rPr>
                <w:rFonts w:ascii="Times New Roman" w:hAnsi="Times New Roman"/>
                <w:sz w:val="28"/>
                <w:szCs w:val="28"/>
              </w:rPr>
            </w:pPr>
          </w:p>
        </w:tc>
        <w:tc>
          <w:tcPr>
            <w:tcW w:w="8504" w:type="dxa"/>
            <w:gridSpan w:val="2"/>
            <w:hideMark/>
          </w:tcPr>
          <w:p w:rsidR="007A2C91" w:rsidRPr="00ED32CB" w:rsidRDefault="00157140" w:rsidP="000127A2">
            <w:pPr>
              <w:spacing w:after="0" w:line="240" w:lineRule="auto"/>
              <w:jc w:val="both"/>
              <w:rPr>
                <w:rFonts w:ascii="Times New Roman" w:hAnsi="Times New Roman"/>
                <w:b/>
                <w:sz w:val="28"/>
                <w:szCs w:val="28"/>
              </w:rPr>
            </w:pPr>
            <w:r>
              <w:rPr>
                <w:rFonts w:ascii="Times New Roman" w:hAnsi="Times New Roman"/>
                <w:b/>
                <w:sz w:val="28"/>
                <w:szCs w:val="28"/>
              </w:rPr>
              <w:t>ЗАКЛЮЧЕНИЕ…………………………………………………………..</w:t>
            </w:r>
          </w:p>
        </w:tc>
        <w:tc>
          <w:tcPr>
            <w:tcW w:w="709" w:type="dxa"/>
          </w:tcPr>
          <w:p w:rsidR="007A2C91" w:rsidRPr="00157140" w:rsidRDefault="007A2C91" w:rsidP="00D15AE3">
            <w:pPr>
              <w:spacing w:after="0" w:line="240" w:lineRule="auto"/>
              <w:jc w:val="right"/>
              <w:rPr>
                <w:rFonts w:ascii="Times New Roman" w:hAnsi="Times New Roman"/>
                <w:b/>
                <w:sz w:val="28"/>
                <w:szCs w:val="28"/>
                <w:lang w:val="kk-KZ"/>
              </w:rPr>
            </w:pPr>
            <w:r w:rsidRPr="00157140">
              <w:rPr>
                <w:rFonts w:ascii="Times New Roman" w:hAnsi="Times New Roman"/>
                <w:b/>
                <w:sz w:val="28"/>
                <w:szCs w:val="28"/>
              </w:rPr>
              <w:t>11</w:t>
            </w:r>
            <w:r w:rsidR="00D15AE3">
              <w:rPr>
                <w:rFonts w:ascii="Times New Roman" w:hAnsi="Times New Roman"/>
                <w:b/>
                <w:sz w:val="28"/>
                <w:szCs w:val="28"/>
              </w:rPr>
              <w:t>7</w:t>
            </w:r>
          </w:p>
        </w:tc>
      </w:tr>
      <w:tr w:rsidR="007A2C91" w:rsidTr="00FF5FB3">
        <w:trPr>
          <w:trHeight w:val="304"/>
        </w:trPr>
        <w:tc>
          <w:tcPr>
            <w:tcW w:w="372" w:type="dxa"/>
            <w:tcMar>
              <w:top w:w="15" w:type="dxa"/>
              <w:left w:w="88" w:type="dxa"/>
              <w:bottom w:w="0" w:type="dxa"/>
              <w:right w:w="88" w:type="dxa"/>
            </w:tcMar>
          </w:tcPr>
          <w:p w:rsidR="007A2C91" w:rsidRDefault="007A2C91" w:rsidP="000127A2">
            <w:pPr>
              <w:spacing w:after="0" w:line="240" w:lineRule="auto"/>
              <w:jc w:val="both"/>
              <w:rPr>
                <w:rFonts w:ascii="Times New Roman" w:hAnsi="Times New Roman"/>
                <w:sz w:val="28"/>
                <w:szCs w:val="28"/>
              </w:rPr>
            </w:pPr>
          </w:p>
        </w:tc>
        <w:tc>
          <w:tcPr>
            <w:tcW w:w="8504" w:type="dxa"/>
            <w:gridSpan w:val="2"/>
          </w:tcPr>
          <w:p w:rsidR="007A2C91" w:rsidRPr="00ED32CB" w:rsidRDefault="007A2C91" w:rsidP="000127A2">
            <w:pPr>
              <w:spacing w:after="0" w:line="240" w:lineRule="auto"/>
              <w:jc w:val="both"/>
              <w:rPr>
                <w:rFonts w:ascii="Times New Roman" w:hAnsi="Times New Roman"/>
                <w:b/>
                <w:sz w:val="28"/>
                <w:szCs w:val="28"/>
              </w:rPr>
            </w:pPr>
          </w:p>
        </w:tc>
        <w:tc>
          <w:tcPr>
            <w:tcW w:w="709" w:type="dxa"/>
          </w:tcPr>
          <w:p w:rsidR="007A2C91" w:rsidRDefault="007A2C91" w:rsidP="000127A2">
            <w:pPr>
              <w:spacing w:after="0" w:line="240" w:lineRule="auto"/>
              <w:jc w:val="right"/>
              <w:rPr>
                <w:rFonts w:ascii="Times New Roman" w:hAnsi="Times New Roman"/>
                <w:sz w:val="28"/>
                <w:szCs w:val="28"/>
              </w:rPr>
            </w:pPr>
          </w:p>
        </w:tc>
      </w:tr>
      <w:tr w:rsidR="007A2C91" w:rsidTr="00FF5FB3">
        <w:trPr>
          <w:trHeight w:val="304"/>
        </w:trPr>
        <w:tc>
          <w:tcPr>
            <w:tcW w:w="372" w:type="dxa"/>
            <w:tcMar>
              <w:top w:w="15" w:type="dxa"/>
              <w:left w:w="88" w:type="dxa"/>
              <w:bottom w:w="0" w:type="dxa"/>
              <w:right w:w="88" w:type="dxa"/>
            </w:tcMar>
          </w:tcPr>
          <w:p w:rsidR="007A2C91" w:rsidRDefault="007A2C91" w:rsidP="000127A2">
            <w:pPr>
              <w:spacing w:after="0" w:line="240" w:lineRule="auto"/>
              <w:jc w:val="both"/>
              <w:rPr>
                <w:rFonts w:ascii="Times New Roman" w:hAnsi="Times New Roman"/>
                <w:sz w:val="28"/>
                <w:szCs w:val="28"/>
              </w:rPr>
            </w:pPr>
          </w:p>
        </w:tc>
        <w:tc>
          <w:tcPr>
            <w:tcW w:w="8504" w:type="dxa"/>
            <w:gridSpan w:val="2"/>
            <w:hideMark/>
          </w:tcPr>
          <w:p w:rsidR="007A2C91" w:rsidRPr="00ED32CB" w:rsidRDefault="007A2C91" w:rsidP="000127A2">
            <w:pPr>
              <w:spacing w:after="0" w:line="240" w:lineRule="auto"/>
              <w:jc w:val="both"/>
              <w:rPr>
                <w:rFonts w:ascii="Times New Roman" w:hAnsi="Times New Roman"/>
                <w:b/>
                <w:sz w:val="28"/>
                <w:szCs w:val="28"/>
              </w:rPr>
            </w:pPr>
            <w:r w:rsidRPr="00ED32CB">
              <w:rPr>
                <w:rFonts w:ascii="Times New Roman" w:hAnsi="Times New Roman"/>
                <w:b/>
                <w:sz w:val="28"/>
                <w:szCs w:val="28"/>
              </w:rPr>
              <w:t>СПИСОК ИСПОЛЬЗОВАННЫХ ИСТОЧНИКОВ</w:t>
            </w:r>
            <w:r w:rsidR="00157140">
              <w:rPr>
                <w:rFonts w:ascii="Times New Roman" w:hAnsi="Times New Roman"/>
                <w:b/>
                <w:sz w:val="28"/>
                <w:szCs w:val="28"/>
              </w:rPr>
              <w:t>…………………</w:t>
            </w:r>
          </w:p>
        </w:tc>
        <w:tc>
          <w:tcPr>
            <w:tcW w:w="709" w:type="dxa"/>
          </w:tcPr>
          <w:p w:rsidR="007A2C91" w:rsidRPr="00157140" w:rsidRDefault="007A2C91" w:rsidP="00D15AE3">
            <w:pPr>
              <w:spacing w:after="0" w:line="240" w:lineRule="auto"/>
              <w:jc w:val="right"/>
              <w:rPr>
                <w:rFonts w:ascii="Times New Roman" w:hAnsi="Times New Roman"/>
                <w:b/>
                <w:sz w:val="28"/>
                <w:szCs w:val="28"/>
                <w:lang w:val="kk-KZ"/>
              </w:rPr>
            </w:pPr>
            <w:r w:rsidRPr="00157140">
              <w:rPr>
                <w:rFonts w:ascii="Times New Roman" w:hAnsi="Times New Roman"/>
                <w:b/>
                <w:sz w:val="28"/>
                <w:szCs w:val="28"/>
              </w:rPr>
              <w:t>12</w:t>
            </w:r>
            <w:r w:rsidR="00D15AE3">
              <w:rPr>
                <w:rFonts w:ascii="Times New Roman" w:hAnsi="Times New Roman"/>
                <w:b/>
                <w:sz w:val="28"/>
                <w:szCs w:val="28"/>
              </w:rPr>
              <w:t>2</w:t>
            </w:r>
          </w:p>
        </w:tc>
      </w:tr>
      <w:tr w:rsidR="007A2C91" w:rsidTr="00FF5FB3">
        <w:trPr>
          <w:trHeight w:val="304"/>
        </w:trPr>
        <w:tc>
          <w:tcPr>
            <w:tcW w:w="372" w:type="dxa"/>
            <w:tcMar>
              <w:top w:w="15" w:type="dxa"/>
              <w:left w:w="88" w:type="dxa"/>
              <w:bottom w:w="0" w:type="dxa"/>
              <w:right w:w="88" w:type="dxa"/>
            </w:tcMar>
          </w:tcPr>
          <w:p w:rsidR="007A2C91" w:rsidRDefault="007A2C91" w:rsidP="000127A2">
            <w:pPr>
              <w:spacing w:after="0" w:line="240" w:lineRule="auto"/>
              <w:jc w:val="both"/>
              <w:rPr>
                <w:rFonts w:ascii="Times New Roman" w:hAnsi="Times New Roman"/>
                <w:sz w:val="28"/>
                <w:szCs w:val="28"/>
              </w:rPr>
            </w:pPr>
          </w:p>
        </w:tc>
        <w:tc>
          <w:tcPr>
            <w:tcW w:w="8504" w:type="dxa"/>
            <w:gridSpan w:val="2"/>
          </w:tcPr>
          <w:p w:rsidR="007A2C91" w:rsidRPr="00ED32CB" w:rsidRDefault="007A2C91" w:rsidP="000127A2">
            <w:pPr>
              <w:spacing w:after="0" w:line="240" w:lineRule="auto"/>
              <w:jc w:val="both"/>
              <w:rPr>
                <w:rFonts w:ascii="Times New Roman" w:hAnsi="Times New Roman"/>
                <w:b/>
                <w:sz w:val="28"/>
                <w:szCs w:val="28"/>
              </w:rPr>
            </w:pPr>
          </w:p>
        </w:tc>
        <w:tc>
          <w:tcPr>
            <w:tcW w:w="709" w:type="dxa"/>
          </w:tcPr>
          <w:p w:rsidR="007A2C91" w:rsidRDefault="007A2C91" w:rsidP="000127A2">
            <w:pPr>
              <w:spacing w:after="0" w:line="240" w:lineRule="auto"/>
              <w:jc w:val="right"/>
              <w:rPr>
                <w:rFonts w:ascii="Times New Roman" w:hAnsi="Times New Roman"/>
                <w:sz w:val="28"/>
                <w:szCs w:val="28"/>
              </w:rPr>
            </w:pPr>
          </w:p>
        </w:tc>
      </w:tr>
      <w:tr w:rsidR="007A2C91" w:rsidTr="00FF5FB3">
        <w:trPr>
          <w:trHeight w:val="304"/>
        </w:trPr>
        <w:tc>
          <w:tcPr>
            <w:tcW w:w="372" w:type="dxa"/>
            <w:tcMar>
              <w:top w:w="15" w:type="dxa"/>
              <w:left w:w="88" w:type="dxa"/>
              <w:bottom w:w="0" w:type="dxa"/>
              <w:right w:w="88" w:type="dxa"/>
            </w:tcMar>
          </w:tcPr>
          <w:p w:rsidR="007A2C91" w:rsidRDefault="007A2C91" w:rsidP="000127A2">
            <w:pPr>
              <w:spacing w:after="0" w:line="240" w:lineRule="auto"/>
              <w:jc w:val="both"/>
              <w:rPr>
                <w:rFonts w:ascii="Times New Roman" w:hAnsi="Times New Roman"/>
                <w:sz w:val="28"/>
                <w:szCs w:val="28"/>
              </w:rPr>
            </w:pPr>
          </w:p>
        </w:tc>
        <w:tc>
          <w:tcPr>
            <w:tcW w:w="8504" w:type="dxa"/>
            <w:gridSpan w:val="2"/>
            <w:hideMark/>
          </w:tcPr>
          <w:p w:rsidR="007A2C91" w:rsidRPr="00ED32CB" w:rsidRDefault="007A2C91" w:rsidP="000127A2">
            <w:pPr>
              <w:spacing w:after="0" w:line="240" w:lineRule="auto"/>
              <w:jc w:val="both"/>
              <w:rPr>
                <w:rFonts w:ascii="Times New Roman" w:hAnsi="Times New Roman"/>
                <w:b/>
                <w:sz w:val="28"/>
                <w:szCs w:val="28"/>
              </w:rPr>
            </w:pPr>
            <w:r w:rsidRPr="00ED32CB">
              <w:rPr>
                <w:rFonts w:ascii="Times New Roman" w:hAnsi="Times New Roman"/>
                <w:b/>
                <w:sz w:val="28"/>
                <w:szCs w:val="28"/>
              </w:rPr>
              <w:t>ПРИЛОЖЕНИЯ</w:t>
            </w:r>
            <w:r w:rsidR="00157140">
              <w:rPr>
                <w:rFonts w:ascii="Times New Roman" w:hAnsi="Times New Roman"/>
                <w:b/>
                <w:sz w:val="28"/>
                <w:szCs w:val="28"/>
              </w:rPr>
              <w:t>…………………………………………………………..</w:t>
            </w:r>
          </w:p>
        </w:tc>
        <w:tc>
          <w:tcPr>
            <w:tcW w:w="709" w:type="dxa"/>
          </w:tcPr>
          <w:p w:rsidR="007A2C91" w:rsidRPr="00157140" w:rsidRDefault="007A2C91" w:rsidP="00D15AE3">
            <w:pPr>
              <w:spacing w:after="0" w:line="240" w:lineRule="auto"/>
              <w:jc w:val="right"/>
              <w:rPr>
                <w:rFonts w:ascii="Times New Roman" w:hAnsi="Times New Roman"/>
                <w:b/>
                <w:sz w:val="28"/>
                <w:szCs w:val="28"/>
                <w:lang w:val="kk-KZ"/>
              </w:rPr>
            </w:pPr>
            <w:r w:rsidRPr="00157140">
              <w:rPr>
                <w:rFonts w:ascii="Times New Roman" w:hAnsi="Times New Roman"/>
                <w:b/>
                <w:sz w:val="28"/>
                <w:szCs w:val="28"/>
              </w:rPr>
              <w:t>13</w:t>
            </w:r>
            <w:r w:rsidR="00D15AE3">
              <w:rPr>
                <w:rFonts w:ascii="Times New Roman" w:hAnsi="Times New Roman"/>
                <w:b/>
                <w:sz w:val="28"/>
                <w:szCs w:val="28"/>
              </w:rPr>
              <w:t>4</w:t>
            </w:r>
          </w:p>
        </w:tc>
      </w:tr>
    </w:tbl>
    <w:p w:rsidR="000127A2" w:rsidRDefault="000127A2" w:rsidP="00486E70">
      <w:pPr>
        <w:spacing w:after="0" w:line="240" w:lineRule="auto"/>
        <w:ind w:firstLine="709"/>
        <w:jc w:val="center"/>
        <w:rPr>
          <w:rFonts w:ascii="Times New Roman" w:hAnsi="Times New Roman" w:cs="Times New Roman"/>
          <w:b/>
          <w:sz w:val="28"/>
          <w:szCs w:val="28"/>
          <w:lang w:val="kk-KZ"/>
        </w:rPr>
      </w:pPr>
    </w:p>
    <w:p w:rsidR="00FF5FB3" w:rsidRDefault="00FF5FB3" w:rsidP="00486E70">
      <w:pPr>
        <w:spacing w:after="0" w:line="240" w:lineRule="auto"/>
        <w:ind w:firstLine="709"/>
        <w:jc w:val="center"/>
        <w:rPr>
          <w:rFonts w:ascii="Times New Roman" w:hAnsi="Times New Roman" w:cs="Times New Roman"/>
          <w:b/>
          <w:sz w:val="28"/>
          <w:szCs w:val="28"/>
          <w:lang w:val="kk-KZ"/>
        </w:rPr>
      </w:pPr>
    </w:p>
    <w:p w:rsidR="000127A2" w:rsidRDefault="007A2C91" w:rsidP="00486E70">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НОРМАТИВНЫЕ ССЫЛКИ</w:t>
      </w:r>
    </w:p>
    <w:p w:rsidR="007A2C91" w:rsidRDefault="007A2C91" w:rsidP="00486E70">
      <w:pPr>
        <w:spacing w:after="0" w:line="240" w:lineRule="auto"/>
        <w:ind w:firstLine="709"/>
        <w:jc w:val="center"/>
        <w:rPr>
          <w:rFonts w:ascii="Times New Roman" w:hAnsi="Times New Roman" w:cs="Times New Roman"/>
          <w:b/>
          <w:sz w:val="28"/>
          <w:szCs w:val="28"/>
          <w:lang w:val="kk-KZ"/>
        </w:rPr>
      </w:pPr>
    </w:p>
    <w:p w:rsidR="00C228D0" w:rsidRDefault="00C228D0" w:rsidP="00C228D0">
      <w:pPr>
        <w:spacing w:after="0" w:line="240" w:lineRule="auto"/>
        <w:ind w:firstLine="709"/>
        <w:jc w:val="both"/>
        <w:rPr>
          <w:rFonts w:ascii="Times New Roman" w:hAnsi="Times New Roman" w:cs="Times New Roman"/>
          <w:spacing w:val="2"/>
          <w:sz w:val="28"/>
          <w:szCs w:val="28"/>
        </w:rPr>
      </w:pPr>
      <w:r w:rsidRPr="00FB35C1">
        <w:rPr>
          <w:rFonts w:ascii="Times New Roman" w:eastAsia="Times New Roman" w:hAnsi="Times New Roman" w:cs="Times New Roman"/>
          <w:bCs/>
          <w:sz w:val="28"/>
          <w:szCs w:val="28"/>
        </w:rPr>
        <w:t xml:space="preserve">Конструктивный общественный диалог – основа стабильности и процветания Казахстана. </w:t>
      </w:r>
      <w:r w:rsidRPr="00FB35C1">
        <w:rPr>
          <w:rFonts w:ascii="Times New Roman" w:hAnsi="Times New Roman" w:cs="Times New Roman"/>
          <w:spacing w:val="2"/>
          <w:sz w:val="28"/>
          <w:szCs w:val="28"/>
        </w:rPr>
        <w:t>Послание Главы государства народу Казахстана от 02 сентября 2019 года.</w:t>
      </w:r>
    </w:p>
    <w:p w:rsidR="00C228D0" w:rsidRDefault="00C228D0" w:rsidP="00C228D0">
      <w:pPr>
        <w:spacing w:after="0" w:line="240" w:lineRule="auto"/>
        <w:ind w:firstLine="709"/>
        <w:jc w:val="both"/>
        <w:rPr>
          <w:rFonts w:ascii="Times New Roman" w:hAnsi="Times New Roman" w:cs="Times New Roman"/>
          <w:sz w:val="28"/>
          <w:szCs w:val="28"/>
          <w:shd w:val="clear" w:color="auto" w:fill="FFFFFF"/>
        </w:rPr>
      </w:pPr>
      <w:r w:rsidRPr="007A2C91">
        <w:rPr>
          <w:rFonts w:ascii="Times New Roman" w:hAnsi="Times New Roman" w:cs="Times New Roman"/>
          <w:sz w:val="28"/>
          <w:szCs w:val="28"/>
          <w:shd w:val="clear" w:color="auto" w:fill="FFFFFF"/>
        </w:rPr>
        <w:t>Об утверждении</w:t>
      </w:r>
      <w:r w:rsidRPr="00FB35C1">
        <w:rPr>
          <w:rFonts w:ascii="Times New Roman" w:hAnsi="Times New Roman" w:cs="Times New Roman"/>
          <w:sz w:val="28"/>
          <w:szCs w:val="28"/>
          <w:shd w:val="clear" w:color="auto" w:fill="FFFFFF"/>
        </w:rPr>
        <w:t xml:space="preserve"> Национального плана развития Республики Казахстан до 2025 года и признании </w:t>
      </w:r>
      <w:proofErr w:type="gramStart"/>
      <w:r w:rsidRPr="00FB35C1">
        <w:rPr>
          <w:rFonts w:ascii="Times New Roman" w:hAnsi="Times New Roman" w:cs="Times New Roman"/>
          <w:sz w:val="28"/>
          <w:szCs w:val="28"/>
          <w:shd w:val="clear" w:color="auto" w:fill="FFFFFF"/>
        </w:rPr>
        <w:t>утратившими</w:t>
      </w:r>
      <w:proofErr w:type="gramEnd"/>
      <w:r w:rsidRPr="00FB35C1">
        <w:rPr>
          <w:rFonts w:ascii="Times New Roman" w:hAnsi="Times New Roman" w:cs="Times New Roman"/>
          <w:sz w:val="28"/>
          <w:szCs w:val="28"/>
          <w:shd w:val="clear" w:color="auto" w:fill="FFFFFF"/>
        </w:rPr>
        <w:t xml:space="preserve"> силу некоторых указов Президента Республики Казахстан. Указ Президента Республики Казахстан от 15 февраля 2018 года №636.</w:t>
      </w:r>
    </w:p>
    <w:p w:rsidR="00C228D0" w:rsidRDefault="00C228D0" w:rsidP="00C228D0">
      <w:pPr>
        <w:spacing w:after="0" w:line="240" w:lineRule="auto"/>
        <w:ind w:firstLine="709"/>
        <w:jc w:val="both"/>
        <w:rPr>
          <w:rFonts w:ascii="Times New Roman" w:hAnsi="Times New Roman" w:cs="Times New Roman"/>
          <w:sz w:val="28"/>
          <w:szCs w:val="28"/>
        </w:rPr>
      </w:pPr>
      <w:r w:rsidRPr="00FB35C1">
        <w:rPr>
          <w:rFonts w:ascii="Times New Roman" w:hAnsi="Times New Roman" w:cs="Times New Roman"/>
          <w:sz w:val="28"/>
          <w:szCs w:val="28"/>
        </w:rPr>
        <w:t xml:space="preserve">Об утверждении Концепции социального развития Республики Казахстан до 2030 года и Плана социальной модернизации на период до 2016 года. Постановление Правительства Республики Казахстан от 24 апреля 2014 года </w:t>
      </w:r>
    </w:p>
    <w:p w:rsidR="00C228D0" w:rsidRDefault="00C228D0" w:rsidP="00C228D0">
      <w:pPr>
        <w:tabs>
          <w:tab w:val="left" w:pos="993"/>
        </w:tabs>
        <w:spacing w:after="0" w:line="240" w:lineRule="auto"/>
        <w:ind w:firstLine="709"/>
        <w:jc w:val="both"/>
        <w:rPr>
          <w:rFonts w:ascii="Times New Roman" w:hAnsi="Times New Roman" w:cs="Times New Roman"/>
          <w:spacing w:val="2"/>
          <w:sz w:val="28"/>
          <w:szCs w:val="28"/>
        </w:rPr>
      </w:pPr>
      <w:r w:rsidRPr="00C15AB5">
        <w:rPr>
          <w:rFonts w:ascii="Times New Roman" w:hAnsi="Times New Roman" w:cs="Times New Roman"/>
          <w:bCs/>
          <w:sz w:val="28"/>
          <w:szCs w:val="28"/>
        </w:rPr>
        <w:t xml:space="preserve">Об утверждении Комплексного плана «Программа повышения доходов населения до 2025 года». </w:t>
      </w:r>
      <w:r w:rsidRPr="00C15AB5">
        <w:rPr>
          <w:rFonts w:ascii="Times New Roman" w:hAnsi="Times New Roman" w:cs="Times New Roman"/>
          <w:spacing w:val="2"/>
          <w:sz w:val="28"/>
          <w:szCs w:val="28"/>
        </w:rPr>
        <w:t xml:space="preserve">Постановление Правительства Республики Казахстан от 14 апреля 2022 года </w:t>
      </w:r>
    </w:p>
    <w:p w:rsidR="00C228D0" w:rsidRDefault="00C228D0" w:rsidP="00C228D0">
      <w:pPr>
        <w:spacing w:after="0" w:line="240" w:lineRule="auto"/>
        <w:ind w:firstLine="709"/>
        <w:jc w:val="both"/>
        <w:rPr>
          <w:rFonts w:ascii="Times New Roman" w:hAnsi="Times New Roman" w:cs="Times New Roman"/>
          <w:sz w:val="28"/>
          <w:szCs w:val="28"/>
        </w:rPr>
      </w:pPr>
      <w:r w:rsidRPr="00FB35C1">
        <w:rPr>
          <w:rFonts w:ascii="Times New Roman" w:hAnsi="Times New Roman" w:cs="Times New Roman"/>
          <w:sz w:val="28"/>
          <w:szCs w:val="28"/>
        </w:rPr>
        <w:t>О проекте Указа Президента Республики Казахстан “Об утверждении Прогнозной схемы территориально-пространственного развития страны до 2030 года”. Постановление Правительства Республики Казахстан от 23 августа 2019 года №625.</w:t>
      </w:r>
    </w:p>
    <w:p w:rsidR="00C228D0" w:rsidRDefault="00C228D0" w:rsidP="00C228D0">
      <w:pPr>
        <w:spacing w:after="0" w:line="240" w:lineRule="auto"/>
        <w:ind w:firstLine="709"/>
        <w:jc w:val="both"/>
      </w:pPr>
      <w:r w:rsidRPr="00FB35C1">
        <w:rPr>
          <w:rFonts w:ascii="Times New Roman" w:hAnsi="Times New Roman" w:cs="Times New Roman"/>
          <w:sz w:val="28"/>
          <w:szCs w:val="28"/>
        </w:rPr>
        <w:t>Об утверждении Правил деятельности организаций, оказывающих специальные социальные услуги. Приказ Министра труда и социальной защиты населения Республики Казахстан от 29 августа 2018 года №379. Зарегистрирован в Министерстве юстиции Республики Казахстан 2 октября 2018 года №17467.</w:t>
      </w:r>
    </w:p>
    <w:p w:rsidR="00C228D0" w:rsidRDefault="00C228D0" w:rsidP="00C228D0">
      <w:pPr>
        <w:tabs>
          <w:tab w:val="left" w:pos="993"/>
        </w:tabs>
        <w:spacing w:after="0" w:line="240" w:lineRule="auto"/>
        <w:ind w:firstLine="709"/>
        <w:jc w:val="both"/>
        <w:rPr>
          <w:rFonts w:ascii="Times New Roman" w:hAnsi="Times New Roman" w:cs="Times New Roman"/>
          <w:spacing w:val="2"/>
          <w:sz w:val="28"/>
          <w:szCs w:val="28"/>
        </w:rPr>
      </w:pPr>
    </w:p>
    <w:p w:rsidR="000127A2" w:rsidRDefault="000127A2" w:rsidP="00486E70">
      <w:pPr>
        <w:spacing w:after="0" w:line="240" w:lineRule="auto"/>
        <w:ind w:firstLine="709"/>
        <w:jc w:val="center"/>
        <w:rPr>
          <w:rFonts w:ascii="Times New Roman" w:hAnsi="Times New Roman" w:cs="Times New Roman"/>
          <w:b/>
          <w:sz w:val="28"/>
          <w:szCs w:val="28"/>
          <w:lang w:val="kk-KZ"/>
        </w:rPr>
      </w:pPr>
    </w:p>
    <w:p w:rsidR="000127A2" w:rsidRDefault="000127A2" w:rsidP="00486E70">
      <w:pPr>
        <w:spacing w:after="0" w:line="240" w:lineRule="auto"/>
        <w:ind w:firstLine="709"/>
        <w:jc w:val="center"/>
        <w:rPr>
          <w:rFonts w:ascii="Times New Roman" w:hAnsi="Times New Roman" w:cs="Times New Roman"/>
          <w:b/>
          <w:sz w:val="28"/>
          <w:szCs w:val="28"/>
          <w:lang w:val="kk-KZ"/>
        </w:rPr>
      </w:pPr>
    </w:p>
    <w:p w:rsidR="000127A2" w:rsidRDefault="000127A2" w:rsidP="00486E70">
      <w:pPr>
        <w:spacing w:after="0" w:line="240" w:lineRule="auto"/>
        <w:ind w:firstLine="709"/>
        <w:jc w:val="center"/>
        <w:rPr>
          <w:rFonts w:ascii="Times New Roman" w:hAnsi="Times New Roman" w:cs="Times New Roman"/>
          <w:b/>
          <w:sz w:val="28"/>
          <w:szCs w:val="28"/>
          <w:lang w:val="kk-KZ"/>
        </w:rPr>
      </w:pPr>
    </w:p>
    <w:p w:rsidR="000127A2" w:rsidRDefault="000127A2" w:rsidP="00486E70">
      <w:pPr>
        <w:spacing w:after="0" w:line="240" w:lineRule="auto"/>
        <w:ind w:firstLine="709"/>
        <w:jc w:val="center"/>
        <w:rPr>
          <w:rFonts w:ascii="Times New Roman" w:hAnsi="Times New Roman" w:cs="Times New Roman"/>
          <w:b/>
          <w:sz w:val="28"/>
          <w:szCs w:val="28"/>
          <w:lang w:val="kk-KZ"/>
        </w:rPr>
      </w:pPr>
    </w:p>
    <w:p w:rsidR="000127A2" w:rsidRDefault="000127A2" w:rsidP="00486E70">
      <w:pPr>
        <w:spacing w:after="0" w:line="240" w:lineRule="auto"/>
        <w:ind w:firstLine="709"/>
        <w:jc w:val="center"/>
        <w:rPr>
          <w:rFonts w:ascii="Times New Roman" w:hAnsi="Times New Roman" w:cs="Times New Roman"/>
          <w:b/>
          <w:sz w:val="28"/>
          <w:szCs w:val="28"/>
          <w:lang w:val="kk-KZ"/>
        </w:rPr>
      </w:pPr>
    </w:p>
    <w:p w:rsidR="000127A2" w:rsidRDefault="000127A2" w:rsidP="00486E70">
      <w:pPr>
        <w:spacing w:after="0" w:line="240" w:lineRule="auto"/>
        <w:ind w:firstLine="709"/>
        <w:jc w:val="center"/>
        <w:rPr>
          <w:rFonts w:ascii="Times New Roman" w:hAnsi="Times New Roman" w:cs="Times New Roman"/>
          <w:b/>
          <w:sz w:val="28"/>
          <w:szCs w:val="28"/>
          <w:lang w:val="kk-KZ"/>
        </w:rPr>
      </w:pPr>
    </w:p>
    <w:p w:rsidR="000127A2" w:rsidRDefault="000127A2" w:rsidP="00486E70">
      <w:pPr>
        <w:spacing w:after="0" w:line="240" w:lineRule="auto"/>
        <w:ind w:firstLine="709"/>
        <w:jc w:val="center"/>
        <w:rPr>
          <w:rFonts w:ascii="Times New Roman" w:hAnsi="Times New Roman" w:cs="Times New Roman"/>
          <w:b/>
          <w:sz w:val="28"/>
          <w:szCs w:val="28"/>
          <w:lang w:val="kk-KZ"/>
        </w:rPr>
      </w:pPr>
    </w:p>
    <w:p w:rsidR="000127A2" w:rsidRDefault="000127A2" w:rsidP="00486E70">
      <w:pPr>
        <w:spacing w:after="0" w:line="240" w:lineRule="auto"/>
        <w:ind w:firstLine="709"/>
        <w:jc w:val="center"/>
        <w:rPr>
          <w:rFonts w:ascii="Times New Roman" w:hAnsi="Times New Roman" w:cs="Times New Roman"/>
          <w:b/>
          <w:sz w:val="28"/>
          <w:szCs w:val="28"/>
          <w:lang w:val="kk-KZ"/>
        </w:rPr>
      </w:pPr>
    </w:p>
    <w:p w:rsidR="000127A2" w:rsidRDefault="000127A2" w:rsidP="00486E70">
      <w:pPr>
        <w:spacing w:after="0" w:line="240" w:lineRule="auto"/>
        <w:ind w:firstLine="709"/>
        <w:jc w:val="center"/>
        <w:rPr>
          <w:rFonts w:ascii="Times New Roman" w:hAnsi="Times New Roman" w:cs="Times New Roman"/>
          <w:b/>
          <w:sz w:val="28"/>
          <w:szCs w:val="28"/>
          <w:lang w:val="kk-KZ"/>
        </w:rPr>
      </w:pPr>
    </w:p>
    <w:p w:rsidR="000127A2" w:rsidRDefault="000127A2" w:rsidP="00486E70">
      <w:pPr>
        <w:spacing w:after="0" w:line="240" w:lineRule="auto"/>
        <w:ind w:firstLine="709"/>
        <w:jc w:val="center"/>
        <w:rPr>
          <w:rFonts w:ascii="Times New Roman" w:hAnsi="Times New Roman" w:cs="Times New Roman"/>
          <w:b/>
          <w:sz w:val="28"/>
          <w:szCs w:val="28"/>
          <w:lang w:val="kk-KZ"/>
        </w:rPr>
      </w:pPr>
    </w:p>
    <w:p w:rsidR="000127A2" w:rsidRDefault="000127A2" w:rsidP="00486E70">
      <w:pPr>
        <w:spacing w:after="0" w:line="240" w:lineRule="auto"/>
        <w:ind w:firstLine="709"/>
        <w:jc w:val="center"/>
        <w:rPr>
          <w:rFonts w:ascii="Times New Roman" w:hAnsi="Times New Roman" w:cs="Times New Roman"/>
          <w:b/>
          <w:sz w:val="28"/>
          <w:szCs w:val="28"/>
          <w:lang w:val="kk-KZ"/>
        </w:rPr>
      </w:pPr>
    </w:p>
    <w:p w:rsidR="00FF5FB3" w:rsidRDefault="00FF5FB3" w:rsidP="00486E70">
      <w:pPr>
        <w:spacing w:after="0" w:line="240" w:lineRule="auto"/>
        <w:ind w:firstLine="709"/>
        <w:jc w:val="center"/>
        <w:rPr>
          <w:rFonts w:ascii="Times New Roman" w:hAnsi="Times New Roman" w:cs="Times New Roman"/>
          <w:b/>
          <w:sz w:val="28"/>
          <w:szCs w:val="28"/>
          <w:lang w:val="kk-KZ"/>
        </w:rPr>
      </w:pPr>
    </w:p>
    <w:p w:rsidR="000127A2" w:rsidRDefault="000127A2" w:rsidP="00486E70">
      <w:pPr>
        <w:spacing w:after="0" w:line="240" w:lineRule="auto"/>
        <w:ind w:firstLine="709"/>
        <w:jc w:val="center"/>
        <w:rPr>
          <w:rFonts w:ascii="Times New Roman" w:hAnsi="Times New Roman" w:cs="Times New Roman"/>
          <w:b/>
          <w:sz w:val="28"/>
          <w:szCs w:val="28"/>
          <w:lang w:val="kk-KZ"/>
        </w:rPr>
      </w:pPr>
    </w:p>
    <w:p w:rsidR="000127A2" w:rsidRDefault="000127A2" w:rsidP="00486E70">
      <w:pPr>
        <w:spacing w:after="0" w:line="240" w:lineRule="auto"/>
        <w:ind w:firstLine="709"/>
        <w:jc w:val="center"/>
        <w:rPr>
          <w:rFonts w:ascii="Times New Roman" w:hAnsi="Times New Roman" w:cs="Times New Roman"/>
          <w:b/>
          <w:sz w:val="28"/>
          <w:szCs w:val="28"/>
          <w:lang w:val="kk-KZ"/>
        </w:rPr>
      </w:pPr>
    </w:p>
    <w:p w:rsidR="000127A2" w:rsidRDefault="000127A2" w:rsidP="00486E70">
      <w:pPr>
        <w:spacing w:after="0" w:line="240" w:lineRule="auto"/>
        <w:ind w:firstLine="709"/>
        <w:jc w:val="center"/>
        <w:rPr>
          <w:rFonts w:ascii="Times New Roman" w:hAnsi="Times New Roman" w:cs="Times New Roman"/>
          <w:b/>
          <w:sz w:val="28"/>
          <w:szCs w:val="28"/>
          <w:lang w:val="kk-KZ"/>
        </w:rPr>
      </w:pPr>
    </w:p>
    <w:p w:rsidR="000127A2" w:rsidRDefault="000127A2" w:rsidP="00486E70">
      <w:pPr>
        <w:spacing w:after="0" w:line="240" w:lineRule="auto"/>
        <w:ind w:firstLine="709"/>
        <w:jc w:val="center"/>
        <w:rPr>
          <w:rFonts w:ascii="Times New Roman" w:hAnsi="Times New Roman" w:cs="Times New Roman"/>
          <w:b/>
          <w:sz w:val="28"/>
          <w:szCs w:val="28"/>
          <w:lang w:val="kk-KZ"/>
        </w:rPr>
      </w:pPr>
    </w:p>
    <w:p w:rsidR="000127A2" w:rsidRDefault="000127A2" w:rsidP="00486E70">
      <w:pPr>
        <w:spacing w:after="0" w:line="240" w:lineRule="auto"/>
        <w:ind w:firstLine="709"/>
        <w:jc w:val="center"/>
        <w:rPr>
          <w:rFonts w:ascii="Times New Roman" w:hAnsi="Times New Roman" w:cs="Times New Roman"/>
          <w:b/>
          <w:sz w:val="28"/>
          <w:szCs w:val="28"/>
          <w:lang w:val="kk-KZ"/>
        </w:rPr>
      </w:pPr>
    </w:p>
    <w:p w:rsidR="000127A2" w:rsidRDefault="000127A2" w:rsidP="00486E70">
      <w:pPr>
        <w:spacing w:after="0" w:line="240" w:lineRule="auto"/>
        <w:ind w:firstLine="709"/>
        <w:jc w:val="center"/>
        <w:rPr>
          <w:rFonts w:ascii="Times New Roman" w:hAnsi="Times New Roman" w:cs="Times New Roman"/>
          <w:b/>
          <w:sz w:val="28"/>
          <w:szCs w:val="28"/>
          <w:lang w:val="kk-KZ"/>
        </w:rPr>
      </w:pPr>
    </w:p>
    <w:p w:rsidR="000127A2" w:rsidRDefault="000127A2" w:rsidP="00486E70">
      <w:pPr>
        <w:spacing w:after="0" w:line="240" w:lineRule="auto"/>
        <w:ind w:firstLine="709"/>
        <w:jc w:val="center"/>
        <w:rPr>
          <w:rFonts w:ascii="Times New Roman" w:hAnsi="Times New Roman" w:cs="Times New Roman"/>
          <w:b/>
          <w:sz w:val="28"/>
          <w:szCs w:val="28"/>
          <w:lang w:val="kk-KZ"/>
        </w:rPr>
      </w:pPr>
    </w:p>
    <w:p w:rsidR="000127A2" w:rsidRDefault="000127A2" w:rsidP="00486E70">
      <w:pPr>
        <w:spacing w:after="0" w:line="240" w:lineRule="auto"/>
        <w:ind w:firstLine="709"/>
        <w:jc w:val="center"/>
        <w:rPr>
          <w:rFonts w:ascii="Times New Roman" w:hAnsi="Times New Roman" w:cs="Times New Roman"/>
          <w:b/>
          <w:sz w:val="28"/>
          <w:szCs w:val="28"/>
          <w:lang w:val="kk-KZ"/>
        </w:rPr>
      </w:pPr>
    </w:p>
    <w:p w:rsidR="00486E70" w:rsidRDefault="00486E70" w:rsidP="00486E7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ОБОЗНАЧЕНИЯ И СОКРАЩЕНИЯ</w:t>
      </w:r>
    </w:p>
    <w:p w:rsidR="00A1696F" w:rsidRDefault="00A1696F" w:rsidP="00486E70">
      <w:pPr>
        <w:spacing w:after="0" w:line="240" w:lineRule="auto"/>
        <w:ind w:firstLine="709"/>
        <w:jc w:val="center"/>
        <w:rPr>
          <w:rFonts w:ascii="Times New Roman" w:hAnsi="Times New Roman" w:cs="Times New Roman"/>
          <w:b/>
          <w:sz w:val="28"/>
          <w:szCs w:val="28"/>
        </w:rPr>
      </w:pPr>
    </w:p>
    <w:tbl>
      <w:tblPr>
        <w:tblW w:w="0" w:type="auto"/>
        <w:tblLook w:val="04A0" w:firstRow="1" w:lastRow="0" w:firstColumn="1" w:lastColumn="0" w:noHBand="0" w:noVBand="1"/>
      </w:tblPr>
      <w:tblGrid>
        <w:gridCol w:w="2088"/>
        <w:gridCol w:w="310"/>
        <w:gridCol w:w="7173"/>
      </w:tblGrid>
      <w:tr w:rsidR="00A1696F" w:rsidRPr="00F729EA" w:rsidTr="008A63C5">
        <w:tc>
          <w:tcPr>
            <w:tcW w:w="2088" w:type="dxa"/>
            <w:hideMark/>
          </w:tcPr>
          <w:p w:rsidR="00A1696F" w:rsidRPr="00F729EA" w:rsidRDefault="00A1696F" w:rsidP="00E54025">
            <w:pPr>
              <w:spacing w:after="0" w:line="240" w:lineRule="auto"/>
              <w:jc w:val="both"/>
              <w:rPr>
                <w:rFonts w:ascii="Times New Roman" w:hAnsi="Times New Roman" w:cs="Times New Roman"/>
                <w:sz w:val="28"/>
                <w:szCs w:val="28"/>
              </w:rPr>
            </w:pPr>
            <w:r>
              <w:rPr>
                <w:rFonts w:ascii="Times New Roman" w:hAnsi="Times New Roman"/>
                <w:sz w:val="28"/>
                <w:szCs w:val="28"/>
              </w:rPr>
              <w:br w:type="page"/>
            </w:r>
            <w:r w:rsidRPr="00F729EA">
              <w:rPr>
                <w:rFonts w:ascii="Times New Roman" w:hAnsi="Times New Roman" w:cs="Times New Roman"/>
                <w:sz w:val="28"/>
                <w:szCs w:val="28"/>
              </w:rPr>
              <w:t>РК</w:t>
            </w:r>
          </w:p>
        </w:tc>
        <w:tc>
          <w:tcPr>
            <w:tcW w:w="310"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w:t>
            </w:r>
          </w:p>
        </w:tc>
        <w:tc>
          <w:tcPr>
            <w:tcW w:w="7173"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Республика Казахстан</w:t>
            </w:r>
          </w:p>
        </w:tc>
      </w:tr>
      <w:tr w:rsidR="00A1696F" w:rsidRPr="00F729EA" w:rsidTr="008A63C5">
        <w:tc>
          <w:tcPr>
            <w:tcW w:w="2088" w:type="dxa"/>
          </w:tcPr>
          <w:p w:rsidR="00A1696F" w:rsidRDefault="00A1696F" w:rsidP="00E54025">
            <w:pPr>
              <w:spacing w:after="0" w:line="240" w:lineRule="auto"/>
              <w:jc w:val="both"/>
              <w:rPr>
                <w:rFonts w:ascii="Times New Roman" w:hAnsi="Times New Roman"/>
                <w:sz w:val="28"/>
                <w:szCs w:val="28"/>
              </w:rPr>
            </w:pPr>
            <w:r>
              <w:rPr>
                <w:rFonts w:ascii="Times New Roman" w:hAnsi="Times New Roman"/>
                <w:sz w:val="28"/>
                <w:szCs w:val="28"/>
              </w:rPr>
              <w:t>ООН</w:t>
            </w:r>
          </w:p>
        </w:tc>
        <w:tc>
          <w:tcPr>
            <w:tcW w:w="310" w:type="dxa"/>
          </w:tcPr>
          <w:p w:rsidR="00A1696F" w:rsidRPr="00F729EA" w:rsidRDefault="00A1696F" w:rsidP="00E540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7173" w:type="dxa"/>
          </w:tcPr>
          <w:p w:rsidR="00A1696F" w:rsidRPr="00F729EA" w:rsidRDefault="00A1696F" w:rsidP="00E540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объединенных наций</w:t>
            </w:r>
          </w:p>
        </w:tc>
      </w:tr>
      <w:tr w:rsidR="00A1696F" w:rsidRPr="00F729EA" w:rsidTr="008A63C5">
        <w:tc>
          <w:tcPr>
            <w:tcW w:w="2088"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ВВП</w:t>
            </w:r>
          </w:p>
        </w:tc>
        <w:tc>
          <w:tcPr>
            <w:tcW w:w="310"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w:t>
            </w:r>
          </w:p>
        </w:tc>
        <w:tc>
          <w:tcPr>
            <w:tcW w:w="7173"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валовый внутренний продукт</w:t>
            </w:r>
          </w:p>
        </w:tc>
      </w:tr>
      <w:tr w:rsidR="00A1696F" w:rsidRPr="00F729EA" w:rsidTr="008A63C5">
        <w:tc>
          <w:tcPr>
            <w:tcW w:w="2088"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ВРП</w:t>
            </w:r>
          </w:p>
        </w:tc>
        <w:tc>
          <w:tcPr>
            <w:tcW w:w="310"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w:t>
            </w:r>
          </w:p>
        </w:tc>
        <w:tc>
          <w:tcPr>
            <w:tcW w:w="7173"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валовый региональный продукт</w:t>
            </w:r>
          </w:p>
        </w:tc>
      </w:tr>
      <w:tr w:rsidR="00A1696F" w:rsidRPr="00F729EA" w:rsidTr="008A63C5">
        <w:tc>
          <w:tcPr>
            <w:tcW w:w="2088"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ИЧР</w:t>
            </w:r>
          </w:p>
        </w:tc>
        <w:tc>
          <w:tcPr>
            <w:tcW w:w="310"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w:t>
            </w:r>
          </w:p>
        </w:tc>
        <w:tc>
          <w:tcPr>
            <w:tcW w:w="7173"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индекс человеческого развития</w:t>
            </w:r>
          </w:p>
        </w:tc>
      </w:tr>
      <w:tr w:rsidR="00A1696F" w:rsidRPr="00F729EA" w:rsidTr="008A63C5">
        <w:tc>
          <w:tcPr>
            <w:tcW w:w="2088"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ПРООН</w:t>
            </w:r>
          </w:p>
        </w:tc>
        <w:tc>
          <w:tcPr>
            <w:tcW w:w="310"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w:t>
            </w:r>
          </w:p>
        </w:tc>
        <w:tc>
          <w:tcPr>
            <w:tcW w:w="7173"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Программа развития Организации Объединенных Наций</w:t>
            </w:r>
          </w:p>
        </w:tc>
      </w:tr>
      <w:tr w:rsidR="00A1696F" w:rsidRPr="00F729EA" w:rsidTr="008A63C5">
        <w:tc>
          <w:tcPr>
            <w:tcW w:w="2088"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ППС</w:t>
            </w:r>
          </w:p>
        </w:tc>
        <w:tc>
          <w:tcPr>
            <w:tcW w:w="310"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w:t>
            </w:r>
          </w:p>
        </w:tc>
        <w:tc>
          <w:tcPr>
            <w:tcW w:w="7173"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паритет покупательной способности</w:t>
            </w:r>
          </w:p>
        </w:tc>
      </w:tr>
      <w:tr w:rsidR="00A1696F" w:rsidRPr="00F729EA" w:rsidTr="008A63C5">
        <w:tc>
          <w:tcPr>
            <w:tcW w:w="2088"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США</w:t>
            </w:r>
          </w:p>
        </w:tc>
        <w:tc>
          <w:tcPr>
            <w:tcW w:w="310"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w:t>
            </w:r>
          </w:p>
        </w:tc>
        <w:tc>
          <w:tcPr>
            <w:tcW w:w="7173"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Соединенные Штаты Америки</w:t>
            </w:r>
          </w:p>
        </w:tc>
      </w:tr>
      <w:tr w:rsidR="00A1696F" w:rsidRPr="00F729EA" w:rsidTr="008A63C5">
        <w:tc>
          <w:tcPr>
            <w:tcW w:w="2088"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ЕС</w:t>
            </w:r>
          </w:p>
        </w:tc>
        <w:tc>
          <w:tcPr>
            <w:tcW w:w="310"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w:t>
            </w:r>
          </w:p>
        </w:tc>
        <w:tc>
          <w:tcPr>
            <w:tcW w:w="7173"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Европейский союз</w:t>
            </w:r>
          </w:p>
        </w:tc>
      </w:tr>
      <w:tr w:rsidR="00A1696F" w:rsidRPr="00F729EA" w:rsidTr="008A63C5">
        <w:tc>
          <w:tcPr>
            <w:tcW w:w="2088"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НИОКР</w:t>
            </w:r>
          </w:p>
        </w:tc>
        <w:tc>
          <w:tcPr>
            <w:tcW w:w="310"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w:t>
            </w:r>
          </w:p>
        </w:tc>
        <w:tc>
          <w:tcPr>
            <w:tcW w:w="7173"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научно-исследовательские и опытно-конструкторские разработки</w:t>
            </w:r>
          </w:p>
        </w:tc>
      </w:tr>
      <w:tr w:rsidR="00A1696F" w:rsidRPr="008A63C5" w:rsidTr="008A63C5">
        <w:tc>
          <w:tcPr>
            <w:tcW w:w="2088"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ТРАСЕКА</w:t>
            </w:r>
          </w:p>
        </w:tc>
        <w:tc>
          <w:tcPr>
            <w:tcW w:w="310"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 xml:space="preserve">- </w:t>
            </w:r>
          </w:p>
        </w:tc>
        <w:tc>
          <w:tcPr>
            <w:tcW w:w="7173" w:type="dxa"/>
            <w:hideMark/>
          </w:tcPr>
          <w:p w:rsidR="00A1696F" w:rsidRPr="008A63C5" w:rsidRDefault="008A63C5" w:rsidP="008A63C5">
            <w:pPr>
              <w:spacing w:after="0" w:line="240" w:lineRule="auto"/>
              <w:jc w:val="both"/>
              <w:rPr>
                <w:rFonts w:ascii="Times New Roman" w:hAnsi="Times New Roman" w:cs="Times New Roman"/>
                <w:sz w:val="28"/>
                <w:szCs w:val="28"/>
              </w:rPr>
            </w:pPr>
            <w:r w:rsidRPr="008A63C5">
              <w:rPr>
                <w:rFonts w:ascii="Times New Roman" w:hAnsi="Times New Roman" w:cs="Times New Roman"/>
                <w:sz w:val="28"/>
                <w:szCs w:val="28"/>
              </w:rPr>
              <w:t>от англ.</w:t>
            </w:r>
            <w:r w:rsidRPr="008A63C5">
              <w:rPr>
                <w:rStyle w:val="a7"/>
                <w:rFonts w:ascii="Times New Roman" w:hAnsi="Times New Roman" w:cs="Times New Roman"/>
                <w:color w:val="auto"/>
                <w:sz w:val="28"/>
                <w:szCs w:val="28"/>
                <w:u w:val="none"/>
                <w:shd w:val="clear" w:color="auto" w:fill="FFFFFF"/>
              </w:rPr>
              <w:t xml:space="preserve"> </w:t>
            </w:r>
            <w:r w:rsidR="009A056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Transport</w:t>
            </w:r>
            <w:r w:rsidRPr="008A63C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Corridor</w:t>
            </w:r>
            <w:r w:rsidRPr="008A63C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Europe</w:t>
            </w:r>
            <w:r w:rsidRPr="008A63C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Caucasus</w:t>
            </w:r>
            <w:r w:rsidRPr="008A63C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Asia</w:t>
            </w:r>
            <w:r w:rsidR="009A056F">
              <w:rPr>
                <w:rFonts w:ascii="Times New Roman" w:hAnsi="Times New Roman" w:cs="Times New Roman"/>
                <w:sz w:val="28"/>
                <w:szCs w:val="28"/>
                <w:shd w:val="clear" w:color="auto" w:fill="FFFFFF"/>
              </w:rPr>
              <w:t>»</w:t>
            </w:r>
            <w:r w:rsidRPr="008A63C5">
              <w:rPr>
                <w:rFonts w:ascii="Times New Roman" w:hAnsi="Times New Roman" w:cs="Times New Roman"/>
                <w:sz w:val="28"/>
                <w:szCs w:val="28"/>
                <w:shd w:val="clear" w:color="auto" w:fill="FFFFFF"/>
              </w:rPr>
              <w:t xml:space="preserve"> - </w:t>
            </w:r>
            <w:r>
              <w:rPr>
                <w:rFonts w:ascii="Times New Roman" w:hAnsi="Times New Roman" w:cs="Times New Roman"/>
                <w:sz w:val="28"/>
                <w:szCs w:val="28"/>
                <w:shd w:val="clear" w:color="auto" w:fill="FFFFFF"/>
              </w:rPr>
              <w:t>транспортный</w:t>
            </w:r>
            <w:r w:rsidRPr="008A63C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коридор</w:t>
            </w:r>
            <w:r w:rsidRPr="008A63C5">
              <w:rPr>
                <w:rFonts w:ascii="Times New Roman" w:hAnsi="Times New Roman" w:cs="Times New Roman"/>
                <w:sz w:val="28"/>
                <w:szCs w:val="28"/>
                <w:shd w:val="clear" w:color="auto" w:fill="FFFFFF"/>
              </w:rPr>
              <w:t xml:space="preserve"> </w:t>
            </w:r>
            <w:r w:rsidR="009A056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Европа</w:t>
            </w:r>
            <w:r w:rsidRPr="008A63C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Кавказ-Азия</w:t>
            </w:r>
            <w:r w:rsidR="009A056F">
              <w:rPr>
                <w:rFonts w:ascii="Times New Roman" w:hAnsi="Times New Roman" w:cs="Times New Roman"/>
                <w:sz w:val="28"/>
                <w:szCs w:val="28"/>
                <w:shd w:val="clear" w:color="auto" w:fill="FFFFFF"/>
              </w:rPr>
              <w:t>»</w:t>
            </w:r>
          </w:p>
        </w:tc>
      </w:tr>
      <w:tr w:rsidR="00A1696F" w:rsidRPr="00F729EA" w:rsidTr="008A63C5">
        <w:tc>
          <w:tcPr>
            <w:tcW w:w="2088" w:type="dxa"/>
            <w:hideMark/>
          </w:tcPr>
          <w:p w:rsidR="00A1696F" w:rsidRPr="008A63C5" w:rsidRDefault="00A1696F" w:rsidP="00E54025">
            <w:pPr>
              <w:spacing w:after="0" w:line="240" w:lineRule="auto"/>
              <w:jc w:val="both"/>
              <w:rPr>
                <w:rFonts w:ascii="Times New Roman" w:hAnsi="Times New Roman" w:cs="Times New Roman"/>
                <w:sz w:val="28"/>
                <w:szCs w:val="28"/>
              </w:rPr>
            </w:pPr>
            <w:r w:rsidRPr="008A63C5">
              <w:rPr>
                <w:rFonts w:ascii="Times New Roman" w:hAnsi="Times New Roman" w:cs="Times New Roman"/>
                <w:sz w:val="28"/>
                <w:szCs w:val="28"/>
              </w:rPr>
              <w:t>ОЭСР</w:t>
            </w:r>
          </w:p>
        </w:tc>
        <w:tc>
          <w:tcPr>
            <w:tcW w:w="310" w:type="dxa"/>
            <w:hideMark/>
          </w:tcPr>
          <w:p w:rsidR="00A1696F" w:rsidRPr="008A63C5" w:rsidRDefault="00A1696F" w:rsidP="00E54025">
            <w:pPr>
              <w:spacing w:after="0" w:line="240" w:lineRule="auto"/>
              <w:jc w:val="both"/>
              <w:rPr>
                <w:rFonts w:ascii="Times New Roman" w:hAnsi="Times New Roman" w:cs="Times New Roman"/>
                <w:sz w:val="28"/>
                <w:szCs w:val="28"/>
              </w:rPr>
            </w:pPr>
            <w:r w:rsidRPr="008A63C5">
              <w:rPr>
                <w:rFonts w:ascii="Times New Roman" w:hAnsi="Times New Roman" w:cs="Times New Roman"/>
                <w:sz w:val="28"/>
                <w:szCs w:val="28"/>
              </w:rPr>
              <w:t>-</w:t>
            </w:r>
          </w:p>
        </w:tc>
        <w:tc>
          <w:tcPr>
            <w:tcW w:w="7173"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Организация экономического сотрудничества и развития</w:t>
            </w:r>
          </w:p>
        </w:tc>
      </w:tr>
      <w:tr w:rsidR="00A1696F" w:rsidRPr="00F729EA" w:rsidTr="008A63C5">
        <w:tc>
          <w:tcPr>
            <w:tcW w:w="2088" w:type="dxa"/>
          </w:tcPr>
          <w:p w:rsidR="00A1696F" w:rsidRPr="00F729EA" w:rsidRDefault="00A1696F" w:rsidP="00E540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МЗП</w:t>
            </w:r>
          </w:p>
        </w:tc>
        <w:tc>
          <w:tcPr>
            <w:tcW w:w="310" w:type="dxa"/>
          </w:tcPr>
          <w:p w:rsidR="00A1696F" w:rsidRPr="00F729EA" w:rsidRDefault="00A1696F" w:rsidP="00E540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7173" w:type="dxa"/>
          </w:tcPr>
          <w:p w:rsidR="00A1696F" w:rsidRPr="00F729EA" w:rsidRDefault="00A1696F" w:rsidP="00E540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минимальная заработная плата</w:t>
            </w:r>
          </w:p>
        </w:tc>
      </w:tr>
      <w:tr w:rsidR="00A1696F" w:rsidRPr="00F729EA" w:rsidTr="008A63C5">
        <w:tc>
          <w:tcPr>
            <w:tcW w:w="2088" w:type="dxa"/>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АСП</w:t>
            </w:r>
          </w:p>
        </w:tc>
        <w:tc>
          <w:tcPr>
            <w:tcW w:w="310" w:type="dxa"/>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w:t>
            </w:r>
          </w:p>
        </w:tc>
        <w:tc>
          <w:tcPr>
            <w:tcW w:w="7173" w:type="dxa"/>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адресная социальная помощь</w:t>
            </w:r>
          </w:p>
        </w:tc>
      </w:tr>
      <w:tr w:rsidR="00A1696F" w:rsidRPr="00F729EA" w:rsidTr="008A63C5">
        <w:tc>
          <w:tcPr>
            <w:tcW w:w="2088" w:type="dxa"/>
          </w:tcPr>
          <w:p w:rsidR="00A1696F" w:rsidRPr="00F729EA" w:rsidRDefault="00A1696F" w:rsidP="00E540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МРП</w:t>
            </w:r>
          </w:p>
        </w:tc>
        <w:tc>
          <w:tcPr>
            <w:tcW w:w="310" w:type="dxa"/>
          </w:tcPr>
          <w:p w:rsidR="00A1696F" w:rsidRPr="00F729EA" w:rsidRDefault="00A1696F" w:rsidP="00E540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7173" w:type="dxa"/>
          </w:tcPr>
          <w:p w:rsidR="00A1696F" w:rsidRPr="00F729EA" w:rsidRDefault="00A1696F" w:rsidP="00E540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минимальный расчетный показатель</w:t>
            </w:r>
          </w:p>
        </w:tc>
      </w:tr>
      <w:tr w:rsidR="00A1696F" w:rsidRPr="00F729EA" w:rsidTr="008A63C5">
        <w:tc>
          <w:tcPr>
            <w:tcW w:w="2088"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АО</w:t>
            </w:r>
          </w:p>
        </w:tc>
        <w:tc>
          <w:tcPr>
            <w:tcW w:w="310"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w:t>
            </w:r>
          </w:p>
        </w:tc>
        <w:tc>
          <w:tcPr>
            <w:tcW w:w="7173"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акционерное общество</w:t>
            </w:r>
          </w:p>
        </w:tc>
      </w:tr>
      <w:tr w:rsidR="00A1696F" w:rsidRPr="00F729EA" w:rsidTr="008A63C5">
        <w:tc>
          <w:tcPr>
            <w:tcW w:w="2088"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ТОО</w:t>
            </w:r>
          </w:p>
        </w:tc>
        <w:tc>
          <w:tcPr>
            <w:tcW w:w="310"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w:t>
            </w:r>
          </w:p>
        </w:tc>
        <w:tc>
          <w:tcPr>
            <w:tcW w:w="7173"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товарищество с ограниченной ответственностью</w:t>
            </w:r>
          </w:p>
        </w:tc>
      </w:tr>
      <w:tr w:rsidR="00A1696F" w:rsidRPr="00F729EA" w:rsidTr="008A63C5">
        <w:tc>
          <w:tcPr>
            <w:tcW w:w="2088" w:type="dxa"/>
          </w:tcPr>
          <w:p w:rsidR="00A1696F" w:rsidRPr="00F729EA" w:rsidRDefault="00A1696F" w:rsidP="00E540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УБД</w:t>
            </w:r>
          </w:p>
        </w:tc>
        <w:tc>
          <w:tcPr>
            <w:tcW w:w="310" w:type="dxa"/>
          </w:tcPr>
          <w:p w:rsidR="00A1696F" w:rsidRPr="00F729EA" w:rsidRDefault="00A1696F" w:rsidP="00E540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7173" w:type="dxa"/>
          </w:tcPr>
          <w:p w:rsidR="00A1696F" w:rsidRPr="00F729EA" w:rsidRDefault="00A1696F" w:rsidP="00E540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универсальный базовый доход</w:t>
            </w:r>
          </w:p>
        </w:tc>
      </w:tr>
      <w:tr w:rsidR="00A1696F" w:rsidTr="008A63C5">
        <w:tc>
          <w:tcPr>
            <w:tcW w:w="2088" w:type="dxa"/>
          </w:tcPr>
          <w:p w:rsidR="00A1696F" w:rsidRDefault="00A1696F" w:rsidP="00E540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ГМД</w:t>
            </w:r>
          </w:p>
        </w:tc>
        <w:tc>
          <w:tcPr>
            <w:tcW w:w="310" w:type="dxa"/>
          </w:tcPr>
          <w:p w:rsidR="00A1696F" w:rsidRDefault="00A1696F" w:rsidP="00E540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7173" w:type="dxa"/>
          </w:tcPr>
          <w:p w:rsidR="00A1696F" w:rsidRDefault="00A1696F" w:rsidP="00E54025">
            <w:pPr>
              <w:spacing w:after="0" w:line="240" w:lineRule="auto"/>
              <w:jc w:val="both"/>
              <w:rPr>
                <w:rFonts w:ascii="Times New Roman" w:hAnsi="Times New Roman" w:cs="Times New Roman"/>
                <w:sz w:val="28"/>
                <w:szCs w:val="28"/>
              </w:rPr>
            </w:pPr>
            <w:r w:rsidRPr="00971C0C">
              <w:rPr>
                <w:rFonts w:ascii="Times New Roman" w:hAnsi="Times New Roman"/>
                <w:sz w:val="28"/>
                <w:szCs w:val="28"/>
              </w:rPr>
              <w:t>гарантированный минимальный доход</w:t>
            </w:r>
          </w:p>
        </w:tc>
      </w:tr>
      <w:tr w:rsidR="00A1696F" w:rsidRPr="00971C0C" w:rsidTr="008A63C5">
        <w:tc>
          <w:tcPr>
            <w:tcW w:w="2088" w:type="dxa"/>
          </w:tcPr>
          <w:p w:rsidR="00A1696F" w:rsidRDefault="00A1696F" w:rsidP="00E540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АСПиР</w:t>
            </w:r>
          </w:p>
        </w:tc>
        <w:tc>
          <w:tcPr>
            <w:tcW w:w="310" w:type="dxa"/>
          </w:tcPr>
          <w:p w:rsidR="00A1696F" w:rsidRDefault="00A1696F" w:rsidP="00E540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7173" w:type="dxa"/>
          </w:tcPr>
          <w:p w:rsidR="00A1696F" w:rsidRPr="00971C0C" w:rsidRDefault="00A1696F" w:rsidP="00E54025">
            <w:pPr>
              <w:spacing w:after="0" w:line="240" w:lineRule="auto"/>
              <w:jc w:val="both"/>
              <w:rPr>
                <w:rFonts w:ascii="Times New Roman" w:hAnsi="Times New Roman"/>
                <w:sz w:val="28"/>
                <w:szCs w:val="28"/>
              </w:rPr>
            </w:pPr>
            <w:r>
              <w:rPr>
                <w:rFonts w:ascii="Times New Roman" w:hAnsi="Times New Roman"/>
                <w:sz w:val="28"/>
                <w:szCs w:val="28"/>
              </w:rPr>
              <w:t>Агентство по стратегическому развитию и планированию</w:t>
            </w:r>
          </w:p>
        </w:tc>
      </w:tr>
      <w:tr w:rsidR="00A1696F" w:rsidRPr="00F729EA" w:rsidTr="008A63C5">
        <w:tc>
          <w:tcPr>
            <w:tcW w:w="2088" w:type="dxa"/>
            <w:hideMark/>
          </w:tcPr>
          <w:p w:rsidR="00A1696F" w:rsidRPr="00F729EA" w:rsidRDefault="00A1696F" w:rsidP="00E54025">
            <w:pPr>
              <w:spacing w:after="0" w:line="240" w:lineRule="auto"/>
              <w:jc w:val="both"/>
              <w:rPr>
                <w:rFonts w:ascii="Times New Roman" w:hAnsi="Times New Roman" w:cs="Times New Roman"/>
                <w:sz w:val="28"/>
                <w:szCs w:val="28"/>
              </w:rPr>
            </w:pPr>
            <w:proofErr w:type="gramStart"/>
            <w:r w:rsidRPr="00F729EA">
              <w:rPr>
                <w:rFonts w:ascii="Times New Roman" w:hAnsi="Times New Roman" w:cs="Times New Roman"/>
                <w:sz w:val="28"/>
                <w:szCs w:val="28"/>
              </w:rPr>
              <w:t>г</w:t>
            </w:r>
            <w:proofErr w:type="gramEnd"/>
            <w:r w:rsidRPr="00F729EA">
              <w:rPr>
                <w:rFonts w:ascii="Times New Roman" w:hAnsi="Times New Roman" w:cs="Times New Roman"/>
                <w:sz w:val="28"/>
                <w:szCs w:val="28"/>
              </w:rPr>
              <w:t>.</w:t>
            </w:r>
          </w:p>
        </w:tc>
        <w:tc>
          <w:tcPr>
            <w:tcW w:w="310"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w:t>
            </w:r>
          </w:p>
        </w:tc>
        <w:tc>
          <w:tcPr>
            <w:tcW w:w="7173" w:type="dxa"/>
            <w:hideMark/>
          </w:tcPr>
          <w:p w:rsidR="00A1696F" w:rsidRPr="00F729EA" w:rsidRDefault="00EE299D"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Г</w:t>
            </w:r>
            <w:r w:rsidR="00A1696F" w:rsidRPr="00F729EA">
              <w:rPr>
                <w:rFonts w:ascii="Times New Roman" w:hAnsi="Times New Roman" w:cs="Times New Roman"/>
                <w:sz w:val="28"/>
                <w:szCs w:val="28"/>
              </w:rPr>
              <w:t>ород</w:t>
            </w:r>
          </w:p>
        </w:tc>
      </w:tr>
      <w:tr w:rsidR="00A1696F" w:rsidRPr="00F729EA" w:rsidTr="008A63C5">
        <w:tc>
          <w:tcPr>
            <w:tcW w:w="2088"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г.а.</w:t>
            </w:r>
          </w:p>
        </w:tc>
        <w:tc>
          <w:tcPr>
            <w:tcW w:w="310"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w:t>
            </w:r>
          </w:p>
        </w:tc>
        <w:tc>
          <w:tcPr>
            <w:tcW w:w="7173"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 xml:space="preserve">городская администрация </w:t>
            </w:r>
          </w:p>
        </w:tc>
      </w:tr>
      <w:tr w:rsidR="00A1696F" w:rsidRPr="00F729EA" w:rsidTr="008A63C5">
        <w:tc>
          <w:tcPr>
            <w:tcW w:w="2088"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п.п.</w:t>
            </w:r>
          </w:p>
        </w:tc>
        <w:tc>
          <w:tcPr>
            <w:tcW w:w="310"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 xml:space="preserve">- </w:t>
            </w:r>
          </w:p>
        </w:tc>
        <w:tc>
          <w:tcPr>
            <w:tcW w:w="7173"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процентный пункт</w:t>
            </w:r>
          </w:p>
        </w:tc>
      </w:tr>
      <w:tr w:rsidR="00A1696F" w:rsidRPr="00F729EA" w:rsidTr="008A63C5">
        <w:tc>
          <w:tcPr>
            <w:tcW w:w="2088"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т.г.</w:t>
            </w:r>
          </w:p>
        </w:tc>
        <w:tc>
          <w:tcPr>
            <w:tcW w:w="310"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w:t>
            </w:r>
          </w:p>
        </w:tc>
        <w:tc>
          <w:tcPr>
            <w:tcW w:w="7173" w:type="dxa"/>
            <w:hideMark/>
          </w:tcPr>
          <w:p w:rsidR="00A1696F" w:rsidRPr="00F729EA" w:rsidRDefault="00A1696F" w:rsidP="00E54025">
            <w:pPr>
              <w:spacing w:after="0" w:line="240" w:lineRule="auto"/>
              <w:jc w:val="both"/>
              <w:rPr>
                <w:rFonts w:ascii="Times New Roman" w:hAnsi="Times New Roman" w:cs="Times New Roman"/>
                <w:sz w:val="28"/>
                <w:szCs w:val="28"/>
              </w:rPr>
            </w:pPr>
            <w:r w:rsidRPr="00F729EA">
              <w:rPr>
                <w:rFonts w:ascii="Times New Roman" w:hAnsi="Times New Roman" w:cs="Times New Roman"/>
                <w:sz w:val="28"/>
                <w:szCs w:val="28"/>
              </w:rPr>
              <w:t>текущий год</w:t>
            </w:r>
          </w:p>
        </w:tc>
      </w:tr>
      <w:tr w:rsidR="00A1696F" w:rsidRPr="001E2F0B" w:rsidTr="008A63C5">
        <w:tc>
          <w:tcPr>
            <w:tcW w:w="2088" w:type="dxa"/>
          </w:tcPr>
          <w:p w:rsidR="00A1696F" w:rsidRPr="00BC414E" w:rsidRDefault="00A1696F" w:rsidP="00E5402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vs</w:t>
            </w:r>
          </w:p>
        </w:tc>
        <w:tc>
          <w:tcPr>
            <w:tcW w:w="310" w:type="dxa"/>
          </w:tcPr>
          <w:p w:rsidR="00A1696F" w:rsidRPr="00BC414E" w:rsidRDefault="00A1696F" w:rsidP="00E5402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7173" w:type="dxa"/>
          </w:tcPr>
          <w:p w:rsidR="00A1696F" w:rsidRPr="001E2F0B" w:rsidRDefault="00A1696F" w:rsidP="008A63C5">
            <w:pPr>
              <w:spacing w:after="0" w:line="240" w:lineRule="auto"/>
              <w:jc w:val="both"/>
              <w:rPr>
                <w:rFonts w:ascii="Times New Roman" w:hAnsi="Times New Roman" w:cs="Times New Roman"/>
                <w:sz w:val="28"/>
                <w:szCs w:val="28"/>
              </w:rPr>
            </w:pPr>
            <w:proofErr w:type="gramStart"/>
            <w:r w:rsidRPr="001E2F0B">
              <w:rPr>
                <w:rFonts w:ascii="Times New Roman" w:hAnsi="Times New Roman" w:cs="Times New Roman"/>
                <w:sz w:val="28"/>
                <w:szCs w:val="28"/>
              </w:rPr>
              <w:t>против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противостояние</w:t>
            </w:r>
            <w:proofErr w:type="gramEnd"/>
            <w:r>
              <w:rPr>
                <w:rFonts w:ascii="Times New Roman" w:hAnsi="Times New Roman" w:cs="Times New Roman"/>
                <w:sz w:val="28"/>
                <w:szCs w:val="28"/>
              </w:rPr>
              <w:t>, противоположное значение (от английско</w:t>
            </w:r>
            <w:r w:rsidR="003764FC">
              <w:rPr>
                <w:rFonts w:ascii="Times New Roman" w:hAnsi="Times New Roman" w:cs="Times New Roman"/>
                <w:sz w:val="28"/>
                <w:szCs w:val="28"/>
              </w:rPr>
              <w:t>го</w:t>
            </w:r>
            <w:r>
              <w:rPr>
                <w:rFonts w:ascii="Times New Roman" w:hAnsi="Times New Roman" w:cs="Times New Roman"/>
                <w:sz w:val="28"/>
                <w:szCs w:val="28"/>
              </w:rPr>
              <w:t xml:space="preserve"> слова</w:t>
            </w:r>
            <w:r w:rsidR="008A63C5">
              <w:rPr>
                <w:rFonts w:ascii="Times New Roman" w:hAnsi="Times New Roman" w:cs="Times New Roman"/>
                <w:sz w:val="28"/>
                <w:szCs w:val="28"/>
              </w:rPr>
              <w:t xml:space="preserve"> </w:t>
            </w:r>
            <w:r w:rsidR="009A056F">
              <w:rPr>
                <w:rFonts w:ascii="Times New Roman" w:hAnsi="Times New Roman" w:cs="Times New Roman"/>
                <w:sz w:val="28"/>
                <w:szCs w:val="28"/>
              </w:rPr>
              <w:t>«</w:t>
            </w:r>
            <w:r w:rsidR="008A63C5">
              <w:rPr>
                <w:rFonts w:ascii="Times New Roman" w:hAnsi="Times New Roman" w:cs="Times New Roman"/>
                <w:sz w:val="28"/>
                <w:szCs w:val="28"/>
                <w:lang w:val="en-US"/>
              </w:rPr>
              <w:t>versus</w:t>
            </w:r>
            <w:r w:rsidR="009A056F">
              <w:rPr>
                <w:rFonts w:ascii="Times New Roman" w:hAnsi="Times New Roman" w:cs="Times New Roman"/>
                <w:sz w:val="28"/>
                <w:szCs w:val="28"/>
              </w:rPr>
              <w:t>»</w:t>
            </w:r>
            <w:r>
              <w:rPr>
                <w:rFonts w:ascii="Times New Roman" w:hAnsi="Times New Roman" w:cs="Times New Roman"/>
                <w:sz w:val="28"/>
                <w:szCs w:val="28"/>
              </w:rPr>
              <w:t>)</w:t>
            </w:r>
          </w:p>
        </w:tc>
      </w:tr>
    </w:tbl>
    <w:p w:rsidR="00486E70" w:rsidRDefault="00486E70" w:rsidP="00486E70">
      <w:pPr>
        <w:spacing w:after="0" w:line="240" w:lineRule="auto"/>
        <w:ind w:firstLine="709"/>
        <w:jc w:val="center"/>
        <w:rPr>
          <w:rFonts w:ascii="Times New Roman" w:hAnsi="Times New Roman" w:cs="Times New Roman"/>
          <w:b/>
          <w:sz w:val="28"/>
          <w:szCs w:val="28"/>
        </w:rPr>
      </w:pPr>
    </w:p>
    <w:p w:rsidR="00A1696F" w:rsidRDefault="00A1696F" w:rsidP="00486E70">
      <w:pPr>
        <w:spacing w:after="0" w:line="240" w:lineRule="auto"/>
        <w:ind w:firstLine="709"/>
        <w:jc w:val="center"/>
        <w:rPr>
          <w:rFonts w:ascii="Times New Roman" w:hAnsi="Times New Roman" w:cs="Times New Roman"/>
          <w:b/>
          <w:sz w:val="28"/>
          <w:szCs w:val="28"/>
        </w:rPr>
      </w:pPr>
    </w:p>
    <w:p w:rsidR="00A1696F" w:rsidRDefault="00A1696F" w:rsidP="00486E70">
      <w:pPr>
        <w:spacing w:after="0" w:line="240" w:lineRule="auto"/>
        <w:ind w:firstLine="709"/>
        <w:jc w:val="center"/>
        <w:rPr>
          <w:rFonts w:ascii="Times New Roman" w:hAnsi="Times New Roman" w:cs="Times New Roman"/>
          <w:b/>
          <w:sz w:val="28"/>
          <w:szCs w:val="28"/>
        </w:rPr>
      </w:pPr>
    </w:p>
    <w:p w:rsidR="00A1696F" w:rsidRDefault="00A1696F" w:rsidP="00486E70">
      <w:pPr>
        <w:spacing w:after="0" w:line="240" w:lineRule="auto"/>
        <w:ind w:firstLine="709"/>
        <w:jc w:val="center"/>
        <w:rPr>
          <w:rFonts w:ascii="Times New Roman" w:hAnsi="Times New Roman" w:cs="Times New Roman"/>
          <w:b/>
          <w:sz w:val="28"/>
          <w:szCs w:val="28"/>
        </w:rPr>
      </w:pPr>
    </w:p>
    <w:p w:rsidR="00A1696F" w:rsidRDefault="00A1696F">
      <w:pPr>
        <w:rPr>
          <w:rFonts w:ascii="Times New Roman" w:hAnsi="Times New Roman" w:cs="Times New Roman"/>
          <w:b/>
          <w:sz w:val="28"/>
          <w:szCs w:val="28"/>
        </w:rPr>
      </w:pPr>
      <w:r>
        <w:rPr>
          <w:rFonts w:ascii="Times New Roman" w:hAnsi="Times New Roman" w:cs="Times New Roman"/>
          <w:b/>
          <w:sz w:val="28"/>
          <w:szCs w:val="28"/>
        </w:rPr>
        <w:br w:type="page"/>
      </w:r>
    </w:p>
    <w:p w:rsidR="000C476F" w:rsidRDefault="000C476F" w:rsidP="00C228D0">
      <w:pPr>
        <w:spacing w:after="0" w:line="240" w:lineRule="auto"/>
        <w:jc w:val="center"/>
        <w:rPr>
          <w:rFonts w:ascii="Times New Roman" w:hAnsi="Times New Roman" w:cs="Times New Roman"/>
          <w:b/>
          <w:sz w:val="28"/>
          <w:szCs w:val="28"/>
        </w:rPr>
      </w:pPr>
      <w:r w:rsidRPr="002F1B82">
        <w:rPr>
          <w:rFonts w:ascii="Times New Roman" w:hAnsi="Times New Roman" w:cs="Times New Roman"/>
          <w:b/>
          <w:sz w:val="28"/>
          <w:szCs w:val="28"/>
        </w:rPr>
        <w:lastRenderedPageBreak/>
        <w:t>ВВЕДЕНИЕ</w:t>
      </w:r>
    </w:p>
    <w:p w:rsidR="000C476F" w:rsidRDefault="000C476F" w:rsidP="000C476F">
      <w:pPr>
        <w:spacing w:after="0" w:line="240" w:lineRule="auto"/>
        <w:ind w:firstLine="709"/>
        <w:jc w:val="center"/>
        <w:rPr>
          <w:rFonts w:ascii="Times New Roman" w:hAnsi="Times New Roman" w:cs="Times New Roman"/>
          <w:b/>
          <w:sz w:val="28"/>
          <w:szCs w:val="28"/>
        </w:rPr>
      </w:pPr>
    </w:p>
    <w:p w:rsidR="00EA6669" w:rsidRPr="006D2220" w:rsidRDefault="00EA6669" w:rsidP="00EA6669">
      <w:pPr>
        <w:pStyle w:val="a5"/>
        <w:tabs>
          <w:tab w:val="left" w:pos="-142"/>
        </w:tabs>
        <w:spacing w:after="0" w:line="240" w:lineRule="auto"/>
        <w:ind w:left="0" w:right="142" w:firstLine="709"/>
        <w:jc w:val="both"/>
        <w:rPr>
          <w:rFonts w:ascii="Times New Roman" w:hAnsi="Times New Roman" w:cs="Times New Roman"/>
          <w:sz w:val="28"/>
          <w:szCs w:val="28"/>
        </w:rPr>
      </w:pPr>
      <w:r w:rsidRPr="008F3708">
        <w:rPr>
          <w:rFonts w:ascii="Times New Roman" w:hAnsi="Times New Roman" w:cs="Times New Roman"/>
          <w:b/>
          <w:sz w:val="28"/>
          <w:szCs w:val="28"/>
        </w:rPr>
        <w:t xml:space="preserve">Актуальность диссертационного исследования. </w:t>
      </w:r>
      <w:r w:rsidRPr="006D2220">
        <w:rPr>
          <w:rFonts w:ascii="Times New Roman" w:hAnsi="Times New Roman" w:cs="Times New Roman"/>
          <w:sz w:val="28"/>
          <w:szCs w:val="28"/>
        </w:rPr>
        <w:t>Казахстанское общество в течение всего постсоветского периода, к с</w:t>
      </w:r>
      <w:r>
        <w:rPr>
          <w:rFonts w:ascii="Times New Roman" w:hAnsi="Times New Roman" w:cs="Times New Roman"/>
          <w:sz w:val="28"/>
          <w:szCs w:val="28"/>
        </w:rPr>
        <w:t>ожалению, находится в депрессивно-кризисном состоянии</w:t>
      </w:r>
      <w:r w:rsidRPr="00127589">
        <w:rPr>
          <w:rFonts w:ascii="Times New Roman" w:hAnsi="Times New Roman" w:cs="Times New Roman"/>
          <w:sz w:val="28"/>
          <w:szCs w:val="28"/>
        </w:rPr>
        <w:t>,</w:t>
      </w:r>
      <w:r w:rsidRPr="006D2220">
        <w:rPr>
          <w:rFonts w:ascii="Times New Roman" w:hAnsi="Times New Roman" w:cs="Times New Roman"/>
          <w:i/>
          <w:sz w:val="28"/>
          <w:szCs w:val="28"/>
        </w:rPr>
        <w:t xml:space="preserve"> </w:t>
      </w:r>
      <w:r w:rsidRPr="006D2220">
        <w:rPr>
          <w:rFonts w:ascii="Times New Roman" w:hAnsi="Times New Roman" w:cs="Times New Roman"/>
          <w:sz w:val="28"/>
          <w:szCs w:val="28"/>
        </w:rPr>
        <w:t xml:space="preserve">когда прежние, даже эффективно работавшие предприятия, а также формальные и неформальные институциональные нормы и ценности функционирования общества были разрушены, а новые, желаемые и ожидаемые, а главное, социально справедливые, как </w:t>
      </w:r>
      <w:proofErr w:type="gramStart"/>
      <w:r w:rsidRPr="006D2220">
        <w:rPr>
          <w:rFonts w:ascii="Times New Roman" w:hAnsi="Times New Roman" w:cs="Times New Roman"/>
          <w:sz w:val="28"/>
          <w:szCs w:val="28"/>
        </w:rPr>
        <w:t>следует еще не установлены</w:t>
      </w:r>
      <w:proofErr w:type="gramEnd"/>
      <w:r w:rsidRPr="006D2220">
        <w:rPr>
          <w:rFonts w:ascii="Times New Roman" w:hAnsi="Times New Roman" w:cs="Times New Roman"/>
          <w:sz w:val="28"/>
          <w:szCs w:val="28"/>
        </w:rPr>
        <w:t xml:space="preserve">. Этим обстоятельством и объясняется основной акцент Президента РК </w:t>
      </w:r>
      <w:r w:rsidRPr="002C03F3">
        <w:rPr>
          <w:rFonts w:ascii="Times New Roman" w:hAnsi="Times New Roman" w:cs="Times New Roman"/>
          <w:sz w:val="28"/>
          <w:szCs w:val="28"/>
        </w:rPr>
        <w:t>К.-Ж.</w:t>
      </w:r>
      <w:r w:rsidR="005B4373">
        <w:rPr>
          <w:rFonts w:ascii="Times New Roman" w:hAnsi="Times New Roman" w:cs="Times New Roman"/>
          <w:sz w:val="28"/>
          <w:szCs w:val="28"/>
          <w:lang w:val="kk-KZ"/>
        </w:rPr>
        <w:t>К.</w:t>
      </w:r>
      <w:r w:rsidRPr="002C03F3">
        <w:rPr>
          <w:rFonts w:ascii="Times New Roman" w:hAnsi="Times New Roman" w:cs="Times New Roman"/>
          <w:sz w:val="28"/>
          <w:szCs w:val="28"/>
        </w:rPr>
        <w:t xml:space="preserve"> Токаева</w:t>
      </w:r>
      <w:r>
        <w:rPr>
          <w:rFonts w:ascii="Times New Roman" w:hAnsi="Times New Roman" w:cs="Times New Roman"/>
          <w:sz w:val="28"/>
          <w:szCs w:val="28"/>
        </w:rPr>
        <w:t xml:space="preserve"> на понятия</w:t>
      </w:r>
      <w:r w:rsidRPr="006D2220">
        <w:rPr>
          <w:rFonts w:ascii="Times New Roman" w:hAnsi="Times New Roman" w:cs="Times New Roman"/>
          <w:sz w:val="28"/>
          <w:szCs w:val="28"/>
        </w:rPr>
        <w:t xml:space="preserve"> </w:t>
      </w:r>
      <w:r w:rsidRPr="00E45A96">
        <w:rPr>
          <w:rFonts w:ascii="Times New Roman" w:hAnsi="Times New Roman" w:cs="Times New Roman"/>
          <w:sz w:val="28"/>
          <w:szCs w:val="28"/>
        </w:rPr>
        <w:t>«справедливость»,</w:t>
      </w:r>
      <w:r>
        <w:rPr>
          <w:rFonts w:ascii="Times New Roman" w:hAnsi="Times New Roman" w:cs="Times New Roman"/>
          <w:sz w:val="28"/>
          <w:szCs w:val="28"/>
        </w:rPr>
        <w:t xml:space="preserve"> «справедливая социальная политика»</w:t>
      </w:r>
      <w:r w:rsidRPr="00E45A96">
        <w:rPr>
          <w:rFonts w:ascii="Times New Roman" w:hAnsi="Times New Roman" w:cs="Times New Roman"/>
          <w:sz w:val="28"/>
          <w:szCs w:val="28"/>
        </w:rPr>
        <w:t xml:space="preserve"> </w:t>
      </w:r>
      <w:r w:rsidRPr="006D2220">
        <w:rPr>
          <w:rFonts w:ascii="Times New Roman" w:hAnsi="Times New Roman" w:cs="Times New Roman"/>
          <w:sz w:val="28"/>
          <w:szCs w:val="28"/>
        </w:rPr>
        <w:t>сделанный им как в своей предвыборной программе, так и в последующих  выступлениях.</w:t>
      </w:r>
    </w:p>
    <w:p w:rsidR="00EA6669" w:rsidRPr="006D2220" w:rsidRDefault="00EA6669" w:rsidP="00EA6669">
      <w:pPr>
        <w:pStyle w:val="a5"/>
        <w:tabs>
          <w:tab w:val="left" w:pos="-142"/>
        </w:tabs>
        <w:spacing w:after="0" w:line="240" w:lineRule="auto"/>
        <w:ind w:left="0" w:right="142" w:firstLine="709"/>
        <w:jc w:val="both"/>
        <w:rPr>
          <w:rFonts w:ascii="Times New Roman" w:hAnsi="Times New Roman" w:cs="Times New Roman"/>
          <w:sz w:val="28"/>
          <w:szCs w:val="28"/>
        </w:rPr>
      </w:pPr>
      <w:proofErr w:type="gramStart"/>
      <w:r w:rsidRPr="006D2220">
        <w:rPr>
          <w:rFonts w:ascii="Times New Roman" w:hAnsi="Times New Roman" w:cs="Times New Roman"/>
          <w:sz w:val="28"/>
          <w:szCs w:val="28"/>
        </w:rPr>
        <w:t>За годы независимости казахстанское общество за исключением отдельных «локальных успехов», шло по «нисходящей линии» переходного общества по основным направлениям общественной жизни – идеологии, политики, экономики, культуры, воспитания, образования, здравоохранения, науки, технологии, демографии, соци</w:t>
      </w:r>
      <w:r>
        <w:rPr>
          <w:rFonts w:ascii="Times New Roman" w:hAnsi="Times New Roman" w:cs="Times New Roman"/>
          <w:sz w:val="28"/>
          <w:szCs w:val="28"/>
        </w:rPr>
        <w:t>ального расслоения населения</w:t>
      </w:r>
      <w:r w:rsidRPr="006D2220">
        <w:rPr>
          <w:rFonts w:ascii="Times New Roman" w:hAnsi="Times New Roman" w:cs="Times New Roman"/>
          <w:sz w:val="28"/>
          <w:szCs w:val="28"/>
        </w:rPr>
        <w:t>.</w:t>
      </w:r>
      <w:proofErr w:type="gramEnd"/>
      <w:r w:rsidRPr="006D2220">
        <w:rPr>
          <w:rFonts w:ascii="Times New Roman" w:hAnsi="Times New Roman" w:cs="Times New Roman"/>
          <w:sz w:val="28"/>
          <w:szCs w:val="28"/>
        </w:rPr>
        <w:t xml:space="preserve"> Именно этими негативными обстоятельствами объясняется включение множества вышеназванных общественных структур в список десяти основных Национальных приоритетов и Национальных проектов развития казахстанского обще</w:t>
      </w:r>
      <w:r>
        <w:rPr>
          <w:rFonts w:ascii="Times New Roman" w:hAnsi="Times New Roman" w:cs="Times New Roman"/>
          <w:sz w:val="28"/>
          <w:szCs w:val="28"/>
        </w:rPr>
        <w:t>ства,</w:t>
      </w:r>
      <w:r w:rsidRPr="006D2220">
        <w:rPr>
          <w:rFonts w:ascii="Times New Roman" w:hAnsi="Times New Roman" w:cs="Times New Roman"/>
          <w:sz w:val="28"/>
          <w:szCs w:val="28"/>
        </w:rPr>
        <w:t xml:space="preserve"> составленного АСПиР</w:t>
      </w:r>
      <w:r>
        <w:rPr>
          <w:rFonts w:ascii="Times New Roman" w:hAnsi="Times New Roman" w:cs="Times New Roman"/>
          <w:sz w:val="28"/>
          <w:szCs w:val="28"/>
        </w:rPr>
        <w:t>.</w:t>
      </w:r>
    </w:p>
    <w:p w:rsidR="00EA6669" w:rsidRDefault="00EA6669" w:rsidP="00EA6669">
      <w:pPr>
        <w:pStyle w:val="a5"/>
        <w:tabs>
          <w:tab w:val="left" w:pos="-142"/>
        </w:tabs>
        <w:spacing w:after="0" w:line="240" w:lineRule="auto"/>
        <w:ind w:left="0" w:right="142" w:firstLine="709"/>
        <w:jc w:val="both"/>
        <w:rPr>
          <w:rFonts w:ascii="Times New Roman" w:hAnsi="Times New Roman" w:cs="Times New Roman"/>
          <w:sz w:val="28"/>
          <w:szCs w:val="28"/>
        </w:rPr>
      </w:pPr>
      <w:r w:rsidRPr="006D2220">
        <w:rPr>
          <w:rFonts w:ascii="Times New Roman" w:hAnsi="Times New Roman" w:cs="Times New Roman"/>
          <w:sz w:val="28"/>
          <w:szCs w:val="28"/>
        </w:rPr>
        <w:t xml:space="preserve">Исходя из вышесказанного, наше отечество остро нуждается в разработке и реализации экономически эффективного, социально справедливого и духовно богатого содержанием </w:t>
      </w:r>
      <w:r w:rsidRPr="00B74055">
        <w:rPr>
          <w:rFonts w:ascii="Times New Roman" w:hAnsi="Times New Roman" w:cs="Times New Roman"/>
          <w:sz w:val="28"/>
          <w:szCs w:val="28"/>
        </w:rPr>
        <w:t>нового курса</w:t>
      </w:r>
      <w:r w:rsidRPr="006D2220">
        <w:rPr>
          <w:rFonts w:ascii="Times New Roman" w:hAnsi="Times New Roman" w:cs="Times New Roman"/>
          <w:b/>
          <w:i/>
          <w:sz w:val="28"/>
          <w:szCs w:val="28"/>
        </w:rPr>
        <w:t xml:space="preserve"> </w:t>
      </w:r>
      <w:r w:rsidRPr="006D2220">
        <w:rPr>
          <w:rFonts w:ascii="Times New Roman" w:hAnsi="Times New Roman" w:cs="Times New Roman"/>
          <w:sz w:val="28"/>
          <w:szCs w:val="28"/>
        </w:rPr>
        <w:t>развития</w:t>
      </w:r>
      <w:r w:rsidRPr="006D2220">
        <w:rPr>
          <w:rFonts w:ascii="Times New Roman" w:hAnsi="Times New Roman" w:cs="Times New Roman"/>
          <w:i/>
          <w:sz w:val="28"/>
          <w:szCs w:val="28"/>
        </w:rPr>
        <w:t xml:space="preserve"> </w:t>
      </w:r>
      <w:r w:rsidRPr="006D2220">
        <w:rPr>
          <w:rFonts w:ascii="Times New Roman" w:hAnsi="Times New Roman" w:cs="Times New Roman"/>
          <w:sz w:val="28"/>
          <w:szCs w:val="28"/>
        </w:rPr>
        <w:t xml:space="preserve">(теория, концепция, модель, программа, проект, механизм) нашего государства. Он должен быть  </w:t>
      </w:r>
      <w:proofErr w:type="gramStart"/>
      <w:r w:rsidRPr="006D2220">
        <w:rPr>
          <w:rFonts w:ascii="Times New Roman" w:hAnsi="Times New Roman" w:cs="Times New Roman"/>
          <w:sz w:val="28"/>
          <w:szCs w:val="28"/>
        </w:rPr>
        <w:t>направлен</w:t>
      </w:r>
      <w:proofErr w:type="gramEnd"/>
      <w:r w:rsidRPr="006D2220">
        <w:rPr>
          <w:rFonts w:ascii="Times New Roman" w:hAnsi="Times New Roman" w:cs="Times New Roman"/>
          <w:sz w:val="28"/>
          <w:szCs w:val="28"/>
        </w:rPr>
        <w:t xml:space="preserve"> </w:t>
      </w:r>
      <w:r>
        <w:rPr>
          <w:rFonts w:ascii="Times New Roman" w:hAnsi="Times New Roman" w:cs="Times New Roman"/>
          <w:sz w:val="28"/>
          <w:szCs w:val="28"/>
        </w:rPr>
        <w:t xml:space="preserve">прежде всего на решение  накопившихся годами социальных проблем общества вообще и в региональных разрезах в частности. </w:t>
      </w:r>
    </w:p>
    <w:p w:rsidR="00EA6669" w:rsidRPr="008F2C67" w:rsidRDefault="00EA6669" w:rsidP="00EA6669">
      <w:pPr>
        <w:pStyle w:val="a5"/>
        <w:tabs>
          <w:tab w:val="left" w:pos="-142"/>
        </w:tabs>
        <w:spacing w:after="0" w:line="240" w:lineRule="auto"/>
        <w:ind w:left="0" w:right="142" w:firstLine="709"/>
        <w:jc w:val="both"/>
        <w:rPr>
          <w:rFonts w:ascii="Times New Roman" w:hAnsi="Times New Roman" w:cs="Times New Roman"/>
          <w:sz w:val="28"/>
          <w:szCs w:val="28"/>
        </w:rPr>
      </w:pPr>
      <w:r w:rsidRPr="008F2C67">
        <w:rPr>
          <w:rFonts w:ascii="Times New Roman" w:hAnsi="Times New Roman" w:cs="Times New Roman"/>
          <w:sz w:val="28"/>
          <w:szCs w:val="28"/>
        </w:rPr>
        <w:t xml:space="preserve">Для реального осуществления такого курса назрела необходимость брать в качестве теоретической базы </w:t>
      </w:r>
      <w:r>
        <w:rPr>
          <w:rFonts w:ascii="Times New Roman" w:hAnsi="Times New Roman" w:cs="Times New Roman"/>
          <w:sz w:val="28"/>
          <w:szCs w:val="28"/>
        </w:rPr>
        <w:t xml:space="preserve">научный </w:t>
      </w:r>
      <w:r w:rsidRPr="008F2C67">
        <w:rPr>
          <w:rFonts w:ascii="Times New Roman" w:hAnsi="Times New Roman" w:cs="Times New Roman"/>
          <w:sz w:val="28"/>
          <w:szCs w:val="28"/>
        </w:rPr>
        <w:t>арсенал</w:t>
      </w:r>
      <w:r>
        <w:rPr>
          <w:rFonts w:ascii="Times New Roman" w:hAnsi="Times New Roman" w:cs="Times New Roman"/>
          <w:sz w:val="28"/>
          <w:szCs w:val="28"/>
        </w:rPr>
        <w:t xml:space="preserve"> становящегося, относительно </w:t>
      </w:r>
      <w:r w:rsidRPr="008F2C67">
        <w:rPr>
          <w:rFonts w:ascii="Times New Roman" w:hAnsi="Times New Roman" w:cs="Times New Roman"/>
          <w:sz w:val="28"/>
          <w:szCs w:val="28"/>
        </w:rPr>
        <w:t xml:space="preserve"> </w:t>
      </w:r>
      <w:r>
        <w:rPr>
          <w:rFonts w:ascii="Times New Roman" w:hAnsi="Times New Roman" w:cs="Times New Roman"/>
          <w:sz w:val="28"/>
          <w:szCs w:val="28"/>
        </w:rPr>
        <w:t xml:space="preserve">нового научного направления как </w:t>
      </w:r>
      <w:r w:rsidRPr="008F2C67">
        <w:rPr>
          <w:rFonts w:ascii="Times New Roman" w:hAnsi="Times New Roman" w:cs="Times New Roman"/>
          <w:sz w:val="28"/>
          <w:szCs w:val="28"/>
        </w:rPr>
        <w:t>«социальн</w:t>
      </w:r>
      <w:r>
        <w:rPr>
          <w:rFonts w:ascii="Times New Roman" w:hAnsi="Times New Roman" w:cs="Times New Roman"/>
          <w:sz w:val="28"/>
          <w:szCs w:val="28"/>
        </w:rPr>
        <w:t>ая</w:t>
      </w:r>
      <w:r w:rsidRPr="008F2C67">
        <w:rPr>
          <w:rFonts w:ascii="Times New Roman" w:hAnsi="Times New Roman" w:cs="Times New Roman"/>
          <w:sz w:val="28"/>
          <w:szCs w:val="28"/>
        </w:rPr>
        <w:t xml:space="preserve"> экономик</w:t>
      </w:r>
      <w:r>
        <w:rPr>
          <w:rFonts w:ascii="Times New Roman" w:hAnsi="Times New Roman" w:cs="Times New Roman"/>
          <w:sz w:val="28"/>
          <w:szCs w:val="28"/>
        </w:rPr>
        <w:t>а</w:t>
      </w:r>
      <w:r w:rsidRPr="008F2C67">
        <w:rPr>
          <w:rFonts w:ascii="Times New Roman" w:hAnsi="Times New Roman" w:cs="Times New Roman"/>
          <w:sz w:val="28"/>
          <w:szCs w:val="28"/>
        </w:rPr>
        <w:t>» (социальн</w:t>
      </w:r>
      <w:r>
        <w:rPr>
          <w:rFonts w:ascii="Times New Roman" w:hAnsi="Times New Roman" w:cs="Times New Roman"/>
          <w:sz w:val="28"/>
          <w:szCs w:val="28"/>
        </w:rPr>
        <w:t>ая</w:t>
      </w:r>
      <w:r w:rsidRPr="008F2C67">
        <w:rPr>
          <w:rFonts w:ascii="Times New Roman" w:hAnsi="Times New Roman" w:cs="Times New Roman"/>
          <w:sz w:val="28"/>
          <w:szCs w:val="28"/>
        </w:rPr>
        <w:t xml:space="preserve"> экономи</w:t>
      </w:r>
      <w:r>
        <w:rPr>
          <w:rFonts w:ascii="Times New Roman" w:hAnsi="Times New Roman" w:cs="Times New Roman"/>
          <w:sz w:val="28"/>
          <w:szCs w:val="28"/>
        </w:rPr>
        <w:t>я</w:t>
      </w:r>
      <w:r w:rsidRPr="008F2C67">
        <w:rPr>
          <w:rFonts w:ascii="Times New Roman" w:hAnsi="Times New Roman" w:cs="Times New Roman"/>
          <w:sz w:val="28"/>
          <w:szCs w:val="28"/>
        </w:rPr>
        <w:t>)</w:t>
      </w:r>
      <w:r>
        <w:rPr>
          <w:rFonts w:ascii="Times New Roman" w:hAnsi="Times New Roman" w:cs="Times New Roman"/>
          <w:sz w:val="28"/>
          <w:szCs w:val="28"/>
        </w:rPr>
        <w:t>, хотя ее истоки идут из древности через средневековье новое и новейшее время.</w:t>
      </w:r>
      <w:r w:rsidRPr="008F2C67">
        <w:rPr>
          <w:rFonts w:ascii="Times New Roman" w:hAnsi="Times New Roman" w:cs="Times New Roman"/>
          <w:sz w:val="28"/>
          <w:szCs w:val="28"/>
        </w:rPr>
        <w:t xml:space="preserve"> </w:t>
      </w:r>
    </w:p>
    <w:p w:rsidR="00EA6669" w:rsidRPr="00B14CC5" w:rsidRDefault="00EA6669" w:rsidP="00EA6669">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Развитие </w:t>
      </w:r>
      <w:r w:rsidRPr="002214E9">
        <w:rPr>
          <w:rFonts w:ascii="Times New Roman" w:hAnsi="Times New Roman" w:cs="Times New Roman"/>
          <w:sz w:val="28"/>
          <w:szCs w:val="28"/>
        </w:rPr>
        <w:t xml:space="preserve">социальной экономики – процесс динамический, который обладает определенными качественными характеристиками, на которые оказывают влияние различные факторы, причем одни из них способствуют его положительной динамике и качеству, а другие, наоборот, оказывают отрицательное влияние. </w:t>
      </w:r>
      <w:r>
        <w:rPr>
          <w:rFonts w:ascii="Times New Roman" w:eastAsia="Times New Roman" w:hAnsi="Times New Roman" w:cs="Times New Roman"/>
          <w:bCs/>
          <w:sz w:val="28"/>
          <w:szCs w:val="28"/>
        </w:rPr>
        <w:t>О</w:t>
      </w:r>
      <w:r w:rsidRPr="002214E9">
        <w:rPr>
          <w:rFonts w:ascii="Times New Roman" w:eastAsia="Times New Roman" w:hAnsi="Times New Roman" w:cs="Times New Roman"/>
          <w:bCs/>
          <w:sz w:val="28"/>
          <w:szCs w:val="28"/>
        </w:rPr>
        <w:t xml:space="preserve"> важности социальной модернизации </w:t>
      </w:r>
      <w:r>
        <w:rPr>
          <w:rFonts w:ascii="Times New Roman" w:eastAsia="Times New Roman" w:hAnsi="Times New Roman" w:cs="Times New Roman"/>
          <w:bCs/>
          <w:sz w:val="28"/>
          <w:szCs w:val="28"/>
        </w:rPr>
        <w:t>казахстанского общества</w:t>
      </w:r>
      <w:r w:rsidRPr="002214E9">
        <w:rPr>
          <w:rFonts w:ascii="Times New Roman" w:eastAsia="Times New Roman" w:hAnsi="Times New Roman" w:cs="Times New Roman"/>
          <w:bCs/>
          <w:sz w:val="28"/>
          <w:szCs w:val="28"/>
        </w:rPr>
        <w:t xml:space="preserve"> говорится в Послании Президента РК К.-Ж.К. Токаева [</w:t>
      </w:r>
      <w:r>
        <w:rPr>
          <w:rFonts w:ascii="Times New Roman" w:eastAsia="Times New Roman" w:hAnsi="Times New Roman" w:cs="Times New Roman"/>
          <w:bCs/>
          <w:sz w:val="28"/>
          <w:szCs w:val="28"/>
        </w:rPr>
        <w:t>1</w:t>
      </w:r>
      <w:r w:rsidRPr="002214E9">
        <w:rPr>
          <w:rFonts w:ascii="Times New Roman" w:eastAsia="Times New Roman" w:hAnsi="Times New Roman" w:cs="Times New Roman"/>
          <w:bCs/>
          <w:sz w:val="28"/>
          <w:szCs w:val="28"/>
        </w:rPr>
        <w:t xml:space="preserve">], в котором основное внимание уделяется дальнейшему развитию системы социальной поддержки, обеспечению качества и доступности </w:t>
      </w:r>
      <w:r w:rsidRPr="0029481C">
        <w:rPr>
          <w:rFonts w:ascii="Times New Roman" w:eastAsia="Times New Roman" w:hAnsi="Times New Roman" w:cs="Times New Roman"/>
          <w:bCs/>
          <w:sz w:val="28"/>
          <w:szCs w:val="28"/>
        </w:rPr>
        <w:t>медицинских услуг, поддержке института семьи и детства, созданию инклюзивного общества, повышению качества образования.</w:t>
      </w:r>
    </w:p>
    <w:p w:rsidR="00EA6669" w:rsidRPr="000B3AA3" w:rsidRDefault="00EA6669" w:rsidP="00EA6669">
      <w:pPr>
        <w:spacing w:after="0" w:line="240" w:lineRule="auto"/>
        <w:ind w:firstLine="709"/>
        <w:jc w:val="both"/>
        <w:rPr>
          <w:rFonts w:ascii="Times New Roman" w:hAnsi="Times New Roman" w:cs="Times New Roman"/>
          <w:sz w:val="28"/>
          <w:szCs w:val="28"/>
        </w:rPr>
      </w:pPr>
      <w:r w:rsidRPr="0029481C">
        <w:rPr>
          <w:rFonts w:ascii="Times New Roman" w:hAnsi="Times New Roman" w:cs="Times New Roman"/>
          <w:sz w:val="28"/>
          <w:szCs w:val="28"/>
        </w:rPr>
        <w:t>Являясь отдельной отраслью научного знания, ориентирован</w:t>
      </w:r>
      <w:r>
        <w:rPr>
          <w:rFonts w:ascii="Times New Roman" w:hAnsi="Times New Roman" w:cs="Times New Roman"/>
          <w:sz w:val="28"/>
          <w:szCs w:val="28"/>
        </w:rPr>
        <w:t>ной</w:t>
      </w:r>
      <w:r w:rsidRPr="0029481C">
        <w:rPr>
          <w:rFonts w:ascii="Times New Roman" w:hAnsi="Times New Roman" w:cs="Times New Roman"/>
          <w:sz w:val="28"/>
          <w:szCs w:val="28"/>
        </w:rPr>
        <w:t xml:space="preserve"> на достижение </w:t>
      </w:r>
      <w:r>
        <w:rPr>
          <w:rFonts w:ascii="Times New Roman" w:hAnsi="Times New Roman" w:cs="Times New Roman"/>
          <w:sz w:val="28"/>
          <w:szCs w:val="28"/>
        </w:rPr>
        <w:t xml:space="preserve">социального благополучия населения и </w:t>
      </w:r>
      <w:r w:rsidRPr="0029481C">
        <w:rPr>
          <w:rFonts w:ascii="Times New Roman" w:hAnsi="Times New Roman" w:cs="Times New Roman"/>
          <w:sz w:val="28"/>
          <w:szCs w:val="28"/>
        </w:rPr>
        <w:t>прогрессу человечества</w:t>
      </w:r>
      <w:r>
        <w:rPr>
          <w:rFonts w:ascii="Times New Roman" w:hAnsi="Times New Roman" w:cs="Times New Roman"/>
          <w:sz w:val="28"/>
          <w:szCs w:val="28"/>
        </w:rPr>
        <w:t>,</w:t>
      </w:r>
      <w:r w:rsidRPr="00681A52">
        <w:rPr>
          <w:rFonts w:ascii="Times New Roman" w:hAnsi="Times New Roman" w:cs="Times New Roman"/>
          <w:sz w:val="28"/>
          <w:szCs w:val="28"/>
        </w:rPr>
        <w:t xml:space="preserve"> </w:t>
      </w:r>
      <w:r w:rsidRPr="0029481C">
        <w:rPr>
          <w:rFonts w:ascii="Times New Roman" w:hAnsi="Times New Roman" w:cs="Times New Roman"/>
          <w:sz w:val="28"/>
          <w:szCs w:val="28"/>
        </w:rPr>
        <w:t xml:space="preserve">в </w:t>
      </w:r>
      <w:r w:rsidRPr="0029481C">
        <w:rPr>
          <w:rFonts w:ascii="Times New Roman" w:hAnsi="Times New Roman" w:cs="Times New Roman"/>
          <w:sz w:val="28"/>
          <w:szCs w:val="28"/>
        </w:rPr>
        <w:lastRenderedPageBreak/>
        <w:t xml:space="preserve">научной </w:t>
      </w:r>
      <w:proofErr w:type="gramStart"/>
      <w:r w:rsidRPr="0029481C">
        <w:rPr>
          <w:rFonts w:ascii="Times New Roman" w:hAnsi="Times New Roman" w:cs="Times New Roman"/>
          <w:sz w:val="28"/>
          <w:szCs w:val="28"/>
        </w:rPr>
        <w:t>литературе</w:t>
      </w:r>
      <w:proofErr w:type="gramEnd"/>
      <w:r w:rsidRPr="0029481C">
        <w:rPr>
          <w:rFonts w:ascii="Times New Roman" w:hAnsi="Times New Roman" w:cs="Times New Roman"/>
          <w:sz w:val="28"/>
          <w:szCs w:val="28"/>
        </w:rPr>
        <w:t xml:space="preserve"> </w:t>
      </w:r>
      <w:r>
        <w:rPr>
          <w:rFonts w:ascii="Times New Roman" w:hAnsi="Times New Roman" w:cs="Times New Roman"/>
          <w:sz w:val="28"/>
          <w:szCs w:val="28"/>
        </w:rPr>
        <w:t>т</w:t>
      </w:r>
      <w:r w:rsidRPr="0029481C">
        <w:rPr>
          <w:rFonts w:ascii="Times New Roman" w:hAnsi="Times New Roman" w:cs="Times New Roman"/>
          <w:sz w:val="28"/>
          <w:szCs w:val="28"/>
        </w:rPr>
        <w:t xml:space="preserve">ем не менее еще не сформирована целостная </w:t>
      </w:r>
      <w:r>
        <w:rPr>
          <w:rFonts w:ascii="Times New Roman" w:hAnsi="Times New Roman" w:cs="Times New Roman"/>
          <w:sz w:val="28"/>
          <w:szCs w:val="28"/>
        </w:rPr>
        <w:t>система знаний о социальной экономике</w:t>
      </w:r>
      <w:r w:rsidRPr="0029481C">
        <w:rPr>
          <w:rFonts w:ascii="Times New Roman" w:hAnsi="Times New Roman" w:cs="Times New Roman"/>
          <w:sz w:val="28"/>
          <w:szCs w:val="28"/>
        </w:rPr>
        <w:t>.</w:t>
      </w:r>
      <w:r>
        <w:rPr>
          <w:rFonts w:ascii="Times New Roman" w:hAnsi="Times New Roman" w:cs="Times New Roman"/>
          <w:sz w:val="28"/>
          <w:szCs w:val="28"/>
        </w:rPr>
        <w:t xml:space="preserve"> В последние годы  разрабатываются методологические подходы, определяющие особенности социального типа развития общества, в том числе в региональном разрезе.  М</w:t>
      </w:r>
      <w:r w:rsidRPr="000F153A">
        <w:rPr>
          <w:rFonts w:ascii="Times New Roman" w:hAnsi="Times New Roman" w:cs="Times New Roman"/>
          <w:sz w:val="28"/>
          <w:szCs w:val="28"/>
        </w:rPr>
        <w:t xml:space="preserve">етодика оценки развития социальной экономики на уровне региона с точки зрения комплексного подхода к </w:t>
      </w:r>
      <w:r w:rsidRPr="000B3AA3">
        <w:rPr>
          <w:rFonts w:ascii="Times New Roman" w:hAnsi="Times New Roman" w:cs="Times New Roman"/>
          <w:sz w:val="28"/>
          <w:szCs w:val="28"/>
        </w:rPr>
        <w:t xml:space="preserve">рассматриваемому вопросу. </w:t>
      </w:r>
    </w:p>
    <w:p w:rsidR="00EA6669" w:rsidRDefault="00EA6669" w:rsidP="00EA6669">
      <w:pPr>
        <w:spacing w:after="0" w:line="240" w:lineRule="auto"/>
        <w:ind w:firstLine="709"/>
        <w:jc w:val="both"/>
        <w:rPr>
          <w:rFonts w:ascii="Times New Roman" w:hAnsi="Times New Roman" w:cs="Times New Roman"/>
          <w:sz w:val="28"/>
          <w:szCs w:val="28"/>
          <w:shd w:val="clear" w:color="auto" w:fill="FFFFFF"/>
        </w:rPr>
      </w:pPr>
      <w:r>
        <w:rPr>
          <w:rStyle w:val="tlid-translation"/>
          <w:rFonts w:ascii="Times New Roman" w:hAnsi="Times New Roman"/>
          <w:sz w:val="28"/>
          <w:szCs w:val="28"/>
        </w:rPr>
        <w:t xml:space="preserve">Важность решения вышеуказанных социально-экономических проблем </w:t>
      </w:r>
      <w:r w:rsidRPr="00461E1F">
        <w:rPr>
          <w:rStyle w:val="tlid-translation"/>
          <w:rFonts w:ascii="Times New Roman" w:hAnsi="Times New Roman"/>
          <w:sz w:val="28"/>
          <w:szCs w:val="28"/>
        </w:rPr>
        <w:t xml:space="preserve"> </w:t>
      </w:r>
      <w:r>
        <w:rPr>
          <w:rStyle w:val="tlid-translation"/>
          <w:rFonts w:ascii="Times New Roman" w:hAnsi="Times New Roman"/>
          <w:sz w:val="28"/>
          <w:szCs w:val="28"/>
        </w:rPr>
        <w:t xml:space="preserve">их недостаточная изученность </w:t>
      </w:r>
      <w:r w:rsidRPr="00461E1F">
        <w:rPr>
          <w:rStyle w:val="tlid-translation"/>
          <w:rFonts w:ascii="Times New Roman" w:hAnsi="Times New Roman"/>
          <w:sz w:val="28"/>
          <w:szCs w:val="28"/>
        </w:rPr>
        <w:t xml:space="preserve"> в теоретичес</w:t>
      </w:r>
      <w:r>
        <w:rPr>
          <w:rStyle w:val="tlid-translation"/>
          <w:rFonts w:ascii="Times New Roman" w:hAnsi="Times New Roman"/>
          <w:sz w:val="28"/>
          <w:szCs w:val="28"/>
        </w:rPr>
        <w:t>ком, методическом и особенно в практическом плане применительно к регионам Республики Казахстан,</w:t>
      </w:r>
      <w:r w:rsidRPr="00461E1F">
        <w:rPr>
          <w:rStyle w:val="tlid-translation"/>
          <w:rFonts w:ascii="Times New Roman" w:hAnsi="Times New Roman"/>
          <w:sz w:val="28"/>
          <w:szCs w:val="28"/>
        </w:rPr>
        <w:t xml:space="preserve"> обу</w:t>
      </w:r>
      <w:r>
        <w:rPr>
          <w:rStyle w:val="tlid-translation"/>
          <w:rFonts w:ascii="Times New Roman" w:hAnsi="Times New Roman"/>
          <w:sz w:val="28"/>
          <w:szCs w:val="28"/>
        </w:rPr>
        <w:t>славливают актуальность темы</w:t>
      </w:r>
      <w:r w:rsidRPr="00461E1F">
        <w:rPr>
          <w:rStyle w:val="tlid-translation"/>
          <w:rFonts w:ascii="Times New Roman" w:hAnsi="Times New Roman"/>
          <w:sz w:val="28"/>
          <w:szCs w:val="28"/>
        </w:rPr>
        <w:t xml:space="preserve"> данного диссертационного исследования</w:t>
      </w:r>
      <w:r>
        <w:rPr>
          <w:rStyle w:val="tlid-translation"/>
          <w:rFonts w:ascii="Times New Roman" w:hAnsi="Times New Roman"/>
          <w:sz w:val="28"/>
          <w:szCs w:val="28"/>
        </w:rPr>
        <w:t xml:space="preserve">. </w:t>
      </w:r>
    </w:p>
    <w:p w:rsidR="00EA6669" w:rsidRPr="000B3AA3" w:rsidRDefault="00EA6669" w:rsidP="00EA6669">
      <w:pPr>
        <w:spacing w:after="0" w:line="240" w:lineRule="auto"/>
        <w:ind w:firstLine="709"/>
        <w:jc w:val="both"/>
        <w:rPr>
          <w:rFonts w:ascii="Times New Roman" w:eastAsia="Times New Roman" w:hAnsi="Times New Roman"/>
          <w:sz w:val="28"/>
          <w:szCs w:val="28"/>
        </w:rPr>
      </w:pPr>
      <w:r w:rsidRPr="00461E1F">
        <w:rPr>
          <w:rFonts w:ascii="Times New Roman" w:eastAsia="Times New Roman" w:hAnsi="Times New Roman"/>
          <w:b/>
          <w:sz w:val="28"/>
          <w:szCs w:val="28"/>
        </w:rPr>
        <w:t>Степень научной разработанности темы исследования</w:t>
      </w:r>
      <w:r>
        <w:rPr>
          <w:rFonts w:ascii="Times New Roman" w:eastAsia="Times New Roman" w:hAnsi="Times New Roman"/>
          <w:b/>
          <w:sz w:val="28"/>
          <w:szCs w:val="28"/>
        </w:rPr>
        <w:t xml:space="preserve">. </w:t>
      </w:r>
      <w:r w:rsidRPr="000B3AA3">
        <w:rPr>
          <w:rFonts w:ascii="Times New Roman" w:eastAsia="Times New Roman" w:hAnsi="Times New Roman"/>
          <w:sz w:val="28"/>
          <w:szCs w:val="28"/>
        </w:rPr>
        <w:t xml:space="preserve">В современной экономической литературе имеется целый ряд научных исследований и публикаций, освещающих в той или иной степени различные аспекты становления и развития социальной экономики, в том числе на уровне региона. </w:t>
      </w:r>
    </w:p>
    <w:p w:rsidR="00EA6669" w:rsidRPr="00C81ECF" w:rsidRDefault="00EA6669" w:rsidP="00EA6669">
      <w:pPr>
        <w:spacing w:after="0" w:line="240" w:lineRule="auto"/>
        <w:ind w:firstLine="709"/>
        <w:jc w:val="both"/>
        <w:rPr>
          <w:rFonts w:ascii="Times New Roman" w:hAnsi="Times New Roman" w:cs="Times New Roman"/>
          <w:sz w:val="28"/>
          <w:szCs w:val="28"/>
          <w:shd w:val="clear" w:color="auto" w:fill="FFFFFF"/>
        </w:rPr>
      </w:pPr>
      <w:r w:rsidRPr="00C81ECF">
        <w:rPr>
          <w:rFonts w:ascii="Times New Roman" w:hAnsi="Times New Roman"/>
          <w:sz w:val="28"/>
          <w:szCs w:val="28"/>
        </w:rPr>
        <w:t xml:space="preserve">Исследования проблем социальной экономики берут свое начало от  трудов древнегреческих мыслителей, в частности  Гесиода, </w:t>
      </w:r>
      <w:r w:rsidRPr="00C81ECF">
        <w:rPr>
          <w:rFonts w:ascii="Times New Roman" w:hAnsi="Times New Roman" w:cs="Times New Roman"/>
          <w:sz w:val="28"/>
          <w:szCs w:val="28"/>
          <w:shd w:val="clear" w:color="auto" w:fill="FFFFFF"/>
        </w:rPr>
        <w:t xml:space="preserve">призывающего к социальному равенству всех людей в обществе. </w:t>
      </w:r>
    </w:p>
    <w:p w:rsidR="00EA6669" w:rsidRDefault="00EA6669" w:rsidP="00EA6669">
      <w:pPr>
        <w:shd w:val="clear" w:color="auto" w:fill="FFFFFF"/>
        <w:spacing w:after="0" w:line="240" w:lineRule="auto"/>
        <w:ind w:firstLine="709"/>
        <w:jc w:val="both"/>
        <w:rPr>
          <w:rFonts w:ascii="Times New Roman" w:hAnsi="Times New Roman" w:cs="Times New Roman"/>
          <w:sz w:val="28"/>
          <w:szCs w:val="28"/>
        </w:rPr>
      </w:pPr>
      <w:r w:rsidRPr="00C81ECF">
        <w:rPr>
          <w:rFonts w:ascii="Times New Roman" w:hAnsi="Times New Roman" w:cs="Times New Roman"/>
          <w:sz w:val="28"/>
          <w:szCs w:val="28"/>
          <w:shd w:val="clear" w:color="auto" w:fill="FFFFFF"/>
        </w:rPr>
        <w:t>Дальнейшее продвижение идеи благосостояния и обогащения общества  наблюдается также в трудах таких представителей  восточной научной  школы, как Авиценна, Н.</w:t>
      </w:r>
      <w:r>
        <w:rPr>
          <w:rFonts w:ascii="Times New Roman" w:hAnsi="Times New Roman" w:cs="Times New Roman"/>
          <w:sz w:val="28"/>
          <w:szCs w:val="28"/>
          <w:shd w:val="clear" w:color="auto" w:fill="FFFFFF"/>
        </w:rPr>
        <w:t xml:space="preserve"> </w:t>
      </w:r>
      <w:r w:rsidRPr="00C81ECF">
        <w:rPr>
          <w:rFonts w:ascii="Times New Roman" w:hAnsi="Times New Roman" w:cs="Times New Roman"/>
          <w:sz w:val="28"/>
          <w:szCs w:val="28"/>
          <w:shd w:val="clear" w:color="auto" w:fill="FFFFFF"/>
        </w:rPr>
        <w:t>Туси, и др., исследовавшие вопросы развития социального государства, социального равенства и нерав</w:t>
      </w:r>
      <w:r w:rsidRPr="00202A0A">
        <w:rPr>
          <w:rFonts w:ascii="Times New Roman" w:hAnsi="Times New Roman" w:cs="Times New Roman"/>
          <w:sz w:val="28"/>
          <w:szCs w:val="28"/>
          <w:shd w:val="clear" w:color="auto" w:fill="FFFFFF"/>
        </w:rPr>
        <w:t>енства.</w:t>
      </w:r>
      <w:r w:rsidRPr="00202A0A">
        <w:rPr>
          <w:rFonts w:ascii="Times New Roman" w:hAnsi="Times New Roman" w:cs="Times New Roman"/>
          <w:sz w:val="28"/>
          <w:szCs w:val="28"/>
        </w:rPr>
        <w:t xml:space="preserve"> </w:t>
      </w:r>
    </w:p>
    <w:p w:rsidR="00EA6669" w:rsidRDefault="00EA6669" w:rsidP="00EA666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Последователи идеи раннего социализма Т. Мор, Т. Кампанелла,  Г.Б. Мабли, Ж.Ж. Руссо, и др. отстаивали принципы гуманной жизни и  идеального общественного строя. </w:t>
      </w:r>
    </w:p>
    <w:p w:rsidR="00EA6669" w:rsidRDefault="00EA6669" w:rsidP="00EA6669">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 критикой капитализма и продвижением идеи о возможности преобразования общества на социалистических принципах, его справедливом устройстве, выступили представители так называемого  «утопического социализма» А. Сен-Симон, Ш. Фурье, Р. Оуэн. </w:t>
      </w:r>
    </w:p>
    <w:p w:rsidR="00EA6669" w:rsidRDefault="00EA6669" w:rsidP="00EA6669">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Теоретические основы  научного социализма были заложены в трудах К. </w:t>
      </w:r>
      <w:r w:rsidR="002D5DA7">
        <w:rPr>
          <w:rFonts w:ascii="Times New Roman" w:hAnsi="Times New Roman" w:cs="Times New Roman"/>
          <w:bCs/>
          <w:sz w:val="28"/>
          <w:szCs w:val="28"/>
        </w:rPr>
        <w:t xml:space="preserve">Маркса и Ф. Энгельса,  позже </w:t>
      </w:r>
      <w:r>
        <w:rPr>
          <w:rFonts w:ascii="Times New Roman" w:hAnsi="Times New Roman" w:cs="Times New Roman"/>
          <w:bCs/>
          <w:sz w:val="28"/>
          <w:szCs w:val="28"/>
        </w:rPr>
        <w:t xml:space="preserve">В.И. Ленина, которые в известной мере были реализованы на практике в СССР и других странах социалистической ориентации.  </w:t>
      </w:r>
    </w:p>
    <w:p w:rsidR="00EA6669" w:rsidRPr="00E23F39" w:rsidRDefault="00EA6669" w:rsidP="00EA6669">
      <w:pPr>
        <w:shd w:val="clear" w:color="auto" w:fill="FFFFFF"/>
        <w:spacing w:after="0" w:line="240" w:lineRule="auto"/>
        <w:ind w:firstLine="709"/>
        <w:jc w:val="both"/>
        <w:rPr>
          <w:rFonts w:ascii="Times New Roman" w:hAnsi="Times New Roman" w:cs="Times New Roman"/>
          <w:sz w:val="28"/>
          <w:szCs w:val="28"/>
        </w:rPr>
      </w:pPr>
      <w:r w:rsidRPr="001A7A14">
        <w:rPr>
          <w:rFonts w:ascii="Times New Roman" w:hAnsi="Times New Roman" w:cs="Times New Roman"/>
          <w:sz w:val="28"/>
          <w:szCs w:val="28"/>
        </w:rPr>
        <w:t xml:space="preserve">Научные воззрения классиков экономической мысли </w:t>
      </w:r>
      <w:r>
        <w:rPr>
          <w:rFonts w:ascii="Times New Roman" w:hAnsi="Times New Roman" w:cs="Times New Roman"/>
          <w:sz w:val="28"/>
          <w:szCs w:val="28"/>
        </w:rPr>
        <w:t xml:space="preserve">А. </w:t>
      </w:r>
      <w:r w:rsidRPr="001A7A14">
        <w:rPr>
          <w:rFonts w:ascii="Times New Roman" w:hAnsi="Times New Roman" w:cs="Times New Roman"/>
          <w:sz w:val="28"/>
          <w:szCs w:val="28"/>
        </w:rPr>
        <w:t>Маршалл</w:t>
      </w:r>
      <w:r>
        <w:rPr>
          <w:rFonts w:ascii="Times New Roman" w:hAnsi="Times New Roman" w:cs="Times New Roman"/>
          <w:sz w:val="28"/>
          <w:szCs w:val="28"/>
        </w:rPr>
        <w:t>а</w:t>
      </w:r>
      <w:r w:rsidRPr="001A7A14">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1A7A14">
        <w:rPr>
          <w:rFonts w:ascii="Times New Roman" w:hAnsi="Times New Roman" w:cs="Times New Roman"/>
          <w:sz w:val="28"/>
          <w:szCs w:val="28"/>
        </w:rPr>
        <w:t xml:space="preserve">Парето, </w:t>
      </w:r>
      <w:r>
        <w:rPr>
          <w:rFonts w:ascii="Times New Roman" w:hAnsi="Times New Roman" w:cs="Times New Roman"/>
          <w:sz w:val="28"/>
          <w:szCs w:val="28"/>
        </w:rPr>
        <w:t xml:space="preserve">А. </w:t>
      </w:r>
      <w:r w:rsidRPr="001A7A14">
        <w:rPr>
          <w:rFonts w:ascii="Times New Roman" w:hAnsi="Times New Roman" w:cs="Times New Roman"/>
          <w:sz w:val="28"/>
          <w:szCs w:val="28"/>
        </w:rPr>
        <w:t xml:space="preserve">Пигу и др., тесно связанные с теориями благосостояния индивида и общества, позволили разработать </w:t>
      </w:r>
      <w:r>
        <w:rPr>
          <w:rFonts w:ascii="Times New Roman" w:hAnsi="Times New Roman" w:cs="Times New Roman"/>
          <w:sz w:val="28"/>
          <w:szCs w:val="28"/>
        </w:rPr>
        <w:t xml:space="preserve">некоторые вопросы </w:t>
      </w:r>
      <w:r w:rsidRPr="001A7A14">
        <w:rPr>
          <w:rFonts w:ascii="Times New Roman" w:hAnsi="Times New Roman" w:cs="Times New Roman"/>
          <w:sz w:val="28"/>
          <w:szCs w:val="28"/>
        </w:rPr>
        <w:t xml:space="preserve"> </w:t>
      </w:r>
      <w:r>
        <w:rPr>
          <w:rFonts w:ascii="Times New Roman" w:hAnsi="Times New Roman" w:cs="Times New Roman"/>
          <w:sz w:val="28"/>
          <w:szCs w:val="28"/>
        </w:rPr>
        <w:t>социальных аспектов экономики</w:t>
      </w:r>
      <w:r w:rsidRPr="001A7A14">
        <w:rPr>
          <w:rFonts w:ascii="Times New Roman" w:hAnsi="Times New Roman" w:cs="Times New Roman"/>
          <w:sz w:val="28"/>
          <w:szCs w:val="28"/>
        </w:rPr>
        <w:t>.</w:t>
      </w:r>
      <w:r w:rsidRPr="00A03DFB">
        <w:rPr>
          <w:rFonts w:ascii="Times New Roman" w:hAnsi="Times New Roman" w:cs="Times New Roman"/>
          <w:sz w:val="28"/>
          <w:szCs w:val="28"/>
        </w:rPr>
        <w:t xml:space="preserve"> </w:t>
      </w:r>
    </w:p>
    <w:p w:rsidR="00EA6669" w:rsidRPr="003C5964" w:rsidRDefault="00EA6669" w:rsidP="00277E35">
      <w:pPr>
        <w:spacing w:after="0" w:line="240" w:lineRule="auto"/>
        <w:ind w:firstLine="709"/>
        <w:jc w:val="both"/>
        <w:rPr>
          <w:rFonts w:ascii="Times New Roman" w:hAnsi="Times New Roman"/>
          <w:sz w:val="28"/>
          <w:szCs w:val="28"/>
        </w:rPr>
      </w:pPr>
      <w:r w:rsidRPr="007D2080">
        <w:rPr>
          <w:rFonts w:ascii="Times New Roman" w:eastAsia="Times New Roman" w:hAnsi="Times New Roman"/>
          <w:noProof/>
          <w:color w:val="000000"/>
          <w:sz w:val="28"/>
          <w:szCs w:val="28"/>
          <w:lang w:val="kk-KZ"/>
        </w:rPr>
        <w:t xml:space="preserve">Институциональные основы развития социальной экономики </w:t>
      </w:r>
      <w:r>
        <w:rPr>
          <w:rFonts w:ascii="Times New Roman" w:eastAsia="Times New Roman" w:hAnsi="Times New Roman"/>
          <w:noProof/>
          <w:color w:val="000000"/>
          <w:sz w:val="28"/>
          <w:szCs w:val="28"/>
          <w:lang w:val="kk-KZ"/>
        </w:rPr>
        <w:t>изучались</w:t>
      </w:r>
      <w:r w:rsidRPr="007D2080">
        <w:rPr>
          <w:rFonts w:ascii="Times New Roman" w:eastAsia="Times New Roman" w:hAnsi="Times New Roman"/>
          <w:noProof/>
          <w:color w:val="000000"/>
          <w:sz w:val="28"/>
          <w:szCs w:val="28"/>
          <w:lang w:val="kk-KZ"/>
        </w:rPr>
        <w:t xml:space="preserve"> Т.</w:t>
      </w:r>
      <w:r>
        <w:rPr>
          <w:rFonts w:ascii="Times New Roman" w:eastAsia="Times New Roman" w:hAnsi="Times New Roman"/>
          <w:noProof/>
          <w:color w:val="000000"/>
          <w:sz w:val="28"/>
          <w:szCs w:val="28"/>
          <w:lang w:val="kk-KZ"/>
        </w:rPr>
        <w:t xml:space="preserve"> </w:t>
      </w:r>
      <w:r w:rsidRPr="007D2080">
        <w:rPr>
          <w:rFonts w:ascii="Times New Roman" w:eastAsia="Times New Roman" w:hAnsi="Times New Roman"/>
          <w:noProof/>
          <w:color w:val="000000"/>
          <w:sz w:val="28"/>
          <w:szCs w:val="28"/>
          <w:lang w:val="kk-KZ"/>
        </w:rPr>
        <w:t>Вебленом, Дж.</w:t>
      </w:r>
      <w:r>
        <w:rPr>
          <w:rFonts w:ascii="Times New Roman" w:eastAsia="Times New Roman" w:hAnsi="Times New Roman"/>
          <w:noProof/>
          <w:color w:val="000000"/>
          <w:sz w:val="28"/>
          <w:szCs w:val="28"/>
          <w:lang w:val="kk-KZ"/>
        </w:rPr>
        <w:t xml:space="preserve"> </w:t>
      </w:r>
      <w:r w:rsidRPr="007D2080">
        <w:rPr>
          <w:rFonts w:ascii="Times New Roman" w:eastAsia="Times New Roman" w:hAnsi="Times New Roman"/>
          <w:noProof/>
          <w:color w:val="000000"/>
          <w:sz w:val="28"/>
          <w:szCs w:val="28"/>
          <w:lang w:val="kk-KZ"/>
        </w:rPr>
        <w:t>Гэлбрейтом, Ф.</w:t>
      </w:r>
      <w:r>
        <w:rPr>
          <w:rFonts w:ascii="Times New Roman" w:eastAsia="Times New Roman" w:hAnsi="Times New Roman"/>
          <w:noProof/>
          <w:color w:val="000000"/>
          <w:sz w:val="28"/>
          <w:szCs w:val="28"/>
          <w:lang w:val="kk-KZ"/>
        </w:rPr>
        <w:t xml:space="preserve"> </w:t>
      </w:r>
      <w:r w:rsidRPr="007D2080">
        <w:rPr>
          <w:rFonts w:ascii="Times New Roman" w:eastAsia="Times New Roman" w:hAnsi="Times New Roman"/>
          <w:noProof/>
          <w:color w:val="000000"/>
          <w:sz w:val="28"/>
          <w:szCs w:val="28"/>
          <w:lang w:val="kk-KZ"/>
        </w:rPr>
        <w:t>Перру, Дж.</w:t>
      </w:r>
      <w:r>
        <w:rPr>
          <w:rFonts w:ascii="Times New Roman" w:eastAsia="Times New Roman" w:hAnsi="Times New Roman"/>
          <w:noProof/>
          <w:color w:val="000000"/>
          <w:sz w:val="28"/>
          <w:szCs w:val="28"/>
          <w:lang w:val="kk-KZ"/>
        </w:rPr>
        <w:t xml:space="preserve"> </w:t>
      </w:r>
      <w:r w:rsidRPr="007D2080">
        <w:rPr>
          <w:rFonts w:ascii="Times New Roman" w:eastAsia="Times New Roman" w:hAnsi="Times New Roman"/>
          <w:noProof/>
          <w:color w:val="000000"/>
          <w:sz w:val="28"/>
          <w:szCs w:val="28"/>
          <w:lang w:val="kk-KZ"/>
        </w:rPr>
        <w:t>Бьюкененом, Д.</w:t>
      </w:r>
      <w:r>
        <w:rPr>
          <w:rFonts w:ascii="Times New Roman" w:eastAsia="Times New Roman" w:hAnsi="Times New Roman"/>
          <w:noProof/>
          <w:color w:val="000000"/>
          <w:sz w:val="28"/>
          <w:szCs w:val="28"/>
          <w:lang w:val="kk-KZ"/>
        </w:rPr>
        <w:t xml:space="preserve"> </w:t>
      </w:r>
      <w:r w:rsidRPr="007D2080">
        <w:rPr>
          <w:rFonts w:ascii="Times New Roman" w:eastAsia="Times New Roman" w:hAnsi="Times New Roman"/>
          <w:noProof/>
          <w:color w:val="000000"/>
          <w:sz w:val="28"/>
          <w:szCs w:val="28"/>
          <w:lang w:val="kk-KZ"/>
        </w:rPr>
        <w:t>Мюллером, М.</w:t>
      </w:r>
      <w:r>
        <w:rPr>
          <w:rFonts w:ascii="Times New Roman" w:eastAsia="Times New Roman" w:hAnsi="Times New Roman"/>
          <w:noProof/>
          <w:color w:val="000000"/>
          <w:sz w:val="28"/>
          <w:szCs w:val="28"/>
          <w:lang w:val="kk-KZ"/>
        </w:rPr>
        <w:t xml:space="preserve"> </w:t>
      </w:r>
      <w:r w:rsidRPr="007D2080">
        <w:rPr>
          <w:rFonts w:ascii="Times New Roman" w:eastAsia="Times New Roman" w:hAnsi="Times New Roman"/>
          <w:noProof/>
          <w:color w:val="000000"/>
          <w:sz w:val="28"/>
          <w:szCs w:val="28"/>
          <w:lang w:val="kk-KZ"/>
        </w:rPr>
        <w:t>Олсоном, Г.</w:t>
      </w:r>
      <w:r>
        <w:rPr>
          <w:rFonts w:ascii="Times New Roman" w:eastAsia="Times New Roman" w:hAnsi="Times New Roman"/>
          <w:noProof/>
          <w:color w:val="000000"/>
          <w:sz w:val="28"/>
          <w:szCs w:val="28"/>
          <w:lang w:val="kk-KZ"/>
        </w:rPr>
        <w:t xml:space="preserve"> Таллоком, Г. </w:t>
      </w:r>
      <w:r w:rsidRPr="007D2080">
        <w:rPr>
          <w:rFonts w:ascii="Times New Roman" w:eastAsia="Times New Roman" w:hAnsi="Times New Roman"/>
          <w:noProof/>
          <w:color w:val="000000"/>
          <w:sz w:val="28"/>
          <w:szCs w:val="28"/>
          <w:lang w:val="kk-KZ"/>
        </w:rPr>
        <w:t>Беккером, в трудах которых основ</w:t>
      </w:r>
      <w:r w:rsidR="002D5DA7">
        <w:rPr>
          <w:rFonts w:ascii="Times New Roman" w:eastAsia="Times New Roman" w:hAnsi="Times New Roman"/>
          <w:noProof/>
          <w:color w:val="000000"/>
          <w:sz w:val="28"/>
          <w:szCs w:val="28"/>
          <w:lang w:val="kk-KZ"/>
        </w:rPr>
        <w:t>н</w:t>
      </w:r>
      <w:r w:rsidRPr="007D2080">
        <w:rPr>
          <w:rFonts w:ascii="Times New Roman" w:eastAsia="Times New Roman" w:hAnsi="Times New Roman"/>
          <w:noProof/>
          <w:color w:val="000000"/>
          <w:sz w:val="28"/>
          <w:szCs w:val="28"/>
          <w:lang w:val="kk-KZ"/>
        </w:rPr>
        <w:t>ая роль отводится государству, политической власти и социальным институтам.</w:t>
      </w:r>
      <w:r>
        <w:rPr>
          <w:rFonts w:ascii="Times New Roman" w:hAnsi="Times New Roman"/>
          <w:sz w:val="28"/>
          <w:szCs w:val="28"/>
        </w:rPr>
        <w:tab/>
      </w:r>
    </w:p>
    <w:p w:rsidR="00EA6669" w:rsidRPr="00BF2263" w:rsidRDefault="00EA6669" w:rsidP="00EA6669">
      <w:pPr>
        <w:pStyle w:val="ab"/>
        <w:spacing w:before="0" w:beforeAutospacing="0" w:after="0" w:afterAutospacing="0"/>
        <w:ind w:firstLine="709"/>
        <w:jc w:val="both"/>
        <w:rPr>
          <w:sz w:val="28"/>
          <w:szCs w:val="28"/>
        </w:rPr>
      </w:pPr>
      <w:r w:rsidRPr="00BF2263">
        <w:rPr>
          <w:sz w:val="28"/>
          <w:szCs w:val="28"/>
        </w:rPr>
        <w:t xml:space="preserve">В СССР и постсоветский период социальными проблемами общества и экономики занимались очень многие </w:t>
      </w:r>
      <w:r>
        <w:rPr>
          <w:sz w:val="28"/>
          <w:szCs w:val="28"/>
        </w:rPr>
        <w:t xml:space="preserve">ученые-специалисты: </w:t>
      </w:r>
      <w:proofErr w:type="gramStart"/>
      <w:r w:rsidRPr="00BF2263">
        <w:rPr>
          <w:sz w:val="28"/>
          <w:szCs w:val="28"/>
        </w:rPr>
        <w:t xml:space="preserve">Г.В. Анисимова, А.В. Бузгалин, Ф. Бородкин,  М.И. Воейков, Г.К. Войтов, В. Еременко, А. Гальчинський, </w:t>
      </w:r>
      <w:r>
        <w:rPr>
          <w:sz w:val="28"/>
          <w:szCs w:val="28"/>
        </w:rPr>
        <w:t xml:space="preserve">Р. </w:t>
      </w:r>
      <w:r w:rsidRPr="00BF2263">
        <w:rPr>
          <w:sz w:val="28"/>
          <w:szCs w:val="28"/>
        </w:rPr>
        <w:t xml:space="preserve">Гринберг,  В.А. Гордеев, А.И. Г. Задорожный, </w:t>
      </w:r>
      <w:r>
        <w:rPr>
          <w:sz w:val="28"/>
          <w:szCs w:val="28"/>
        </w:rPr>
        <w:t xml:space="preserve">А.И. </w:t>
      </w:r>
      <w:r w:rsidRPr="00BF2263">
        <w:rPr>
          <w:sz w:val="28"/>
          <w:szCs w:val="28"/>
        </w:rPr>
        <w:t xml:space="preserve">Колганов, И. Колупаева, В.И. Корняков, Ю.М. Осипов, К.А. В.Т. Рязанов, А. Рубинштейн, </w:t>
      </w:r>
      <w:r w:rsidRPr="00BF2263">
        <w:rPr>
          <w:sz w:val="28"/>
          <w:szCs w:val="28"/>
        </w:rPr>
        <w:lastRenderedPageBreak/>
        <w:t>Н. Сычев, М.И. Скаржинский, В.И. Соловьев, К.А. Хубиев, В.В. Чекмар</w:t>
      </w:r>
      <w:r>
        <w:rPr>
          <w:sz w:val="28"/>
          <w:szCs w:val="28"/>
        </w:rPr>
        <w:t>ев,</w:t>
      </w:r>
      <w:r w:rsidRPr="00DF5C83">
        <w:rPr>
          <w:sz w:val="28"/>
          <w:szCs w:val="28"/>
        </w:rPr>
        <w:t xml:space="preserve"> </w:t>
      </w:r>
      <w:r w:rsidRPr="00BF2263">
        <w:rPr>
          <w:sz w:val="28"/>
          <w:szCs w:val="28"/>
        </w:rPr>
        <w:t>М.</w:t>
      </w:r>
      <w:proofErr w:type="gramEnd"/>
      <w:r w:rsidRPr="00BF2263">
        <w:rPr>
          <w:sz w:val="28"/>
          <w:szCs w:val="28"/>
        </w:rPr>
        <w:t xml:space="preserve"> Шабанова и др. И их вклад в исследование проблем социа</w:t>
      </w:r>
      <w:r>
        <w:rPr>
          <w:sz w:val="28"/>
          <w:szCs w:val="28"/>
        </w:rPr>
        <w:t>льной сферы общества очень внушителен</w:t>
      </w:r>
      <w:r w:rsidRPr="00BF2263">
        <w:rPr>
          <w:sz w:val="28"/>
          <w:szCs w:val="28"/>
        </w:rPr>
        <w:t xml:space="preserve">. </w:t>
      </w:r>
    </w:p>
    <w:p w:rsidR="00EA6669" w:rsidRPr="00AB744D" w:rsidRDefault="00EA6669" w:rsidP="00EA6669">
      <w:pPr>
        <w:spacing w:after="0" w:line="240" w:lineRule="auto"/>
        <w:ind w:firstLine="709"/>
        <w:jc w:val="both"/>
        <w:rPr>
          <w:rFonts w:ascii="Times New Roman" w:eastAsia="Times New Roman" w:hAnsi="Times New Roman"/>
          <w:noProof/>
          <w:color w:val="000000"/>
          <w:sz w:val="28"/>
          <w:szCs w:val="28"/>
        </w:rPr>
      </w:pPr>
      <w:proofErr w:type="gramStart"/>
      <w:r w:rsidRPr="00204E67">
        <w:rPr>
          <w:rFonts w:ascii="Times New Roman" w:hAnsi="Times New Roman" w:cs="Times New Roman"/>
          <w:sz w:val="28"/>
          <w:szCs w:val="28"/>
          <w:shd w:val="clear" w:color="auto" w:fill="FFFFFF"/>
        </w:rPr>
        <w:t xml:space="preserve">Вопросы становления и динамики </w:t>
      </w:r>
      <w:r w:rsidRPr="00204E67">
        <w:rPr>
          <w:rFonts w:ascii="Times New Roman" w:hAnsi="Times New Roman" w:cs="Times New Roman"/>
          <w:sz w:val="28"/>
          <w:szCs w:val="28"/>
        </w:rPr>
        <w:t xml:space="preserve">социально-экономического развития казахстанского общества </w:t>
      </w:r>
      <w:r>
        <w:rPr>
          <w:rFonts w:ascii="Times New Roman" w:hAnsi="Times New Roman" w:cs="Times New Roman"/>
          <w:sz w:val="28"/>
          <w:szCs w:val="28"/>
        </w:rPr>
        <w:t xml:space="preserve">получили отражение в трудах таких </w:t>
      </w:r>
      <w:r w:rsidRPr="00204E67">
        <w:rPr>
          <w:rFonts w:ascii="Times New Roman" w:hAnsi="Times New Roman" w:cs="Times New Roman"/>
          <w:sz w:val="28"/>
          <w:szCs w:val="28"/>
        </w:rPr>
        <w:t xml:space="preserve">казахстанских экономистов как Р.А. Алшанов, </w:t>
      </w:r>
      <w:r>
        <w:rPr>
          <w:rFonts w:ascii="Times New Roman" w:hAnsi="Times New Roman" w:cs="Times New Roman"/>
          <w:sz w:val="28"/>
          <w:szCs w:val="28"/>
        </w:rPr>
        <w:t>У.Ж</w:t>
      </w:r>
      <w:r w:rsidRPr="00AB744D">
        <w:rPr>
          <w:rFonts w:ascii="Times New Roman" w:hAnsi="Times New Roman" w:cs="Times New Roman"/>
          <w:sz w:val="28"/>
          <w:szCs w:val="28"/>
        </w:rPr>
        <w:t xml:space="preserve">. Алиев, К.С. Айнабек, У.Б. </w:t>
      </w:r>
      <w:r w:rsidRPr="00AB744D">
        <w:rPr>
          <w:rFonts w:ascii="Times New Roman" w:hAnsi="Times New Roman"/>
          <w:sz w:val="28"/>
          <w:szCs w:val="28"/>
        </w:rPr>
        <w:t>Баймуратов,</w:t>
      </w:r>
      <w:r w:rsidRPr="00AB744D">
        <w:rPr>
          <w:rFonts w:ascii="Times New Roman" w:hAnsi="Times New Roman" w:cs="Times New Roman"/>
          <w:sz w:val="28"/>
          <w:szCs w:val="28"/>
        </w:rPr>
        <w:t xml:space="preserve"> А.К. Кошанов,  А.Е. Есентугелов, Т.А. Есиркепов, К.А. Сагадиев, С.С. Сатубалдин, О. Сабден, К.А. Тазабеков, М.С. Тулегенова, Ж. Темербулатова,  У.К. Шеденов, Н.У. Шеденова, Р.</w:t>
      </w:r>
      <w:proofErr w:type="gramEnd"/>
      <w:r w:rsidRPr="00AB744D">
        <w:rPr>
          <w:rFonts w:ascii="Times New Roman" w:hAnsi="Times New Roman" w:cs="Times New Roman"/>
          <w:sz w:val="28"/>
          <w:szCs w:val="28"/>
        </w:rPr>
        <w:t>К. Казиева</w:t>
      </w:r>
      <w:r w:rsidR="00264D2C" w:rsidRPr="00AB744D">
        <w:rPr>
          <w:rFonts w:ascii="Times New Roman" w:hAnsi="Times New Roman" w:cs="Times New Roman"/>
          <w:sz w:val="28"/>
          <w:szCs w:val="28"/>
        </w:rPr>
        <w:t>, С.Н. Гайсина</w:t>
      </w:r>
      <w:r w:rsidRPr="00AB744D">
        <w:rPr>
          <w:rFonts w:ascii="Times New Roman" w:hAnsi="Times New Roman" w:cs="Times New Roman"/>
          <w:sz w:val="28"/>
          <w:szCs w:val="28"/>
        </w:rPr>
        <w:t xml:space="preserve"> и многих других.  </w:t>
      </w:r>
    </w:p>
    <w:p w:rsidR="00EA6669" w:rsidRDefault="00EA6669" w:rsidP="00EA6669">
      <w:pPr>
        <w:spacing w:after="0" w:line="240" w:lineRule="auto"/>
        <w:ind w:firstLine="709"/>
        <w:jc w:val="both"/>
        <w:rPr>
          <w:rFonts w:ascii="Times New Roman" w:hAnsi="Times New Roman"/>
          <w:sz w:val="28"/>
          <w:szCs w:val="28"/>
        </w:rPr>
      </w:pPr>
      <w:r w:rsidRPr="00AB744D">
        <w:rPr>
          <w:rFonts w:ascii="Times New Roman" w:hAnsi="Times New Roman"/>
          <w:sz w:val="28"/>
          <w:szCs w:val="28"/>
        </w:rPr>
        <w:t>Выдвигая идею о том, что «социальная экономика» (социальная экономия) выступает правопреемницей «политической экономии», казахстанский ученый У.Ж. Алиев ее связывает с такой общесоциологической категорией как «социализация» как антипод «капитализации», что, на наш взгляд,  является весьма перспективным направлением современного теоретико-экономического знания.</w:t>
      </w:r>
    </w:p>
    <w:p w:rsidR="00EA6669" w:rsidRDefault="00EA6669" w:rsidP="00497827">
      <w:pPr>
        <w:spacing w:after="0" w:line="240" w:lineRule="auto"/>
        <w:ind w:firstLine="1560"/>
        <w:jc w:val="both"/>
        <w:rPr>
          <w:rFonts w:ascii="Times New Roman" w:hAnsi="Times New Roman" w:cs="Times New Roman"/>
          <w:b/>
          <w:sz w:val="28"/>
          <w:szCs w:val="28"/>
          <w:lang w:val="kk-KZ"/>
        </w:rPr>
      </w:pPr>
      <w:r>
        <w:rPr>
          <w:rFonts w:ascii="Times New Roman" w:hAnsi="Times New Roman"/>
          <w:sz w:val="28"/>
          <w:szCs w:val="28"/>
        </w:rPr>
        <w:t xml:space="preserve">Таким образом, </w:t>
      </w:r>
      <w:r>
        <w:rPr>
          <w:rFonts w:ascii="Times New Roman" w:hAnsi="Times New Roman" w:cs="Times New Roman"/>
          <w:sz w:val="28"/>
          <w:szCs w:val="28"/>
        </w:rPr>
        <w:t>п</w:t>
      </w:r>
      <w:r w:rsidRPr="00B438CE">
        <w:rPr>
          <w:rFonts w:ascii="Times New Roman" w:hAnsi="Times New Roman" w:cs="Times New Roman"/>
          <w:sz w:val="28"/>
          <w:szCs w:val="28"/>
        </w:rPr>
        <w:t>роб</w:t>
      </w:r>
      <w:r>
        <w:rPr>
          <w:rFonts w:ascii="Times New Roman" w:hAnsi="Times New Roman" w:cs="Times New Roman"/>
          <w:sz w:val="28"/>
          <w:szCs w:val="28"/>
        </w:rPr>
        <w:t>лемам становления и</w:t>
      </w:r>
      <w:r w:rsidRPr="00B438CE">
        <w:rPr>
          <w:rFonts w:ascii="Times New Roman" w:hAnsi="Times New Roman" w:cs="Times New Roman"/>
          <w:sz w:val="28"/>
          <w:szCs w:val="28"/>
        </w:rPr>
        <w:t xml:space="preserve"> развития социальной экономики</w:t>
      </w:r>
      <w:r>
        <w:rPr>
          <w:rFonts w:ascii="Times New Roman" w:hAnsi="Times New Roman" w:cs="Times New Roman"/>
          <w:sz w:val="28"/>
          <w:szCs w:val="28"/>
        </w:rPr>
        <w:t xml:space="preserve"> посвящено множество</w:t>
      </w:r>
      <w:r w:rsidRPr="00B438CE">
        <w:rPr>
          <w:rFonts w:ascii="Times New Roman" w:hAnsi="Times New Roman" w:cs="Times New Roman"/>
          <w:sz w:val="28"/>
          <w:szCs w:val="28"/>
        </w:rPr>
        <w:t xml:space="preserve"> научных трудов и исследований. Тем не менее, </w:t>
      </w:r>
      <w:r>
        <w:rPr>
          <w:rFonts w:ascii="Times New Roman" w:hAnsi="Times New Roman" w:cs="Times New Roman"/>
          <w:sz w:val="28"/>
          <w:szCs w:val="28"/>
        </w:rPr>
        <w:t xml:space="preserve">все еще </w:t>
      </w:r>
      <w:r w:rsidRPr="00B438CE">
        <w:rPr>
          <w:rFonts w:ascii="Times New Roman" w:hAnsi="Times New Roman" w:cs="Times New Roman"/>
          <w:sz w:val="28"/>
          <w:szCs w:val="28"/>
        </w:rPr>
        <w:t>н</w:t>
      </w:r>
      <w:r w:rsidRPr="00B438CE">
        <w:rPr>
          <w:rFonts w:ascii="Times New Roman" w:hAnsi="Times New Roman" w:cs="Times New Roman"/>
          <w:sz w:val="28"/>
          <w:szCs w:val="28"/>
          <w:shd w:val="clear" w:color="auto" w:fill="FFFFFF"/>
        </w:rPr>
        <w:t xml:space="preserve">едостаточное внедрение </w:t>
      </w:r>
      <w:r>
        <w:rPr>
          <w:rFonts w:ascii="Times New Roman" w:hAnsi="Times New Roman" w:cs="Times New Roman"/>
          <w:sz w:val="28"/>
          <w:szCs w:val="28"/>
          <w:shd w:val="clear" w:color="auto" w:fill="FFFFFF"/>
        </w:rPr>
        <w:t>теоретико-методологических подходов в практику формирования</w:t>
      </w:r>
      <w:r w:rsidRPr="00B438CE">
        <w:rPr>
          <w:rFonts w:ascii="Times New Roman" w:hAnsi="Times New Roman" w:cs="Times New Roman"/>
          <w:sz w:val="28"/>
          <w:szCs w:val="28"/>
          <w:shd w:val="clear" w:color="auto" w:fill="FFFFFF"/>
        </w:rPr>
        <w:t xml:space="preserve"> современной социальной экономики, в том числе в региональном разрезе, определили выбор темы</w:t>
      </w:r>
      <w:r>
        <w:rPr>
          <w:rFonts w:ascii="Times New Roman" w:hAnsi="Times New Roman" w:cs="Times New Roman"/>
          <w:sz w:val="28"/>
          <w:szCs w:val="28"/>
          <w:shd w:val="clear" w:color="auto" w:fill="FFFFFF"/>
        </w:rPr>
        <w:t>, объекта и предмета</w:t>
      </w:r>
      <w:r w:rsidRPr="00B438CE">
        <w:rPr>
          <w:rFonts w:ascii="Times New Roman" w:hAnsi="Times New Roman" w:cs="Times New Roman"/>
          <w:sz w:val="28"/>
          <w:szCs w:val="28"/>
          <w:shd w:val="clear" w:color="auto" w:fill="FFFFFF"/>
        </w:rPr>
        <w:t xml:space="preserve"> диссертационного исследования, постановку его цели и задач.</w:t>
      </w:r>
      <w:r w:rsidRPr="00B438CE">
        <w:rPr>
          <w:rFonts w:ascii="Times New Roman" w:hAnsi="Times New Roman" w:cs="Times New Roman"/>
          <w:b/>
          <w:sz w:val="28"/>
          <w:szCs w:val="28"/>
          <w:lang w:val="kk-KZ"/>
        </w:rPr>
        <w:t xml:space="preserve"> </w:t>
      </w:r>
      <w:r w:rsidRPr="00B438CE">
        <w:rPr>
          <w:rFonts w:ascii="Times New Roman" w:hAnsi="Times New Roman" w:cs="Times New Roman"/>
          <w:b/>
          <w:sz w:val="28"/>
          <w:szCs w:val="28"/>
          <w:lang w:val="kk-KZ"/>
        </w:rPr>
        <w:tab/>
      </w:r>
    </w:p>
    <w:p w:rsidR="00EA6669" w:rsidRPr="00B438CE" w:rsidRDefault="00EA6669" w:rsidP="00EA6669">
      <w:pPr>
        <w:spacing w:after="0" w:line="240" w:lineRule="auto"/>
        <w:ind w:firstLine="709"/>
        <w:jc w:val="both"/>
        <w:rPr>
          <w:rFonts w:ascii="Times New Roman" w:hAnsi="Times New Roman" w:cs="Times New Roman"/>
          <w:sz w:val="28"/>
          <w:szCs w:val="28"/>
          <w:lang w:val="kk-KZ"/>
        </w:rPr>
      </w:pPr>
      <w:r w:rsidRPr="00B438CE">
        <w:rPr>
          <w:rFonts w:ascii="Times New Roman" w:hAnsi="Times New Roman" w:cs="Times New Roman"/>
          <w:b/>
          <w:sz w:val="28"/>
          <w:szCs w:val="28"/>
          <w:lang w:val="kk-KZ"/>
        </w:rPr>
        <w:t>Объектом исследования</w:t>
      </w:r>
      <w:r w:rsidRPr="00B438CE">
        <w:rPr>
          <w:rFonts w:ascii="Times New Roman" w:hAnsi="Times New Roman" w:cs="Times New Roman"/>
          <w:sz w:val="28"/>
          <w:szCs w:val="28"/>
          <w:lang w:val="kk-KZ"/>
        </w:rPr>
        <w:t xml:space="preserve"> является экономика Мангистауской области Республики Казахстан.</w:t>
      </w:r>
    </w:p>
    <w:p w:rsidR="00EA6669" w:rsidRPr="00B438CE" w:rsidRDefault="00EA6669" w:rsidP="00EA6669">
      <w:pPr>
        <w:spacing w:after="0" w:line="240" w:lineRule="auto"/>
        <w:ind w:firstLine="709"/>
        <w:jc w:val="both"/>
        <w:rPr>
          <w:rFonts w:ascii="Times New Roman" w:hAnsi="Times New Roman" w:cs="Times New Roman"/>
          <w:sz w:val="28"/>
          <w:szCs w:val="28"/>
          <w:lang w:val="kk-KZ"/>
        </w:rPr>
      </w:pPr>
      <w:r w:rsidRPr="00B438CE">
        <w:rPr>
          <w:rFonts w:ascii="Times New Roman" w:hAnsi="Times New Roman" w:cs="Times New Roman"/>
          <w:b/>
          <w:sz w:val="28"/>
          <w:szCs w:val="28"/>
          <w:lang w:val="kk-KZ"/>
        </w:rPr>
        <w:t>Предметом исследования</w:t>
      </w:r>
      <w:r w:rsidRPr="00B438CE">
        <w:rPr>
          <w:rFonts w:ascii="Times New Roman" w:hAnsi="Times New Roman" w:cs="Times New Roman"/>
          <w:sz w:val="28"/>
          <w:szCs w:val="28"/>
          <w:lang w:val="kk-KZ"/>
        </w:rPr>
        <w:t xml:space="preserve"> социально-экономические отношения, складывающиеся в процессе становления и развития социальной экономики в Респуб</w:t>
      </w:r>
      <w:r>
        <w:rPr>
          <w:rFonts w:ascii="Times New Roman" w:hAnsi="Times New Roman" w:cs="Times New Roman"/>
          <w:sz w:val="28"/>
          <w:szCs w:val="28"/>
          <w:lang w:val="kk-KZ"/>
        </w:rPr>
        <w:t>лике Казахстан</w:t>
      </w:r>
      <w:r w:rsidRPr="00B438CE">
        <w:rPr>
          <w:rFonts w:ascii="Times New Roman" w:hAnsi="Times New Roman" w:cs="Times New Roman"/>
          <w:sz w:val="28"/>
          <w:szCs w:val="28"/>
          <w:lang w:val="kk-KZ"/>
        </w:rPr>
        <w:t xml:space="preserve"> в региональном разрезе</w:t>
      </w:r>
      <w:r>
        <w:rPr>
          <w:rFonts w:ascii="Times New Roman" w:hAnsi="Times New Roman" w:cs="Times New Roman"/>
          <w:sz w:val="28"/>
          <w:szCs w:val="28"/>
          <w:lang w:val="kk-KZ"/>
        </w:rPr>
        <w:t>.</w:t>
      </w:r>
      <w:r w:rsidRPr="00B438CE">
        <w:rPr>
          <w:rFonts w:ascii="Times New Roman" w:hAnsi="Times New Roman" w:cs="Times New Roman"/>
          <w:sz w:val="28"/>
          <w:szCs w:val="28"/>
          <w:lang w:val="kk-KZ"/>
        </w:rPr>
        <w:t xml:space="preserve"> </w:t>
      </w:r>
    </w:p>
    <w:p w:rsidR="00EA6669" w:rsidRPr="001F4DE5" w:rsidRDefault="00EA6669" w:rsidP="00EA6669">
      <w:pPr>
        <w:pStyle w:val="ab"/>
        <w:shd w:val="clear" w:color="auto" w:fill="FFFFFF"/>
        <w:spacing w:before="0" w:beforeAutospacing="0" w:after="0" w:afterAutospacing="0"/>
        <w:ind w:firstLine="709"/>
        <w:jc w:val="both"/>
        <w:rPr>
          <w:sz w:val="28"/>
          <w:szCs w:val="28"/>
        </w:rPr>
      </w:pPr>
      <w:r w:rsidRPr="00B438CE">
        <w:rPr>
          <w:b/>
          <w:sz w:val="28"/>
          <w:szCs w:val="28"/>
        </w:rPr>
        <w:t>Целью диссертационного</w:t>
      </w:r>
      <w:r>
        <w:rPr>
          <w:b/>
          <w:sz w:val="28"/>
          <w:szCs w:val="28"/>
        </w:rPr>
        <w:t xml:space="preserve"> </w:t>
      </w:r>
      <w:r w:rsidRPr="001F4DE5">
        <w:rPr>
          <w:b/>
          <w:sz w:val="28"/>
          <w:szCs w:val="28"/>
        </w:rPr>
        <w:t xml:space="preserve">исследования </w:t>
      </w:r>
      <w:r>
        <w:rPr>
          <w:sz w:val="28"/>
          <w:szCs w:val="28"/>
        </w:rPr>
        <w:t>является изучение и выработка рекомендации по становлению и развитию социальной экономики в Республике Казахстан</w:t>
      </w:r>
      <w:r>
        <w:rPr>
          <w:sz w:val="28"/>
          <w:szCs w:val="28"/>
          <w:lang w:val="kk-KZ"/>
        </w:rPr>
        <w:t xml:space="preserve"> в региональном разрезе</w:t>
      </w:r>
      <w:r w:rsidRPr="001F4DE5">
        <w:rPr>
          <w:sz w:val="28"/>
          <w:szCs w:val="28"/>
        </w:rPr>
        <w:t>.</w:t>
      </w:r>
    </w:p>
    <w:p w:rsidR="00EA6669" w:rsidRPr="001F4DE5" w:rsidRDefault="00EA6669" w:rsidP="00EA6669">
      <w:pPr>
        <w:shd w:val="clear" w:color="auto" w:fill="FFFFFF"/>
        <w:spacing w:after="0" w:line="240" w:lineRule="auto"/>
        <w:ind w:firstLine="709"/>
        <w:jc w:val="both"/>
        <w:rPr>
          <w:rFonts w:ascii="Times New Roman" w:eastAsia="Times New Roman" w:hAnsi="Times New Roman" w:cs="Times New Roman"/>
          <w:b/>
          <w:sz w:val="28"/>
          <w:szCs w:val="28"/>
        </w:rPr>
      </w:pPr>
      <w:r w:rsidRPr="002E4AD0">
        <w:rPr>
          <w:rFonts w:ascii="Times New Roman" w:eastAsia="Times New Roman" w:hAnsi="Times New Roman" w:cs="Times New Roman"/>
          <w:b/>
          <w:sz w:val="28"/>
          <w:szCs w:val="28"/>
        </w:rPr>
        <w:t>В соответствии с поставленной целью в работе рассматривались следующие задачи:</w:t>
      </w:r>
    </w:p>
    <w:p w:rsidR="00EA6669" w:rsidRDefault="00EA6669" w:rsidP="00EA6669">
      <w:pPr>
        <w:shd w:val="clear" w:color="auto" w:fill="FFFFFF"/>
        <w:spacing w:after="0" w:line="240" w:lineRule="auto"/>
        <w:ind w:firstLine="709"/>
        <w:jc w:val="both"/>
        <w:rPr>
          <w:rFonts w:ascii="Times New Roman" w:eastAsia="Times New Roman" w:hAnsi="Times New Roman" w:cs="Times New Roman"/>
          <w:sz w:val="28"/>
          <w:szCs w:val="28"/>
        </w:rPr>
      </w:pPr>
      <w:r w:rsidRPr="006927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проследить эволюцию взглядов на социальную экономику в историко-экономическом ключе;</w:t>
      </w:r>
    </w:p>
    <w:p w:rsidR="00EA6669" w:rsidRPr="00692712" w:rsidRDefault="00EA6669" w:rsidP="00EA6669">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92712">
        <w:rPr>
          <w:rFonts w:ascii="Times New Roman" w:eastAsia="Times New Roman" w:hAnsi="Times New Roman" w:cs="Times New Roman"/>
          <w:sz w:val="28"/>
          <w:szCs w:val="28"/>
        </w:rPr>
        <w:t xml:space="preserve">изучить теоретико-методологические основы исследования </w:t>
      </w:r>
      <w:r>
        <w:rPr>
          <w:rFonts w:ascii="Times New Roman" w:eastAsia="Times New Roman" w:hAnsi="Times New Roman" w:cs="Times New Roman"/>
          <w:sz w:val="28"/>
          <w:szCs w:val="28"/>
        </w:rPr>
        <w:t>«</w:t>
      </w:r>
      <w:r w:rsidRPr="00692712">
        <w:rPr>
          <w:rFonts w:ascii="Times New Roman" w:eastAsia="Times New Roman" w:hAnsi="Times New Roman" w:cs="Times New Roman"/>
          <w:sz w:val="28"/>
          <w:szCs w:val="28"/>
        </w:rPr>
        <w:t>парадигмы социальной экономики</w:t>
      </w:r>
      <w:r>
        <w:rPr>
          <w:rFonts w:ascii="Times New Roman" w:eastAsia="Times New Roman" w:hAnsi="Times New Roman" w:cs="Times New Roman"/>
          <w:sz w:val="28"/>
          <w:szCs w:val="28"/>
        </w:rPr>
        <w:t>»</w:t>
      </w:r>
      <w:r w:rsidRPr="00692712">
        <w:rPr>
          <w:rFonts w:ascii="Times New Roman" w:eastAsia="Times New Roman" w:hAnsi="Times New Roman" w:cs="Times New Roman"/>
          <w:sz w:val="28"/>
          <w:szCs w:val="28"/>
        </w:rPr>
        <w:t>;</w:t>
      </w:r>
    </w:p>
    <w:p w:rsidR="00EA6669" w:rsidRPr="00692712" w:rsidRDefault="00EA6669" w:rsidP="00EA6669">
      <w:pPr>
        <w:shd w:val="clear" w:color="auto" w:fill="FFFFFF"/>
        <w:spacing w:after="0" w:line="240" w:lineRule="auto"/>
        <w:ind w:firstLine="709"/>
        <w:jc w:val="both"/>
        <w:rPr>
          <w:rFonts w:ascii="Times New Roman" w:hAnsi="Times New Roman"/>
          <w:sz w:val="28"/>
          <w:szCs w:val="28"/>
        </w:rPr>
      </w:pPr>
      <w:r w:rsidRPr="006927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92712">
        <w:rPr>
          <w:rFonts w:ascii="Times New Roman" w:eastAsia="Times New Roman" w:hAnsi="Times New Roman" w:cs="Times New Roman"/>
          <w:sz w:val="28"/>
          <w:szCs w:val="28"/>
        </w:rPr>
        <w:t>обосновать</w:t>
      </w:r>
      <w:r w:rsidRPr="00692712">
        <w:rPr>
          <w:rFonts w:ascii="Times New Roman" w:hAnsi="Times New Roman"/>
          <w:sz w:val="28"/>
          <w:szCs w:val="28"/>
        </w:rPr>
        <w:t xml:space="preserve"> комплексную оценку развития социальной экономики</w:t>
      </w:r>
      <w:r w:rsidRPr="00692712">
        <w:rPr>
          <w:rFonts w:ascii="Times New Roman" w:eastAsia="Times New Roman" w:hAnsi="Times New Roman" w:cs="Times New Roman"/>
          <w:sz w:val="28"/>
          <w:szCs w:val="28"/>
        </w:rPr>
        <w:t>;</w:t>
      </w:r>
    </w:p>
    <w:p w:rsidR="00EA6669" w:rsidRPr="00692712" w:rsidRDefault="00EA6669" w:rsidP="00EA6669">
      <w:pPr>
        <w:shd w:val="clear" w:color="auto" w:fill="FFFFFF"/>
        <w:spacing w:after="0" w:line="240" w:lineRule="auto"/>
        <w:ind w:firstLine="709"/>
        <w:jc w:val="both"/>
        <w:rPr>
          <w:rFonts w:ascii="Times New Roman" w:hAnsi="Times New Roman"/>
          <w:sz w:val="28"/>
          <w:szCs w:val="28"/>
        </w:rPr>
      </w:pPr>
      <w:r w:rsidRPr="006927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92712">
        <w:rPr>
          <w:rFonts w:ascii="Times New Roman" w:eastAsia="Times New Roman" w:hAnsi="Times New Roman" w:cs="Times New Roman"/>
          <w:sz w:val="28"/>
          <w:szCs w:val="28"/>
        </w:rPr>
        <w:t xml:space="preserve">изучить зарубежный опыт </w:t>
      </w:r>
      <w:r>
        <w:rPr>
          <w:rFonts w:ascii="Times New Roman" w:eastAsia="Times New Roman" w:hAnsi="Times New Roman" w:cs="Times New Roman"/>
          <w:sz w:val="28"/>
          <w:szCs w:val="28"/>
        </w:rPr>
        <w:t xml:space="preserve">функционирования </w:t>
      </w:r>
      <w:r w:rsidRPr="00692712">
        <w:rPr>
          <w:rFonts w:ascii="Times New Roman" w:eastAsia="Times New Roman" w:hAnsi="Times New Roman" w:cs="Times New Roman"/>
          <w:sz w:val="28"/>
          <w:szCs w:val="28"/>
        </w:rPr>
        <w:t xml:space="preserve">моделей </w:t>
      </w:r>
      <w:r w:rsidRPr="00692712">
        <w:rPr>
          <w:rFonts w:ascii="Times New Roman" w:hAnsi="Times New Roman"/>
          <w:sz w:val="28"/>
          <w:szCs w:val="28"/>
        </w:rPr>
        <w:t>социальной экономики;</w:t>
      </w:r>
    </w:p>
    <w:p w:rsidR="00EA6669" w:rsidRPr="007F7E46" w:rsidRDefault="00EA6669" w:rsidP="00EA6669">
      <w:pPr>
        <w:shd w:val="clear" w:color="auto" w:fill="FFFFFF"/>
        <w:spacing w:after="0" w:line="240" w:lineRule="auto"/>
        <w:ind w:firstLine="709"/>
        <w:jc w:val="both"/>
        <w:rPr>
          <w:rFonts w:ascii="Times New Roman" w:hAnsi="Times New Roman"/>
          <w:sz w:val="28"/>
          <w:szCs w:val="28"/>
          <w:highlight w:val="yellow"/>
        </w:rPr>
      </w:pPr>
      <w:r w:rsidRPr="0013468C">
        <w:rPr>
          <w:rFonts w:ascii="Times New Roman" w:hAnsi="Times New Roman"/>
          <w:sz w:val="28"/>
          <w:szCs w:val="28"/>
        </w:rPr>
        <w:t xml:space="preserve">- проанализировать факторы формирования </w:t>
      </w:r>
      <w:r w:rsidRPr="0013468C">
        <w:rPr>
          <w:rFonts w:ascii="Times New Roman" w:hAnsi="Times New Roman" w:cs="Times New Roman"/>
          <w:sz w:val="28"/>
          <w:szCs w:val="28"/>
          <w:lang w:val="kk-KZ"/>
        </w:rPr>
        <w:t>компонентов</w:t>
      </w:r>
      <w:r w:rsidRPr="001E08CC">
        <w:rPr>
          <w:rFonts w:ascii="Times New Roman" w:hAnsi="Times New Roman" w:cs="Times New Roman"/>
          <w:sz w:val="28"/>
          <w:szCs w:val="28"/>
          <w:lang w:val="kk-KZ"/>
        </w:rPr>
        <w:t xml:space="preserve"> социальной экономики в Республике </w:t>
      </w:r>
      <w:r w:rsidRPr="0013468C">
        <w:rPr>
          <w:rFonts w:ascii="Times New Roman" w:hAnsi="Times New Roman" w:cs="Times New Roman"/>
          <w:sz w:val="28"/>
          <w:szCs w:val="28"/>
          <w:lang w:val="kk-KZ"/>
        </w:rPr>
        <w:t>Казахстан</w:t>
      </w:r>
      <w:r w:rsidRPr="0013468C">
        <w:rPr>
          <w:rFonts w:ascii="Times New Roman" w:hAnsi="Times New Roman"/>
          <w:sz w:val="28"/>
          <w:szCs w:val="28"/>
        </w:rPr>
        <w:t>;</w:t>
      </w:r>
    </w:p>
    <w:p w:rsidR="00EA6669" w:rsidRPr="00577427" w:rsidRDefault="00EA6669" w:rsidP="00EA6669">
      <w:pPr>
        <w:shd w:val="clear" w:color="auto" w:fill="FFFFFF"/>
        <w:spacing w:after="0" w:line="240" w:lineRule="auto"/>
        <w:ind w:firstLine="709"/>
        <w:jc w:val="both"/>
        <w:rPr>
          <w:rFonts w:ascii="Times New Roman" w:hAnsi="Times New Roman" w:cs="Times New Roman"/>
          <w:sz w:val="28"/>
          <w:szCs w:val="28"/>
        </w:rPr>
      </w:pPr>
      <w:r w:rsidRPr="00577427">
        <w:rPr>
          <w:rFonts w:ascii="Times New Roman" w:hAnsi="Times New Roman"/>
          <w:sz w:val="28"/>
          <w:szCs w:val="28"/>
        </w:rPr>
        <w:t>- провести</w:t>
      </w:r>
      <w:r>
        <w:rPr>
          <w:rFonts w:ascii="Times New Roman" w:hAnsi="Times New Roman"/>
          <w:sz w:val="28"/>
          <w:szCs w:val="28"/>
        </w:rPr>
        <w:t xml:space="preserve"> анализ</w:t>
      </w:r>
      <w:r w:rsidRPr="00577427">
        <w:rPr>
          <w:rFonts w:ascii="Times New Roman" w:hAnsi="Times New Roman"/>
          <w:sz w:val="28"/>
          <w:szCs w:val="28"/>
        </w:rPr>
        <w:t xml:space="preserve"> </w:t>
      </w:r>
      <w:r w:rsidRPr="00577427">
        <w:rPr>
          <w:rFonts w:ascii="Times New Roman" w:hAnsi="Times New Roman" w:cs="Times New Roman"/>
          <w:sz w:val="28"/>
          <w:szCs w:val="28"/>
          <w:lang w:val="kk-KZ"/>
        </w:rPr>
        <w:t>социальных факторов развития экономики Мангистауской области</w:t>
      </w:r>
      <w:r>
        <w:rPr>
          <w:rFonts w:ascii="Times New Roman" w:hAnsi="Times New Roman" w:cs="Times New Roman"/>
          <w:sz w:val="28"/>
          <w:szCs w:val="28"/>
          <w:lang w:val="kk-KZ"/>
        </w:rPr>
        <w:t xml:space="preserve"> РК</w:t>
      </w:r>
      <w:r w:rsidRPr="00577427">
        <w:rPr>
          <w:rFonts w:ascii="Times New Roman" w:hAnsi="Times New Roman" w:cs="Times New Roman"/>
          <w:sz w:val="28"/>
          <w:szCs w:val="28"/>
        </w:rPr>
        <w:t>;</w:t>
      </w:r>
    </w:p>
    <w:p w:rsidR="00EA6669" w:rsidRPr="00D644BD" w:rsidRDefault="00EA6669" w:rsidP="00EA6669">
      <w:pPr>
        <w:shd w:val="clear" w:color="auto" w:fill="FFFFFF"/>
        <w:spacing w:after="0" w:line="240" w:lineRule="auto"/>
        <w:ind w:firstLine="709"/>
        <w:jc w:val="both"/>
        <w:rPr>
          <w:rFonts w:ascii="Times New Roman" w:hAnsi="Times New Roman" w:cs="Times New Roman"/>
          <w:sz w:val="28"/>
          <w:szCs w:val="28"/>
        </w:rPr>
      </w:pPr>
      <w:r w:rsidRPr="00D644BD">
        <w:rPr>
          <w:rFonts w:ascii="Times New Roman" w:hAnsi="Times New Roman" w:cs="Times New Roman"/>
          <w:sz w:val="28"/>
          <w:szCs w:val="28"/>
        </w:rPr>
        <w:t>- провести диагностику и э</w:t>
      </w:r>
      <w:r w:rsidRPr="00D644BD">
        <w:rPr>
          <w:rFonts w:ascii="Times New Roman" w:hAnsi="Times New Roman"/>
          <w:sz w:val="28"/>
          <w:szCs w:val="28"/>
        </w:rPr>
        <w:t xml:space="preserve">кспертную оценку </w:t>
      </w:r>
      <w:r w:rsidRPr="00D644BD">
        <w:rPr>
          <w:rFonts w:ascii="Times New Roman" w:hAnsi="Times New Roman" w:cs="Times New Roman"/>
          <w:sz w:val="28"/>
          <w:szCs w:val="28"/>
        </w:rPr>
        <w:t>компонентов социальной экономики Мангистауской области РК;</w:t>
      </w:r>
    </w:p>
    <w:p w:rsidR="00EA6669" w:rsidRPr="00D644BD" w:rsidRDefault="00EA6669" w:rsidP="00CD52F2">
      <w:pPr>
        <w:shd w:val="clear" w:color="auto" w:fill="FFFFFF"/>
        <w:tabs>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обосновать и разработать приоритетные меры</w:t>
      </w:r>
      <w:r w:rsidRPr="00D644BD">
        <w:rPr>
          <w:rFonts w:ascii="Times New Roman" w:eastAsia="Times New Roman" w:hAnsi="Times New Roman" w:cs="Times New Roman"/>
          <w:sz w:val="28"/>
          <w:szCs w:val="28"/>
        </w:rPr>
        <w:t xml:space="preserve"> повышения </w:t>
      </w:r>
      <w:r>
        <w:rPr>
          <w:rFonts w:ascii="Times New Roman" w:eastAsia="Times New Roman" w:hAnsi="Times New Roman" w:cs="Times New Roman"/>
          <w:sz w:val="28"/>
          <w:szCs w:val="28"/>
        </w:rPr>
        <w:t xml:space="preserve">деловой активности </w:t>
      </w:r>
      <w:r w:rsidRPr="00D644BD">
        <w:rPr>
          <w:rFonts w:ascii="Times New Roman" w:eastAsia="Times New Roman" w:hAnsi="Times New Roman" w:cs="Times New Roman"/>
          <w:sz w:val="28"/>
          <w:szCs w:val="28"/>
        </w:rPr>
        <w:t>населения Мангистауской области РК;</w:t>
      </w:r>
    </w:p>
    <w:p w:rsidR="00EA6669" w:rsidRPr="00D644BD" w:rsidRDefault="00EA6669" w:rsidP="00EA6669">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644BD">
        <w:rPr>
          <w:rFonts w:ascii="Times New Roman" w:eastAsia="Times New Roman" w:hAnsi="Times New Roman" w:cs="Times New Roman"/>
          <w:sz w:val="28"/>
          <w:szCs w:val="28"/>
        </w:rPr>
        <w:t xml:space="preserve"> обосновать подходы </w:t>
      </w:r>
      <w:r>
        <w:rPr>
          <w:rFonts w:ascii="Times New Roman" w:eastAsia="Times New Roman" w:hAnsi="Times New Roman" w:cs="Times New Roman"/>
          <w:sz w:val="28"/>
          <w:szCs w:val="28"/>
        </w:rPr>
        <w:t xml:space="preserve">и меры </w:t>
      </w:r>
      <w:r w:rsidRPr="00D644BD">
        <w:rPr>
          <w:rFonts w:ascii="Times New Roman" w:eastAsia="Times New Roman" w:hAnsi="Times New Roman" w:cs="Times New Roman"/>
          <w:sz w:val="28"/>
          <w:szCs w:val="28"/>
        </w:rPr>
        <w:t xml:space="preserve">по сокращению </w:t>
      </w:r>
      <w:r>
        <w:rPr>
          <w:rFonts w:ascii="Times New Roman" w:eastAsia="Times New Roman" w:hAnsi="Times New Roman" w:cs="Times New Roman"/>
          <w:sz w:val="28"/>
          <w:szCs w:val="28"/>
        </w:rPr>
        <w:t xml:space="preserve">резкой </w:t>
      </w:r>
      <w:r w:rsidRPr="00D644BD">
        <w:rPr>
          <w:rFonts w:ascii="Times New Roman" w:eastAsia="Times New Roman" w:hAnsi="Times New Roman" w:cs="Times New Roman"/>
          <w:sz w:val="28"/>
          <w:szCs w:val="28"/>
        </w:rPr>
        <w:t>дифференциации в оплате труда работников Мангистауской области РК;</w:t>
      </w:r>
    </w:p>
    <w:p w:rsidR="00EA6669" w:rsidRDefault="00EA6669" w:rsidP="00EA6669">
      <w:pPr>
        <w:shd w:val="clear" w:color="auto" w:fill="FFFFFF"/>
        <w:spacing w:after="0" w:line="240" w:lineRule="auto"/>
        <w:ind w:firstLine="709"/>
        <w:jc w:val="both"/>
        <w:rPr>
          <w:rFonts w:ascii="Times New Roman" w:eastAsia="Times New Roman" w:hAnsi="Times New Roman" w:cs="Times New Roman"/>
          <w:sz w:val="28"/>
          <w:szCs w:val="28"/>
        </w:rPr>
      </w:pPr>
      <w:r w:rsidRPr="00D644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предложить меры повышения деятельности социального предпринимательства</w:t>
      </w:r>
      <w:r w:rsidRPr="00D644BD">
        <w:rPr>
          <w:rFonts w:ascii="Times New Roman" w:hAnsi="Times New Roman" w:cs="Times New Roman"/>
          <w:sz w:val="28"/>
          <w:szCs w:val="28"/>
        </w:rPr>
        <w:t>.</w:t>
      </w:r>
    </w:p>
    <w:p w:rsidR="00EA6669" w:rsidRPr="00BD07B5" w:rsidRDefault="00EA6669" w:rsidP="00EA6669">
      <w:pPr>
        <w:spacing w:after="0" w:line="240" w:lineRule="auto"/>
        <w:ind w:firstLine="709"/>
        <w:jc w:val="both"/>
        <w:rPr>
          <w:rFonts w:ascii="Times New Roman" w:eastAsia="Times New Roman" w:hAnsi="Times New Roman"/>
          <w:sz w:val="28"/>
          <w:szCs w:val="28"/>
          <w:lang w:eastAsia="ar-SA"/>
        </w:rPr>
      </w:pPr>
      <w:r>
        <w:rPr>
          <w:rFonts w:ascii="Times New Roman" w:hAnsi="Times New Roman"/>
          <w:sz w:val="28"/>
          <w:szCs w:val="28"/>
        </w:rPr>
        <w:t xml:space="preserve">    </w:t>
      </w:r>
      <w:r w:rsidRPr="00BD07B5">
        <w:rPr>
          <w:rFonts w:ascii="Times New Roman" w:eastAsia="Times New Roman" w:hAnsi="Times New Roman"/>
          <w:b/>
          <w:sz w:val="28"/>
          <w:szCs w:val="28"/>
          <w:lang w:eastAsia="ar-SA"/>
        </w:rPr>
        <w:t xml:space="preserve">Научная новизна </w:t>
      </w:r>
      <w:r w:rsidRPr="00BD07B5">
        <w:rPr>
          <w:rFonts w:ascii="Times New Roman" w:eastAsia="Times New Roman" w:hAnsi="Times New Roman"/>
          <w:sz w:val="28"/>
          <w:szCs w:val="28"/>
          <w:lang w:eastAsia="ar-SA"/>
        </w:rPr>
        <w:t>диссертационной работы</w:t>
      </w:r>
      <w:r w:rsidRPr="00BD07B5">
        <w:rPr>
          <w:rFonts w:ascii="Times New Roman" w:eastAsia="Times New Roman" w:hAnsi="Times New Roman"/>
          <w:b/>
          <w:sz w:val="28"/>
          <w:szCs w:val="28"/>
          <w:lang w:eastAsia="ar-SA"/>
        </w:rPr>
        <w:t xml:space="preserve"> </w:t>
      </w:r>
      <w:r w:rsidRPr="00BD07B5">
        <w:rPr>
          <w:rFonts w:ascii="Times New Roman" w:eastAsia="Times New Roman" w:hAnsi="Times New Roman"/>
          <w:sz w:val="28"/>
          <w:szCs w:val="28"/>
          <w:lang w:eastAsia="ar-SA"/>
        </w:rPr>
        <w:t>состоит в следующем:</w:t>
      </w:r>
    </w:p>
    <w:p w:rsidR="00EA6669" w:rsidRPr="00BD07B5" w:rsidRDefault="00EA6669" w:rsidP="00EA6669">
      <w:pPr>
        <w:pStyle w:val="ab"/>
        <w:spacing w:before="0" w:beforeAutospacing="0" w:after="0" w:afterAutospacing="0"/>
        <w:ind w:firstLine="709"/>
        <w:jc w:val="both"/>
        <w:rPr>
          <w:sz w:val="28"/>
          <w:szCs w:val="28"/>
          <w:lang w:eastAsia="ar-SA"/>
        </w:rPr>
      </w:pPr>
      <w:r w:rsidRPr="00BD07B5">
        <w:rPr>
          <w:sz w:val="28"/>
          <w:szCs w:val="28"/>
          <w:lang w:eastAsia="ar-SA"/>
        </w:rPr>
        <w:t xml:space="preserve">-  прослежена четкая эволюция содержательных взглядов на «социальную экономику», начиная с древности и завершая современностью; </w:t>
      </w:r>
    </w:p>
    <w:p w:rsidR="00EA6669" w:rsidRPr="00E90BCB" w:rsidRDefault="00EA6669" w:rsidP="00EA6669">
      <w:pPr>
        <w:pStyle w:val="ab"/>
        <w:spacing w:before="0" w:beforeAutospacing="0" w:after="0" w:afterAutospacing="0"/>
        <w:ind w:firstLine="709"/>
        <w:jc w:val="both"/>
        <w:rPr>
          <w:sz w:val="28"/>
          <w:szCs w:val="28"/>
        </w:rPr>
      </w:pPr>
      <w:r w:rsidRPr="00BD07B5">
        <w:rPr>
          <w:sz w:val="28"/>
          <w:szCs w:val="28"/>
          <w:lang w:eastAsia="ar-SA"/>
        </w:rPr>
        <w:t xml:space="preserve">-  </w:t>
      </w:r>
      <w:r w:rsidRPr="00BD07B5">
        <w:rPr>
          <w:sz w:val="28"/>
          <w:szCs w:val="28"/>
          <w:lang w:val="kk-KZ" w:eastAsia="ar-SA"/>
        </w:rPr>
        <w:t>внесено авторское дополнение к систематизации определения понятия «</w:t>
      </w:r>
      <w:r w:rsidRPr="00BD07B5">
        <w:rPr>
          <w:sz w:val="28"/>
          <w:szCs w:val="28"/>
        </w:rPr>
        <w:t>социальная экономика»;</w:t>
      </w:r>
      <w:r>
        <w:rPr>
          <w:sz w:val="28"/>
          <w:szCs w:val="28"/>
        </w:rPr>
        <w:t xml:space="preserve"> </w:t>
      </w:r>
    </w:p>
    <w:p w:rsidR="00EA6669" w:rsidRPr="00E90BCB" w:rsidRDefault="00EA6669" w:rsidP="00EA6669">
      <w:pPr>
        <w:spacing w:after="0" w:line="240" w:lineRule="auto"/>
        <w:ind w:firstLine="709"/>
        <w:jc w:val="both"/>
        <w:rPr>
          <w:rFonts w:ascii="Times New Roman" w:eastAsia="Times New Roman" w:hAnsi="Times New Roman"/>
          <w:sz w:val="28"/>
          <w:szCs w:val="28"/>
          <w:lang w:val="kk-KZ"/>
        </w:rPr>
      </w:pPr>
      <w:r w:rsidRPr="00E90BCB">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составлена</w:t>
      </w:r>
      <w:r w:rsidRPr="00E90BCB">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блок-</w:t>
      </w:r>
      <w:r w:rsidRPr="00E90BCB">
        <w:rPr>
          <w:rFonts w:ascii="Times New Roman" w:eastAsia="Times New Roman" w:hAnsi="Times New Roman"/>
          <w:sz w:val="28"/>
          <w:szCs w:val="28"/>
          <w:lang w:val="kk-KZ"/>
        </w:rPr>
        <w:t>с</w:t>
      </w:r>
      <w:r w:rsidRPr="00E90BCB">
        <w:rPr>
          <w:rFonts w:ascii="Times New Roman" w:eastAsia="Times New Roman" w:hAnsi="Times New Roman"/>
          <w:sz w:val="28"/>
          <w:szCs w:val="28"/>
        </w:rPr>
        <w:t xml:space="preserve">хема </w:t>
      </w:r>
      <w:r w:rsidRPr="00E90BCB">
        <w:rPr>
          <w:rFonts w:ascii="Times New Roman" w:hAnsi="Times New Roman" w:cs="Times New Roman"/>
          <w:sz w:val="28"/>
          <w:szCs w:val="28"/>
        </w:rPr>
        <w:t>формирования и оценки социальной экономики</w:t>
      </w:r>
      <w:r w:rsidRPr="00E90BCB">
        <w:rPr>
          <w:rFonts w:ascii="Times New Roman" w:eastAsia="Times New Roman" w:hAnsi="Times New Roman"/>
          <w:sz w:val="28"/>
          <w:szCs w:val="28"/>
        </w:rPr>
        <w:t>;</w:t>
      </w:r>
    </w:p>
    <w:p w:rsidR="00EA6669" w:rsidRPr="00E90BCB" w:rsidRDefault="00EA6669" w:rsidP="00EA6669">
      <w:pPr>
        <w:pStyle w:val="ab"/>
        <w:spacing w:before="0" w:beforeAutospacing="0" w:after="0" w:afterAutospacing="0"/>
        <w:ind w:firstLine="709"/>
        <w:jc w:val="both"/>
        <w:rPr>
          <w:sz w:val="28"/>
          <w:szCs w:val="28"/>
        </w:rPr>
      </w:pPr>
      <w:r w:rsidRPr="00E90BCB">
        <w:rPr>
          <w:sz w:val="28"/>
          <w:szCs w:val="28"/>
        </w:rPr>
        <w:t xml:space="preserve">- определены показатели социальной экономики страны/региона для </w:t>
      </w:r>
      <w:r>
        <w:rPr>
          <w:sz w:val="28"/>
          <w:szCs w:val="28"/>
        </w:rPr>
        <w:t xml:space="preserve"> проведения к</w:t>
      </w:r>
      <w:r w:rsidRPr="00E90BCB">
        <w:rPr>
          <w:sz w:val="28"/>
          <w:szCs w:val="28"/>
        </w:rPr>
        <w:t xml:space="preserve">омплексной </w:t>
      </w:r>
      <w:r>
        <w:rPr>
          <w:sz w:val="28"/>
          <w:szCs w:val="28"/>
        </w:rPr>
        <w:t xml:space="preserve">ее </w:t>
      </w:r>
      <w:r w:rsidRPr="00E90BCB">
        <w:rPr>
          <w:sz w:val="28"/>
          <w:szCs w:val="28"/>
        </w:rPr>
        <w:t>оценки;</w:t>
      </w:r>
    </w:p>
    <w:p w:rsidR="00EA6669" w:rsidRDefault="00EA6669" w:rsidP="00EA6669">
      <w:pPr>
        <w:spacing w:after="0" w:line="240" w:lineRule="auto"/>
        <w:ind w:firstLine="709"/>
        <w:jc w:val="both"/>
        <w:rPr>
          <w:rFonts w:ascii="Times New Roman" w:hAnsi="Times New Roman" w:cs="Times New Roman"/>
          <w:sz w:val="28"/>
          <w:szCs w:val="28"/>
        </w:rPr>
      </w:pPr>
      <w:r w:rsidRPr="00E90BCB">
        <w:rPr>
          <w:rFonts w:ascii="Times New Roman" w:hAnsi="Times New Roman" w:cs="Times New Roman"/>
          <w:sz w:val="28"/>
          <w:szCs w:val="28"/>
        </w:rPr>
        <w:t xml:space="preserve">- </w:t>
      </w:r>
      <w:r>
        <w:rPr>
          <w:rFonts w:ascii="Times New Roman" w:hAnsi="Times New Roman" w:cs="Times New Roman"/>
          <w:sz w:val="28"/>
          <w:szCs w:val="28"/>
        </w:rPr>
        <w:t xml:space="preserve">на основе проведения диагностического экспертного опроса специалистов Мангистауской области РК определена степень важности факторов, влияющих на социальную экономику региона; </w:t>
      </w:r>
    </w:p>
    <w:p w:rsidR="00EA6669" w:rsidRPr="00E90BCB" w:rsidRDefault="00EA6669" w:rsidP="00EA66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проведена </w:t>
      </w:r>
      <w:r w:rsidRPr="00E90BCB">
        <w:rPr>
          <w:rFonts w:ascii="Times New Roman" w:hAnsi="Times New Roman" w:cs="Times New Roman"/>
          <w:sz w:val="28"/>
          <w:szCs w:val="28"/>
        </w:rPr>
        <w:t>оценка возможности реализации</w:t>
      </w:r>
      <w:r>
        <w:rPr>
          <w:rFonts w:ascii="Times New Roman" w:hAnsi="Times New Roman" w:cs="Times New Roman"/>
          <w:sz w:val="28"/>
          <w:szCs w:val="28"/>
        </w:rPr>
        <w:t xml:space="preserve"> универсального базового дохода </w:t>
      </w:r>
      <w:r w:rsidRPr="00E90BCB">
        <w:rPr>
          <w:rFonts w:ascii="Times New Roman" w:hAnsi="Times New Roman" w:cs="Times New Roman"/>
          <w:sz w:val="28"/>
          <w:szCs w:val="28"/>
        </w:rPr>
        <w:t xml:space="preserve"> как инструмента роста реальных доходов населения региона;</w:t>
      </w:r>
    </w:p>
    <w:p w:rsidR="00EA6669" w:rsidRDefault="00EA6669" w:rsidP="00EA6669">
      <w:pPr>
        <w:spacing w:after="0" w:line="240" w:lineRule="auto"/>
        <w:ind w:firstLine="709"/>
        <w:jc w:val="both"/>
        <w:rPr>
          <w:rFonts w:ascii="Times New Roman" w:hAnsi="Times New Roman"/>
          <w:sz w:val="28"/>
          <w:szCs w:val="28"/>
          <w:lang w:val="kk-KZ"/>
        </w:rPr>
      </w:pPr>
      <w:r w:rsidRPr="00E90BCB">
        <w:rPr>
          <w:rFonts w:ascii="Times New Roman" w:hAnsi="Times New Roman" w:cs="Times New Roman"/>
          <w:sz w:val="28"/>
          <w:szCs w:val="28"/>
        </w:rPr>
        <w:t>- определены дифференцированные процентные ставки повышения уровня заработной платы работников Мангистауской области</w:t>
      </w:r>
      <w:r>
        <w:rPr>
          <w:rFonts w:ascii="Times New Roman" w:hAnsi="Times New Roman" w:cs="Times New Roman"/>
          <w:sz w:val="28"/>
          <w:szCs w:val="28"/>
        </w:rPr>
        <w:t xml:space="preserve"> РК</w:t>
      </w:r>
      <w:r w:rsidRPr="00E90BCB">
        <w:rPr>
          <w:rFonts w:ascii="Times New Roman" w:hAnsi="Times New Roman" w:cs="Times New Roman"/>
          <w:sz w:val="28"/>
          <w:szCs w:val="28"/>
        </w:rPr>
        <w:t xml:space="preserve"> на основе методов многоагентного моделирования</w:t>
      </w:r>
      <w:r>
        <w:rPr>
          <w:rFonts w:ascii="Times New Roman" w:hAnsi="Times New Roman"/>
          <w:sz w:val="28"/>
          <w:szCs w:val="28"/>
          <w:lang w:val="kk-KZ"/>
        </w:rPr>
        <w:t>;</w:t>
      </w:r>
    </w:p>
    <w:p w:rsidR="00EA6669" w:rsidRDefault="00EA6669" w:rsidP="00EA666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на основе разработанной блок-схемы </w:t>
      </w:r>
      <w:r>
        <w:rPr>
          <w:rFonts w:ascii="Times New Roman" w:hAnsi="Times New Roman" w:cs="Times New Roman"/>
          <w:sz w:val="28"/>
          <w:szCs w:val="28"/>
        </w:rPr>
        <w:t>комплексной оценки и отбора социальных проектов</w:t>
      </w:r>
      <w:r>
        <w:rPr>
          <w:rFonts w:ascii="Times New Roman" w:hAnsi="Times New Roman"/>
          <w:sz w:val="28"/>
          <w:szCs w:val="28"/>
          <w:lang w:val="kk-KZ"/>
        </w:rPr>
        <w:t xml:space="preserve"> проведена оценка социальной значимости проекта на примере Мангистауской области РК.</w:t>
      </w:r>
    </w:p>
    <w:p w:rsidR="002E5606" w:rsidRDefault="002E5606" w:rsidP="00EA6669">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w:t>
      </w:r>
      <w:r w:rsidR="00745E54">
        <w:rPr>
          <w:rFonts w:ascii="Times New Roman" w:hAnsi="Times New Roman"/>
          <w:sz w:val="28"/>
          <w:szCs w:val="28"/>
          <w:lang w:val="kk-KZ"/>
        </w:rPr>
        <w:t>составлена модель социализации базовых экономических и институциональных инструментов развития социальной экономики</w:t>
      </w:r>
    </w:p>
    <w:p w:rsidR="00EA6669" w:rsidRPr="00EC59F9" w:rsidRDefault="00EA6669" w:rsidP="00EA6669">
      <w:pPr>
        <w:spacing w:after="0" w:line="240" w:lineRule="auto"/>
        <w:ind w:firstLine="709"/>
        <w:jc w:val="both"/>
        <w:rPr>
          <w:rFonts w:ascii="Times New Roman" w:eastAsia="Times New Roman" w:hAnsi="Times New Roman"/>
          <w:b/>
          <w:sz w:val="28"/>
          <w:szCs w:val="28"/>
          <w:lang w:eastAsia="ar-SA"/>
        </w:rPr>
      </w:pPr>
      <w:r w:rsidRPr="00EC59F9">
        <w:rPr>
          <w:rFonts w:ascii="Times New Roman" w:eastAsia="Times New Roman" w:hAnsi="Times New Roman"/>
          <w:b/>
          <w:sz w:val="28"/>
          <w:szCs w:val="28"/>
          <w:lang w:eastAsia="ar-SA"/>
        </w:rPr>
        <w:t>Основные положения, выносимые на защиту:</w:t>
      </w:r>
    </w:p>
    <w:p w:rsidR="00EA6669" w:rsidRPr="00525BD1" w:rsidRDefault="00EA6669" w:rsidP="00EA6669">
      <w:pPr>
        <w:numPr>
          <w:ilvl w:val="0"/>
          <w:numId w:val="4"/>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sidRPr="00525BD1">
        <w:rPr>
          <w:rFonts w:ascii="Times New Roman" w:hAnsi="Times New Roman"/>
          <w:kern w:val="24"/>
          <w:sz w:val="28"/>
          <w:szCs w:val="28"/>
        </w:rPr>
        <w:t xml:space="preserve">Авторское дополнение к </w:t>
      </w:r>
      <w:r>
        <w:rPr>
          <w:rFonts w:ascii="Times New Roman" w:hAnsi="Times New Roman"/>
          <w:kern w:val="24"/>
          <w:sz w:val="28"/>
          <w:szCs w:val="28"/>
        </w:rPr>
        <w:t xml:space="preserve">эволюции идеи и взглядов на </w:t>
      </w:r>
      <w:r>
        <w:rPr>
          <w:rFonts w:ascii="Times New Roman" w:hAnsi="Times New Roman" w:cs="Times New Roman"/>
          <w:kern w:val="24"/>
          <w:sz w:val="28"/>
          <w:szCs w:val="28"/>
        </w:rPr>
        <w:t>понятие</w:t>
      </w:r>
      <w:r w:rsidRPr="00525BD1">
        <w:rPr>
          <w:rFonts w:ascii="Times New Roman" w:hAnsi="Times New Roman" w:cs="Times New Roman"/>
          <w:kern w:val="24"/>
          <w:sz w:val="28"/>
          <w:szCs w:val="28"/>
        </w:rPr>
        <w:t xml:space="preserve"> «</w:t>
      </w:r>
      <w:r w:rsidRPr="00525BD1">
        <w:rPr>
          <w:rFonts w:ascii="Times New Roman" w:hAnsi="Times New Roman" w:cs="Times New Roman"/>
          <w:sz w:val="28"/>
          <w:szCs w:val="28"/>
        </w:rPr>
        <w:t>социальная экономика</w:t>
      </w:r>
      <w:r w:rsidRPr="00525BD1">
        <w:rPr>
          <w:rFonts w:ascii="Times New Roman" w:hAnsi="Times New Roman" w:cs="Times New Roman"/>
          <w:kern w:val="24"/>
          <w:sz w:val="28"/>
          <w:szCs w:val="28"/>
        </w:rPr>
        <w:t>»</w:t>
      </w:r>
      <w:r w:rsidRPr="00525BD1">
        <w:rPr>
          <w:rFonts w:ascii="Times New Roman" w:hAnsi="Times New Roman" w:cs="Times New Roman"/>
          <w:kern w:val="24"/>
          <w:sz w:val="28"/>
          <w:szCs w:val="28"/>
          <w:lang w:val="kk-KZ"/>
        </w:rPr>
        <w:t>.</w:t>
      </w:r>
    </w:p>
    <w:p w:rsidR="00EA6669" w:rsidRPr="00525BD1" w:rsidRDefault="00EA6669" w:rsidP="00EA6669">
      <w:pPr>
        <w:numPr>
          <w:ilvl w:val="0"/>
          <w:numId w:val="4"/>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sidRPr="00525BD1">
        <w:rPr>
          <w:rFonts w:ascii="Times New Roman" w:eastAsia="Times New Roman" w:hAnsi="Times New Roman" w:cs="Times New Roman"/>
          <w:color w:val="000000"/>
          <w:kern w:val="24"/>
          <w:sz w:val="28"/>
          <w:szCs w:val="28"/>
        </w:rPr>
        <w:t xml:space="preserve">Алгоритм  комплексной оценки </w:t>
      </w:r>
      <w:r w:rsidRPr="00525BD1">
        <w:rPr>
          <w:rFonts w:ascii="Times New Roman" w:hAnsi="Times New Roman" w:cs="Times New Roman"/>
          <w:sz w:val="28"/>
          <w:szCs w:val="28"/>
        </w:rPr>
        <w:t xml:space="preserve">развития социальной экономики. </w:t>
      </w:r>
    </w:p>
    <w:p w:rsidR="00EA6669" w:rsidRPr="00525BD1" w:rsidRDefault="00EA6669" w:rsidP="00EA6669">
      <w:pPr>
        <w:numPr>
          <w:ilvl w:val="0"/>
          <w:numId w:val="4"/>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sidRPr="00525BD1">
        <w:rPr>
          <w:rFonts w:ascii="Times New Roman" w:hAnsi="Times New Roman" w:cs="Times New Roman"/>
          <w:sz w:val="28"/>
          <w:szCs w:val="28"/>
        </w:rPr>
        <w:t>Оценка возможности реализации универсального базового дохода для населения Мангистауской области РК</w:t>
      </w:r>
      <w:r w:rsidRPr="00525BD1">
        <w:rPr>
          <w:rFonts w:ascii="Times New Roman" w:hAnsi="Times New Roman"/>
          <w:color w:val="000000"/>
          <w:kern w:val="24"/>
          <w:sz w:val="28"/>
          <w:szCs w:val="28"/>
        </w:rPr>
        <w:t>.</w:t>
      </w:r>
    </w:p>
    <w:p w:rsidR="00EA6669" w:rsidRPr="00525BD1" w:rsidRDefault="00EA6669" w:rsidP="00EA6669">
      <w:pPr>
        <w:numPr>
          <w:ilvl w:val="0"/>
          <w:numId w:val="4"/>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sidRPr="00525BD1">
        <w:rPr>
          <w:rFonts w:ascii="Times New Roman" w:hAnsi="Times New Roman"/>
          <w:color w:val="000000"/>
          <w:kern w:val="24"/>
          <w:sz w:val="28"/>
          <w:szCs w:val="28"/>
        </w:rPr>
        <w:t>Моделирование дифференциации в оплате труда работников бюджетной сферы Мангистауской области РК.</w:t>
      </w:r>
    </w:p>
    <w:p w:rsidR="00EA6669" w:rsidRPr="00525BD1" w:rsidRDefault="00EA6669" w:rsidP="00EA6669">
      <w:pPr>
        <w:numPr>
          <w:ilvl w:val="0"/>
          <w:numId w:val="4"/>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525BD1">
        <w:rPr>
          <w:rFonts w:ascii="Times New Roman" w:hAnsi="Times New Roman"/>
          <w:sz w:val="28"/>
          <w:szCs w:val="28"/>
          <w:lang w:val="kk-KZ"/>
        </w:rPr>
        <w:t xml:space="preserve">ценка социальной значимости </w:t>
      </w:r>
      <w:r>
        <w:rPr>
          <w:rFonts w:ascii="Times New Roman" w:hAnsi="Times New Roman"/>
          <w:sz w:val="28"/>
          <w:szCs w:val="28"/>
          <w:lang w:val="kk-KZ"/>
        </w:rPr>
        <w:t xml:space="preserve">социального </w:t>
      </w:r>
      <w:r w:rsidRPr="00525BD1">
        <w:rPr>
          <w:rFonts w:ascii="Times New Roman" w:hAnsi="Times New Roman"/>
          <w:sz w:val="28"/>
          <w:szCs w:val="28"/>
          <w:lang w:val="kk-KZ"/>
        </w:rPr>
        <w:t>проекта на примере</w:t>
      </w:r>
      <w:r>
        <w:rPr>
          <w:rFonts w:ascii="Times New Roman" w:hAnsi="Times New Roman"/>
          <w:sz w:val="28"/>
          <w:szCs w:val="28"/>
          <w:lang w:val="kk-KZ"/>
        </w:rPr>
        <w:t xml:space="preserve"> предприятия </w:t>
      </w:r>
      <w:r w:rsidRPr="00525BD1">
        <w:rPr>
          <w:rFonts w:ascii="Times New Roman" w:hAnsi="Times New Roman"/>
          <w:sz w:val="28"/>
          <w:szCs w:val="28"/>
          <w:lang w:val="kk-KZ"/>
        </w:rPr>
        <w:t xml:space="preserve"> Мангистауской области РК.</w:t>
      </w:r>
    </w:p>
    <w:p w:rsidR="00EA6669" w:rsidRPr="00B04E4E" w:rsidRDefault="00EA6669" w:rsidP="00EA6669">
      <w:pPr>
        <w:spacing w:after="0" w:line="240" w:lineRule="auto"/>
        <w:ind w:firstLine="709"/>
        <w:jc w:val="both"/>
        <w:rPr>
          <w:rFonts w:ascii="Times New Roman" w:eastAsia="Times New Roman" w:hAnsi="Times New Roman"/>
          <w:color w:val="C0504D"/>
          <w:sz w:val="28"/>
          <w:szCs w:val="28"/>
        </w:rPr>
      </w:pPr>
      <w:r w:rsidRPr="00EC59F9">
        <w:rPr>
          <w:rFonts w:ascii="Times New Roman" w:eastAsia="Times New Roman" w:hAnsi="Times New Roman"/>
          <w:b/>
          <w:sz w:val="28"/>
          <w:szCs w:val="28"/>
        </w:rPr>
        <w:t xml:space="preserve">Теоретико-методологическая база диссертационного исследования. </w:t>
      </w:r>
      <w:r w:rsidRPr="00EC59F9">
        <w:rPr>
          <w:rFonts w:ascii="Times New Roman" w:eastAsia="Times New Roman" w:hAnsi="Times New Roman"/>
          <w:sz w:val="28"/>
          <w:szCs w:val="28"/>
        </w:rPr>
        <w:t>Теоретической базой диссертационного исследования являются научные труды отечественных и зарубежных ученых-исследователей.</w:t>
      </w:r>
      <w:r w:rsidRPr="00B04E4E">
        <w:rPr>
          <w:rFonts w:ascii="Times New Roman" w:eastAsia="Times New Roman" w:hAnsi="Times New Roman"/>
          <w:sz w:val="28"/>
          <w:szCs w:val="28"/>
        </w:rPr>
        <w:t xml:space="preserve"> </w:t>
      </w:r>
      <w:r w:rsidRPr="00BC2DC4">
        <w:rPr>
          <w:rFonts w:ascii="Times New Roman" w:eastAsia="Times New Roman" w:hAnsi="Times New Roman"/>
          <w:sz w:val="28"/>
          <w:szCs w:val="28"/>
        </w:rPr>
        <w:t>Методологическую базу</w:t>
      </w:r>
      <w:r w:rsidRPr="00B04E4E">
        <w:rPr>
          <w:rFonts w:ascii="Times New Roman" w:eastAsia="Times New Roman" w:hAnsi="Times New Roman"/>
          <w:sz w:val="28"/>
          <w:szCs w:val="28"/>
        </w:rPr>
        <w:t xml:space="preserve"> диссертационного исследования</w:t>
      </w:r>
      <w:r w:rsidRPr="00B04E4E">
        <w:rPr>
          <w:rFonts w:ascii="Times New Roman" w:eastAsia="Times New Roman" w:hAnsi="Times New Roman"/>
          <w:color w:val="C0504D"/>
          <w:sz w:val="28"/>
          <w:szCs w:val="28"/>
        </w:rPr>
        <w:t xml:space="preserve"> </w:t>
      </w:r>
      <w:r w:rsidRPr="00B04E4E">
        <w:rPr>
          <w:rFonts w:ascii="Times New Roman" w:eastAsia="Times New Roman" w:hAnsi="Times New Roman"/>
          <w:sz w:val="28"/>
          <w:szCs w:val="28"/>
        </w:rPr>
        <w:t xml:space="preserve">составили </w:t>
      </w:r>
      <w:r>
        <w:rPr>
          <w:rFonts w:ascii="Times New Roman" w:eastAsia="Times New Roman" w:hAnsi="Times New Roman"/>
          <w:sz w:val="28"/>
          <w:szCs w:val="28"/>
        </w:rPr>
        <w:t>диалектика исторического и логического, системно-структурный,</w:t>
      </w:r>
      <w:r w:rsidRPr="00B04E4E">
        <w:rPr>
          <w:rFonts w:ascii="Times New Roman" w:eastAsia="Times New Roman" w:hAnsi="Times New Roman"/>
          <w:sz w:val="28"/>
          <w:szCs w:val="28"/>
        </w:rPr>
        <w:t xml:space="preserve"> экономико-</w:t>
      </w:r>
      <w:r>
        <w:rPr>
          <w:rFonts w:ascii="Times New Roman" w:eastAsia="Times New Roman" w:hAnsi="Times New Roman"/>
          <w:sz w:val="28"/>
          <w:szCs w:val="28"/>
        </w:rPr>
        <w:t>статистический, эмпирический, сравнительный анализ</w:t>
      </w:r>
      <w:r w:rsidRPr="00B04E4E">
        <w:rPr>
          <w:rFonts w:ascii="Times New Roman" w:eastAsia="Times New Roman" w:hAnsi="Times New Roman"/>
          <w:sz w:val="28"/>
          <w:szCs w:val="28"/>
        </w:rPr>
        <w:t xml:space="preserve">, </w:t>
      </w:r>
      <w:r>
        <w:rPr>
          <w:rFonts w:ascii="Times New Roman" w:eastAsia="Times New Roman" w:hAnsi="Times New Roman"/>
          <w:sz w:val="28"/>
          <w:szCs w:val="28"/>
        </w:rPr>
        <w:t xml:space="preserve">методы </w:t>
      </w:r>
      <w:r w:rsidRPr="00B04E4E">
        <w:rPr>
          <w:rFonts w:ascii="Times New Roman" w:eastAsia="Times New Roman" w:hAnsi="Times New Roman"/>
          <w:sz w:val="28"/>
          <w:szCs w:val="28"/>
        </w:rPr>
        <w:t xml:space="preserve"> обобщений и экспертных оценок.</w:t>
      </w:r>
    </w:p>
    <w:p w:rsidR="00EA6669" w:rsidRPr="00B04E4E" w:rsidRDefault="00EA6669" w:rsidP="00EA6669">
      <w:pPr>
        <w:spacing w:after="0" w:line="240" w:lineRule="auto"/>
        <w:ind w:firstLine="709"/>
        <w:jc w:val="both"/>
        <w:rPr>
          <w:rFonts w:ascii="Times New Roman" w:eastAsia="Times New Roman" w:hAnsi="Times New Roman"/>
          <w:b/>
          <w:sz w:val="28"/>
          <w:szCs w:val="28"/>
        </w:rPr>
      </w:pPr>
      <w:r w:rsidRPr="00B04E4E">
        <w:rPr>
          <w:rFonts w:ascii="Times New Roman" w:eastAsia="Times New Roman" w:hAnsi="Times New Roman"/>
          <w:b/>
          <w:sz w:val="28"/>
          <w:szCs w:val="28"/>
        </w:rPr>
        <w:lastRenderedPageBreak/>
        <w:t xml:space="preserve">Теоретическая и практическая значимость диссертационного исследования. </w:t>
      </w:r>
    </w:p>
    <w:p w:rsidR="00EA6669" w:rsidRPr="007F2D21" w:rsidRDefault="00EA6669" w:rsidP="00EA6669">
      <w:pPr>
        <w:spacing w:after="0" w:line="240" w:lineRule="auto"/>
        <w:ind w:firstLine="709"/>
        <w:jc w:val="both"/>
        <w:rPr>
          <w:rFonts w:ascii="Times New Roman" w:eastAsia="Times New Roman" w:hAnsi="Times New Roman"/>
          <w:sz w:val="28"/>
          <w:szCs w:val="28"/>
        </w:rPr>
      </w:pPr>
      <w:r w:rsidRPr="007F2D21">
        <w:rPr>
          <w:rFonts w:ascii="Times New Roman" w:eastAsia="Times New Roman" w:hAnsi="Times New Roman"/>
          <w:sz w:val="28"/>
          <w:szCs w:val="28"/>
        </w:rPr>
        <w:t>Основные результаты и выводы, полученные в ходе исследования, могут применяться для последующих теоретических и прикладных исследований по вопросам социальной экономик</w:t>
      </w:r>
      <w:r>
        <w:rPr>
          <w:rFonts w:ascii="Times New Roman" w:eastAsia="Times New Roman" w:hAnsi="Times New Roman"/>
          <w:sz w:val="28"/>
          <w:szCs w:val="28"/>
        </w:rPr>
        <w:t>и</w:t>
      </w:r>
      <w:r w:rsidRPr="007F2D21">
        <w:rPr>
          <w:rFonts w:ascii="Times New Roman" w:eastAsia="Times New Roman" w:hAnsi="Times New Roman"/>
          <w:sz w:val="28"/>
          <w:szCs w:val="28"/>
        </w:rPr>
        <w:t xml:space="preserve">, ее становления и развития. </w:t>
      </w:r>
    </w:p>
    <w:p w:rsidR="00EA6669" w:rsidRPr="00C82155" w:rsidRDefault="00EA6669" w:rsidP="00EA6669">
      <w:pPr>
        <w:spacing w:after="0" w:line="240" w:lineRule="auto"/>
        <w:ind w:firstLine="709"/>
        <w:jc w:val="both"/>
        <w:rPr>
          <w:rFonts w:ascii="Times New Roman" w:eastAsia="Times New Roman" w:hAnsi="Times New Roman"/>
          <w:sz w:val="28"/>
          <w:szCs w:val="28"/>
          <w:highlight w:val="green"/>
        </w:rPr>
      </w:pPr>
      <w:r w:rsidRPr="007F2D21">
        <w:rPr>
          <w:rFonts w:ascii="Times New Roman" w:eastAsia="Times New Roman" w:hAnsi="Times New Roman"/>
          <w:sz w:val="28"/>
          <w:szCs w:val="28"/>
        </w:rPr>
        <w:t xml:space="preserve">Кроме того, теоретический и статистический материал, представленный в диссертации, рекомендуется применять для разработки лекционных и семинарских занятий по преподаванию курсов «Социальная </w:t>
      </w:r>
      <w:r w:rsidRPr="00437383">
        <w:rPr>
          <w:rFonts w:ascii="Times New Roman" w:eastAsia="Times New Roman" w:hAnsi="Times New Roman"/>
          <w:sz w:val="28"/>
          <w:szCs w:val="28"/>
        </w:rPr>
        <w:t xml:space="preserve">экономика», </w:t>
      </w:r>
      <w:r>
        <w:rPr>
          <w:rFonts w:ascii="Times New Roman" w:eastAsia="Times New Roman" w:hAnsi="Times New Roman"/>
          <w:sz w:val="28"/>
          <w:szCs w:val="28"/>
        </w:rPr>
        <w:t xml:space="preserve">«Социально-ориентированная экономика», </w:t>
      </w:r>
      <w:r w:rsidRPr="00437383">
        <w:rPr>
          <w:rFonts w:ascii="Times New Roman" w:eastAsia="Times New Roman" w:hAnsi="Times New Roman"/>
          <w:sz w:val="28"/>
          <w:szCs w:val="28"/>
        </w:rPr>
        <w:t xml:space="preserve">«Социальная политика», и др. </w:t>
      </w:r>
    </w:p>
    <w:p w:rsidR="00EA6669" w:rsidRPr="00B04E4E" w:rsidRDefault="00EA6669" w:rsidP="00EA6669">
      <w:pPr>
        <w:spacing w:after="0" w:line="240" w:lineRule="auto"/>
        <w:ind w:firstLine="709"/>
        <w:jc w:val="both"/>
        <w:rPr>
          <w:rFonts w:ascii="Times New Roman" w:eastAsia="Times New Roman" w:hAnsi="Times New Roman"/>
          <w:sz w:val="28"/>
          <w:szCs w:val="28"/>
        </w:rPr>
      </w:pPr>
      <w:r w:rsidRPr="00C13CCD">
        <w:rPr>
          <w:rFonts w:ascii="Times New Roman" w:eastAsia="Times New Roman" w:hAnsi="Times New Roman"/>
          <w:sz w:val="28"/>
          <w:szCs w:val="28"/>
        </w:rPr>
        <w:t xml:space="preserve">Практическая значимость диссертационного исследования заключается в том, что разработанные в нем рекомендации направлены на </w:t>
      </w:r>
      <w:r>
        <w:rPr>
          <w:rFonts w:ascii="Times New Roman" w:eastAsia="Times New Roman" w:hAnsi="Times New Roman"/>
          <w:sz w:val="28"/>
          <w:szCs w:val="28"/>
        </w:rPr>
        <w:t>повышение благосостояния населения Мангистауской области РК</w:t>
      </w:r>
      <w:r w:rsidRPr="00C13CCD">
        <w:rPr>
          <w:rFonts w:ascii="Times New Roman" w:eastAsia="Times New Roman" w:hAnsi="Times New Roman"/>
          <w:sz w:val="28"/>
          <w:szCs w:val="28"/>
        </w:rPr>
        <w:t xml:space="preserve"> и могут быть использованы </w:t>
      </w:r>
      <w:r>
        <w:rPr>
          <w:rFonts w:ascii="Times New Roman" w:eastAsia="Times New Roman" w:hAnsi="Times New Roman"/>
          <w:sz w:val="28"/>
          <w:szCs w:val="28"/>
        </w:rPr>
        <w:t>Министерством труда и социальной защиты населения РК, региональными социальными органами</w:t>
      </w:r>
      <w:r w:rsidRPr="00C13CCD">
        <w:rPr>
          <w:rFonts w:ascii="Times New Roman" w:eastAsia="Times New Roman" w:hAnsi="Times New Roman"/>
          <w:sz w:val="28"/>
          <w:szCs w:val="28"/>
        </w:rPr>
        <w:t xml:space="preserve">, </w:t>
      </w:r>
      <w:r w:rsidRPr="0070116D">
        <w:rPr>
          <w:rFonts w:ascii="Times New Roman" w:eastAsia="Times New Roman" w:hAnsi="Times New Roman"/>
          <w:sz w:val="28"/>
          <w:szCs w:val="28"/>
        </w:rPr>
        <w:t>занимающимися социально-экономическим развитием</w:t>
      </w:r>
      <w:r>
        <w:rPr>
          <w:rFonts w:ascii="Times New Roman" w:eastAsia="Times New Roman" w:hAnsi="Times New Roman"/>
          <w:sz w:val="28"/>
          <w:szCs w:val="28"/>
        </w:rPr>
        <w:t xml:space="preserve"> региона</w:t>
      </w:r>
      <w:r w:rsidRPr="0070116D">
        <w:rPr>
          <w:rFonts w:ascii="Times New Roman" w:eastAsia="Times New Roman" w:hAnsi="Times New Roman"/>
          <w:sz w:val="28"/>
          <w:szCs w:val="28"/>
        </w:rPr>
        <w:t>.</w:t>
      </w:r>
      <w:r w:rsidRPr="00B04E4E">
        <w:rPr>
          <w:rFonts w:ascii="Times New Roman" w:eastAsia="Times New Roman" w:hAnsi="Times New Roman"/>
          <w:sz w:val="28"/>
          <w:szCs w:val="28"/>
        </w:rPr>
        <w:t xml:space="preserve"> </w:t>
      </w:r>
    </w:p>
    <w:p w:rsidR="00EA6669" w:rsidRPr="00087753" w:rsidRDefault="00EA6669" w:rsidP="00EA6669">
      <w:pPr>
        <w:spacing w:after="0" w:line="240" w:lineRule="auto"/>
        <w:ind w:firstLine="709"/>
        <w:jc w:val="both"/>
        <w:rPr>
          <w:rFonts w:ascii="Times New Roman" w:hAnsi="Times New Roman"/>
          <w:sz w:val="28"/>
          <w:szCs w:val="28"/>
        </w:rPr>
      </w:pPr>
      <w:r w:rsidRPr="00B04E4E">
        <w:rPr>
          <w:rFonts w:ascii="Times New Roman" w:hAnsi="Times New Roman"/>
          <w:b/>
          <w:sz w:val="28"/>
          <w:szCs w:val="28"/>
        </w:rPr>
        <w:t xml:space="preserve">Апробация результатов исследования. </w:t>
      </w:r>
      <w:r w:rsidRPr="00B04E4E">
        <w:rPr>
          <w:rFonts w:ascii="Times New Roman" w:hAnsi="Times New Roman"/>
          <w:sz w:val="28"/>
          <w:szCs w:val="28"/>
        </w:rPr>
        <w:t xml:space="preserve">Основные научные и практические результаты диссертационной работы опубликованы в открытой печати в </w:t>
      </w:r>
      <w:r>
        <w:rPr>
          <w:rFonts w:ascii="Times New Roman" w:hAnsi="Times New Roman"/>
          <w:sz w:val="28"/>
          <w:szCs w:val="28"/>
        </w:rPr>
        <w:t>15</w:t>
      </w:r>
      <w:r w:rsidRPr="00B04E4E">
        <w:rPr>
          <w:rFonts w:ascii="Times New Roman" w:hAnsi="Times New Roman"/>
          <w:sz w:val="28"/>
          <w:szCs w:val="28"/>
        </w:rPr>
        <w:t xml:space="preserve"> научных </w:t>
      </w:r>
      <w:r>
        <w:rPr>
          <w:rFonts w:ascii="Times New Roman" w:hAnsi="Times New Roman"/>
          <w:sz w:val="28"/>
          <w:szCs w:val="28"/>
        </w:rPr>
        <w:t>трудах</w:t>
      </w:r>
      <w:r w:rsidRPr="00B04E4E">
        <w:rPr>
          <w:rFonts w:ascii="Times New Roman" w:hAnsi="Times New Roman"/>
          <w:sz w:val="28"/>
          <w:szCs w:val="28"/>
        </w:rPr>
        <w:t xml:space="preserve">, </w:t>
      </w:r>
      <w:r>
        <w:rPr>
          <w:rFonts w:ascii="Times New Roman" w:hAnsi="Times New Roman"/>
          <w:sz w:val="28"/>
          <w:szCs w:val="28"/>
        </w:rPr>
        <w:t xml:space="preserve">3 </w:t>
      </w:r>
      <w:r w:rsidRPr="00B04E4E">
        <w:rPr>
          <w:rFonts w:ascii="Times New Roman" w:hAnsi="Times New Roman"/>
          <w:sz w:val="28"/>
          <w:szCs w:val="28"/>
        </w:rPr>
        <w:t>стат</w:t>
      </w:r>
      <w:r>
        <w:rPr>
          <w:rFonts w:ascii="Times New Roman" w:hAnsi="Times New Roman"/>
          <w:sz w:val="28"/>
          <w:szCs w:val="28"/>
        </w:rPr>
        <w:t>ьях</w:t>
      </w:r>
      <w:r w:rsidRPr="00087753">
        <w:rPr>
          <w:rFonts w:ascii="Times New Roman" w:hAnsi="Times New Roman"/>
          <w:sz w:val="28"/>
          <w:szCs w:val="28"/>
        </w:rPr>
        <w:t xml:space="preserve">, опубликованных в журналах, рекомендованных КОКСНВО МНиВО РК, 1 статья в журнале входящий в базу </w:t>
      </w:r>
      <w:r w:rsidRPr="00087753">
        <w:rPr>
          <w:rFonts w:ascii="Times New Roman" w:hAnsi="Times New Roman"/>
          <w:sz w:val="28"/>
          <w:szCs w:val="28"/>
          <w:lang w:val="en-US"/>
        </w:rPr>
        <w:t>Scopus</w:t>
      </w:r>
      <w:r w:rsidRPr="00087753">
        <w:rPr>
          <w:rFonts w:ascii="Times New Roman" w:hAnsi="Times New Roman"/>
          <w:sz w:val="28"/>
          <w:szCs w:val="28"/>
        </w:rPr>
        <w:t>, 11 статьях, опубликованных в сборниках трудов международных научно-практических конференций.</w:t>
      </w:r>
    </w:p>
    <w:p w:rsidR="00EA6669" w:rsidRPr="00DA57F4" w:rsidRDefault="00EA6669" w:rsidP="00EA6669">
      <w:pPr>
        <w:spacing w:after="0" w:line="240" w:lineRule="auto"/>
        <w:ind w:firstLine="709"/>
        <w:jc w:val="both"/>
        <w:rPr>
          <w:rFonts w:ascii="Times New Roman" w:hAnsi="Times New Roman"/>
          <w:sz w:val="28"/>
          <w:szCs w:val="28"/>
          <w:shd w:val="clear" w:color="auto" w:fill="FFFFFF"/>
        </w:rPr>
      </w:pPr>
      <w:r w:rsidRPr="00087753">
        <w:rPr>
          <w:rFonts w:ascii="Times New Roman" w:hAnsi="Times New Roman"/>
          <w:b/>
          <w:sz w:val="28"/>
          <w:szCs w:val="28"/>
          <w:shd w:val="clear" w:color="auto" w:fill="FFFFFF"/>
        </w:rPr>
        <w:t>Гипотеза диссертационного исследования</w:t>
      </w:r>
      <w:r w:rsidRPr="00DA57F4">
        <w:rPr>
          <w:rFonts w:ascii="Times New Roman" w:hAnsi="Times New Roman"/>
          <w:sz w:val="28"/>
          <w:szCs w:val="28"/>
          <w:shd w:val="clear" w:color="auto" w:fill="FFFFFF"/>
        </w:rPr>
        <w:t xml:space="preserve"> базируется на предположении о том, что </w:t>
      </w:r>
      <w:r>
        <w:rPr>
          <w:rFonts w:ascii="Times New Roman" w:hAnsi="Times New Roman"/>
          <w:sz w:val="28"/>
          <w:szCs w:val="28"/>
          <w:shd w:val="clear" w:color="auto" w:fill="FFFFFF"/>
        </w:rPr>
        <w:t xml:space="preserve">развитие социальной экономики </w:t>
      </w:r>
      <w:r w:rsidRPr="004319A1">
        <w:rPr>
          <w:rFonts w:ascii="Times New Roman" w:hAnsi="Times New Roman" w:cs="Times New Roman"/>
          <w:sz w:val="28"/>
          <w:szCs w:val="28"/>
        </w:rPr>
        <w:t>Мангистауской области Республики Казахстан</w:t>
      </w:r>
      <w:r>
        <w:rPr>
          <w:rFonts w:ascii="Times New Roman" w:hAnsi="Times New Roman"/>
          <w:sz w:val="28"/>
          <w:szCs w:val="28"/>
          <w:shd w:val="clear" w:color="auto" w:fill="FFFFFF"/>
        </w:rPr>
        <w:t xml:space="preserve"> окажет благоприятное влияние на значительный рост благосостояния населения региона.</w:t>
      </w:r>
    </w:p>
    <w:p w:rsidR="00EA6669" w:rsidRDefault="00EA6669" w:rsidP="00EA6669">
      <w:pPr>
        <w:tabs>
          <w:tab w:val="left" w:pos="993"/>
        </w:tabs>
        <w:spacing w:after="0" w:line="240" w:lineRule="auto"/>
        <w:ind w:firstLine="709"/>
        <w:jc w:val="both"/>
        <w:rPr>
          <w:rFonts w:ascii="Times New Roman" w:hAnsi="Times New Roman" w:cs="Times New Roman"/>
          <w:sz w:val="28"/>
          <w:szCs w:val="28"/>
        </w:rPr>
      </w:pPr>
      <w:r w:rsidRPr="00362BD4">
        <w:rPr>
          <w:rFonts w:ascii="Times New Roman" w:hAnsi="Times New Roman"/>
          <w:b/>
          <w:sz w:val="28"/>
          <w:szCs w:val="28"/>
        </w:rPr>
        <w:t>Структура диссертации</w:t>
      </w:r>
      <w:r w:rsidRPr="00362BD4">
        <w:rPr>
          <w:rFonts w:ascii="Times New Roman" w:hAnsi="Times New Roman"/>
          <w:sz w:val="28"/>
          <w:szCs w:val="28"/>
        </w:rPr>
        <w:t xml:space="preserve"> состоит из введения, основной части, заключения, списка исполь</w:t>
      </w:r>
      <w:r>
        <w:rPr>
          <w:rFonts w:ascii="Times New Roman" w:hAnsi="Times New Roman"/>
          <w:sz w:val="28"/>
          <w:szCs w:val="28"/>
        </w:rPr>
        <w:t>зованных источников в количестве</w:t>
      </w:r>
      <w:r w:rsidRPr="00362BD4">
        <w:rPr>
          <w:rFonts w:ascii="Times New Roman" w:hAnsi="Times New Roman"/>
          <w:sz w:val="28"/>
          <w:szCs w:val="28"/>
        </w:rPr>
        <w:t xml:space="preserve"> </w:t>
      </w:r>
      <w:r>
        <w:rPr>
          <w:rFonts w:ascii="Times New Roman" w:hAnsi="Times New Roman"/>
          <w:sz w:val="28"/>
          <w:szCs w:val="28"/>
        </w:rPr>
        <w:t>18</w:t>
      </w:r>
      <w:r w:rsidR="00AB744D">
        <w:rPr>
          <w:rFonts w:ascii="Times New Roman" w:hAnsi="Times New Roman"/>
          <w:sz w:val="28"/>
          <w:szCs w:val="28"/>
        </w:rPr>
        <w:t>4</w:t>
      </w:r>
      <w:r>
        <w:rPr>
          <w:rFonts w:ascii="Times New Roman" w:hAnsi="Times New Roman"/>
          <w:sz w:val="28"/>
          <w:szCs w:val="28"/>
        </w:rPr>
        <w:t xml:space="preserve"> наименований, приложений</w:t>
      </w:r>
      <w:r w:rsidRPr="00362BD4">
        <w:rPr>
          <w:rFonts w:ascii="Times New Roman" w:hAnsi="Times New Roman"/>
          <w:sz w:val="28"/>
          <w:szCs w:val="28"/>
        </w:rPr>
        <w:t xml:space="preserve">. Диссертация </w:t>
      </w:r>
      <w:r w:rsidR="00163F94">
        <w:rPr>
          <w:rFonts w:ascii="Times New Roman" w:hAnsi="Times New Roman"/>
          <w:sz w:val="28"/>
          <w:szCs w:val="28"/>
        </w:rPr>
        <w:t xml:space="preserve">содержит </w:t>
      </w:r>
      <w:r>
        <w:rPr>
          <w:rFonts w:ascii="Times New Roman" w:hAnsi="Times New Roman"/>
          <w:sz w:val="28"/>
          <w:szCs w:val="28"/>
        </w:rPr>
        <w:t>2</w:t>
      </w:r>
      <w:r w:rsidR="00AB744D">
        <w:rPr>
          <w:rFonts w:ascii="Times New Roman" w:hAnsi="Times New Roman"/>
          <w:sz w:val="28"/>
          <w:szCs w:val="28"/>
        </w:rPr>
        <w:t>4</w:t>
      </w:r>
      <w:r w:rsidRPr="00087753">
        <w:rPr>
          <w:rFonts w:ascii="Times New Roman" w:hAnsi="Times New Roman"/>
          <w:sz w:val="28"/>
          <w:szCs w:val="28"/>
        </w:rPr>
        <w:t xml:space="preserve"> рисунк</w:t>
      </w:r>
      <w:r w:rsidR="00A33362">
        <w:rPr>
          <w:rFonts w:ascii="Times New Roman" w:hAnsi="Times New Roman"/>
          <w:sz w:val="28"/>
          <w:szCs w:val="28"/>
          <w:lang w:val="kk-KZ"/>
        </w:rPr>
        <w:t>ов</w:t>
      </w:r>
      <w:r w:rsidRPr="00087753">
        <w:rPr>
          <w:rFonts w:ascii="Times New Roman" w:hAnsi="Times New Roman"/>
          <w:sz w:val="28"/>
          <w:szCs w:val="28"/>
        </w:rPr>
        <w:t>, 11 таблиц и 8 формул.</w:t>
      </w:r>
      <w:r w:rsidRPr="00362BD4">
        <w:rPr>
          <w:rFonts w:ascii="Times New Roman" w:hAnsi="Times New Roman"/>
          <w:sz w:val="28"/>
          <w:szCs w:val="28"/>
        </w:rPr>
        <w:t xml:space="preserve">  </w:t>
      </w:r>
    </w:p>
    <w:p w:rsidR="000C476F" w:rsidRDefault="00EA6669" w:rsidP="00EA6669">
      <w:pPr>
        <w:rPr>
          <w:b/>
        </w:rPr>
      </w:pPr>
      <w:r>
        <w:rPr>
          <w:b/>
        </w:rPr>
        <w:br w:type="page"/>
      </w:r>
    </w:p>
    <w:p w:rsidR="0019088C" w:rsidRPr="00695E0E" w:rsidRDefault="0019088C" w:rsidP="00695E0E">
      <w:pPr>
        <w:pStyle w:val="a5"/>
        <w:numPr>
          <w:ilvl w:val="0"/>
          <w:numId w:val="19"/>
        </w:numPr>
        <w:spacing w:after="0" w:line="240" w:lineRule="auto"/>
        <w:ind w:left="0" w:firstLine="709"/>
        <w:jc w:val="both"/>
        <w:rPr>
          <w:b/>
        </w:rPr>
      </w:pPr>
      <w:r w:rsidRPr="00695E0E">
        <w:rPr>
          <w:rFonts w:ascii="Times New Roman" w:hAnsi="Times New Roman"/>
          <w:b/>
          <w:sz w:val="28"/>
          <w:szCs w:val="28"/>
        </w:rPr>
        <w:lastRenderedPageBreak/>
        <w:t>ТЕОРЕТИ</w:t>
      </w:r>
      <w:r w:rsidR="000D6502" w:rsidRPr="00695E0E">
        <w:rPr>
          <w:rFonts w:ascii="Times New Roman" w:hAnsi="Times New Roman"/>
          <w:b/>
          <w:sz w:val="28"/>
          <w:szCs w:val="28"/>
        </w:rPr>
        <w:t xml:space="preserve">КО-МЕТОДОЛОГИЧЕСКИЕ </w:t>
      </w:r>
      <w:r w:rsidRPr="00695E0E">
        <w:rPr>
          <w:rFonts w:ascii="Times New Roman" w:hAnsi="Times New Roman"/>
          <w:b/>
          <w:sz w:val="28"/>
          <w:szCs w:val="28"/>
        </w:rPr>
        <w:t>ОСНОВЫ СТАНОВЛЕНИЯ И РАЗВИТИЯ СОЦИАЛЬНОЙ ЭКОНОМИКИ</w:t>
      </w:r>
    </w:p>
    <w:p w:rsidR="0019088C" w:rsidRPr="004A781C" w:rsidRDefault="0019088C" w:rsidP="0019088C">
      <w:pPr>
        <w:pStyle w:val="a5"/>
        <w:spacing w:after="0" w:line="240" w:lineRule="auto"/>
        <w:ind w:left="709"/>
        <w:jc w:val="both"/>
        <w:rPr>
          <w:b/>
        </w:rPr>
      </w:pPr>
    </w:p>
    <w:p w:rsidR="0019088C" w:rsidRPr="007C7CA1" w:rsidRDefault="00B056FA" w:rsidP="006A5E3A">
      <w:pPr>
        <w:pStyle w:val="a5"/>
        <w:numPr>
          <w:ilvl w:val="1"/>
          <w:numId w:val="1"/>
        </w:numPr>
        <w:spacing w:after="0" w:line="240" w:lineRule="auto"/>
        <w:ind w:left="0" w:firstLine="709"/>
        <w:jc w:val="both"/>
        <w:rPr>
          <w:rFonts w:ascii="Times New Roman" w:hAnsi="Times New Roman"/>
          <w:b/>
          <w:sz w:val="28"/>
          <w:szCs w:val="28"/>
        </w:rPr>
      </w:pPr>
      <w:r w:rsidRPr="007C7CA1">
        <w:rPr>
          <w:rFonts w:ascii="Times New Roman" w:hAnsi="Times New Roman"/>
          <w:b/>
          <w:sz w:val="28"/>
          <w:szCs w:val="28"/>
        </w:rPr>
        <w:t>Эволюция теоретических представлений о социальной экономике</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любой экономической системы подразумевает развитие не только экономических, но и социальных факторов, </w:t>
      </w:r>
      <w:r w:rsidR="00A60200">
        <w:rPr>
          <w:rFonts w:ascii="Times New Roman" w:hAnsi="Times New Roman" w:cs="Times New Roman"/>
          <w:sz w:val="28"/>
          <w:szCs w:val="28"/>
        </w:rPr>
        <w:t xml:space="preserve">оказывающих прямое влияние на </w:t>
      </w:r>
      <w:r w:rsidR="00E50C26">
        <w:rPr>
          <w:rFonts w:ascii="Times New Roman" w:hAnsi="Times New Roman" w:cs="Times New Roman"/>
          <w:sz w:val="28"/>
          <w:szCs w:val="28"/>
        </w:rPr>
        <w:t xml:space="preserve">уровень и </w:t>
      </w:r>
      <w:r w:rsidR="00F817C1">
        <w:rPr>
          <w:rFonts w:ascii="Times New Roman" w:hAnsi="Times New Roman" w:cs="Times New Roman"/>
          <w:sz w:val="28"/>
          <w:szCs w:val="28"/>
        </w:rPr>
        <w:t xml:space="preserve">качество жизни населения, </w:t>
      </w:r>
      <w:r>
        <w:rPr>
          <w:rFonts w:ascii="Times New Roman" w:hAnsi="Times New Roman" w:cs="Times New Roman"/>
          <w:sz w:val="28"/>
          <w:szCs w:val="28"/>
        </w:rPr>
        <w:t xml:space="preserve">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w:t>
      </w:r>
      <w:r w:rsidR="00BA35A3">
        <w:rPr>
          <w:rFonts w:ascii="Times New Roman" w:hAnsi="Times New Roman" w:cs="Times New Roman"/>
          <w:sz w:val="28"/>
          <w:szCs w:val="28"/>
        </w:rPr>
        <w:t>на определенном этапе человеч</w:t>
      </w:r>
      <w:r w:rsidR="0022776A">
        <w:rPr>
          <w:rFonts w:ascii="Times New Roman" w:hAnsi="Times New Roman" w:cs="Times New Roman"/>
          <w:sz w:val="28"/>
          <w:szCs w:val="28"/>
        </w:rPr>
        <w:t>е</w:t>
      </w:r>
      <w:r w:rsidR="00BA35A3">
        <w:rPr>
          <w:rFonts w:ascii="Times New Roman" w:hAnsi="Times New Roman" w:cs="Times New Roman"/>
          <w:sz w:val="28"/>
          <w:szCs w:val="28"/>
        </w:rPr>
        <w:t xml:space="preserve">ского развития </w:t>
      </w:r>
      <w:r w:rsidR="00471F67">
        <w:rPr>
          <w:rFonts w:ascii="Times New Roman" w:hAnsi="Times New Roman" w:cs="Times New Roman"/>
          <w:sz w:val="28"/>
          <w:szCs w:val="28"/>
        </w:rPr>
        <w:t xml:space="preserve">появляется такое выражение (термин) </w:t>
      </w:r>
      <w:r>
        <w:rPr>
          <w:rFonts w:ascii="Times New Roman" w:hAnsi="Times New Roman" w:cs="Times New Roman"/>
          <w:sz w:val="28"/>
          <w:szCs w:val="28"/>
        </w:rPr>
        <w:t xml:space="preserve"> как </w:t>
      </w:r>
      <w:r w:rsidR="009A056F">
        <w:rPr>
          <w:rFonts w:ascii="Times New Roman" w:hAnsi="Times New Roman" w:cs="Times New Roman"/>
          <w:sz w:val="28"/>
          <w:szCs w:val="28"/>
        </w:rPr>
        <w:t>«</w:t>
      </w:r>
      <w:r>
        <w:rPr>
          <w:rFonts w:ascii="Times New Roman" w:hAnsi="Times New Roman" w:cs="Times New Roman"/>
          <w:sz w:val="28"/>
          <w:szCs w:val="28"/>
        </w:rPr>
        <w:t>социальная экономика</w:t>
      </w:r>
      <w:r w:rsidR="009A056F">
        <w:rPr>
          <w:rFonts w:ascii="Times New Roman" w:hAnsi="Times New Roman" w:cs="Times New Roman"/>
          <w:sz w:val="28"/>
          <w:szCs w:val="28"/>
        </w:rPr>
        <w:t>»</w:t>
      </w:r>
      <w:r w:rsidR="00932D67">
        <w:rPr>
          <w:rFonts w:ascii="Times New Roman" w:hAnsi="Times New Roman" w:cs="Times New Roman"/>
          <w:sz w:val="28"/>
          <w:szCs w:val="28"/>
        </w:rPr>
        <w:t xml:space="preserve"> (социальная экономия)</w:t>
      </w:r>
      <w:r>
        <w:rPr>
          <w:rFonts w:ascii="Times New Roman" w:hAnsi="Times New Roman" w:cs="Times New Roman"/>
          <w:sz w:val="28"/>
          <w:szCs w:val="28"/>
        </w:rPr>
        <w:t xml:space="preserve">.   </w:t>
      </w:r>
    </w:p>
    <w:p w:rsidR="001C049A" w:rsidRDefault="00EA004F" w:rsidP="004102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Историко-теоретические корни </w:t>
      </w:r>
      <w:r w:rsidR="009A056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Социальной</w:t>
      </w:r>
      <w:r w:rsidR="003F276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экономики</w:t>
      </w:r>
      <w:r w:rsidR="009A056F">
        <w:rPr>
          <w:rFonts w:ascii="Times New Roman" w:hAnsi="Times New Roman" w:cs="Times New Roman"/>
          <w:sz w:val="28"/>
          <w:szCs w:val="28"/>
          <w:shd w:val="clear" w:color="auto" w:fill="FFFFFF"/>
        </w:rPr>
        <w:t>»</w:t>
      </w:r>
      <w:r w:rsidR="003F276A" w:rsidRPr="003F276A">
        <w:rPr>
          <w:rFonts w:ascii="Times New Roman" w:hAnsi="Times New Roman" w:cs="Times New Roman"/>
          <w:sz w:val="28"/>
          <w:szCs w:val="28"/>
          <w:shd w:val="clear" w:color="auto" w:fill="FFFFFF"/>
        </w:rPr>
        <w:t xml:space="preserve"> </w:t>
      </w:r>
      <w:r w:rsidR="00DC336C">
        <w:rPr>
          <w:rFonts w:ascii="Times New Roman" w:hAnsi="Times New Roman" w:cs="Times New Roman"/>
          <w:sz w:val="28"/>
          <w:szCs w:val="28"/>
          <w:shd w:val="clear" w:color="auto" w:fill="FFFFFF"/>
        </w:rPr>
        <w:t xml:space="preserve">в нынешнем ее понимании </w:t>
      </w:r>
      <w:r w:rsidR="0005655A">
        <w:rPr>
          <w:rFonts w:ascii="Times New Roman" w:hAnsi="Times New Roman" w:cs="Times New Roman"/>
          <w:sz w:val="28"/>
          <w:szCs w:val="28"/>
          <w:shd w:val="clear" w:color="auto" w:fill="FFFFFF"/>
        </w:rPr>
        <w:t xml:space="preserve">восходят </w:t>
      </w:r>
      <w:proofErr w:type="gramStart"/>
      <w:r w:rsidR="0005655A">
        <w:rPr>
          <w:rFonts w:ascii="Times New Roman" w:hAnsi="Times New Roman" w:cs="Times New Roman"/>
          <w:sz w:val="28"/>
          <w:szCs w:val="28"/>
          <w:shd w:val="clear" w:color="auto" w:fill="FFFFFF"/>
        </w:rPr>
        <w:t>к</w:t>
      </w:r>
      <w:proofErr w:type="gramEnd"/>
      <w:r w:rsidR="00DC336C" w:rsidRPr="002F33C4">
        <w:rPr>
          <w:rFonts w:ascii="Times New Roman" w:hAnsi="Times New Roman" w:cs="Times New Roman"/>
          <w:sz w:val="28"/>
          <w:szCs w:val="28"/>
          <w:shd w:val="clear" w:color="auto" w:fill="FFFFFF"/>
        </w:rPr>
        <w:t xml:space="preserve"> </w:t>
      </w:r>
      <w:proofErr w:type="gramStart"/>
      <w:r w:rsidR="00DC336C" w:rsidRPr="002F33C4">
        <w:rPr>
          <w:rFonts w:ascii="Times New Roman" w:hAnsi="Times New Roman" w:cs="Times New Roman"/>
          <w:sz w:val="28"/>
          <w:szCs w:val="28"/>
          <w:shd w:val="clear" w:color="auto" w:fill="FFFFFF"/>
        </w:rPr>
        <w:t>идеи</w:t>
      </w:r>
      <w:proofErr w:type="gramEnd"/>
      <w:r w:rsidR="00DC336C" w:rsidRPr="002F33C4">
        <w:rPr>
          <w:rFonts w:ascii="Times New Roman" w:hAnsi="Times New Roman" w:cs="Times New Roman"/>
          <w:sz w:val="28"/>
          <w:szCs w:val="28"/>
          <w:shd w:val="clear" w:color="auto" w:fill="FFFFFF"/>
        </w:rPr>
        <w:t xml:space="preserve"> социализма, возникшей </w:t>
      </w:r>
      <w:r w:rsidR="002F33C4" w:rsidRPr="002F33C4">
        <w:rPr>
          <w:rFonts w:ascii="Times New Roman" w:hAnsi="Times New Roman" w:cs="Times New Roman"/>
          <w:sz w:val="28"/>
          <w:szCs w:val="28"/>
          <w:shd w:val="clear" w:color="auto" w:fill="FFFFFF"/>
        </w:rPr>
        <w:t>в качестве</w:t>
      </w:r>
      <w:r w:rsidR="00DC336C" w:rsidRPr="002F33C4">
        <w:rPr>
          <w:rFonts w:ascii="Times New Roman" w:hAnsi="Times New Roman" w:cs="Times New Roman"/>
          <w:sz w:val="28"/>
          <w:szCs w:val="28"/>
          <w:shd w:val="clear" w:color="auto" w:fill="FFFFFF"/>
        </w:rPr>
        <w:t xml:space="preserve"> </w:t>
      </w:r>
      <w:r w:rsidR="002F33C4" w:rsidRPr="002F33C4">
        <w:rPr>
          <w:rFonts w:ascii="Times New Roman" w:hAnsi="Times New Roman" w:cs="Times New Roman"/>
          <w:sz w:val="28"/>
          <w:szCs w:val="28"/>
          <w:shd w:val="clear" w:color="auto" w:fill="FFFFFF"/>
        </w:rPr>
        <w:t>всеобщей идеологи</w:t>
      </w:r>
      <w:r w:rsidR="002F33C4">
        <w:rPr>
          <w:rFonts w:ascii="Times New Roman" w:hAnsi="Times New Roman" w:cs="Times New Roman"/>
          <w:sz w:val="28"/>
          <w:szCs w:val="28"/>
          <w:shd w:val="clear" w:color="auto" w:fill="FFFFFF"/>
        </w:rPr>
        <w:t>и</w:t>
      </w:r>
      <w:r w:rsidR="002F33C4" w:rsidRPr="002F33C4">
        <w:rPr>
          <w:rFonts w:ascii="Times New Roman" w:hAnsi="Times New Roman" w:cs="Times New Roman"/>
          <w:sz w:val="28"/>
          <w:szCs w:val="28"/>
          <w:shd w:val="clear" w:color="auto" w:fill="FFFFFF"/>
        </w:rPr>
        <w:t xml:space="preserve"> общества, сводимой к </w:t>
      </w:r>
      <w:r w:rsidR="009A056F">
        <w:rPr>
          <w:rFonts w:ascii="Times New Roman" w:hAnsi="Times New Roman" w:cs="Times New Roman"/>
          <w:sz w:val="28"/>
          <w:szCs w:val="28"/>
          <w:shd w:val="clear" w:color="auto" w:fill="FFFFFF"/>
        </w:rPr>
        <w:t>«</w:t>
      </w:r>
      <w:r w:rsidR="002F33C4" w:rsidRPr="002F33C4">
        <w:rPr>
          <w:rFonts w:ascii="Times New Roman" w:hAnsi="Times New Roman" w:cs="Times New Roman"/>
          <w:sz w:val="28"/>
          <w:szCs w:val="28"/>
          <w:shd w:val="clear" w:color="auto" w:fill="FFFFFF"/>
        </w:rPr>
        <w:t>борьбе всех угнетенных слоев с классом угнетателей</w:t>
      </w:r>
      <w:r w:rsidR="009A056F">
        <w:rPr>
          <w:rFonts w:ascii="Times New Roman" w:hAnsi="Times New Roman" w:cs="Times New Roman"/>
          <w:sz w:val="28"/>
          <w:szCs w:val="28"/>
          <w:shd w:val="clear" w:color="auto" w:fill="FFFFFF"/>
        </w:rPr>
        <w:t>»</w:t>
      </w:r>
      <w:r w:rsidR="002F33C4" w:rsidRPr="002F33C4">
        <w:rPr>
          <w:rFonts w:ascii="Times New Roman" w:hAnsi="Times New Roman" w:cs="Times New Roman"/>
          <w:sz w:val="28"/>
          <w:szCs w:val="28"/>
          <w:shd w:val="clear" w:color="auto" w:fill="FFFFFF"/>
        </w:rPr>
        <w:t xml:space="preserve"> [</w:t>
      </w:r>
      <w:r w:rsidR="00BA0339">
        <w:rPr>
          <w:rFonts w:ascii="Times New Roman" w:hAnsi="Times New Roman" w:cs="Times New Roman"/>
          <w:sz w:val="28"/>
          <w:szCs w:val="28"/>
          <w:shd w:val="clear" w:color="auto" w:fill="FFFFFF"/>
        </w:rPr>
        <w:t>2</w:t>
      </w:r>
      <w:r w:rsidR="002F33C4" w:rsidRPr="002F33C4">
        <w:rPr>
          <w:rFonts w:ascii="Times New Roman" w:hAnsi="Times New Roman" w:cs="Times New Roman"/>
          <w:sz w:val="28"/>
          <w:szCs w:val="28"/>
          <w:shd w:val="clear" w:color="auto" w:fill="FFFFFF"/>
        </w:rPr>
        <w:t>]</w:t>
      </w:r>
      <w:r w:rsidR="002F33C4">
        <w:rPr>
          <w:rFonts w:ascii="Times New Roman" w:hAnsi="Times New Roman" w:cs="Times New Roman"/>
          <w:sz w:val="28"/>
          <w:szCs w:val="28"/>
          <w:shd w:val="clear" w:color="auto" w:fill="FFFFFF"/>
        </w:rPr>
        <w:t xml:space="preserve">.  </w:t>
      </w:r>
      <w:r w:rsidR="003F276A">
        <w:rPr>
          <w:rFonts w:ascii="Times New Roman" w:hAnsi="Times New Roman" w:cs="Times New Roman"/>
          <w:sz w:val="28"/>
          <w:szCs w:val="28"/>
        </w:rPr>
        <w:t xml:space="preserve"> </w:t>
      </w:r>
      <w:r w:rsidR="00213C86">
        <w:rPr>
          <w:rFonts w:ascii="Times New Roman" w:hAnsi="Times New Roman" w:cs="Times New Roman"/>
          <w:sz w:val="28"/>
          <w:szCs w:val="28"/>
        </w:rPr>
        <w:t xml:space="preserve">Хотя сам термин </w:t>
      </w:r>
      <w:r w:rsidR="009A056F">
        <w:rPr>
          <w:rFonts w:ascii="Times New Roman" w:hAnsi="Times New Roman" w:cs="Times New Roman"/>
          <w:sz w:val="28"/>
          <w:szCs w:val="28"/>
        </w:rPr>
        <w:t>«</w:t>
      </w:r>
      <w:r w:rsidR="00213C86">
        <w:rPr>
          <w:rFonts w:ascii="Times New Roman" w:hAnsi="Times New Roman" w:cs="Times New Roman"/>
          <w:sz w:val="28"/>
          <w:szCs w:val="28"/>
        </w:rPr>
        <w:t>социализм</w:t>
      </w:r>
      <w:r w:rsidR="009A056F">
        <w:rPr>
          <w:rFonts w:ascii="Times New Roman" w:hAnsi="Times New Roman" w:cs="Times New Roman"/>
          <w:sz w:val="28"/>
          <w:szCs w:val="28"/>
        </w:rPr>
        <w:t>»</w:t>
      </w:r>
      <w:r w:rsidR="00213C86">
        <w:rPr>
          <w:rFonts w:ascii="Times New Roman" w:hAnsi="Times New Roman" w:cs="Times New Roman"/>
          <w:sz w:val="28"/>
          <w:szCs w:val="28"/>
        </w:rPr>
        <w:t xml:space="preserve"> возник </w:t>
      </w:r>
      <w:r w:rsidR="0031140B">
        <w:rPr>
          <w:rFonts w:ascii="Times New Roman" w:hAnsi="Times New Roman" w:cs="Times New Roman"/>
          <w:sz w:val="28"/>
          <w:szCs w:val="28"/>
        </w:rPr>
        <w:t xml:space="preserve">лишь </w:t>
      </w:r>
      <w:r w:rsidR="0072189C">
        <w:rPr>
          <w:rFonts w:ascii="Times New Roman" w:hAnsi="Times New Roman" w:cs="Times New Roman"/>
          <w:sz w:val="28"/>
          <w:szCs w:val="28"/>
        </w:rPr>
        <w:t>в Х</w:t>
      </w:r>
      <w:r w:rsidR="00126507">
        <w:rPr>
          <w:rFonts w:ascii="Times New Roman" w:hAnsi="Times New Roman" w:cs="Times New Roman"/>
          <w:sz w:val="28"/>
          <w:szCs w:val="28"/>
          <w:lang w:val="kk-KZ"/>
        </w:rPr>
        <w:t>І</w:t>
      </w:r>
      <w:proofErr w:type="gramStart"/>
      <w:r w:rsidR="00126507">
        <w:rPr>
          <w:rFonts w:ascii="Times New Roman" w:hAnsi="Times New Roman" w:cs="Times New Roman"/>
          <w:sz w:val="28"/>
          <w:szCs w:val="28"/>
        </w:rPr>
        <w:t>Х</w:t>
      </w:r>
      <w:proofErr w:type="gramEnd"/>
      <w:r w:rsidR="00213C86">
        <w:rPr>
          <w:rFonts w:ascii="Times New Roman" w:hAnsi="Times New Roman" w:cs="Times New Roman"/>
          <w:sz w:val="28"/>
          <w:szCs w:val="28"/>
        </w:rPr>
        <w:t xml:space="preserve"> веке</w:t>
      </w:r>
      <w:r w:rsidR="000D7C13">
        <w:rPr>
          <w:rFonts w:ascii="Times New Roman" w:hAnsi="Times New Roman" w:cs="Times New Roman"/>
          <w:sz w:val="28"/>
          <w:szCs w:val="28"/>
        </w:rPr>
        <w:t xml:space="preserve"> устами Пьер Леру и Жорж Санд,</w:t>
      </w:r>
      <w:r w:rsidR="00213C86">
        <w:rPr>
          <w:rFonts w:ascii="Times New Roman" w:hAnsi="Times New Roman" w:cs="Times New Roman"/>
          <w:sz w:val="28"/>
          <w:szCs w:val="28"/>
        </w:rPr>
        <w:t xml:space="preserve"> </w:t>
      </w:r>
      <w:r w:rsidR="0005655A">
        <w:rPr>
          <w:rFonts w:ascii="Times New Roman" w:hAnsi="Times New Roman" w:cs="Times New Roman"/>
          <w:sz w:val="28"/>
          <w:szCs w:val="28"/>
          <w:shd w:val="clear" w:color="auto" w:fill="FFFFFF"/>
        </w:rPr>
        <w:t xml:space="preserve"> </w:t>
      </w:r>
      <w:r w:rsidR="0005655A">
        <w:rPr>
          <w:rFonts w:ascii="Times New Roman" w:hAnsi="Times New Roman" w:cs="Times New Roman"/>
          <w:sz w:val="28"/>
          <w:szCs w:val="28"/>
        </w:rPr>
        <w:t>и</w:t>
      </w:r>
      <w:r w:rsidR="00BA639B">
        <w:rPr>
          <w:rFonts w:ascii="Times New Roman" w:hAnsi="Times New Roman" w:cs="Times New Roman"/>
          <w:sz w:val="28"/>
          <w:szCs w:val="28"/>
        </w:rPr>
        <w:t>де</w:t>
      </w:r>
      <w:r w:rsidR="00BA639B">
        <w:rPr>
          <w:rFonts w:ascii="Times New Roman" w:hAnsi="Times New Roman" w:cs="Times New Roman"/>
          <w:sz w:val="28"/>
          <w:szCs w:val="28"/>
        </w:rPr>
        <w:softHyphen/>
        <w:t>е</w:t>
      </w:r>
      <w:r w:rsidR="00D35A00" w:rsidRPr="00D35A00">
        <w:rPr>
          <w:rFonts w:ascii="Times New Roman" w:hAnsi="Times New Roman" w:cs="Times New Roman"/>
          <w:sz w:val="28"/>
          <w:szCs w:val="28"/>
        </w:rPr>
        <w:t xml:space="preserve"> </w:t>
      </w:r>
      <w:r w:rsidR="00BA639B">
        <w:rPr>
          <w:rFonts w:ascii="Times New Roman" w:hAnsi="Times New Roman" w:cs="Times New Roman"/>
          <w:sz w:val="28"/>
          <w:szCs w:val="28"/>
        </w:rPr>
        <w:t>со</w:t>
      </w:r>
      <w:r w:rsidR="00BA639B">
        <w:rPr>
          <w:rFonts w:ascii="Times New Roman" w:hAnsi="Times New Roman" w:cs="Times New Roman"/>
          <w:sz w:val="28"/>
          <w:szCs w:val="28"/>
        </w:rPr>
        <w:softHyphen/>
        <w:t>ци</w:t>
      </w:r>
      <w:r w:rsidR="00BA639B">
        <w:rPr>
          <w:rFonts w:ascii="Times New Roman" w:hAnsi="Times New Roman" w:cs="Times New Roman"/>
          <w:sz w:val="28"/>
          <w:szCs w:val="28"/>
        </w:rPr>
        <w:softHyphen/>
        <w:t>ализма</w:t>
      </w:r>
      <w:r w:rsidR="006A2C24">
        <w:rPr>
          <w:rFonts w:ascii="Times New Roman" w:hAnsi="Times New Roman" w:cs="Times New Roman"/>
          <w:sz w:val="28"/>
          <w:szCs w:val="28"/>
        </w:rPr>
        <w:t xml:space="preserve"> как </w:t>
      </w:r>
      <w:r w:rsidR="009A056F">
        <w:rPr>
          <w:rFonts w:ascii="Times New Roman" w:hAnsi="Times New Roman" w:cs="Times New Roman"/>
          <w:sz w:val="28"/>
          <w:szCs w:val="28"/>
        </w:rPr>
        <w:t>«</w:t>
      </w:r>
      <w:r w:rsidR="006A2C24">
        <w:rPr>
          <w:rFonts w:ascii="Times New Roman" w:hAnsi="Times New Roman" w:cs="Times New Roman"/>
          <w:sz w:val="28"/>
          <w:szCs w:val="28"/>
        </w:rPr>
        <w:t>мечтание народа о хорошей жизни</w:t>
      </w:r>
      <w:r w:rsidR="009A056F">
        <w:rPr>
          <w:rFonts w:ascii="Times New Roman" w:hAnsi="Times New Roman" w:cs="Times New Roman"/>
          <w:sz w:val="28"/>
          <w:szCs w:val="28"/>
        </w:rPr>
        <w:t>»</w:t>
      </w:r>
      <w:r w:rsidR="006A2C24">
        <w:rPr>
          <w:rFonts w:ascii="Times New Roman" w:hAnsi="Times New Roman" w:cs="Times New Roman"/>
          <w:sz w:val="28"/>
          <w:szCs w:val="28"/>
        </w:rPr>
        <w:t xml:space="preserve"> </w:t>
      </w:r>
      <w:r w:rsidR="00BA639B">
        <w:rPr>
          <w:rFonts w:ascii="Times New Roman" w:hAnsi="Times New Roman" w:cs="Times New Roman"/>
          <w:sz w:val="28"/>
          <w:szCs w:val="28"/>
        </w:rPr>
        <w:t xml:space="preserve"> были привержены </w:t>
      </w:r>
      <w:r w:rsidR="001E6934" w:rsidRPr="00465A0E">
        <w:rPr>
          <w:rFonts w:ascii="Times New Roman" w:hAnsi="Times New Roman" w:cs="Times New Roman"/>
          <w:sz w:val="28"/>
          <w:szCs w:val="28"/>
        </w:rPr>
        <w:t xml:space="preserve"> </w:t>
      </w:r>
      <w:r w:rsidR="00DB4A14">
        <w:rPr>
          <w:rFonts w:ascii="Times New Roman" w:hAnsi="Times New Roman" w:cs="Times New Roman"/>
          <w:sz w:val="28"/>
          <w:szCs w:val="28"/>
        </w:rPr>
        <w:t xml:space="preserve">издревле </w:t>
      </w:r>
      <w:r w:rsidR="001E6934" w:rsidRPr="00465A0E">
        <w:rPr>
          <w:rFonts w:ascii="Times New Roman" w:hAnsi="Times New Roman" w:cs="Times New Roman"/>
          <w:sz w:val="28"/>
          <w:szCs w:val="28"/>
        </w:rPr>
        <w:t xml:space="preserve">представители </w:t>
      </w:r>
      <w:r w:rsidR="00DB4A14">
        <w:rPr>
          <w:rFonts w:ascii="Times New Roman" w:hAnsi="Times New Roman" w:cs="Times New Roman"/>
          <w:sz w:val="28"/>
          <w:szCs w:val="28"/>
        </w:rPr>
        <w:t xml:space="preserve">самых </w:t>
      </w:r>
      <w:r w:rsidR="001E6934" w:rsidRPr="00465A0E">
        <w:rPr>
          <w:rFonts w:ascii="Times New Roman" w:hAnsi="Times New Roman" w:cs="Times New Roman"/>
          <w:sz w:val="28"/>
          <w:szCs w:val="28"/>
        </w:rPr>
        <w:t>разных социальных слоев общества</w:t>
      </w:r>
      <w:r w:rsidR="00365BCE">
        <w:rPr>
          <w:rFonts w:ascii="Times New Roman" w:hAnsi="Times New Roman" w:cs="Times New Roman"/>
          <w:sz w:val="28"/>
          <w:szCs w:val="28"/>
        </w:rPr>
        <w:t xml:space="preserve">. </w:t>
      </w:r>
      <w:r w:rsidR="001C049A" w:rsidRPr="001C049A">
        <w:rPr>
          <w:rFonts w:ascii="Times New Roman" w:hAnsi="Times New Roman" w:cs="Times New Roman"/>
          <w:sz w:val="28"/>
          <w:szCs w:val="28"/>
        </w:rPr>
        <w:t xml:space="preserve">Идеи зарождающегося пролетариата о перестройке общества в интересах народа получили более яркое отражение в учении, известном как </w:t>
      </w:r>
      <w:r w:rsidR="001C049A">
        <w:rPr>
          <w:rFonts w:ascii="Times New Roman" w:hAnsi="Times New Roman" w:cs="Times New Roman"/>
          <w:sz w:val="28"/>
          <w:szCs w:val="28"/>
        </w:rPr>
        <w:t>«</w:t>
      </w:r>
      <w:r w:rsidR="001C049A" w:rsidRPr="001C049A">
        <w:rPr>
          <w:rFonts w:ascii="Times New Roman" w:hAnsi="Times New Roman" w:cs="Times New Roman"/>
          <w:sz w:val="28"/>
          <w:szCs w:val="28"/>
        </w:rPr>
        <w:t>утопический социализм</w:t>
      </w:r>
      <w:r w:rsidR="001C049A">
        <w:rPr>
          <w:rFonts w:ascii="Times New Roman" w:hAnsi="Times New Roman" w:cs="Times New Roman"/>
          <w:sz w:val="28"/>
          <w:szCs w:val="28"/>
        </w:rPr>
        <w:t>»</w:t>
      </w:r>
      <w:r w:rsidR="001C049A" w:rsidRPr="001C049A">
        <w:rPr>
          <w:rFonts w:ascii="Times New Roman" w:hAnsi="Times New Roman" w:cs="Times New Roman"/>
          <w:sz w:val="28"/>
          <w:szCs w:val="28"/>
        </w:rPr>
        <w:t>, которое также основывалось на критике капитализма.</w:t>
      </w:r>
    </w:p>
    <w:p w:rsidR="00056BC0" w:rsidRDefault="00EB7761" w:rsidP="00410255">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свою очередь, </w:t>
      </w:r>
      <w:r w:rsidR="00D825ED">
        <w:rPr>
          <w:rFonts w:ascii="Times New Roman" w:hAnsi="Times New Roman" w:cs="Times New Roman"/>
          <w:sz w:val="28"/>
          <w:szCs w:val="28"/>
          <w:shd w:val="clear" w:color="auto" w:fill="FFFFFF"/>
        </w:rPr>
        <w:t xml:space="preserve"> иде</w:t>
      </w:r>
      <w:r>
        <w:rPr>
          <w:rFonts w:ascii="Times New Roman" w:hAnsi="Times New Roman" w:cs="Times New Roman"/>
          <w:sz w:val="28"/>
          <w:szCs w:val="28"/>
          <w:shd w:val="clear" w:color="auto" w:fill="FFFFFF"/>
        </w:rPr>
        <w:t>и</w:t>
      </w:r>
      <w:r w:rsidR="00D825ED">
        <w:rPr>
          <w:rFonts w:ascii="Times New Roman" w:hAnsi="Times New Roman" w:cs="Times New Roman"/>
          <w:sz w:val="28"/>
          <w:szCs w:val="28"/>
          <w:shd w:val="clear" w:color="auto" w:fill="FFFFFF"/>
        </w:rPr>
        <w:t xml:space="preserve"> </w:t>
      </w:r>
      <w:r w:rsidR="009A056F">
        <w:rPr>
          <w:rFonts w:ascii="Times New Roman" w:hAnsi="Times New Roman" w:cs="Times New Roman"/>
          <w:sz w:val="28"/>
          <w:szCs w:val="28"/>
          <w:shd w:val="clear" w:color="auto" w:fill="FFFFFF"/>
        </w:rPr>
        <w:t>«</w:t>
      </w:r>
      <w:r w:rsidR="00D825ED">
        <w:rPr>
          <w:rFonts w:ascii="Times New Roman" w:hAnsi="Times New Roman" w:cs="Times New Roman"/>
          <w:sz w:val="28"/>
          <w:szCs w:val="28"/>
          <w:shd w:val="clear" w:color="auto" w:fill="FFFFFF"/>
        </w:rPr>
        <w:t>утопического</w:t>
      </w:r>
      <w:r w:rsidR="00B77007">
        <w:rPr>
          <w:rFonts w:ascii="Times New Roman" w:hAnsi="Times New Roman" w:cs="Times New Roman"/>
          <w:sz w:val="28"/>
          <w:szCs w:val="28"/>
          <w:shd w:val="clear" w:color="auto" w:fill="FFFFFF"/>
        </w:rPr>
        <w:t xml:space="preserve"> </w:t>
      </w:r>
      <w:r w:rsidR="007049AD">
        <w:rPr>
          <w:rFonts w:ascii="Times New Roman" w:hAnsi="Times New Roman" w:cs="Times New Roman"/>
          <w:sz w:val="28"/>
          <w:szCs w:val="28"/>
          <w:shd w:val="clear" w:color="auto" w:fill="FFFFFF"/>
        </w:rPr>
        <w:t xml:space="preserve"> </w:t>
      </w:r>
      <w:r w:rsidR="00B77007">
        <w:rPr>
          <w:rFonts w:ascii="Times New Roman" w:hAnsi="Times New Roman" w:cs="Times New Roman"/>
          <w:sz w:val="28"/>
          <w:szCs w:val="28"/>
          <w:shd w:val="clear" w:color="auto" w:fill="FFFFFF"/>
        </w:rPr>
        <w:t>социализма</w:t>
      </w:r>
      <w:r w:rsidR="009A056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подкрепляли</w:t>
      </w:r>
      <w:r w:rsidR="00B77007">
        <w:rPr>
          <w:rFonts w:ascii="Times New Roman" w:hAnsi="Times New Roman" w:cs="Times New Roman"/>
          <w:sz w:val="28"/>
          <w:szCs w:val="28"/>
          <w:shd w:val="clear" w:color="auto" w:fill="FFFFFF"/>
        </w:rPr>
        <w:t>сь на тот момент</w:t>
      </w:r>
      <w:r w:rsidR="003123CC">
        <w:rPr>
          <w:rFonts w:ascii="Times New Roman" w:hAnsi="Times New Roman" w:cs="Times New Roman"/>
          <w:sz w:val="28"/>
          <w:szCs w:val="28"/>
          <w:shd w:val="clear" w:color="auto" w:fill="FFFFFF"/>
        </w:rPr>
        <w:t xml:space="preserve"> существовавш</w:t>
      </w:r>
      <w:r>
        <w:rPr>
          <w:rFonts w:ascii="Times New Roman" w:hAnsi="Times New Roman" w:cs="Times New Roman"/>
          <w:sz w:val="28"/>
          <w:szCs w:val="28"/>
          <w:shd w:val="clear" w:color="auto" w:fill="FFFFFF"/>
        </w:rPr>
        <w:t>ей в общественном сознании мечтой</w:t>
      </w:r>
      <w:r w:rsidR="003123CC">
        <w:rPr>
          <w:rFonts w:ascii="Times New Roman" w:hAnsi="Times New Roman" w:cs="Times New Roman"/>
          <w:sz w:val="28"/>
          <w:szCs w:val="28"/>
          <w:shd w:val="clear" w:color="auto" w:fill="FFFFFF"/>
        </w:rPr>
        <w:t xml:space="preserve"> о </w:t>
      </w:r>
      <w:r w:rsidR="009A056F">
        <w:rPr>
          <w:rFonts w:ascii="Times New Roman" w:hAnsi="Times New Roman" w:cs="Times New Roman"/>
          <w:sz w:val="28"/>
          <w:szCs w:val="28"/>
          <w:shd w:val="clear" w:color="auto" w:fill="FFFFFF"/>
        </w:rPr>
        <w:t>«</w:t>
      </w:r>
      <w:r w:rsidR="003123CC">
        <w:rPr>
          <w:rFonts w:ascii="Times New Roman" w:hAnsi="Times New Roman" w:cs="Times New Roman"/>
          <w:sz w:val="28"/>
          <w:szCs w:val="28"/>
          <w:shd w:val="clear" w:color="auto" w:fill="FFFFFF"/>
        </w:rPr>
        <w:t>золотом веке</w:t>
      </w:r>
      <w:r w:rsidR="009A056F">
        <w:rPr>
          <w:rFonts w:ascii="Times New Roman" w:hAnsi="Times New Roman" w:cs="Times New Roman"/>
          <w:sz w:val="28"/>
          <w:szCs w:val="28"/>
          <w:shd w:val="clear" w:color="auto" w:fill="FFFFFF"/>
        </w:rPr>
        <w:t>»</w:t>
      </w:r>
      <w:r w:rsidR="003123CC">
        <w:rPr>
          <w:rFonts w:ascii="Times New Roman" w:hAnsi="Times New Roman" w:cs="Times New Roman"/>
          <w:sz w:val="28"/>
          <w:szCs w:val="28"/>
          <w:shd w:val="clear" w:color="auto" w:fill="FFFFFF"/>
        </w:rPr>
        <w:t xml:space="preserve">, возникшей </w:t>
      </w:r>
      <w:r w:rsidR="00220C7A">
        <w:rPr>
          <w:rFonts w:ascii="Times New Roman" w:hAnsi="Times New Roman" w:cs="Times New Roman"/>
          <w:sz w:val="28"/>
          <w:szCs w:val="28"/>
          <w:shd w:val="clear" w:color="auto" w:fill="FFFFFF"/>
        </w:rPr>
        <w:t xml:space="preserve">еще </w:t>
      </w:r>
      <w:r w:rsidR="003123CC">
        <w:rPr>
          <w:rFonts w:ascii="Times New Roman" w:hAnsi="Times New Roman" w:cs="Times New Roman"/>
          <w:sz w:val="28"/>
          <w:szCs w:val="28"/>
          <w:shd w:val="clear" w:color="auto" w:fill="FFFFFF"/>
        </w:rPr>
        <w:t xml:space="preserve">на основе мифа о </w:t>
      </w:r>
      <w:r w:rsidR="009A056F">
        <w:rPr>
          <w:rFonts w:ascii="Times New Roman" w:hAnsi="Times New Roman" w:cs="Times New Roman"/>
          <w:sz w:val="28"/>
          <w:szCs w:val="28"/>
          <w:shd w:val="clear" w:color="auto" w:fill="FFFFFF"/>
        </w:rPr>
        <w:t>«</w:t>
      </w:r>
      <w:r w:rsidR="003123CC">
        <w:rPr>
          <w:rFonts w:ascii="Times New Roman" w:hAnsi="Times New Roman" w:cs="Times New Roman"/>
          <w:sz w:val="28"/>
          <w:szCs w:val="28"/>
          <w:shd w:val="clear" w:color="auto" w:fill="FFFFFF"/>
        </w:rPr>
        <w:t>золотом роде</w:t>
      </w:r>
      <w:r w:rsidR="009A056F">
        <w:rPr>
          <w:rFonts w:ascii="Times New Roman" w:hAnsi="Times New Roman" w:cs="Times New Roman"/>
          <w:sz w:val="28"/>
          <w:szCs w:val="28"/>
          <w:shd w:val="clear" w:color="auto" w:fill="FFFFFF"/>
        </w:rPr>
        <w:t>»</w:t>
      </w:r>
      <w:r w:rsidR="003123CC">
        <w:rPr>
          <w:rFonts w:ascii="Times New Roman" w:hAnsi="Times New Roman" w:cs="Times New Roman"/>
          <w:sz w:val="28"/>
          <w:szCs w:val="28"/>
          <w:shd w:val="clear" w:color="auto" w:fill="FFFFFF"/>
        </w:rPr>
        <w:t xml:space="preserve"> греческого мыслителя Гесиода </w:t>
      </w:r>
      <w:r w:rsidR="003123CC" w:rsidRPr="002452B6">
        <w:rPr>
          <w:rFonts w:ascii="Times New Roman" w:hAnsi="Times New Roman" w:cs="Times New Roman"/>
          <w:sz w:val="28"/>
          <w:szCs w:val="28"/>
          <w:shd w:val="clear" w:color="auto" w:fill="FFFFFF"/>
        </w:rPr>
        <w:t>[</w:t>
      </w:r>
      <w:r w:rsidR="00BA0339">
        <w:rPr>
          <w:rFonts w:ascii="Times New Roman" w:hAnsi="Times New Roman" w:cs="Times New Roman"/>
          <w:sz w:val="28"/>
          <w:szCs w:val="28"/>
          <w:shd w:val="clear" w:color="auto" w:fill="FFFFFF"/>
        </w:rPr>
        <w:t>3</w:t>
      </w:r>
      <w:r w:rsidR="003123CC" w:rsidRPr="002452B6">
        <w:rPr>
          <w:rFonts w:ascii="Times New Roman" w:hAnsi="Times New Roman" w:cs="Times New Roman"/>
          <w:sz w:val="28"/>
          <w:szCs w:val="28"/>
          <w:shd w:val="clear" w:color="auto" w:fill="FFFFFF"/>
        </w:rPr>
        <w:t>]</w:t>
      </w:r>
      <w:r w:rsidR="003123CC">
        <w:rPr>
          <w:rFonts w:ascii="Times New Roman" w:hAnsi="Times New Roman" w:cs="Times New Roman"/>
          <w:sz w:val="28"/>
          <w:szCs w:val="28"/>
          <w:shd w:val="clear" w:color="auto" w:fill="FFFFFF"/>
        </w:rPr>
        <w:t xml:space="preserve">, призывающего к социальному равенству всех </w:t>
      </w:r>
      <w:r w:rsidR="003123CC" w:rsidRPr="00410255">
        <w:rPr>
          <w:rFonts w:ascii="Times New Roman" w:hAnsi="Times New Roman" w:cs="Times New Roman"/>
          <w:sz w:val="28"/>
          <w:szCs w:val="28"/>
          <w:shd w:val="clear" w:color="auto" w:fill="FFFFFF"/>
        </w:rPr>
        <w:t>людей в обществе.</w:t>
      </w:r>
      <w:r w:rsidR="0018400C" w:rsidRPr="0018400C">
        <w:rPr>
          <w:rFonts w:ascii="Times New Roman" w:hAnsi="Times New Roman" w:cs="Times New Roman"/>
          <w:sz w:val="28"/>
          <w:szCs w:val="28"/>
          <w:shd w:val="clear" w:color="auto" w:fill="FFFFFF"/>
        </w:rPr>
        <w:t xml:space="preserve"> </w:t>
      </w:r>
      <w:r w:rsidR="0018400C" w:rsidRPr="00924170">
        <w:rPr>
          <w:rFonts w:ascii="Times New Roman" w:hAnsi="Times New Roman" w:cs="Times New Roman"/>
          <w:sz w:val="28"/>
          <w:szCs w:val="28"/>
          <w:shd w:val="clear" w:color="auto" w:fill="FFFFFF"/>
        </w:rPr>
        <w:t>Последователь Авицен</w:t>
      </w:r>
      <w:r w:rsidR="001908AA">
        <w:rPr>
          <w:rFonts w:ascii="Times New Roman" w:hAnsi="Times New Roman" w:cs="Times New Roman"/>
          <w:sz w:val="28"/>
          <w:szCs w:val="28"/>
          <w:shd w:val="clear" w:color="auto" w:fill="FFFFFF"/>
        </w:rPr>
        <w:t>н</w:t>
      </w:r>
      <w:r w:rsidR="0018400C" w:rsidRPr="00924170">
        <w:rPr>
          <w:rFonts w:ascii="Times New Roman" w:hAnsi="Times New Roman" w:cs="Times New Roman"/>
          <w:sz w:val="28"/>
          <w:szCs w:val="28"/>
          <w:shd w:val="clear" w:color="auto" w:fill="FFFFFF"/>
        </w:rPr>
        <w:t>ы – восточный ученый-фило</w:t>
      </w:r>
      <w:r w:rsidR="00220C7A">
        <w:rPr>
          <w:rFonts w:ascii="Times New Roman" w:hAnsi="Times New Roman" w:cs="Times New Roman"/>
          <w:sz w:val="28"/>
          <w:szCs w:val="28"/>
          <w:shd w:val="clear" w:color="auto" w:fill="FFFFFF"/>
        </w:rPr>
        <w:t xml:space="preserve">соф Н.Туси выдвигает теорию о </w:t>
      </w:r>
      <w:r w:rsidR="0018400C" w:rsidRPr="00924170">
        <w:rPr>
          <w:rFonts w:ascii="Times New Roman" w:hAnsi="Times New Roman" w:cs="Times New Roman"/>
          <w:sz w:val="28"/>
          <w:szCs w:val="28"/>
          <w:shd w:val="clear" w:color="auto" w:fill="FFFFFF"/>
        </w:rPr>
        <w:t xml:space="preserve">справедливом распределении богатства в обществе, для чего им подчеркивается необходимость введения прогрессивной ставки </w:t>
      </w:r>
      <w:r w:rsidR="0018400C" w:rsidRPr="00BC137A">
        <w:rPr>
          <w:rFonts w:ascii="Times New Roman" w:hAnsi="Times New Roman" w:cs="Times New Roman"/>
          <w:sz w:val="28"/>
          <w:szCs w:val="28"/>
          <w:shd w:val="clear" w:color="auto" w:fill="FFFFFF"/>
        </w:rPr>
        <w:t>налог</w:t>
      </w:r>
      <w:r w:rsidR="006E41EF">
        <w:rPr>
          <w:rFonts w:ascii="Times New Roman" w:hAnsi="Times New Roman" w:cs="Times New Roman"/>
          <w:sz w:val="28"/>
          <w:szCs w:val="28"/>
          <w:shd w:val="clear" w:color="auto" w:fill="FFFFFF"/>
        </w:rPr>
        <w:t>ообложения</w:t>
      </w:r>
      <w:r w:rsidR="0018400C" w:rsidRPr="007C3481">
        <w:rPr>
          <w:rFonts w:ascii="Times New Roman" w:hAnsi="Times New Roman" w:cs="Times New Roman"/>
          <w:sz w:val="28"/>
          <w:szCs w:val="28"/>
          <w:shd w:val="clear" w:color="auto" w:fill="FFFFFF"/>
        </w:rPr>
        <w:t>.</w:t>
      </w:r>
      <w:r w:rsidR="00520E88">
        <w:rPr>
          <w:rFonts w:ascii="Times New Roman" w:hAnsi="Times New Roman" w:cs="Times New Roman"/>
          <w:sz w:val="28"/>
          <w:szCs w:val="28"/>
          <w:shd w:val="clear" w:color="auto" w:fill="FFFFFF"/>
        </w:rPr>
        <w:t xml:space="preserve"> </w:t>
      </w:r>
      <w:r w:rsidR="002D7B18" w:rsidRPr="00410255">
        <w:rPr>
          <w:rFonts w:ascii="Times New Roman" w:hAnsi="Times New Roman" w:cs="Times New Roman"/>
          <w:iCs/>
          <w:sz w:val="28"/>
          <w:szCs w:val="28"/>
        </w:rPr>
        <w:t>Мечты человечества об уничтожении угнетения и эксплуатации существовали</w:t>
      </w:r>
      <w:r w:rsidR="009D6AB1">
        <w:rPr>
          <w:rFonts w:ascii="Times New Roman" w:hAnsi="Times New Roman" w:cs="Times New Roman"/>
          <w:sz w:val="28"/>
          <w:szCs w:val="28"/>
          <w:shd w:val="clear" w:color="auto" w:fill="FFFFFF"/>
        </w:rPr>
        <w:t xml:space="preserve"> и в религиозных трактатах</w:t>
      </w:r>
      <w:r w:rsidR="00F5695E">
        <w:rPr>
          <w:rFonts w:ascii="Times New Roman" w:hAnsi="Times New Roman" w:cs="Times New Roman"/>
          <w:sz w:val="28"/>
          <w:szCs w:val="28"/>
          <w:shd w:val="clear" w:color="auto" w:fill="FFFFFF"/>
        </w:rPr>
        <w:t xml:space="preserve">, где </w:t>
      </w:r>
      <w:proofErr w:type="gramStart"/>
      <w:r w:rsidR="00F5695E">
        <w:rPr>
          <w:rFonts w:ascii="Times New Roman" w:hAnsi="Times New Roman" w:cs="Times New Roman"/>
          <w:sz w:val="28"/>
          <w:szCs w:val="28"/>
          <w:shd w:val="clear" w:color="auto" w:fill="FFFFFF"/>
        </w:rPr>
        <w:t>обс</w:t>
      </w:r>
      <w:r w:rsidR="008407D1">
        <w:rPr>
          <w:rFonts w:ascii="Times New Roman" w:hAnsi="Times New Roman" w:cs="Times New Roman"/>
          <w:sz w:val="28"/>
          <w:szCs w:val="28"/>
          <w:shd w:val="clear" w:color="auto" w:fill="FFFFFF"/>
        </w:rPr>
        <w:t>уждались вопросы</w:t>
      </w:r>
      <w:r w:rsidR="002D7B18" w:rsidRPr="00410255">
        <w:rPr>
          <w:rFonts w:ascii="Times New Roman" w:hAnsi="Times New Roman" w:cs="Times New Roman"/>
          <w:sz w:val="28"/>
          <w:szCs w:val="28"/>
          <w:shd w:val="clear" w:color="auto" w:fill="FFFFFF"/>
        </w:rPr>
        <w:t xml:space="preserve"> неравенства и провозглаша</w:t>
      </w:r>
      <w:r w:rsidR="00F6034B">
        <w:rPr>
          <w:rFonts w:ascii="Times New Roman" w:hAnsi="Times New Roman" w:cs="Times New Roman"/>
          <w:sz w:val="28"/>
          <w:szCs w:val="28"/>
          <w:shd w:val="clear" w:color="auto" w:fill="FFFFFF"/>
        </w:rPr>
        <w:t>лось</w:t>
      </w:r>
      <w:proofErr w:type="gramEnd"/>
      <w:r w:rsidR="00F6034B">
        <w:rPr>
          <w:rFonts w:ascii="Times New Roman" w:hAnsi="Times New Roman" w:cs="Times New Roman"/>
          <w:sz w:val="28"/>
          <w:szCs w:val="28"/>
          <w:shd w:val="clear" w:color="auto" w:fill="FFFFFF"/>
        </w:rPr>
        <w:t xml:space="preserve"> равенство </w:t>
      </w:r>
      <w:r w:rsidR="0048360C">
        <w:rPr>
          <w:rFonts w:ascii="Times New Roman" w:hAnsi="Times New Roman" w:cs="Times New Roman"/>
          <w:sz w:val="28"/>
          <w:szCs w:val="28"/>
          <w:shd w:val="clear" w:color="auto" w:fill="FFFFFF"/>
        </w:rPr>
        <w:t xml:space="preserve">всех людей </w:t>
      </w:r>
      <w:r w:rsidR="00F6034B">
        <w:rPr>
          <w:rFonts w:ascii="Times New Roman" w:hAnsi="Times New Roman" w:cs="Times New Roman"/>
          <w:sz w:val="28"/>
          <w:szCs w:val="28"/>
          <w:shd w:val="clear" w:color="auto" w:fill="FFFFFF"/>
        </w:rPr>
        <w:t>перед Создателе</w:t>
      </w:r>
      <w:r w:rsidR="00D40B73">
        <w:rPr>
          <w:rFonts w:ascii="Times New Roman" w:hAnsi="Times New Roman" w:cs="Times New Roman"/>
          <w:sz w:val="28"/>
          <w:szCs w:val="28"/>
          <w:shd w:val="clear" w:color="auto" w:fill="FFFFFF"/>
        </w:rPr>
        <w:t xml:space="preserve">м, </w:t>
      </w:r>
      <w:r w:rsidR="003233FE">
        <w:rPr>
          <w:rFonts w:ascii="Times New Roman" w:hAnsi="Times New Roman" w:cs="Times New Roman"/>
          <w:sz w:val="28"/>
          <w:szCs w:val="28"/>
          <w:shd w:val="clear" w:color="auto" w:fill="FFFFFF"/>
        </w:rPr>
        <w:t>позже</w:t>
      </w:r>
      <w:r w:rsidR="00E53729">
        <w:rPr>
          <w:rFonts w:ascii="Times New Roman" w:hAnsi="Times New Roman" w:cs="Times New Roman"/>
          <w:sz w:val="28"/>
          <w:szCs w:val="28"/>
          <w:shd w:val="clear" w:color="auto" w:fill="FFFFFF"/>
        </w:rPr>
        <w:t xml:space="preserve"> </w:t>
      </w:r>
      <w:r w:rsidR="00056BC0">
        <w:rPr>
          <w:rFonts w:ascii="Times New Roman" w:hAnsi="Times New Roman" w:cs="Times New Roman"/>
          <w:sz w:val="28"/>
          <w:szCs w:val="28"/>
          <w:shd w:val="clear" w:color="auto" w:fill="FFFFFF"/>
        </w:rPr>
        <w:t xml:space="preserve">– </w:t>
      </w:r>
      <w:r w:rsidR="00E53729">
        <w:rPr>
          <w:rFonts w:ascii="Times New Roman" w:hAnsi="Times New Roman" w:cs="Times New Roman"/>
          <w:sz w:val="28"/>
          <w:szCs w:val="28"/>
          <w:shd w:val="clear" w:color="auto" w:fill="FFFFFF"/>
        </w:rPr>
        <w:t>и</w:t>
      </w:r>
      <w:r w:rsidR="00F6034B">
        <w:rPr>
          <w:rFonts w:ascii="Times New Roman" w:hAnsi="Times New Roman" w:cs="Times New Roman"/>
          <w:sz w:val="28"/>
          <w:szCs w:val="28"/>
          <w:shd w:val="clear" w:color="auto" w:fill="FFFFFF"/>
        </w:rPr>
        <w:t xml:space="preserve"> в</w:t>
      </w:r>
      <w:r w:rsidR="00444590">
        <w:rPr>
          <w:rFonts w:ascii="Times New Roman" w:hAnsi="Times New Roman" w:cs="Times New Roman"/>
          <w:sz w:val="28"/>
          <w:szCs w:val="28"/>
          <w:shd w:val="clear" w:color="auto" w:fill="FFFFFF"/>
        </w:rPr>
        <w:t xml:space="preserve"> философской, эти</w:t>
      </w:r>
      <w:r w:rsidR="004F4EF2">
        <w:rPr>
          <w:rFonts w:ascii="Times New Roman" w:hAnsi="Times New Roman" w:cs="Times New Roman"/>
          <w:sz w:val="28"/>
          <w:szCs w:val="28"/>
          <w:shd w:val="clear" w:color="auto" w:fill="FFFFFF"/>
        </w:rPr>
        <w:t>ко-гуманистической</w:t>
      </w:r>
      <w:r w:rsidR="00056BC0">
        <w:rPr>
          <w:rFonts w:ascii="Times New Roman" w:hAnsi="Times New Roman" w:cs="Times New Roman"/>
          <w:sz w:val="28"/>
          <w:szCs w:val="28"/>
          <w:shd w:val="clear" w:color="auto" w:fill="FFFFFF"/>
        </w:rPr>
        <w:t xml:space="preserve"> </w:t>
      </w:r>
      <w:r w:rsidR="00595EF7">
        <w:rPr>
          <w:rFonts w:ascii="Times New Roman" w:hAnsi="Times New Roman" w:cs="Times New Roman"/>
          <w:sz w:val="28"/>
          <w:szCs w:val="28"/>
          <w:shd w:val="clear" w:color="auto" w:fill="FFFFFF"/>
        </w:rPr>
        <w:t>литературе</w:t>
      </w:r>
      <w:r w:rsidR="00056BC0">
        <w:rPr>
          <w:rFonts w:ascii="Times New Roman" w:hAnsi="Times New Roman" w:cs="Times New Roman"/>
          <w:sz w:val="28"/>
          <w:szCs w:val="28"/>
          <w:shd w:val="clear" w:color="auto" w:fill="FFFFFF"/>
        </w:rPr>
        <w:t>.</w:t>
      </w:r>
      <w:r w:rsidR="00595EF7">
        <w:rPr>
          <w:rFonts w:ascii="Times New Roman" w:hAnsi="Times New Roman" w:cs="Times New Roman"/>
          <w:sz w:val="28"/>
          <w:szCs w:val="28"/>
          <w:shd w:val="clear" w:color="auto" w:fill="FFFFFF"/>
        </w:rPr>
        <w:t xml:space="preserve"> </w:t>
      </w:r>
    </w:p>
    <w:p w:rsidR="00410255" w:rsidRPr="00410255" w:rsidRDefault="00BC2685" w:rsidP="00410255">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Таким образом, </w:t>
      </w:r>
      <w:r w:rsidR="00F6034B">
        <w:rPr>
          <w:rFonts w:ascii="Times New Roman" w:hAnsi="Times New Roman" w:cs="Times New Roman"/>
          <w:iCs/>
          <w:sz w:val="28"/>
          <w:szCs w:val="28"/>
        </w:rPr>
        <w:t xml:space="preserve"> </w:t>
      </w:r>
      <w:r>
        <w:rPr>
          <w:rFonts w:ascii="Times New Roman" w:hAnsi="Times New Roman" w:cs="Times New Roman"/>
          <w:iCs/>
          <w:sz w:val="28"/>
          <w:szCs w:val="28"/>
        </w:rPr>
        <w:t xml:space="preserve">исходной </w:t>
      </w:r>
      <w:r w:rsidR="00F6034B">
        <w:rPr>
          <w:rFonts w:ascii="Times New Roman" w:hAnsi="Times New Roman" w:cs="Times New Roman"/>
          <w:iCs/>
          <w:sz w:val="28"/>
          <w:szCs w:val="28"/>
        </w:rPr>
        <w:t>с</w:t>
      </w:r>
      <w:r w:rsidR="0050656E" w:rsidRPr="00761501">
        <w:rPr>
          <w:rFonts w:ascii="Times New Roman" w:hAnsi="Times New Roman" w:cs="Times New Roman"/>
          <w:iCs/>
          <w:sz w:val="28"/>
          <w:szCs w:val="28"/>
        </w:rPr>
        <w:t>тупень</w:t>
      </w:r>
      <w:r w:rsidR="00F6034B">
        <w:rPr>
          <w:rFonts w:ascii="Times New Roman" w:hAnsi="Times New Roman" w:cs="Times New Roman"/>
          <w:iCs/>
          <w:sz w:val="28"/>
          <w:szCs w:val="28"/>
        </w:rPr>
        <w:t xml:space="preserve">ю </w:t>
      </w:r>
      <w:r w:rsidR="00D83DA2">
        <w:rPr>
          <w:rFonts w:ascii="Times New Roman" w:hAnsi="Times New Roman" w:cs="Times New Roman"/>
          <w:iCs/>
          <w:sz w:val="28"/>
          <w:szCs w:val="28"/>
        </w:rPr>
        <w:t xml:space="preserve">истории </w:t>
      </w:r>
      <w:r w:rsidR="002365CF">
        <w:rPr>
          <w:rFonts w:ascii="Times New Roman" w:hAnsi="Times New Roman" w:cs="Times New Roman"/>
          <w:iCs/>
          <w:sz w:val="28"/>
          <w:szCs w:val="28"/>
        </w:rPr>
        <w:t xml:space="preserve">рассматриваемого нами </w:t>
      </w:r>
      <w:r w:rsidR="00D83DA2">
        <w:rPr>
          <w:rFonts w:ascii="Times New Roman" w:hAnsi="Times New Roman" w:cs="Times New Roman"/>
          <w:iCs/>
          <w:sz w:val="28"/>
          <w:szCs w:val="28"/>
        </w:rPr>
        <w:t xml:space="preserve">предмета </w:t>
      </w:r>
      <w:r w:rsidR="00F6034B">
        <w:rPr>
          <w:rFonts w:ascii="Times New Roman" w:hAnsi="Times New Roman" w:cs="Times New Roman"/>
          <w:iCs/>
          <w:sz w:val="28"/>
          <w:szCs w:val="28"/>
        </w:rPr>
        <w:t>выступают</w:t>
      </w:r>
      <w:r w:rsidR="00761501">
        <w:rPr>
          <w:rFonts w:ascii="Times New Roman" w:hAnsi="Times New Roman" w:cs="Times New Roman"/>
          <w:iCs/>
          <w:sz w:val="28"/>
          <w:szCs w:val="28"/>
        </w:rPr>
        <w:t xml:space="preserve"> </w:t>
      </w:r>
      <w:r w:rsidR="00D83DA2">
        <w:rPr>
          <w:rFonts w:ascii="Times New Roman" w:hAnsi="Times New Roman" w:cs="Times New Roman"/>
          <w:iCs/>
          <w:sz w:val="28"/>
          <w:szCs w:val="28"/>
        </w:rPr>
        <w:t xml:space="preserve">собственно </w:t>
      </w:r>
      <w:r w:rsidR="008914A3">
        <w:rPr>
          <w:rFonts w:ascii="Times New Roman" w:hAnsi="Times New Roman" w:cs="Times New Roman"/>
          <w:iCs/>
          <w:sz w:val="28"/>
          <w:szCs w:val="28"/>
        </w:rPr>
        <w:t xml:space="preserve">первоначальные </w:t>
      </w:r>
      <w:r w:rsidR="0050656E" w:rsidRPr="00761501">
        <w:rPr>
          <w:rFonts w:ascii="Times New Roman" w:hAnsi="Times New Roman" w:cs="Times New Roman"/>
          <w:iCs/>
          <w:sz w:val="28"/>
          <w:szCs w:val="28"/>
        </w:rPr>
        <w:t>социалистические идеи Х</w:t>
      </w:r>
      <w:r w:rsidR="00126507">
        <w:rPr>
          <w:rFonts w:ascii="Times New Roman" w:hAnsi="Times New Roman" w:cs="Times New Roman"/>
          <w:iCs/>
          <w:sz w:val="28"/>
          <w:szCs w:val="28"/>
          <w:lang w:val="en-US"/>
        </w:rPr>
        <w:t>V</w:t>
      </w:r>
      <w:r w:rsidR="00126507" w:rsidRPr="00126507">
        <w:rPr>
          <w:rFonts w:ascii="Times New Roman" w:hAnsi="Times New Roman" w:cs="Times New Roman"/>
          <w:iCs/>
          <w:sz w:val="28"/>
          <w:szCs w:val="28"/>
        </w:rPr>
        <w:t xml:space="preserve"> </w:t>
      </w:r>
      <w:r w:rsidR="0050656E" w:rsidRPr="00761501">
        <w:rPr>
          <w:rFonts w:ascii="Times New Roman" w:hAnsi="Times New Roman" w:cs="Times New Roman"/>
          <w:iCs/>
          <w:sz w:val="28"/>
          <w:szCs w:val="28"/>
        </w:rPr>
        <w:t xml:space="preserve"> </w:t>
      </w:r>
      <w:proofErr w:type="gramStart"/>
      <w:r w:rsidR="0050656E" w:rsidRPr="00761501">
        <w:rPr>
          <w:rFonts w:ascii="Times New Roman" w:hAnsi="Times New Roman" w:cs="Times New Roman"/>
          <w:iCs/>
          <w:sz w:val="28"/>
          <w:szCs w:val="28"/>
        </w:rPr>
        <w:t>в</w:t>
      </w:r>
      <w:proofErr w:type="gramEnd"/>
      <w:r w:rsidR="0050656E" w:rsidRPr="00761501">
        <w:rPr>
          <w:rFonts w:ascii="Times New Roman" w:hAnsi="Times New Roman" w:cs="Times New Roman"/>
          <w:iCs/>
          <w:sz w:val="28"/>
          <w:szCs w:val="28"/>
        </w:rPr>
        <w:t>.</w:t>
      </w:r>
      <w:r w:rsidR="00761501">
        <w:rPr>
          <w:rFonts w:ascii="Times New Roman" w:hAnsi="Times New Roman" w:cs="Times New Roman"/>
          <w:iCs/>
          <w:sz w:val="28"/>
          <w:szCs w:val="28"/>
        </w:rPr>
        <w:t xml:space="preserve">, </w:t>
      </w:r>
      <w:proofErr w:type="gramStart"/>
      <w:r w:rsidR="00761501">
        <w:rPr>
          <w:rFonts w:ascii="Times New Roman" w:hAnsi="Times New Roman" w:cs="Times New Roman"/>
          <w:iCs/>
          <w:sz w:val="28"/>
          <w:szCs w:val="28"/>
        </w:rPr>
        <w:t>к</w:t>
      </w:r>
      <w:proofErr w:type="gramEnd"/>
      <w:r w:rsidR="0050656E" w:rsidRPr="00761501">
        <w:rPr>
          <w:rFonts w:ascii="Times New Roman" w:hAnsi="Times New Roman" w:cs="Times New Roman"/>
          <w:iCs/>
          <w:sz w:val="28"/>
          <w:szCs w:val="28"/>
        </w:rPr>
        <w:t xml:space="preserve"> числу первых представителей</w:t>
      </w:r>
      <w:r w:rsidR="0050656E" w:rsidRPr="00410255">
        <w:rPr>
          <w:rFonts w:ascii="Times New Roman" w:hAnsi="Times New Roman" w:cs="Times New Roman"/>
          <w:iCs/>
          <w:sz w:val="28"/>
          <w:szCs w:val="28"/>
        </w:rPr>
        <w:t xml:space="preserve"> </w:t>
      </w:r>
      <w:r w:rsidR="00761501">
        <w:rPr>
          <w:rFonts w:ascii="Times New Roman" w:hAnsi="Times New Roman" w:cs="Times New Roman"/>
          <w:iCs/>
          <w:sz w:val="28"/>
          <w:szCs w:val="28"/>
        </w:rPr>
        <w:t xml:space="preserve">которых </w:t>
      </w:r>
      <w:r w:rsidR="0050656E" w:rsidRPr="00761501">
        <w:rPr>
          <w:rFonts w:ascii="Times New Roman" w:hAnsi="Times New Roman" w:cs="Times New Roman"/>
          <w:iCs/>
          <w:sz w:val="28"/>
          <w:szCs w:val="28"/>
        </w:rPr>
        <w:t xml:space="preserve">относится </w:t>
      </w:r>
      <w:r w:rsidR="0050656E" w:rsidRPr="00761501">
        <w:rPr>
          <w:rFonts w:ascii="Times New Roman" w:hAnsi="Times New Roman" w:cs="Times New Roman"/>
          <w:bCs/>
          <w:iCs/>
          <w:sz w:val="28"/>
          <w:szCs w:val="28"/>
        </w:rPr>
        <w:t>Т</w:t>
      </w:r>
      <w:r w:rsidR="00761501" w:rsidRPr="00761501">
        <w:rPr>
          <w:rFonts w:ascii="Times New Roman" w:hAnsi="Times New Roman" w:cs="Times New Roman"/>
          <w:bCs/>
          <w:iCs/>
          <w:sz w:val="28"/>
          <w:szCs w:val="28"/>
        </w:rPr>
        <w:t>.</w:t>
      </w:r>
      <w:r w:rsidR="007D4FD6">
        <w:rPr>
          <w:rFonts w:ascii="Times New Roman" w:hAnsi="Times New Roman" w:cs="Times New Roman"/>
          <w:bCs/>
          <w:iCs/>
          <w:sz w:val="28"/>
          <w:szCs w:val="28"/>
        </w:rPr>
        <w:t xml:space="preserve"> </w:t>
      </w:r>
      <w:r w:rsidR="0050656E" w:rsidRPr="00761501">
        <w:rPr>
          <w:rFonts w:ascii="Times New Roman" w:hAnsi="Times New Roman" w:cs="Times New Roman"/>
          <w:bCs/>
          <w:iCs/>
          <w:sz w:val="28"/>
          <w:szCs w:val="28"/>
        </w:rPr>
        <w:t>Мор</w:t>
      </w:r>
      <w:r w:rsidR="00761501">
        <w:rPr>
          <w:rFonts w:ascii="Times New Roman" w:hAnsi="Times New Roman" w:cs="Times New Roman"/>
          <w:iCs/>
          <w:sz w:val="28"/>
          <w:szCs w:val="28"/>
        </w:rPr>
        <w:t xml:space="preserve"> </w:t>
      </w:r>
      <w:r w:rsidR="00761501" w:rsidRPr="007C3481">
        <w:rPr>
          <w:rFonts w:ascii="Times New Roman" w:hAnsi="Times New Roman" w:cs="Times New Roman"/>
          <w:iCs/>
          <w:sz w:val="28"/>
          <w:szCs w:val="28"/>
        </w:rPr>
        <w:t>(книга</w:t>
      </w:r>
      <w:r w:rsidR="0050656E" w:rsidRPr="007C3481">
        <w:rPr>
          <w:rFonts w:ascii="Times New Roman" w:hAnsi="Times New Roman" w:cs="Times New Roman"/>
          <w:iCs/>
          <w:sz w:val="28"/>
          <w:szCs w:val="28"/>
        </w:rPr>
        <w:t xml:space="preserve"> </w:t>
      </w:r>
      <w:r w:rsidR="009A056F">
        <w:rPr>
          <w:rFonts w:ascii="Times New Roman" w:hAnsi="Times New Roman" w:cs="Times New Roman"/>
          <w:iCs/>
          <w:sz w:val="28"/>
          <w:szCs w:val="28"/>
        </w:rPr>
        <w:t>«</w:t>
      </w:r>
      <w:r w:rsidR="0050656E" w:rsidRPr="007C3481">
        <w:rPr>
          <w:rFonts w:ascii="Times New Roman" w:hAnsi="Times New Roman" w:cs="Times New Roman"/>
          <w:iCs/>
          <w:sz w:val="28"/>
          <w:szCs w:val="28"/>
        </w:rPr>
        <w:t>Утопия</w:t>
      </w:r>
      <w:r w:rsidR="009A056F">
        <w:rPr>
          <w:rFonts w:ascii="Times New Roman" w:hAnsi="Times New Roman" w:cs="Times New Roman"/>
          <w:iCs/>
          <w:sz w:val="28"/>
          <w:szCs w:val="28"/>
        </w:rPr>
        <w:t>»</w:t>
      </w:r>
      <w:r w:rsidR="00761501" w:rsidRPr="007C3481">
        <w:rPr>
          <w:rFonts w:ascii="Times New Roman" w:hAnsi="Times New Roman" w:cs="Times New Roman"/>
          <w:iCs/>
          <w:sz w:val="28"/>
          <w:szCs w:val="28"/>
        </w:rPr>
        <w:t>)</w:t>
      </w:r>
      <w:r w:rsidR="0050656E" w:rsidRPr="007C3481">
        <w:rPr>
          <w:rFonts w:ascii="Times New Roman" w:hAnsi="Times New Roman" w:cs="Times New Roman"/>
          <w:iCs/>
          <w:sz w:val="28"/>
          <w:szCs w:val="28"/>
        </w:rPr>
        <w:t>.</w:t>
      </w:r>
      <w:r w:rsidR="00761501">
        <w:rPr>
          <w:rFonts w:ascii="Times New Roman" w:hAnsi="Times New Roman" w:cs="Times New Roman"/>
          <w:iCs/>
          <w:sz w:val="28"/>
          <w:szCs w:val="28"/>
        </w:rPr>
        <w:t xml:space="preserve"> Основные постулаты теоретических воззрений Т.</w:t>
      </w:r>
      <w:r w:rsidR="005C41CE">
        <w:rPr>
          <w:rFonts w:ascii="Times New Roman" w:hAnsi="Times New Roman" w:cs="Times New Roman"/>
          <w:iCs/>
          <w:sz w:val="28"/>
          <w:szCs w:val="28"/>
          <w:lang w:val="kk-KZ"/>
        </w:rPr>
        <w:t xml:space="preserve"> </w:t>
      </w:r>
      <w:r w:rsidR="00761501">
        <w:rPr>
          <w:rFonts w:ascii="Times New Roman" w:hAnsi="Times New Roman" w:cs="Times New Roman"/>
          <w:iCs/>
          <w:sz w:val="28"/>
          <w:szCs w:val="28"/>
        </w:rPr>
        <w:t>Мора заключались в существовании так называемого</w:t>
      </w:r>
      <w:r w:rsidR="0050656E" w:rsidRPr="00410255">
        <w:rPr>
          <w:rFonts w:ascii="Times New Roman" w:hAnsi="Times New Roman" w:cs="Times New Roman"/>
          <w:iCs/>
          <w:sz w:val="28"/>
          <w:szCs w:val="28"/>
        </w:rPr>
        <w:t xml:space="preserve"> идеально</w:t>
      </w:r>
      <w:r w:rsidR="00761501">
        <w:rPr>
          <w:rFonts w:ascii="Times New Roman" w:hAnsi="Times New Roman" w:cs="Times New Roman"/>
          <w:iCs/>
          <w:sz w:val="28"/>
          <w:szCs w:val="28"/>
        </w:rPr>
        <w:t>го</w:t>
      </w:r>
      <w:r w:rsidR="0050656E" w:rsidRPr="00410255">
        <w:rPr>
          <w:rFonts w:ascii="Times New Roman" w:hAnsi="Times New Roman" w:cs="Times New Roman"/>
          <w:iCs/>
          <w:sz w:val="28"/>
          <w:szCs w:val="28"/>
        </w:rPr>
        <w:t xml:space="preserve"> стро</w:t>
      </w:r>
      <w:r w:rsidR="00761501">
        <w:rPr>
          <w:rFonts w:ascii="Times New Roman" w:hAnsi="Times New Roman" w:cs="Times New Roman"/>
          <w:iCs/>
          <w:sz w:val="28"/>
          <w:szCs w:val="28"/>
        </w:rPr>
        <w:t>я</w:t>
      </w:r>
      <w:r w:rsidR="0050656E" w:rsidRPr="00410255">
        <w:rPr>
          <w:rFonts w:ascii="Times New Roman" w:hAnsi="Times New Roman" w:cs="Times New Roman"/>
          <w:iCs/>
          <w:sz w:val="28"/>
          <w:szCs w:val="28"/>
        </w:rPr>
        <w:t>,</w:t>
      </w:r>
      <w:r w:rsidR="00761501">
        <w:rPr>
          <w:rFonts w:ascii="Times New Roman" w:hAnsi="Times New Roman" w:cs="Times New Roman"/>
          <w:iCs/>
          <w:sz w:val="28"/>
          <w:szCs w:val="28"/>
        </w:rPr>
        <w:t xml:space="preserve"> без</w:t>
      </w:r>
      <w:r w:rsidR="0050656E" w:rsidRPr="00410255">
        <w:rPr>
          <w:rFonts w:ascii="Times New Roman" w:hAnsi="Times New Roman" w:cs="Times New Roman"/>
          <w:iCs/>
          <w:sz w:val="28"/>
          <w:szCs w:val="28"/>
        </w:rPr>
        <w:t xml:space="preserve"> частной собственности,</w:t>
      </w:r>
      <w:r w:rsidR="00761501">
        <w:rPr>
          <w:rFonts w:ascii="Times New Roman" w:hAnsi="Times New Roman" w:cs="Times New Roman"/>
          <w:iCs/>
          <w:sz w:val="28"/>
          <w:szCs w:val="28"/>
        </w:rPr>
        <w:t xml:space="preserve"> где</w:t>
      </w:r>
      <w:r w:rsidR="004B446F">
        <w:rPr>
          <w:rFonts w:ascii="Times New Roman" w:hAnsi="Times New Roman" w:cs="Times New Roman"/>
          <w:iCs/>
          <w:sz w:val="28"/>
          <w:szCs w:val="28"/>
        </w:rPr>
        <w:t xml:space="preserve"> производство   обобществлено</w:t>
      </w:r>
      <w:r w:rsidR="0050656E" w:rsidRPr="00410255">
        <w:rPr>
          <w:rFonts w:ascii="Times New Roman" w:hAnsi="Times New Roman" w:cs="Times New Roman"/>
          <w:iCs/>
          <w:sz w:val="28"/>
          <w:szCs w:val="28"/>
        </w:rPr>
        <w:t>, труд является всеобщей обязанностью, а распределение осуществляется по потребностям</w:t>
      </w:r>
      <w:r w:rsidR="00761501">
        <w:rPr>
          <w:rFonts w:ascii="Times New Roman" w:hAnsi="Times New Roman" w:cs="Times New Roman"/>
          <w:iCs/>
          <w:sz w:val="28"/>
          <w:szCs w:val="28"/>
        </w:rPr>
        <w:t xml:space="preserve"> </w:t>
      </w:r>
      <w:r w:rsidR="00761501" w:rsidRPr="00761501">
        <w:rPr>
          <w:rFonts w:ascii="Times New Roman" w:hAnsi="Times New Roman" w:cs="Times New Roman"/>
          <w:iCs/>
          <w:sz w:val="28"/>
          <w:szCs w:val="28"/>
        </w:rPr>
        <w:t>[</w:t>
      </w:r>
      <w:r w:rsidR="00BA0339">
        <w:rPr>
          <w:rFonts w:ascii="Times New Roman" w:hAnsi="Times New Roman" w:cs="Times New Roman"/>
          <w:iCs/>
          <w:sz w:val="28"/>
          <w:szCs w:val="28"/>
          <w:lang w:val="kk-KZ"/>
        </w:rPr>
        <w:t>4</w:t>
      </w:r>
      <w:r w:rsidR="00761501" w:rsidRPr="00761501">
        <w:rPr>
          <w:rFonts w:ascii="Times New Roman" w:hAnsi="Times New Roman" w:cs="Times New Roman"/>
          <w:iCs/>
          <w:sz w:val="28"/>
          <w:szCs w:val="28"/>
        </w:rPr>
        <w:t>]</w:t>
      </w:r>
      <w:r w:rsidR="0050656E" w:rsidRPr="00410255">
        <w:rPr>
          <w:rFonts w:ascii="Times New Roman" w:hAnsi="Times New Roman" w:cs="Times New Roman"/>
          <w:iCs/>
          <w:sz w:val="28"/>
          <w:szCs w:val="28"/>
        </w:rPr>
        <w:t>.</w:t>
      </w:r>
      <w:r w:rsidR="000966C9">
        <w:rPr>
          <w:rFonts w:ascii="Times New Roman" w:hAnsi="Times New Roman" w:cs="Times New Roman"/>
          <w:iCs/>
          <w:sz w:val="28"/>
          <w:szCs w:val="28"/>
        </w:rPr>
        <w:t xml:space="preserve"> </w:t>
      </w:r>
      <w:r w:rsidR="00761501">
        <w:rPr>
          <w:rFonts w:ascii="Times New Roman" w:hAnsi="Times New Roman" w:cs="Times New Roman"/>
          <w:iCs/>
          <w:sz w:val="28"/>
          <w:szCs w:val="28"/>
        </w:rPr>
        <w:t>Б</w:t>
      </w:r>
      <w:r w:rsidR="00410255" w:rsidRPr="00410255">
        <w:rPr>
          <w:rFonts w:ascii="Times New Roman" w:hAnsi="Times New Roman" w:cs="Times New Roman"/>
          <w:iCs/>
          <w:sz w:val="28"/>
          <w:szCs w:val="28"/>
        </w:rPr>
        <w:t xml:space="preserve">ыли и другие представители </w:t>
      </w:r>
      <w:r w:rsidR="00EA1E2C">
        <w:rPr>
          <w:rFonts w:ascii="Times New Roman" w:hAnsi="Times New Roman" w:cs="Times New Roman"/>
          <w:iCs/>
          <w:sz w:val="28"/>
          <w:szCs w:val="28"/>
        </w:rPr>
        <w:t xml:space="preserve">данной ступени </w:t>
      </w:r>
      <w:r w:rsidR="00827199">
        <w:rPr>
          <w:rFonts w:ascii="Times New Roman" w:hAnsi="Times New Roman" w:cs="Times New Roman"/>
          <w:iCs/>
          <w:sz w:val="28"/>
          <w:szCs w:val="28"/>
        </w:rPr>
        <w:t xml:space="preserve">идеи </w:t>
      </w:r>
      <w:r w:rsidR="00410255" w:rsidRPr="00410255">
        <w:rPr>
          <w:rFonts w:ascii="Times New Roman" w:hAnsi="Times New Roman" w:cs="Times New Roman"/>
          <w:iCs/>
          <w:sz w:val="28"/>
          <w:szCs w:val="28"/>
        </w:rPr>
        <w:t>социализма</w:t>
      </w:r>
      <w:r w:rsidR="00EA1E2C">
        <w:rPr>
          <w:rFonts w:ascii="Times New Roman" w:hAnsi="Times New Roman" w:cs="Times New Roman"/>
          <w:iCs/>
          <w:sz w:val="28"/>
          <w:szCs w:val="28"/>
        </w:rPr>
        <w:t xml:space="preserve">: Т. </w:t>
      </w:r>
      <w:r w:rsidR="00EA1E2C" w:rsidRPr="00E901EB">
        <w:rPr>
          <w:rFonts w:ascii="Times New Roman" w:hAnsi="Times New Roman" w:cs="Times New Roman"/>
          <w:bCs/>
          <w:iCs/>
          <w:sz w:val="28"/>
          <w:szCs w:val="28"/>
        </w:rPr>
        <w:t>Кампанелла</w:t>
      </w:r>
      <w:r w:rsidR="00EA1E2C">
        <w:rPr>
          <w:rFonts w:ascii="Times New Roman" w:hAnsi="Times New Roman" w:cs="Times New Roman"/>
          <w:iCs/>
          <w:sz w:val="28"/>
          <w:szCs w:val="28"/>
        </w:rPr>
        <w:t xml:space="preserve"> (</w:t>
      </w:r>
      <w:r w:rsidR="00EA1E2C" w:rsidRPr="00410255">
        <w:rPr>
          <w:rFonts w:ascii="Times New Roman" w:hAnsi="Times New Roman" w:cs="Times New Roman"/>
          <w:iCs/>
          <w:sz w:val="28"/>
          <w:szCs w:val="28"/>
        </w:rPr>
        <w:t>книг</w:t>
      </w:r>
      <w:r w:rsidR="00EA1E2C">
        <w:rPr>
          <w:rFonts w:ascii="Times New Roman" w:hAnsi="Times New Roman" w:cs="Times New Roman"/>
          <w:iCs/>
          <w:sz w:val="28"/>
          <w:szCs w:val="28"/>
        </w:rPr>
        <w:t>а</w:t>
      </w:r>
      <w:r w:rsidR="00EA1E2C" w:rsidRPr="00410255">
        <w:rPr>
          <w:rFonts w:ascii="Times New Roman" w:hAnsi="Times New Roman" w:cs="Times New Roman"/>
          <w:iCs/>
          <w:sz w:val="28"/>
          <w:szCs w:val="28"/>
        </w:rPr>
        <w:t xml:space="preserve"> </w:t>
      </w:r>
      <w:r w:rsidR="009A056F">
        <w:rPr>
          <w:rFonts w:ascii="Times New Roman" w:hAnsi="Times New Roman" w:cs="Times New Roman"/>
          <w:iCs/>
          <w:sz w:val="28"/>
          <w:szCs w:val="28"/>
        </w:rPr>
        <w:t>«</w:t>
      </w:r>
      <w:r w:rsidR="00EA1E2C" w:rsidRPr="00410255">
        <w:rPr>
          <w:rFonts w:ascii="Times New Roman" w:hAnsi="Times New Roman" w:cs="Times New Roman"/>
          <w:iCs/>
          <w:sz w:val="28"/>
          <w:szCs w:val="28"/>
        </w:rPr>
        <w:t>Город Солнца</w:t>
      </w:r>
      <w:r w:rsidR="009A056F">
        <w:rPr>
          <w:rFonts w:ascii="Times New Roman" w:hAnsi="Times New Roman" w:cs="Times New Roman"/>
          <w:iCs/>
          <w:sz w:val="28"/>
          <w:szCs w:val="28"/>
        </w:rPr>
        <w:t>»</w:t>
      </w:r>
      <w:r w:rsidR="00EA1E2C">
        <w:rPr>
          <w:rFonts w:ascii="Times New Roman" w:hAnsi="Times New Roman" w:cs="Times New Roman"/>
          <w:iCs/>
          <w:sz w:val="28"/>
          <w:szCs w:val="28"/>
        </w:rPr>
        <w:t>)</w:t>
      </w:r>
      <w:r w:rsidR="00410255" w:rsidRPr="00410255">
        <w:rPr>
          <w:rFonts w:ascii="Times New Roman" w:hAnsi="Times New Roman" w:cs="Times New Roman"/>
          <w:iCs/>
          <w:sz w:val="28"/>
          <w:szCs w:val="28"/>
        </w:rPr>
        <w:t>, Г.Б. де Мабли, Ж</w:t>
      </w:r>
      <w:r w:rsidR="00EA1E2C">
        <w:rPr>
          <w:rFonts w:ascii="Times New Roman" w:hAnsi="Times New Roman" w:cs="Times New Roman"/>
          <w:iCs/>
          <w:sz w:val="28"/>
          <w:szCs w:val="28"/>
        </w:rPr>
        <w:t>.</w:t>
      </w:r>
      <w:r w:rsidR="00410255" w:rsidRPr="00410255">
        <w:rPr>
          <w:rFonts w:ascii="Times New Roman" w:hAnsi="Times New Roman" w:cs="Times New Roman"/>
          <w:iCs/>
          <w:sz w:val="28"/>
          <w:szCs w:val="28"/>
        </w:rPr>
        <w:t>Ж</w:t>
      </w:r>
      <w:r w:rsidR="00EA1E2C">
        <w:rPr>
          <w:rFonts w:ascii="Times New Roman" w:hAnsi="Times New Roman" w:cs="Times New Roman"/>
          <w:iCs/>
          <w:sz w:val="28"/>
          <w:szCs w:val="28"/>
        </w:rPr>
        <w:t>.</w:t>
      </w:r>
      <w:r w:rsidR="00410255" w:rsidRPr="00410255">
        <w:rPr>
          <w:rFonts w:ascii="Times New Roman" w:hAnsi="Times New Roman" w:cs="Times New Roman"/>
          <w:iCs/>
          <w:sz w:val="28"/>
          <w:szCs w:val="28"/>
        </w:rPr>
        <w:t xml:space="preserve"> Руссо</w:t>
      </w:r>
      <w:r w:rsidR="00EA1E2C">
        <w:rPr>
          <w:rFonts w:ascii="Times New Roman" w:hAnsi="Times New Roman" w:cs="Times New Roman"/>
          <w:iCs/>
          <w:sz w:val="28"/>
          <w:szCs w:val="28"/>
        </w:rPr>
        <w:t>, которые</w:t>
      </w:r>
      <w:r w:rsidR="00EA1E2C" w:rsidRPr="00EA1E2C">
        <w:rPr>
          <w:rFonts w:ascii="Times New Roman" w:hAnsi="Times New Roman" w:cs="Times New Roman"/>
          <w:iCs/>
          <w:sz w:val="28"/>
          <w:szCs w:val="28"/>
        </w:rPr>
        <w:t xml:space="preserve"> </w:t>
      </w:r>
      <w:r w:rsidR="00EA1E2C" w:rsidRPr="00410255">
        <w:rPr>
          <w:rFonts w:ascii="Times New Roman" w:hAnsi="Times New Roman" w:cs="Times New Roman"/>
          <w:iCs/>
          <w:sz w:val="28"/>
          <w:szCs w:val="28"/>
        </w:rPr>
        <w:t>отстаивал</w:t>
      </w:r>
      <w:r w:rsidR="00EA1E2C">
        <w:rPr>
          <w:rFonts w:ascii="Times New Roman" w:hAnsi="Times New Roman" w:cs="Times New Roman"/>
          <w:iCs/>
          <w:sz w:val="28"/>
          <w:szCs w:val="28"/>
        </w:rPr>
        <w:t>и</w:t>
      </w:r>
      <w:r w:rsidR="00EA1E2C" w:rsidRPr="00410255">
        <w:rPr>
          <w:rFonts w:ascii="Times New Roman" w:hAnsi="Times New Roman" w:cs="Times New Roman"/>
          <w:iCs/>
          <w:sz w:val="28"/>
          <w:szCs w:val="28"/>
        </w:rPr>
        <w:t xml:space="preserve"> принципы гуманной жизни.</w:t>
      </w:r>
    </w:p>
    <w:p w:rsidR="009F548A" w:rsidRPr="00CB7E2E" w:rsidRDefault="00ED65FB" w:rsidP="00A5422D">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Далее идея</w:t>
      </w:r>
      <w:r w:rsidR="00410255" w:rsidRPr="00410255">
        <w:rPr>
          <w:rFonts w:ascii="Times New Roman" w:hAnsi="Times New Roman" w:cs="Times New Roman"/>
          <w:iCs/>
          <w:sz w:val="28"/>
          <w:szCs w:val="28"/>
        </w:rPr>
        <w:t xml:space="preserve"> </w:t>
      </w:r>
      <w:r w:rsidR="00EA1E2C">
        <w:rPr>
          <w:rFonts w:ascii="Times New Roman" w:hAnsi="Times New Roman" w:cs="Times New Roman"/>
          <w:iCs/>
          <w:sz w:val="28"/>
          <w:szCs w:val="28"/>
        </w:rPr>
        <w:t xml:space="preserve">социализма </w:t>
      </w:r>
      <w:r w:rsidR="00410255" w:rsidRPr="00410255">
        <w:rPr>
          <w:rFonts w:ascii="Times New Roman" w:hAnsi="Times New Roman" w:cs="Times New Roman"/>
          <w:iCs/>
          <w:sz w:val="28"/>
          <w:szCs w:val="28"/>
        </w:rPr>
        <w:t xml:space="preserve">пришлась на </w:t>
      </w:r>
      <w:r w:rsidR="00126507">
        <w:rPr>
          <w:rFonts w:ascii="Times New Roman" w:hAnsi="Times New Roman" w:cs="Times New Roman"/>
          <w:iCs/>
          <w:sz w:val="28"/>
          <w:szCs w:val="28"/>
        </w:rPr>
        <w:t>Х</w:t>
      </w:r>
      <w:r w:rsidR="00410255" w:rsidRPr="00410255">
        <w:rPr>
          <w:rFonts w:ascii="Times New Roman" w:hAnsi="Times New Roman" w:cs="Times New Roman"/>
          <w:iCs/>
          <w:sz w:val="28"/>
          <w:szCs w:val="28"/>
          <w:lang w:val="en-US"/>
        </w:rPr>
        <w:t>V</w:t>
      </w:r>
      <w:r w:rsidR="00126507">
        <w:rPr>
          <w:rFonts w:ascii="Times New Roman" w:hAnsi="Times New Roman" w:cs="Times New Roman"/>
          <w:iCs/>
          <w:sz w:val="28"/>
          <w:szCs w:val="28"/>
          <w:lang w:val="kk-KZ"/>
        </w:rPr>
        <w:t>ІІІ</w:t>
      </w:r>
      <w:r w:rsidR="00EA1E2C" w:rsidRPr="00EA1E2C">
        <w:rPr>
          <w:rFonts w:ascii="Times New Roman" w:hAnsi="Times New Roman" w:cs="Times New Roman"/>
          <w:iCs/>
          <w:sz w:val="28"/>
          <w:szCs w:val="28"/>
        </w:rPr>
        <w:t xml:space="preserve"> -</w:t>
      </w:r>
      <w:r w:rsidR="00410255" w:rsidRPr="00410255">
        <w:rPr>
          <w:rFonts w:ascii="Times New Roman" w:hAnsi="Times New Roman" w:cs="Times New Roman"/>
          <w:iCs/>
          <w:sz w:val="28"/>
          <w:szCs w:val="28"/>
        </w:rPr>
        <w:t xml:space="preserve"> начало Х</w:t>
      </w:r>
      <w:r w:rsidR="00126507">
        <w:rPr>
          <w:rFonts w:ascii="Times New Roman" w:hAnsi="Times New Roman" w:cs="Times New Roman"/>
          <w:iCs/>
          <w:sz w:val="28"/>
          <w:szCs w:val="28"/>
          <w:lang w:val="kk-KZ"/>
        </w:rPr>
        <w:t>І</w:t>
      </w:r>
      <w:proofErr w:type="gramStart"/>
      <w:r w:rsidR="00126507">
        <w:rPr>
          <w:rFonts w:ascii="Times New Roman" w:hAnsi="Times New Roman" w:cs="Times New Roman"/>
          <w:iCs/>
          <w:sz w:val="28"/>
          <w:szCs w:val="28"/>
        </w:rPr>
        <w:t>Х</w:t>
      </w:r>
      <w:proofErr w:type="gramEnd"/>
      <w:r w:rsidR="00410255" w:rsidRPr="00410255">
        <w:rPr>
          <w:rFonts w:ascii="Times New Roman" w:hAnsi="Times New Roman" w:cs="Times New Roman"/>
          <w:iCs/>
          <w:sz w:val="28"/>
          <w:szCs w:val="28"/>
        </w:rPr>
        <w:t xml:space="preserve"> в.</w:t>
      </w:r>
      <w:r w:rsidR="00EA1E2C">
        <w:rPr>
          <w:rFonts w:ascii="Times New Roman" w:hAnsi="Times New Roman" w:cs="Times New Roman"/>
          <w:iCs/>
          <w:sz w:val="28"/>
          <w:szCs w:val="28"/>
        </w:rPr>
        <w:t>, п</w:t>
      </w:r>
      <w:r w:rsidR="00410255" w:rsidRPr="00410255">
        <w:rPr>
          <w:rFonts w:ascii="Times New Roman" w:hAnsi="Times New Roman" w:cs="Times New Roman"/>
          <w:iCs/>
          <w:sz w:val="28"/>
          <w:szCs w:val="28"/>
        </w:rPr>
        <w:t xml:space="preserve">ричиной </w:t>
      </w:r>
      <w:r w:rsidR="00EA1E2C">
        <w:rPr>
          <w:rFonts w:ascii="Times New Roman" w:hAnsi="Times New Roman" w:cs="Times New Roman"/>
          <w:iCs/>
          <w:sz w:val="28"/>
          <w:szCs w:val="28"/>
        </w:rPr>
        <w:t xml:space="preserve">которого </w:t>
      </w:r>
      <w:r w:rsidR="00410255" w:rsidRPr="00410255">
        <w:rPr>
          <w:rFonts w:ascii="Times New Roman" w:hAnsi="Times New Roman" w:cs="Times New Roman"/>
          <w:iCs/>
          <w:sz w:val="28"/>
          <w:szCs w:val="28"/>
        </w:rPr>
        <w:t>была пауперизация основного класса общества – наемных работников или пролетариев</w:t>
      </w:r>
      <w:r w:rsidR="00EA1E2C">
        <w:rPr>
          <w:rFonts w:ascii="Times New Roman" w:hAnsi="Times New Roman" w:cs="Times New Roman"/>
          <w:iCs/>
          <w:sz w:val="28"/>
          <w:szCs w:val="28"/>
        </w:rPr>
        <w:t xml:space="preserve">, в связи с чем </w:t>
      </w:r>
      <w:r w:rsidR="00410255" w:rsidRPr="00410255">
        <w:rPr>
          <w:rFonts w:ascii="Times New Roman" w:hAnsi="Times New Roman" w:cs="Times New Roman"/>
          <w:iCs/>
          <w:sz w:val="28"/>
          <w:szCs w:val="28"/>
        </w:rPr>
        <w:t xml:space="preserve">проявились неблаговидные черты капитализма накопление капитала в руках немногих субъектов, поляризация общества, </w:t>
      </w:r>
      <w:r w:rsidR="00410255" w:rsidRPr="00410255">
        <w:rPr>
          <w:rFonts w:ascii="Times New Roman" w:hAnsi="Times New Roman" w:cs="Times New Roman"/>
          <w:iCs/>
          <w:sz w:val="28"/>
          <w:szCs w:val="28"/>
        </w:rPr>
        <w:lastRenderedPageBreak/>
        <w:t>пауперизация трудящихся</w:t>
      </w:r>
      <w:r w:rsidR="009F548A">
        <w:rPr>
          <w:rFonts w:ascii="Times New Roman" w:hAnsi="Times New Roman" w:cs="Times New Roman"/>
          <w:iCs/>
          <w:sz w:val="28"/>
          <w:szCs w:val="28"/>
        </w:rPr>
        <w:t xml:space="preserve">, что </w:t>
      </w:r>
      <w:r w:rsidR="00410255" w:rsidRPr="00410255">
        <w:rPr>
          <w:rFonts w:ascii="Times New Roman" w:hAnsi="Times New Roman" w:cs="Times New Roman"/>
          <w:iCs/>
          <w:sz w:val="28"/>
          <w:szCs w:val="28"/>
        </w:rPr>
        <w:t xml:space="preserve">породило критику капитализма представителями разных слоев общества. </w:t>
      </w:r>
      <w:r w:rsidR="009F548A" w:rsidRPr="00625A49">
        <w:rPr>
          <w:rFonts w:ascii="Times New Roman" w:hAnsi="Times New Roman" w:cs="Times New Roman"/>
          <w:iCs/>
          <w:sz w:val="28"/>
          <w:szCs w:val="28"/>
        </w:rPr>
        <w:t xml:space="preserve">Все </w:t>
      </w:r>
      <w:r w:rsidR="00410255" w:rsidRPr="00625A49">
        <w:rPr>
          <w:rFonts w:ascii="Times New Roman" w:hAnsi="Times New Roman" w:cs="Times New Roman"/>
          <w:iCs/>
          <w:sz w:val="28"/>
          <w:szCs w:val="28"/>
        </w:rPr>
        <w:t xml:space="preserve">это </w:t>
      </w:r>
      <w:r w:rsidR="00DC1674" w:rsidRPr="00625A49">
        <w:rPr>
          <w:rFonts w:ascii="Times New Roman" w:hAnsi="Times New Roman" w:cs="Times New Roman"/>
          <w:iCs/>
          <w:sz w:val="28"/>
          <w:szCs w:val="28"/>
        </w:rPr>
        <w:t>и получило</w:t>
      </w:r>
      <w:r w:rsidR="00A852EE" w:rsidRPr="00625A49">
        <w:rPr>
          <w:rFonts w:ascii="Times New Roman" w:hAnsi="Times New Roman" w:cs="Times New Roman"/>
          <w:iCs/>
          <w:sz w:val="28"/>
          <w:szCs w:val="28"/>
        </w:rPr>
        <w:t xml:space="preserve"> отражение в</w:t>
      </w:r>
      <w:r w:rsidR="005D7E1B" w:rsidRPr="00625A49">
        <w:rPr>
          <w:rFonts w:ascii="Times New Roman" w:hAnsi="Times New Roman" w:cs="Times New Roman"/>
          <w:iCs/>
          <w:sz w:val="28"/>
          <w:szCs w:val="28"/>
        </w:rPr>
        <w:t xml:space="preserve">  учениях</w:t>
      </w:r>
      <w:r w:rsidR="003B3328" w:rsidRPr="00625A49">
        <w:rPr>
          <w:rFonts w:ascii="Times New Roman" w:hAnsi="Times New Roman" w:cs="Times New Roman"/>
          <w:iCs/>
          <w:sz w:val="28"/>
          <w:szCs w:val="28"/>
        </w:rPr>
        <w:t xml:space="preserve"> представителей раннего социализма</w:t>
      </w:r>
      <w:r w:rsidR="00A852EE" w:rsidRPr="00625A49">
        <w:rPr>
          <w:rFonts w:ascii="Times New Roman" w:hAnsi="Times New Roman" w:cs="Times New Roman"/>
          <w:iCs/>
          <w:sz w:val="28"/>
          <w:szCs w:val="28"/>
        </w:rPr>
        <w:t xml:space="preserve"> под </w:t>
      </w:r>
      <w:r w:rsidR="00DC1674" w:rsidRPr="00625A49">
        <w:rPr>
          <w:rFonts w:ascii="Times New Roman" w:hAnsi="Times New Roman" w:cs="Times New Roman"/>
          <w:iCs/>
          <w:sz w:val="28"/>
          <w:szCs w:val="28"/>
        </w:rPr>
        <w:t xml:space="preserve"> название</w:t>
      </w:r>
      <w:r w:rsidR="00A852EE" w:rsidRPr="00625A49">
        <w:rPr>
          <w:rFonts w:ascii="Times New Roman" w:hAnsi="Times New Roman" w:cs="Times New Roman"/>
          <w:iCs/>
          <w:sz w:val="28"/>
          <w:szCs w:val="28"/>
        </w:rPr>
        <w:t>м</w:t>
      </w:r>
      <w:r w:rsidR="00DC1674" w:rsidRPr="00625A49">
        <w:rPr>
          <w:rFonts w:ascii="Times New Roman" w:hAnsi="Times New Roman" w:cs="Times New Roman"/>
          <w:iCs/>
          <w:sz w:val="28"/>
          <w:szCs w:val="28"/>
        </w:rPr>
        <w:t xml:space="preserve"> </w:t>
      </w:r>
      <w:r w:rsidR="009A056F">
        <w:rPr>
          <w:rFonts w:ascii="Times New Roman" w:hAnsi="Times New Roman" w:cs="Times New Roman"/>
          <w:iCs/>
          <w:sz w:val="28"/>
          <w:szCs w:val="28"/>
        </w:rPr>
        <w:t>«</w:t>
      </w:r>
      <w:r w:rsidR="00DC1674" w:rsidRPr="00625A49">
        <w:rPr>
          <w:rFonts w:ascii="Times New Roman" w:hAnsi="Times New Roman" w:cs="Times New Roman"/>
          <w:iCs/>
          <w:sz w:val="28"/>
          <w:szCs w:val="28"/>
        </w:rPr>
        <w:t>утопический социализм</w:t>
      </w:r>
      <w:r w:rsidR="009A056F">
        <w:rPr>
          <w:rFonts w:ascii="Times New Roman" w:hAnsi="Times New Roman" w:cs="Times New Roman"/>
          <w:iCs/>
          <w:sz w:val="28"/>
          <w:szCs w:val="28"/>
        </w:rPr>
        <w:t>»</w:t>
      </w:r>
      <w:r w:rsidR="00B80CC0" w:rsidRPr="00625A49">
        <w:rPr>
          <w:rFonts w:ascii="Times New Roman" w:hAnsi="Times New Roman" w:cs="Times New Roman"/>
          <w:sz w:val="28"/>
          <w:szCs w:val="28"/>
        </w:rPr>
        <w:t xml:space="preserve"> (А. Сен-Симон, Ш. Фурье, Р. Оуэн), </w:t>
      </w:r>
      <w:r w:rsidR="003B3328" w:rsidRPr="00625A49">
        <w:rPr>
          <w:rFonts w:ascii="Times New Roman" w:hAnsi="Times New Roman" w:cs="Times New Roman"/>
          <w:iCs/>
          <w:sz w:val="28"/>
          <w:szCs w:val="28"/>
        </w:rPr>
        <w:t xml:space="preserve"> и </w:t>
      </w:r>
      <w:r w:rsidR="002F31D2" w:rsidRPr="00625A49">
        <w:rPr>
          <w:rFonts w:ascii="Times New Roman" w:hAnsi="Times New Roman" w:cs="Times New Roman"/>
          <w:iCs/>
          <w:sz w:val="28"/>
          <w:szCs w:val="28"/>
        </w:rPr>
        <w:t>социалистов-рикордианцев</w:t>
      </w:r>
      <w:r w:rsidR="00B80CC0" w:rsidRPr="00625A49">
        <w:rPr>
          <w:rFonts w:ascii="Times New Roman" w:hAnsi="Times New Roman" w:cs="Times New Roman"/>
          <w:iCs/>
          <w:sz w:val="28"/>
          <w:szCs w:val="28"/>
        </w:rPr>
        <w:t xml:space="preserve"> (У. Томсон, Т.</w:t>
      </w:r>
      <w:r w:rsidR="00F45182" w:rsidRPr="00625A49">
        <w:rPr>
          <w:rFonts w:ascii="Times New Roman" w:hAnsi="Times New Roman" w:cs="Times New Roman"/>
          <w:iCs/>
          <w:sz w:val="28"/>
          <w:szCs w:val="28"/>
        </w:rPr>
        <w:t xml:space="preserve"> </w:t>
      </w:r>
      <w:r w:rsidR="00B80CC0" w:rsidRPr="00625A49">
        <w:rPr>
          <w:rFonts w:ascii="Times New Roman" w:hAnsi="Times New Roman" w:cs="Times New Roman"/>
          <w:iCs/>
          <w:sz w:val="28"/>
          <w:szCs w:val="28"/>
        </w:rPr>
        <w:t>Годскин)</w:t>
      </w:r>
      <w:r w:rsidR="00F45182" w:rsidRPr="00625A49">
        <w:rPr>
          <w:rFonts w:ascii="Times New Roman" w:hAnsi="Times New Roman" w:cs="Times New Roman"/>
          <w:iCs/>
          <w:sz w:val="28"/>
          <w:szCs w:val="28"/>
        </w:rPr>
        <w:t>.</w:t>
      </w:r>
      <w:r w:rsidR="00CB7E2E" w:rsidRPr="00625A49">
        <w:rPr>
          <w:rFonts w:ascii="Times New Roman" w:hAnsi="Times New Roman" w:cs="Times New Roman"/>
          <w:iCs/>
          <w:sz w:val="28"/>
          <w:szCs w:val="28"/>
        </w:rPr>
        <w:t xml:space="preserve"> </w:t>
      </w:r>
      <w:r w:rsidR="000F4CD1" w:rsidRPr="00625A49">
        <w:rPr>
          <w:rFonts w:ascii="Times New Roman" w:hAnsi="Times New Roman" w:cs="Times New Roman"/>
          <w:sz w:val="28"/>
          <w:szCs w:val="28"/>
        </w:rPr>
        <w:t>Они предрекали</w:t>
      </w:r>
      <w:r w:rsidR="00B4377C" w:rsidRPr="00625A49">
        <w:rPr>
          <w:rFonts w:ascii="Times New Roman" w:hAnsi="Times New Roman" w:cs="Times New Roman"/>
          <w:sz w:val="28"/>
          <w:szCs w:val="28"/>
        </w:rPr>
        <w:t xml:space="preserve"> </w:t>
      </w:r>
      <w:r w:rsidR="009F548A" w:rsidRPr="00625A49">
        <w:rPr>
          <w:rFonts w:ascii="Times New Roman" w:hAnsi="Times New Roman" w:cs="Times New Roman"/>
          <w:sz w:val="28"/>
          <w:szCs w:val="28"/>
        </w:rPr>
        <w:t>гибель капитализма,</w:t>
      </w:r>
      <w:r w:rsidR="00B4377C" w:rsidRPr="00625A49">
        <w:rPr>
          <w:rFonts w:ascii="Times New Roman" w:hAnsi="Times New Roman" w:cs="Times New Roman"/>
          <w:sz w:val="28"/>
          <w:szCs w:val="28"/>
        </w:rPr>
        <w:t xml:space="preserve"> и</w:t>
      </w:r>
      <w:r w:rsidR="009F548A" w:rsidRPr="00625A49">
        <w:rPr>
          <w:rFonts w:ascii="Times New Roman" w:hAnsi="Times New Roman" w:cs="Times New Roman"/>
          <w:sz w:val="28"/>
          <w:szCs w:val="28"/>
        </w:rPr>
        <w:t xml:space="preserve"> настаива</w:t>
      </w:r>
      <w:r w:rsidR="000F4CD1" w:rsidRPr="00625A49">
        <w:rPr>
          <w:rFonts w:ascii="Times New Roman" w:hAnsi="Times New Roman" w:cs="Times New Roman"/>
          <w:sz w:val="28"/>
          <w:szCs w:val="28"/>
        </w:rPr>
        <w:t>ли</w:t>
      </w:r>
      <w:r w:rsidR="00B4377C" w:rsidRPr="00625A49">
        <w:rPr>
          <w:rFonts w:ascii="Times New Roman" w:hAnsi="Times New Roman" w:cs="Times New Roman"/>
          <w:sz w:val="28"/>
          <w:szCs w:val="28"/>
        </w:rPr>
        <w:t xml:space="preserve"> </w:t>
      </w:r>
      <w:r w:rsidR="000F4CD1" w:rsidRPr="00625A49">
        <w:rPr>
          <w:rFonts w:ascii="Times New Roman" w:hAnsi="Times New Roman" w:cs="Times New Roman"/>
          <w:sz w:val="28"/>
          <w:szCs w:val="28"/>
        </w:rPr>
        <w:t>на необходимость</w:t>
      </w:r>
      <w:r w:rsidR="009F548A" w:rsidRPr="00625A49">
        <w:rPr>
          <w:rFonts w:ascii="Times New Roman" w:hAnsi="Times New Roman" w:cs="Times New Roman"/>
          <w:sz w:val="28"/>
          <w:szCs w:val="28"/>
        </w:rPr>
        <w:t xml:space="preserve"> изменения </w:t>
      </w:r>
      <w:r w:rsidR="00FA1EE8" w:rsidRPr="00625A49">
        <w:rPr>
          <w:rFonts w:ascii="Times New Roman" w:hAnsi="Times New Roman" w:cs="Times New Roman"/>
          <w:sz w:val="28"/>
          <w:szCs w:val="28"/>
        </w:rPr>
        <w:t xml:space="preserve">и создания новой </w:t>
      </w:r>
      <w:r w:rsidR="00CB7E2E" w:rsidRPr="00625A49">
        <w:rPr>
          <w:rFonts w:ascii="Times New Roman" w:hAnsi="Times New Roman" w:cs="Times New Roman"/>
          <w:sz w:val="28"/>
          <w:szCs w:val="28"/>
        </w:rPr>
        <w:t>общественной системы.</w:t>
      </w:r>
    </w:p>
    <w:p w:rsidR="00C66A0B" w:rsidRDefault="005E6D0B" w:rsidP="005E6D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Идеология социализма </w:t>
      </w:r>
      <w:r w:rsidRPr="002D7B18">
        <w:rPr>
          <w:rFonts w:ascii="Times New Roman" w:hAnsi="Times New Roman" w:cs="Times New Roman"/>
          <w:sz w:val="28"/>
          <w:szCs w:val="28"/>
          <w:shd w:val="clear" w:color="auto" w:fill="FFFFFF"/>
        </w:rPr>
        <w:t>формир</w:t>
      </w:r>
      <w:r>
        <w:rPr>
          <w:rFonts w:ascii="Times New Roman" w:hAnsi="Times New Roman" w:cs="Times New Roman"/>
          <w:sz w:val="28"/>
          <w:szCs w:val="28"/>
          <w:shd w:val="clear" w:color="auto" w:fill="FFFFFF"/>
        </w:rPr>
        <w:t>овалась</w:t>
      </w:r>
      <w:r w:rsidRPr="002D7B18">
        <w:rPr>
          <w:rFonts w:ascii="Times New Roman" w:hAnsi="Times New Roman" w:cs="Times New Roman"/>
          <w:sz w:val="28"/>
          <w:szCs w:val="28"/>
          <w:shd w:val="clear" w:color="auto" w:fill="FFFFFF"/>
        </w:rPr>
        <w:t xml:space="preserve">, исходя из </w:t>
      </w:r>
      <w:r>
        <w:rPr>
          <w:rFonts w:ascii="Times New Roman" w:hAnsi="Times New Roman" w:cs="Times New Roman"/>
          <w:sz w:val="28"/>
          <w:szCs w:val="28"/>
          <w:shd w:val="clear" w:color="auto" w:fill="FFFFFF"/>
        </w:rPr>
        <w:t>социал</w:t>
      </w:r>
      <w:r w:rsidR="007D4FD6">
        <w:rPr>
          <w:rFonts w:ascii="Times New Roman" w:hAnsi="Times New Roman" w:cs="Times New Roman"/>
          <w:sz w:val="28"/>
          <w:szCs w:val="28"/>
          <w:shd w:val="clear" w:color="auto" w:fill="FFFFFF"/>
        </w:rPr>
        <w:t>ьных ценностей, взаимосвязанных</w:t>
      </w:r>
      <w:r>
        <w:rPr>
          <w:rFonts w:ascii="Times New Roman" w:hAnsi="Times New Roman" w:cs="Times New Roman"/>
          <w:sz w:val="28"/>
          <w:szCs w:val="28"/>
          <w:shd w:val="clear" w:color="auto" w:fill="FFFFFF"/>
        </w:rPr>
        <w:t xml:space="preserve"> с </w:t>
      </w:r>
      <w:r w:rsidRPr="002D7B18">
        <w:rPr>
          <w:rFonts w:ascii="Times New Roman" w:hAnsi="Times New Roman" w:cs="Times New Roman"/>
          <w:sz w:val="28"/>
          <w:szCs w:val="28"/>
          <w:shd w:val="clear" w:color="auto" w:fill="FFFFFF"/>
        </w:rPr>
        <w:t>правовы</w:t>
      </w:r>
      <w:r>
        <w:rPr>
          <w:rFonts w:ascii="Times New Roman" w:hAnsi="Times New Roman" w:cs="Times New Roman"/>
          <w:sz w:val="28"/>
          <w:szCs w:val="28"/>
          <w:shd w:val="clear" w:color="auto" w:fill="FFFFFF"/>
        </w:rPr>
        <w:t>ми</w:t>
      </w:r>
      <w:r w:rsidRPr="002D7B18">
        <w:rPr>
          <w:rFonts w:ascii="Times New Roman" w:hAnsi="Times New Roman" w:cs="Times New Roman"/>
          <w:sz w:val="28"/>
          <w:szCs w:val="28"/>
          <w:shd w:val="clear" w:color="auto" w:fill="FFFFFF"/>
        </w:rPr>
        <w:t>, этически</w:t>
      </w:r>
      <w:r>
        <w:rPr>
          <w:rFonts w:ascii="Times New Roman" w:hAnsi="Times New Roman" w:cs="Times New Roman"/>
          <w:sz w:val="28"/>
          <w:szCs w:val="28"/>
          <w:shd w:val="clear" w:color="auto" w:fill="FFFFFF"/>
        </w:rPr>
        <w:t>ми</w:t>
      </w:r>
      <w:r w:rsidRPr="002D7B18">
        <w:rPr>
          <w:rFonts w:ascii="Times New Roman" w:hAnsi="Times New Roman" w:cs="Times New Roman"/>
          <w:sz w:val="28"/>
          <w:szCs w:val="28"/>
          <w:shd w:val="clear" w:color="auto" w:fill="FFFFFF"/>
        </w:rPr>
        <w:t>, политически</w:t>
      </w:r>
      <w:r>
        <w:rPr>
          <w:rFonts w:ascii="Times New Roman" w:hAnsi="Times New Roman" w:cs="Times New Roman"/>
          <w:sz w:val="28"/>
          <w:szCs w:val="28"/>
          <w:shd w:val="clear" w:color="auto" w:fill="FFFFFF"/>
        </w:rPr>
        <w:t xml:space="preserve">ми </w:t>
      </w:r>
      <w:r w:rsidRPr="002D7B18">
        <w:rPr>
          <w:rFonts w:ascii="Times New Roman" w:hAnsi="Times New Roman" w:cs="Times New Roman"/>
          <w:sz w:val="28"/>
          <w:szCs w:val="28"/>
          <w:shd w:val="clear" w:color="auto" w:fill="FFFFFF"/>
        </w:rPr>
        <w:t>и экономически</w:t>
      </w:r>
      <w:r>
        <w:rPr>
          <w:rFonts w:ascii="Times New Roman" w:hAnsi="Times New Roman" w:cs="Times New Roman"/>
          <w:sz w:val="28"/>
          <w:szCs w:val="28"/>
          <w:shd w:val="clear" w:color="auto" w:fill="FFFFFF"/>
        </w:rPr>
        <w:t>ми</w:t>
      </w:r>
      <w:r w:rsidRPr="002D7B18">
        <w:rPr>
          <w:rFonts w:ascii="Times New Roman" w:hAnsi="Times New Roman" w:cs="Times New Roman"/>
          <w:sz w:val="28"/>
          <w:szCs w:val="28"/>
          <w:shd w:val="clear" w:color="auto" w:fill="FFFFFF"/>
        </w:rPr>
        <w:t xml:space="preserve"> ценност</w:t>
      </w:r>
      <w:r>
        <w:rPr>
          <w:rFonts w:ascii="Times New Roman" w:hAnsi="Times New Roman" w:cs="Times New Roman"/>
          <w:sz w:val="28"/>
          <w:szCs w:val="28"/>
          <w:shd w:val="clear" w:color="auto" w:fill="FFFFFF"/>
        </w:rPr>
        <w:t>ями</w:t>
      </w:r>
      <w:r w:rsidRPr="002D7B18">
        <w:rPr>
          <w:rFonts w:ascii="Times New Roman" w:hAnsi="Times New Roman" w:cs="Times New Roman"/>
          <w:sz w:val="28"/>
          <w:szCs w:val="28"/>
          <w:shd w:val="clear" w:color="auto" w:fill="FFFFFF"/>
        </w:rPr>
        <w:t>, сводя</w:t>
      </w:r>
      <w:r w:rsidR="00CD4215">
        <w:rPr>
          <w:rFonts w:ascii="Times New Roman" w:hAnsi="Times New Roman" w:cs="Times New Roman"/>
          <w:sz w:val="28"/>
          <w:szCs w:val="28"/>
          <w:shd w:val="clear" w:color="auto" w:fill="FFFFFF"/>
        </w:rPr>
        <w:t>щих</w:t>
      </w:r>
      <w:r>
        <w:rPr>
          <w:rFonts w:ascii="Times New Roman" w:hAnsi="Times New Roman" w:cs="Times New Roman"/>
          <w:sz w:val="28"/>
          <w:szCs w:val="28"/>
          <w:shd w:val="clear" w:color="auto" w:fill="FFFFFF"/>
        </w:rPr>
        <w:t xml:space="preserve">ся </w:t>
      </w:r>
      <w:r w:rsidRPr="00DB0F6B">
        <w:rPr>
          <w:rFonts w:ascii="Times New Roman" w:hAnsi="Times New Roman" w:cs="Times New Roman"/>
          <w:sz w:val="28"/>
          <w:szCs w:val="28"/>
          <w:shd w:val="clear" w:color="auto" w:fill="FFFFFF"/>
        </w:rPr>
        <w:t xml:space="preserve">к </w:t>
      </w:r>
      <w:r w:rsidR="007B7AC6">
        <w:rPr>
          <w:rFonts w:ascii="Times New Roman" w:hAnsi="Times New Roman" w:cs="Times New Roman"/>
          <w:sz w:val="28"/>
          <w:szCs w:val="28"/>
        </w:rPr>
        <w:t>общегуманистическим основам</w:t>
      </w:r>
      <w:r w:rsidR="00CD4215">
        <w:rPr>
          <w:rFonts w:ascii="Times New Roman" w:hAnsi="Times New Roman" w:cs="Times New Roman"/>
          <w:sz w:val="28"/>
          <w:szCs w:val="28"/>
        </w:rPr>
        <w:t xml:space="preserve"> человеческого бытия</w:t>
      </w:r>
      <w:r w:rsidR="007B7AC6">
        <w:rPr>
          <w:rFonts w:ascii="Times New Roman" w:hAnsi="Times New Roman" w:cs="Times New Roman"/>
          <w:sz w:val="28"/>
          <w:szCs w:val="28"/>
        </w:rPr>
        <w:t>.</w:t>
      </w:r>
      <w:r w:rsidRPr="00DB0F6B">
        <w:rPr>
          <w:rFonts w:ascii="Times New Roman" w:hAnsi="Times New Roman" w:cs="Times New Roman"/>
          <w:sz w:val="28"/>
          <w:szCs w:val="28"/>
        </w:rPr>
        <w:t xml:space="preserve"> </w:t>
      </w:r>
      <w:r w:rsidR="00C66A0B">
        <w:rPr>
          <w:rFonts w:ascii="Times New Roman" w:hAnsi="Times New Roman" w:cs="Times New Roman"/>
          <w:sz w:val="28"/>
          <w:szCs w:val="28"/>
        </w:rPr>
        <w:t xml:space="preserve">Позже </w:t>
      </w:r>
      <w:r w:rsidR="00C94FCA">
        <w:rPr>
          <w:rFonts w:ascii="Times New Roman" w:hAnsi="Times New Roman" w:cs="Times New Roman"/>
          <w:sz w:val="28"/>
          <w:szCs w:val="28"/>
        </w:rPr>
        <w:t>К.</w:t>
      </w:r>
      <w:r w:rsidR="00223D4A">
        <w:rPr>
          <w:rFonts w:ascii="Times New Roman" w:hAnsi="Times New Roman" w:cs="Times New Roman"/>
          <w:sz w:val="28"/>
          <w:szCs w:val="28"/>
        </w:rPr>
        <w:t xml:space="preserve"> </w:t>
      </w:r>
      <w:r w:rsidR="00C94FCA">
        <w:rPr>
          <w:rFonts w:ascii="Times New Roman" w:hAnsi="Times New Roman" w:cs="Times New Roman"/>
          <w:sz w:val="28"/>
          <w:szCs w:val="28"/>
        </w:rPr>
        <w:t>Марксом и Ф</w:t>
      </w:r>
      <w:r w:rsidR="005C41CE">
        <w:rPr>
          <w:rFonts w:ascii="Times New Roman" w:hAnsi="Times New Roman" w:cs="Times New Roman"/>
          <w:sz w:val="28"/>
          <w:szCs w:val="28"/>
          <w:lang w:val="kk-KZ"/>
        </w:rPr>
        <w:t xml:space="preserve">. </w:t>
      </w:r>
      <w:r w:rsidR="00C94FCA">
        <w:rPr>
          <w:rFonts w:ascii="Times New Roman" w:hAnsi="Times New Roman" w:cs="Times New Roman"/>
          <w:sz w:val="28"/>
          <w:szCs w:val="28"/>
        </w:rPr>
        <w:t xml:space="preserve">Энгельсом развивались идея </w:t>
      </w:r>
      <w:r w:rsidR="009A056F">
        <w:rPr>
          <w:rFonts w:ascii="Times New Roman" w:hAnsi="Times New Roman" w:cs="Times New Roman"/>
          <w:sz w:val="28"/>
          <w:szCs w:val="28"/>
        </w:rPr>
        <w:t>«</w:t>
      </w:r>
      <w:r w:rsidR="00C94FCA">
        <w:rPr>
          <w:rFonts w:ascii="Times New Roman" w:hAnsi="Times New Roman" w:cs="Times New Roman"/>
          <w:sz w:val="28"/>
          <w:szCs w:val="28"/>
        </w:rPr>
        <w:t>научного социализма</w:t>
      </w:r>
      <w:r w:rsidR="009A056F">
        <w:rPr>
          <w:rFonts w:ascii="Times New Roman" w:hAnsi="Times New Roman" w:cs="Times New Roman"/>
          <w:sz w:val="28"/>
          <w:szCs w:val="28"/>
        </w:rPr>
        <w:t>»</w:t>
      </w:r>
      <w:r w:rsidR="00C94FCA">
        <w:rPr>
          <w:rFonts w:ascii="Times New Roman" w:hAnsi="Times New Roman" w:cs="Times New Roman"/>
          <w:sz w:val="28"/>
          <w:szCs w:val="28"/>
        </w:rPr>
        <w:t xml:space="preserve"> в рамках </w:t>
      </w:r>
      <w:r w:rsidR="00251A4A">
        <w:rPr>
          <w:rFonts w:ascii="Times New Roman" w:hAnsi="Times New Roman" w:cs="Times New Roman"/>
          <w:sz w:val="28"/>
          <w:szCs w:val="28"/>
        </w:rPr>
        <w:t>более общей теории коммунистического переустройства человеческого общества во всемирном масштабе.</w:t>
      </w:r>
    </w:p>
    <w:p w:rsidR="00B665F4" w:rsidRDefault="000B0A87" w:rsidP="000B0A87">
      <w:pPr>
        <w:widowControl w:val="0"/>
        <w:spacing w:after="0" w:line="240" w:lineRule="auto"/>
        <w:ind w:firstLine="709"/>
        <w:jc w:val="both"/>
        <w:rPr>
          <w:rFonts w:ascii="Times New Roman" w:hAnsi="Times New Roman" w:cs="Times New Roman"/>
          <w:spacing w:val="2"/>
          <w:sz w:val="28"/>
          <w:szCs w:val="28"/>
          <w:shd w:val="clear" w:color="auto" w:fill="FFFFFF"/>
        </w:rPr>
      </w:pPr>
      <w:r w:rsidRPr="002F0812">
        <w:rPr>
          <w:rFonts w:ascii="Times New Roman" w:hAnsi="Times New Roman" w:cs="Times New Roman"/>
          <w:spacing w:val="2"/>
          <w:sz w:val="28"/>
          <w:szCs w:val="28"/>
          <w:shd w:val="clear" w:color="auto" w:fill="FFFFFF"/>
        </w:rPr>
        <w:t xml:space="preserve">При этом, </w:t>
      </w:r>
      <w:r w:rsidR="00DF1801" w:rsidRPr="002F0812">
        <w:rPr>
          <w:rFonts w:ascii="Times New Roman" w:hAnsi="Times New Roman" w:cs="Times New Roman"/>
          <w:spacing w:val="2"/>
          <w:sz w:val="28"/>
          <w:szCs w:val="28"/>
          <w:shd w:val="clear" w:color="auto" w:fill="FFFFFF"/>
        </w:rPr>
        <w:t xml:space="preserve">из </w:t>
      </w:r>
      <w:r w:rsidR="005837EF" w:rsidRPr="002F0812">
        <w:rPr>
          <w:rFonts w:ascii="Times New Roman" w:hAnsi="Times New Roman" w:cs="Times New Roman"/>
          <w:spacing w:val="2"/>
          <w:sz w:val="28"/>
          <w:szCs w:val="28"/>
          <w:shd w:val="clear" w:color="auto" w:fill="FFFFFF"/>
        </w:rPr>
        <w:t xml:space="preserve">всей </w:t>
      </w:r>
      <w:r w:rsidR="00DF1801" w:rsidRPr="002F0812">
        <w:rPr>
          <w:rFonts w:ascii="Times New Roman" w:hAnsi="Times New Roman" w:cs="Times New Roman"/>
          <w:spacing w:val="2"/>
          <w:sz w:val="28"/>
          <w:szCs w:val="28"/>
          <w:shd w:val="clear" w:color="auto" w:fill="FFFFFF"/>
        </w:rPr>
        <w:t>общественной жизни общества постепенно стали</w:t>
      </w:r>
      <w:r w:rsidR="003423BB" w:rsidRPr="002F0812">
        <w:rPr>
          <w:rFonts w:ascii="Times New Roman" w:hAnsi="Times New Roman" w:cs="Times New Roman"/>
          <w:spacing w:val="2"/>
          <w:sz w:val="28"/>
          <w:szCs w:val="28"/>
          <w:shd w:val="clear" w:color="auto" w:fill="FFFFFF"/>
        </w:rPr>
        <w:t xml:space="preserve"> выделяться </w:t>
      </w:r>
      <w:r w:rsidR="005837EF" w:rsidRPr="002F0812">
        <w:rPr>
          <w:rFonts w:ascii="Times New Roman" w:hAnsi="Times New Roman" w:cs="Times New Roman"/>
          <w:spacing w:val="2"/>
          <w:sz w:val="28"/>
          <w:szCs w:val="28"/>
          <w:shd w:val="clear" w:color="auto" w:fill="FFFFFF"/>
        </w:rPr>
        <w:t xml:space="preserve">собственно </w:t>
      </w:r>
      <w:r w:rsidR="003423BB" w:rsidRPr="002F0812">
        <w:rPr>
          <w:rFonts w:ascii="Times New Roman" w:hAnsi="Times New Roman" w:cs="Times New Roman"/>
          <w:spacing w:val="2"/>
          <w:sz w:val="28"/>
          <w:szCs w:val="28"/>
          <w:shd w:val="clear" w:color="auto" w:fill="FFFFFF"/>
        </w:rPr>
        <w:t>социальная</w:t>
      </w:r>
      <w:r w:rsidR="005837EF" w:rsidRPr="002F0812">
        <w:rPr>
          <w:rFonts w:ascii="Times New Roman" w:hAnsi="Times New Roman" w:cs="Times New Roman"/>
          <w:spacing w:val="2"/>
          <w:sz w:val="28"/>
          <w:szCs w:val="28"/>
          <w:shd w:val="clear" w:color="auto" w:fill="FFFFFF"/>
        </w:rPr>
        <w:t xml:space="preserve"> сфера</w:t>
      </w:r>
      <w:r w:rsidR="006D6ECB" w:rsidRPr="002F0812">
        <w:rPr>
          <w:rFonts w:ascii="Times New Roman" w:hAnsi="Times New Roman" w:cs="Times New Roman"/>
          <w:spacing w:val="2"/>
          <w:sz w:val="28"/>
          <w:szCs w:val="28"/>
          <w:shd w:val="clear" w:color="auto" w:fill="FFFFFF"/>
        </w:rPr>
        <w:t xml:space="preserve">, ставшая впоследствии </w:t>
      </w:r>
      <w:r w:rsidRPr="002F0812">
        <w:rPr>
          <w:rFonts w:ascii="Times New Roman" w:hAnsi="Times New Roman" w:cs="Times New Roman"/>
          <w:spacing w:val="2"/>
          <w:sz w:val="28"/>
          <w:szCs w:val="28"/>
          <w:shd w:val="clear" w:color="auto" w:fill="FFFFFF"/>
        </w:rPr>
        <w:t xml:space="preserve"> ка</w:t>
      </w:r>
      <w:r w:rsidR="006D6ECB" w:rsidRPr="002F0812">
        <w:rPr>
          <w:rFonts w:ascii="Times New Roman" w:hAnsi="Times New Roman" w:cs="Times New Roman"/>
          <w:spacing w:val="2"/>
          <w:sz w:val="28"/>
          <w:szCs w:val="28"/>
          <w:shd w:val="clear" w:color="auto" w:fill="FFFFFF"/>
        </w:rPr>
        <w:t>к отдельный сектор</w:t>
      </w:r>
      <w:r w:rsidR="00F96708" w:rsidRPr="002F0812">
        <w:rPr>
          <w:rFonts w:ascii="Times New Roman" w:hAnsi="Times New Roman" w:cs="Times New Roman"/>
          <w:spacing w:val="2"/>
          <w:sz w:val="28"/>
          <w:szCs w:val="28"/>
          <w:shd w:val="clear" w:color="auto" w:fill="FFFFFF"/>
        </w:rPr>
        <w:t xml:space="preserve">. </w:t>
      </w:r>
    </w:p>
    <w:p w:rsidR="000B0A87" w:rsidRPr="00E30F72" w:rsidRDefault="00F96708" w:rsidP="00E30F72">
      <w:pPr>
        <w:widowControl w:val="0"/>
        <w:spacing w:after="0" w:line="240" w:lineRule="auto"/>
        <w:ind w:firstLine="709"/>
        <w:jc w:val="both"/>
        <w:rPr>
          <w:rFonts w:ascii="Times New Roman" w:hAnsi="Times New Roman" w:cs="Times New Roman"/>
          <w:sz w:val="28"/>
          <w:szCs w:val="28"/>
          <w:lang w:val="fr-FR"/>
        </w:rPr>
      </w:pPr>
      <w:r w:rsidRPr="00E30F72">
        <w:rPr>
          <w:rFonts w:ascii="Times New Roman" w:hAnsi="Times New Roman" w:cs="Times New Roman"/>
          <w:spacing w:val="2"/>
          <w:sz w:val="28"/>
          <w:szCs w:val="28"/>
          <w:shd w:val="clear" w:color="auto" w:fill="FFFFFF"/>
        </w:rPr>
        <w:t>Этот процесс начался</w:t>
      </w:r>
      <w:r w:rsidR="000B0A87" w:rsidRPr="00E30F72">
        <w:rPr>
          <w:rFonts w:ascii="Times New Roman" w:hAnsi="Times New Roman" w:cs="Times New Roman"/>
          <w:spacing w:val="2"/>
          <w:sz w:val="28"/>
          <w:szCs w:val="28"/>
          <w:shd w:val="clear" w:color="auto" w:fill="FFFFFF"/>
        </w:rPr>
        <w:t xml:space="preserve"> примерно </w:t>
      </w:r>
      <w:r w:rsidR="00B665F4" w:rsidRPr="00E30F72">
        <w:rPr>
          <w:rFonts w:ascii="Times New Roman" w:hAnsi="Times New Roman" w:cs="Times New Roman"/>
          <w:spacing w:val="2"/>
          <w:sz w:val="28"/>
          <w:szCs w:val="28"/>
          <w:shd w:val="clear" w:color="auto" w:fill="FFFFFF"/>
        </w:rPr>
        <w:t>во второй половине</w:t>
      </w:r>
      <w:r w:rsidR="000B0A87" w:rsidRPr="00E30F72">
        <w:rPr>
          <w:rFonts w:ascii="Times New Roman" w:hAnsi="Times New Roman" w:cs="Times New Roman"/>
          <w:spacing w:val="2"/>
          <w:sz w:val="28"/>
          <w:szCs w:val="28"/>
          <w:shd w:val="clear" w:color="auto" w:fill="FFFFFF"/>
        </w:rPr>
        <w:t xml:space="preserve"> XIX века, </w:t>
      </w:r>
      <w:r w:rsidR="00B665F4" w:rsidRPr="00E30F72">
        <w:rPr>
          <w:rFonts w:ascii="Times New Roman" w:hAnsi="Times New Roman" w:cs="Times New Roman"/>
          <w:spacing w:val="2"/>
          <w:sz w:val="28"/>
          <w:szCs w:val="28"/>
          <w:shd w:val="clear" w:color="auto" w:fill="FFFFFF"/>
        </w:rPr>
        <w:t>в то</w:t>
      </w:r>
      <w:r w:rsidRPr="00E30F72">
        <w:rPr>
          <w:rFonts w:ascii="Times New Roman" w:hAnsi="Times New Roman" w:cs="Times New Roman"/>
          <w:spacing w:val="2"/>
          <w:sz w:val="28"/>
          <w:szCs w:val="28"/>
          <w:shd w:val="clear" w:color="auto" w:fill="FFFFFF"/>
        </w:rPr>
        <w:t xml:space="preserve"> </w:t>
      </w:r>
      <w:r w:rsidR="00B665F4" w:rsidRPr="00E30F72">
        <w:rPr>
          <w:rFonts w:ascii="Times New Roman" w:hAnsi="Times New Roman" w:cs="Times New Roman"/>
          <w:spacing w:val="2"/>
          <w:sz w:val="28"/>
          <w:szCs w:val="28"/>
          <w:shd w:val="clear" w:color="auto" w:fill="FFFFFF"/>
        </w:rPr>
        <w:t>временя</w:t>
      </w:r>
      <w:r w:rsidR="003A1B5C" w:rsidRPr="00E30F72">
        <w:rPr>
          <w:rFonts w:ascii="Times New Roman" w:hAnsi="Times New Roman" w:cs="Times New Roman"/>
          <w:spacing w:val="2"/>
          <w:sz w:val="28"/>
          <w:szCs w:val="28"/>
          <w:shd w:val="clear" w:color="auto" w:fill="FFFFFF"/>
        </w:rPr>
        <w:t xml:space="preserve">, когда  </w:t>
      </w:r>
      <w:r w:rsidR="00B665F4" w:rsidRPr="00E30F72">
        <w:rPr>
          <w:rFonts w:ascii="Times New Roman" w:hAnsi="Times New Roman" w:cs="Times New Roman"/>
          <w:spacing w:val="2"/>
          <w:sz w:val="28"/>
          <w:szCs w:val="28"/>
          <w:shd w:val="clear" w:color="auto" w:fill="FFFFFF"/>
        </w:rPr>
        <w:t>возникала</w:t>
      </w:r>
      <w:r w:rsidR="000B0A87" w:rsidRPr="00E30F72">
        <w:rPr>
          <w:rFonts w:ascii="Times New Roman" w:hAnsi="Times New Roman" w:cs="Times New Roman"/>
          <w:spacing w:val="2"/>
          <w:sz w:val="28"/>
          <w:szCs w:val="28"/>
          <w:shd w:val="clear" w:color="auto" w:fill="FFFFFF"/>
        </w:rPr>
        <w:t xml:space="preserve"> </w:t>
      </w:r>
      <w:r w:rsidR="00241631" w:rsidRPr="00E30F72">
        <w:rPr>
          <w:rFonts w:ascii="Times New Roman" w:hAnsi="Times New Roman" w:cs="Times New Roman"/>
          <w:spacing w:val="2"/>
          <w:sz w:val="28"/>
          <w:szCs w:val="28"/>
          <w:shd w:val="clear" w:color="auto" w:fill="FFFFFF"/>
        </w:rPr>
        <w:t>предпринимательство</w:t>
      </w:r>
      <w:hyperlink r:id="rId9" w:tgtFrame="_blank" w:history="1"/>
      <w:r w:rsidR="000B0A87" w:rsidRPr="00E30F72">
        <w:rPr>
          <w:rFonts w:ascii="Times New Roman" w:hAnsi="Times New Roman" w:cs="Times New Roman"/>
          <w:spacing w:val="2"/>
          <w:sz w:val="28"/>
          <w:szCs w:val="28"/>
          <w:shd w:val="clear" w:color="auto" w:fill="FFFFFF"/>
        </w:rPr>
        <w:t xml:space="preserve"> </w:t>
      </w:r>
      <w:r w:rsidR="00FC3399" w:rsidRPr="00E30F72">
        <w:rPr>
          <w:rFonts w:ascii="Times New Roman" w:hAnsi="Times New Roman" w:cs="Times New Roman"/>
          <w:spacing w:val="2"/>
          <w:sz w:val="28"/>
          <w:szCs w:val="28"/>
          <w:shd w:val="clear" w:color="auto" w:fill="FFFFFF"/>
        </w:rPr>
        <w:t>в рамках капиталистического производ</w:t>
      </w:r>
      <w:r w:rsidR="00C43AFB" w:rsidRPr="00E30F72">
        <w:rPr>
          <w:rFonts w:ascii="Times New Roman" w:hAnsi="Times New Roman" w:cs="Times New Roman"/>
          <w:spacing w:val="2"/>
          <w:sz w:val="28"/>
          <w:szCs w:val="28"/>
          <w:shd w:val="clear" w:color="auto" w:fill="FFFFFF"/>
        </w:rPr>
        <w:t>ства</w:t>
      </w:r>
      <w:r w:rsidR="00C43AFB" w:rsidRPr="00E30F72">
        <w:rPr>
          <w:rFonts w:ascii="Times New Roman" w:hAnsi="Times New Roman" w:cs="Times New Roman"/>
          <w:spacing w:val="2"/>
          <w:sz w:val="28"/>
          <w:szCs w:val="28"/>
          <w:shd w:val="clear" w:color="auto" w:fill="FFFFFF"/>
          <w:lang w:val="kk-KZ"/>
        </w:rPr>
        <w:t>, д</w:t>
      </w:r>
      <w:r w:rsidR="000B0A87" w:rsidRPr="00E30F72">
        <w:rPr>
          <w:rFonts w:ascii="Times New Roman" w:hAnsi="Times New Roman" w:cs="Times New Roman"/>
          <w:spacing w:val="2"/>
          <w:sz w:val="28"/>
          <w:szCs w:val="28"/>
          <w:shd w:val="clear" w:color="auto" w:fill="FFFFFF"/>
        </w:rPr>
        <w:t>анной гипо</w:t>
      </w:r>
      <w:r w:rsidR="00241631" w:rsidRPr="00E30F72">
        <w:rPr>
          <w:rFonts w:ascii="Times New Roman" w:hAnsi="Times New Roman" w:cs="Times New Roman"/>
          <w:spacing w:val="2"/>
          <w:sz w:val="28"/>
          <w:szCs w:val="28"/>
          <w:shd w:val="clear" w:color="auto" w:fill="FFFFFF"/>
        </w:rPr>
        <w:t>тезы придерживались</w:t>
      </w:r>
      <w:r w:rsidR="000B0A87" w:rsidRPr="00E30F72">
        <w:rPr>
          <w:rFonts w:ascii="Times New Roman" w:hAnsi="Times New Roman" w:cs="Times New Roman"/>
          <w:spacing w:val="2"/>
          <w:sz w:val="28"/>
          <w:szCs w:val="28"/>
          <w:shd w:val="clear" w:color="auto" w:fill="FFFFFF"/>
        </w:rPr>
        <w:t xml:space="preserve"> ученые-экономисты</w:t>
      </w:r>
      <w:proofErr w:type="gramStart"/>
      <w:r w:rsidR="000B0A87" w:rsidRPr="00E30F72">
        <w:rPr>
          <w:rFonts w:ascii="Times New Roman" w:hAnsi="Times New Roman" w:cs="Times New Roman"/>
          <w:spacing w:val="2"/>
          <w:sz w:val="28"/>
          <w:szCs w:val="28"/>
          <w:shd w:val="clear" w:color="auto" w:fill="FFFFFF"/>
        </w:rPr>
        <w:t xml:space="preserve"> Д</w:t>
      </w:r>
      <w:proofErr w:type="gramEnd"/>
      <w:r w:rsidR="000B0A87" w:rsidRPr="00E30F72">
        <w:rPr>
          <w:rFonts w:ascii="Times New Roman" w:hAnsi="Times New Roman" w:cs="Times New Roman"/>
          <w:spacing w:val="2"/>
          <w:sz w:val="28"/>
          <w:szCs w:val="28"/>
          <w:shd w:val="clear" w:color="auto" w:fill="FFFFFF"/>
        </w:rPr>
        <w:t>ж.С.</w:t>
      </w:r>
      <w:r w:rsidR="00574873" w:rsidRPr="00E30F72">
        <w:rPr>
          <w:rFonts w:ascii="Times New Roman" w:hAnsi="Times New Roman" w:cs="Times New Roman"/>
          <w:spacing w:val="2"/>
          <w:sz w:val="28"/>
          <w:szCs w:val="28"/>
          <w:shd w:val="clear" w:color="auto" w:fill="FFFFFF"/>
          <w:lang w:val="kk-KZ"/>
        </w:rPr>
        <w:t xml:space="preserve"> </w:t>
      </w:r>
      <w:r w:rsidR="000B0A87" w:rsidRPr="00E30F72">
        <w:rPr>
          <w:rFonts w:ascii="Times New Roman" w:hAnsi="Times New Roman" w:cs="Times New Roman"/>
          <w:spacing w:val="2"/>
          <w:sz w:val="28"/>
          <w:szCs w:val="28"/>
          <w:shd w:val="clear" w:color="auto" w:fill="FFFFFF"/>
        </w:rPr>
        <w:t>Милль [</w:t>
      </w:r>
      <w:r w:rsidR="00BA0339" w:rsidRPr="00E30F72">
        <w:rPr>
          <w:rFonts w:ascii="Times New Roman" w:hAnsi="Times New Roman" w:cs="Times New Roman"/>
          <w:spacing w:val="2"/>
          <w:sz w:val="28"/>
          <w:szCs w:val="28"/>
          <w:shd w:val="clear" w:color="auto" w:fill="FFFFFF"/>
        </w:rPr>
        <w:t>5</w:t>
      </w:r>
      <w:r w:rsidR="000B0A87" w:rsidRPr="00E30F72">
        <w:rPr>
          <w:rFonts w:ascii="Times New Roman" w:hAnsi="Times New Roman" w:cs="Times New Roman"/>
          <w:spacing w:val="2"/>
          <w:sz w:val="28"/>
          <w:szCs w:val="28"/>
          <w:shd w:val="clear" w:color="auto" w:fill="FFFFFF"/>
        </w:rPr>
        <w:t>] и Л. Вальрас [</w:t>
      </w:r>
      <w:r w:rsidR="00BA0339" w:rsidRPr="00E30F72">
        <w:rPr>
          <w:rFonts w:ascii="Times New Roman" w:hAnsi="Times New Roman" w:cs="Times New Roman"/>
          <w:spacing w:val="2"/>
          <w:sz w:val="28"/>
          <w:szCs w:val="28"/>
          <w:shd w:val="clear" w:color="auto" w:fill="FFFFFF"/>
          <w:lang w:val="kk-KZ"/>
        </w:rPr>
        <w:t>6</w:t>
      </w:r>
      <w:r w:rsidR="000B0A87" w:rsidRPr="00E30F72">
        <w:rPr>
          <w:rFonts w:ascii="Times New Roman" w:hAnsi="Times New Roman" w:cs="Times New Roman"/>
          <w:spacing w:val="2"/>
          <w:sz w:val="28"/>
          <w:szCs w:val="28"/>
          <w:shd w:val="clear" w:color="auto" w:fill="FFFFFF"/>
        </w:rPr>
        <w:t xml:space="preserve">]. </w:t>
      </w:r>
      <w:r w:rsidR="00B665F4" w:rsidRPr="00E30F72">
        <w:rPr>
          <w:rFonts w:ascii="Times New Roman" w:hAnsi="Times New Roman" w:cs="Times New Roman"/>
          <w:spacing w:val="2"/>
          <w:sz w:val="28"/>
          <w:szCs w:val="28"/>
          <w:shd w:val="clear" w:color="auto" w:fill="FFFFFF"/>
        </w:rPr>
        <w:t>Следовательно, в ответ на возникшие проблемы в социальной сфере появились предшественники современных исследований, направленных на изучение социальной составляющей экономики, что являлось</w:t>
      </w:r>
      <w:r w:rsidR="00E30F72" w:rsidRPr="00E30F72">
        <w:rPr>
          <w:rFonts w:ascii="Times New Roman" w:hAnsi="Times New Roman" w:cs="Times New Roman"/>
          <w:spacing w:val="2"/>
          <w:sz w:val="28"/>
          <w:szCs w:val="28"/>
          <w:shd w:val="clear" w:color="auto" w:fill="FFFFFF"/>
        </w:rPr>
        <w:t xml:space="preserve"> естественной</w:t>
      </w:r>
      <w:r w:rsidR="00B665F4" w:rsidRPr="00E30F72">
        <w:rPr>
          <w:rFonts w:ascii="Times New Roman" w:hAnsi="Times New Roman" w:cs="Times New Roman"/>
          <w:spacing w:val="2"/>
          <w:sz w:val="28"/>
          <w:szCs w:val="28"/>
          <w:shd w:val="clear" w:color="auto" w:fill="FFFFFF"/>
        </w:rPr>
        <w:t xml:space="preserve"> реакцией. </w:t>
      </w:r>
    </w:p>
    <w:p w:rsidR="00C37B7F" w:rsidRPr="00A665F6" w:rsidRDefault="00997C99" w:rsidP="00C37B7F">
      <w:pPr>
        <w:spacing w:after="0" w:line="240" w:lineRule="auto"/>
        <w:ind w:firstLine="709"/>
        <w:jc w:val="both"/>
        <w:rPr>
          <w:rFonts w:ascii="Times New Roman" w:hAnsi="Times New Roman" w:cs="Times New Roman"/>
          <w:spacing w:val="-4"/>
          <w:sz w:val="28"/>
          <w:szCs w:val="28"/>
        </w:rPr>
      </w:pPr>
      <w:r w:rsidRPr="00E30F72">
        <w:rPr>
          <w:rFonts w:ascii="Times New Roman" w:hAnsi="Times New Roman" w:cs="Times New Roman"/>
          <w:sz w:val="28"/>
          <w:szCs w:val="28"/>
          <w:shd w:val="clear" w:color="auto" w:fill="FFFFFF"/>
        </w:rPr>
        <w:t>Вместе с тем,</w:t>
      </w:r>
      <w:r w:rsidR="00C37B7F" w:rsidRPr="00E30F72">
        <w:rPr>
          <w:rFonts w:ascii="Times New Roman" w:hAnsi="Times New Roman" w:cs="Times New Roman"/>
          <w:sz w:val="28"/>
          <w:szCs w:val="28"/>
          <w:shd w:val="clear" w:color="auto" w:fill="FFFFFF"/>
        </w:rPr>
        <w:t xml:space="preserve"> научная разработка и теоретическое обоснование </w:t>
      </w:r>
      <w:r w:rsidR="00CB5983" w:rsidRPr="00E30F72">
        <w:rPr>
          <w:rFonts w:ascii="Times New Roman" w:hAnsi="Times New Roman" w:cs="Times New Roman"/>
          <w:sz w:val="28"/>
          <w:szCs w:val="28"/>
          <w:shd w:val="clear" w:color="auto" w:fill="FFFFFF"/>
        </w:rPr>
        <w:t xml:space="preserve">собственно </w:t>
      </w:r>
      <w:r w:rsidR="009A056F">
        <w:rPr>
          <w:rFonts w:ascii="Times New Roman" w:hAnsi="Times New Roman" w:cs="Times New Roman"/>
          <w:sz w:val="28"/>
          <w:szCs w:val="28"/>
          <w:shd w:val="clear" w:color="auto" w:fill="FFFFFF"/>
        </w:rPr>
        <w:t>«</w:t>
      </w:r>
      <w:r w:rsidR="00C37B7F" w:rsidRPr="00E30F72">
        <w:rPr>
          <w:rFonts w:ascii="Times New Roman" w:hAnsi="Times New Roman" w:cs="Times New Roman"/>
          <w:sz w:val="28"/>
          <w:szCs w:val="28"/>
          <w:shd w:val="clear" w:color="auto" w:fill="FFFFFF"/>
        </w:rPr>
        <w:t>социальной экономики</w:t>
      </w:r>
      <w:r w:rsidR="009A056F">
        <w:rPr>
          <w:rFonts w:ascii="Times New Roman" w:hAnsi="Times New Roman" w:cs="Times New Roman"/>
          <w:sz w:val="28"/>
          <w:szCs w:val="28"/>
          <w:shd w:val="clear" w:color="auto" w:fill="FFFFFF"/>
        </w:rPr>
        <w:t>»</w:t>
      </w:r>
      <w:r w:rsidR="00CB5983">
        <w:rPr>
          <w:rFonts w:ascii="Times New Roman" w:hAnsi="Times New Roman" w:cs="Times New Roman"/>
          <w:sz w:val="28"/>
          <w:szCs w:val="28"/>
          <w:shd w:val="clear" w:color="auto" w:fill="FFFFFF"/>
        </w:rPr>
        <w:t xml:space="preserve"> имеет сравнительно небольшую историю.</w:t>
      </w:r>
      <w:r w:rsidR="00072EE9">
        <w:rPr>
          <w:rFonts w:ascii="Times New Roman" w:hAnsi="Times New Roman" w:cs="Times New Roman"/>
          <w:sz w:val="28"/>
          <w:szCs w:val="28"/>
          <w:shd w:val="clear" w:color="auto" w:fill="FFFFFF"/>
        </w:rPr>
        <w:t xml:space="preserve"> Т</w:t>
      </w:r>
      <w:r w:rsidR="00C37B7F" w:rsidRPr="00654C1C">
        <w:rPr>
          <w:rFonts w:ascii="Times New Roman" w:hAnsi="Times New Roman" w:cs="Times New Roman"/>
          <w:sz w:val="28"/>
          <w:szCs w:val="28"/>
          <w:shd w:val="clear" w:color="auto" w:fill="FFFFFF"/>
        </w:rPr>
        <w:t xml:space="preserve">ем не </w:t>
      </w:r>
      <w:proofErr w:type="gramStart"/>
      <w:r w:rsidR="00C37B7F" w:rsidRPr="00654C1C">
        <w:rPr>
          <w:rFonts w:ascii="Times New Roman" w:hAnsi="Times New Roman" w:cs="Times New Roman"/>
          <w:sz w:val="28"/>
          <w:szCs w:val="28"/>
          <w:shd w:val="clear" w:color="auto" w:fill="FFFFFF"/>
        </w:rPr>
        <w:t>менее</w:t>
      </w:r>
      <w:proofErr w:type="gramEnd"/>
      <w:r w:rsidR="00C37B7F" w:rsidRPr="00654C1C">
        <w:rPr>
          <w:rFonts w:ascii="Times New Roman" w:hAnsi="Times New Roman" w:cs="Times New Roman"/>
          <w:sz w:val="28"/>
          <w:szCs w:val="28"/>
          <w:shd w:val="clear" w:color="auto" w:fill="FFFFFF"/>
        </w:rPr>
        <w:t xml:space="preserve"> </w:t>
      </w:r>
      <w:r w:rsidR="00072EE9">
        <w:rPr>
          <w:rFonts w:ascii="Times New Roman" w:hAnsi="Times New Roman" w:cs="Times New Roman"/>
          <w:sz w:val="28"/>
          <w:szCs w:val="28"/>
          <w:shd w:val="clear" w:color="auto" w:fill="FFFFFF"/>
        </w:rPr>
        <w:t xml:space="preserve">сам </w:t>
      </w:r>
      <w:r w:rsidR="00C37B7F" w:rsidRPr="00654C1C">
        <w:rPr>
          <w:rFonts w:ascii="Times New Roman" w:hAnsi="Times New Roman" w:cs="Times New Roman"/>
          <w:spacing w:val="-4"/>
          <w:sz w:val="28"/>
          <w:szCs w:val="28"/>
        </w:rPr>
        <w:t xml:space="preserve">термин </w:t>
      </w:r>
      <w:r w:rsidR="009A056F">
        <w:rPr>
          <w:rFonts w:ascii="Times New Roman" w:hAnsi="Times New Roman" w:cs="Times New Roman"/>
          <w:spacing w:val="-4"/>
          <w:sz w:val="28"/>
          <w:szCs w:val="28"/>
        </w:rPr>
        <w:t>«</w:t>
      </w:r>
      <w:r w:rsidR="00C37B7F" w:rsidRPr="00654C1C">
        <w:rPr>
          <w:rFonts w:ascii="Times New Roman" w:hAnsi="Times New Roman" w:cs="Times New Roman"/>
          <w:spacing w:val="-4"/>
          <w:sz w:val="28"/>
          <w:szCs w:val="28"/>
        </w:rPr>
        <w:t>социальная экономика</w:t>
      </w:r>
      <w:r w:rsidR="009A056F">
        <w:rPr>
          <w:rFonts w:ascii="Times New Roman" w:hAnsi="Times New Roman" w:cs="Times New Roman"/>
          <w:spacing w:val="-4"/>
          <w:sz w:val="28"/>
          <w:szCs w:val="28"/>
        </w:rPr>
        <w:t>»</w:t>
      </w:r>
      <w:r w:rsidR="00C37B7F">
        <w:rPr>
          <w:rFonts w:ascii="Times New Roman" w:hAnsi="Times New Roman" w:cs="Times New Roman"/>
          <w:spacing w:val="-4"/>
          <w:sz w:val="28"/>
          <w:szCs w:val="28"/>
        </w:rPr>
        <w:t xml:space="preserve">, чаще называемая, как </w:t>
      </w:r>
      <w:r w:rsidR="009A056F">
        <w:rPr>
          <w:rFonts w:ascii="Times New Roman" w:hAnsi="Times New Roman" w:cs="Times New Roman"/>
          <w:spacing w:val="-4"/>
          <w:sz w:val="28"/>
          <w:szCs w:val="28"/>
        </w:rPr>
        <w:t>«</w:t>
      </w:r>
      <w:r w:rsidR="00C37B7F" w:rsidRPr="00654C1C">
        <w:rPr>
          <w:rFonts w:ascii="Times New Roman" w:hAnsi="Times New Roman" w:cs="Times New Roman"/>
          <w:spacing w:val="-4"/>
          <w:sz w:val="28"/>
          <w:szCs w:val="28"/>
        </w:rPr>
        <w:t>социальная экономия</w:t>
      </w:r>
      <w:r w:rsidR="009A056F">
        <w:rPr>
          <w:rFonts w:ascii="Times New Roman" w:hAnsi="Times New Roman" w:cs="Times New Roman"/>
          <w:spacing w:val="-4"/>
          <w:sz w:val="28"/>
          <w:szCs w:val="28"/>
        </w:rPr>
        <w:t>»</w:t>
      </w:r>
      <w:r w:rsidR="00C37B7F">
        <w:rPr>
          <w:rFonts w:ascii="Times New Roman" w:hAnsi="Times New Roman" w:cs="Times New Roman"/>
          <w:spacing w:val="-4"/>
          <w:sz w:val="28"/>
          <w:szCs w:val="28"/>
        </w:rPr>
        <w:t>,</w:t>
      </w:r>
      <w:r w:rsidR="00C37B7F" w:rsidRPr="00654C1C">
        <w:rPr>
          <w:rFonts w:ascii="Times New Roman" w:hAnsi="Times New Roman" w:cs="Times New Roman"/>
          <w:spacing w:val="-4"/>
          <w:sz w:val="28"/>
          <w:szCs w:val="28"/>
        </w:rPr>
        <w:t xml:space="preserve"> встречается у Ж.Б. Сэя, и даже у физика А.М.</w:t>
      </w:r>
      <w:r w:rsidR="00117DAE">
        <w:rPr>
          <w:rFonts w:ascii="Times New Roman" w:hAnsi="Times New Roman" w:cs="Times New Roman"/>
          <w:spacing w:val="-4"/>
          <w:sz w:val="28"/>
          <w:szCs w:val="28"/>
        </w:rPr>
        <w:t xml:space="preserve"> </w:t>
      </w:r>
      <w:r w:rsidR="00C37B7F" w:rsidRPr="00654C1C">
        <w:rPr>
          <w:rFonts w:ascii="Times New Roman" w:hAnsi="Times New Roman" w:cs="Times New Roman"/>
          <w:spacing w:val="-4"/>
          <w:sz w:val="28"/>
          <w:szCs w:val="28"/>
        </w:rPr>
        <w:t xml:space="preserve">Ампера (1834г.) в его классификации наук, позже у Л. Вальраса (его книга </w:t>
      </w:r>
      <w:r w:rsidR="009A056F">
        <w:rPr>
          <w:rFonts w:ascii="Times New Roman" w:hAnsi="Times New Roman" w:cs="Times New Roman"/>
          <w:spacing w:val="-4"/>
          <w:sz w:val="28"/>
          <w:szCs w:val="28"/>
        </w:rPr>
        <w:t>«</w:t>
      </w:r>
      <w:bookmarkStart w:id="0" w:name="_GoBack"/>
      <w:bookmarkEnd w:id="0"/>
      <w:r w:rsidR="00C37B7F" w:rsidRPr="00654C1C">
        <w:rPr>
          <w:rFonts w:ascii="Times New Roman" w:hAnsi="Times New Roman" w:cs="Times New Roman"/>
          <w:spacing w:val="-4"/>
          <w:sz w:val="28"/>
          <w:szCs w:val="28"/>
        </w:rPr>
        <w:t xml:space="preserve">Этюды </w:t>
      </w:r>
      <w:r w:rsidR="00C37B7F" w:rsidRPr="00A665F6">
        <w:rPr>
          <w:rFonts w:ascii="Times New Roman" w:hAnsi="Times New Roman" w:cs="Times New Roman"/>
          <w:spacing w:val="-4"/>
          <w:sz w:val="28"/>
          <w:szCs w:val="28"/>
        </w:rPr>
        <w:t>общественной экономики</w:t>
      </w:r>
      <w:r w:rsidR="009A056F">
        <w:rPr>
          <w:rFonts w:ascii="Times New Roman" w:hAnsi="Times New Roman" w:cs="Times New Roman"/>
          <w:spacing w:val="-4"/>
          <w:sz w:val="28"/>
          <w:szCs w:val="28"/>
        </w:rPr>
        <w:t>»</w:t>
      </w:r>
      <w:r w:rsidR="005C41CE">
        <w:rPr>
          <w:rFonts w:ascii="Times New Roman" w:hAnsi="Times New Roman" w:cs="Times New Roman"/>
          <w:spacing w:val="-4"/>
          <w:sz w:val="28"/>
          <w:szCs w:val="28"/>
        </w:rPr>
        <w:t>), Ф.</w:t>
      </w:r>
      <w:r w:rsidR="005C41CE">
        <w:rPr>
          <w:rFonts w:ascii="Times New Roman" w:hAnsi="Times New Roman" w:cs="Times New Roman"/>
          <w:spacing w:val="-4"/>
          <w:sz w:val="28"/>
          <w:szCs w:val="28"/>
          <w:lang w:val="kk-KZ"/>
        </w:rPr>
        <w:t xml:space="preserve"> </w:t>
      </w:r>
      <w:r w:rsidR="00C37B7F" w:rsidRPr="00A665F6">
        <w:rPr>
          <w:rFonts w:ascii="Times New Roman" w:hAnsi="Times New Roman" w:cs="Times New Roman"/>
          <w:spacing w:val="-4"/>
          <w:sz w:val="28"/>
          <w:szCs w:val="28"/>
        </w:rPr>
        <w:t xml:space="preserve">Визера (его книга </w:t>
      </w:r>
      <w:r w:rsidR="009A056F">
        <w:rPr>
          <w:rFonts w:ascii="Times New Roman" w:hAnsi="Times New Roman" w:cs="Times New Roman"/>
          <w:spacing w:val="-4"/>
          <w:sz w:val="28"/>
          <w:szCs w:val="28"/>
        </w:rPr>
        <w:t>«</w:t>
      </w:r>
      <w:r w:rsidR="00C37B7F" w:rsidRPr="00A665F6">
        <w:rPr>
          <w:rFonts w:ascii="Times New Roman" w:hAnsi="Times New Roman" w:cs="Times New Roman"/>
          <w:spacing w:val="-4"/>
          <w:sz w:val="28"/>
          <w:szCs w:val="28"/>
        </w:rPr>
        <w:t>Основы социальной экономии</w:t>
      </w:r>
      <w:r w:rsidR="009A056F">
        <w:rPr>
          <w:rFonts w:ascii="Times New Roman" w:hAnsi="Times New Roman" w:cs="Times New Roman"/>
          <w:spacing w:val="-4"/>
          <w:sz w:val="28"/>
          <w:szCs w:val="28"/>
        </w:rPr>
        <w:t>»</w:t>
      </w:r>
      <w:r w:rsidR="00C37B7F" w:rsidRPr="00A665F6">
        <w:rPr>
          <w:rFonts w:ascii="Times New Roman" w:hAnsi="Times New Roman" w:cs="Times New Roman"/>
          <w:spacing w:val="-4"/>
          <w:sz w:val="28"/>
          <w:szCs w:val="28"/>
        </w:rPr>
        <w:t xml:space="preserve">), Г. Касселя (его книга </w:t>
      </w:r>
      <w:r w:rsidR="009A056F">
        <w:rPr>
          <w:rFonts w:ascii="Times New Roman" w:hAnsi="Times New Roman" w:cs="Times New Roman"/>
          <w:spacing w:val="-4"/>
          <w:sz w:val="28"/>
          <w:szCs w:val="28"/>
        </w:rPr>
        <w:t>«</w:t>
      </w:r>
      <w:r w:rsidR="00C37B7F" w:rsidRPr="00A665F6">
        <w:rPr>
          <w:rFonts w:ascii="Times New Roman" w:hAnsi="Times New Roman" w:cs="Times New Roman"/>
          <w:spacing w:val="-4"/>
          <w:sz w:val="28"/>
          <w:szCs w:val="28"/>
        </w:rPr>
        <w:t>Теория социальной экономии</w:t>
      </w:r>
      <w:r w:rsidR="009A056F">
        <w:rPr>
          <w:rFonts w:ascii="Times New Roman" w:hAnsi="Times New Roman" w:cs="Times New Roman"/>
          <w:spacing w:val="-4"/>
          <w:sz w:val="28"/>
          <w:szCs w:val="28"/>
        </w:rPr>
        <w:t>»</w:t>
      </w:r>
      <w:r w:rsidR="00C37B7F" w:rsidRPr="00A665F6">
        <w:rPr>
          <w:rFonts w:ascii="Times New Roman" w:hAnsi="Times New Roman" w:cs="Times New Roman"/>
          <w:spacing w:val="-4"/>
          <w:sz w:val="28"/>
          <w:szCs w:val="28"/>
        </w:rPr>
        <w:t xml:space="preserve"> или </w:t>
      </w:r>
      <w:r w:rsidR="009A056F">
        <w:rPr>
          <w:rFonts w:ascii="Times New Roman" w:hAnsi="Times New Roman" w:cs="Times New Roman"/>
          <w:spacing w:val="-4"/>
          <w:sz w:val="28"/>
          <w:szCs w:val="28"/>
        </w:rPr>
        <w:t>«</w:t>
      </w:r>
      <w:r w:rsidR="00C37B7F" w:rsidRPr="00A665F6">
        <w:rPr>
          <w:rFonts w:ascii="Times New Roman" w:hAnsi="Times New Roman" w:cs="Times New Roman"/>
          <w:spacing w:val="-4"/>
          <w:sz w:val="28"/>
          <w:szCs w:val="28"/>
        </w:rPr>
        <w:t>Теория социального хозяйства</w:t>
      </w:r>
      <w:r w:rsidR="009A056F">
        <w:rPr>
          <w:rFonts w:ascii="Times New Roman" w:hAnsi="Times New Roman" w:cs="Times New Roman"/>
          <w:spacing w:val="-4"/>
          <w:sz w:val="28"/>
          <w:szCs w:val="28"/>
        </w:rPr>
        <w:t>»</w:t>
      </w:r>
      <w:r w:rsidR="00C37B7F" w:rsidRPr="00A665F6">
        <w:rPr>
          <w:rFonts w:ascii="Times New Roman" w:hAnsi="Times New Roman" w:cs="Times New Roman"/>
          <w:spacing w:val="-4"/>
          <w:sz w:val="28"/>
          <w:szCs w:val="28"/>
        </w:rPr>
        <w:t>), Дж.Н. Кейнса (</w:t>
      </w:r>
      <w:r w:rsidR="009A056F">
        <w:rPr>
          <w:rFonts w:ascii="Times New Roman" w:hAnsi="Times New Roman" w:cs="Times New Roman"/>
          <w:spacing w:val="-4"/>
          <w:sz w:val="28"/>
          <w:szCs w:val="28"/>
        </w:rPr>
        <w:t>«</w:t>
      </w:r>
      <w:r w:rsidR="00C37B7F" w:rsidRPr="00A665F6">
        <w:rPr>
          <w:rFonts w:ascii="Times New Roman" w:hAnsi="Times New Roman" w:cs="Times New Roman"/>
          <w:spacing w:val="-4"/>
          <w:sz w:val="28"/>
          <w:szCs w:val="28"/>
        </w:rPr>
        <w:t>Политическая экономия есть наука общественная, а не государственная</w:t>
      </w:r>
      <w:r w:rsidR="009A056F">
        <w:rPr>
          <w:rFonts w:ascii="Times New Roman" w:hAnsi="Times New Roman" w:cs="Times New Roman"/>
          <w:spacing w:val="-4"/>
          <w:sz w:val="28"/>
          <w:szCs w:val="28"/>
        </w:rPr>
        <w:t>»</w:t>
      </w:r>
      <w:r w:rsidR="00C37B7F" w:rsidRPr="00A665F6">
        <w:rPr>
          <w:rFonts w:ascii="Times New Roman" w:hAnsi="Times New Roman" w:cs="Times New Roman"/>
          <w:spacing w:val="-4"/>
          <w:sz w:val="28"/>
          <w:szCs w:val="28"/>
        </w:rPr>
        <w:t>) [</w:t>
      </w:r>
      <w:r w:rsidR="00BA0339" w:rsidRPr="00A665F6">
        <w:rPr>
          <w:rFonts w:ascii="Times New Roman" w:hAnsi="Times New Roman" w:cs="Times New Roman"/>
          <w:spacing w:val="-4"/>
          <w:sz w:val="28"/>
          <w:szCs w:val="28"/>
        </w:rPr>
        <w:t>7</w:t>
      </w:r>
      <w:r w:rsidR="00C37B7F" w:rsidRPr="00A665F6">
        <w:rPr>
          <w:rFonts w:ascii="Times New Roman" w:hAnsi="Times New Roman" w:cs="Times New Roman"/>
          <w:spacing w:val="-4"/>
          <w:sz w:val="28"/>
          <w:szCs w:val="28"/>
        </w:rPr>
        <w:t>], Дж.М.</w:t>
      </w:r>
      <w:r w:rsidR="00ED065C" w:rsidRPr="00A665F6">
        <w:rPr>
          <w:rFonts w:ascii="Times New Roman" w:hAnsi="Times New Roman" w:cs="Times New Roman"/>
          <w:spacing w:val="-4"/>
          <w:sz w:val="28"/>
          <w:szCs w:val="28"/>
        </w:rPr>
        <w:t xml:space="preserve"> </w:t>
      </w:r>
      <w:r w:rsidR="00C37B7F" w:rsidRPr="00A665F6">
        <w:rPr>
          <w:rFonts w:ascii="Times New Roman" w:hAnsi="Times New Roman" w:cs="Times New Roman"/>
          <w:spacing w:val="-4"/>
          <w:sz w:val="28"/>
          <w:szCs w:val="28"/>
        </w:rPr>
        <w:t>Кейнса (</w:t>
      </w:r>
      <w:r w:rsidR="00C37B7F" w:rsidRPr="00A665F6">
        <w:rPr>
          <w:rFonts w:ascii="Times New Roman" w:hAnsi="Times New Roman" w:cs="Times New Roman"/>
          <w:spacing w:val="-4"/>
          <w:sz w:val="28"/>
          <w:szCs w:val="28"/>
          <w:lang w:val="en-US"/>
        </w:rPr>
        <w:t>public</w:t>
      </w:r>
      <w:r w:rsidR="00C37B7F" w:rsidRPr="00A665F6">
        <w:rPr>
          <w:rFonts w:ascii="Times New Roman" w:hAnsi="Times New Roman" w:cs="Times New Roman"/>
          <w:spacing w:val="-4"/>
          <w:sz w:val="28"/>
          <w:szCs w:val="28"/>
        </w:rPr>
        <w:t xml:space="preserve"> </w:t>
      </w:r>
      <w:r w:rsidR="00C37B7F" w:rsidRPr="00A665F6">
        <w:rPr>
          <w:rFonts w:ascii="Times New Roman" w:hAnsi="Times New Roman" w:cs="Times New Roman"/>
          <w:spacing w:val="-4"/>
          <w:sz w:val="28"/>
          <w:szCs w:val="28"/>
          <w:lang w:val="en-US"/>
        </w:rPr>
        <w:t>economics</w:t>
      </w:r>
      <w:r w:rsidR="00C37B7F" w:rsidRPr="00A665F6">
        <w:rPr>
          <w:rFonts w:ascii="Times New Roman" w:hAnsi="Times New Roman" w:cs="Times New Roman"/>
          <w:spacing w:val="-4"/>
          <w:sz w:val="28"/>
          <w:szCs w:val="28"/>
        </w:rPr>
        <w:t>) [</w:t>
      </w:r>
      <w:r w:rsidR="00BA0339" w:rsidRPr="00A665F6">
        <w:rPr>
          <w:rFonts w:ascii="Times New Roman" w:hAnsi="Times New Roman" w:cs="Times New Roman"/>
          <w:spacing w:val="-4"/>
          <w:sz w:val="28"/>
          <w:szCs w:val="28"/>
        </w:rPr>
        <w:t>8</w:t>
      </w:r>
      <w:r w:rsidR="00C37B7F" w:rsidRPr="00A665F6">
        <w:rPr>
          <w:rFonts w:ascii="Times New Roman" w:hAnsi="Times New Roman" w:cs="Times New Roman"/>
          <w:spacing w:val="-4"/>
          <w:sz w:val="28"/>
          <w:szCs w:val="28"/>
        </w:rPr>
        <w:t>], Дж.Б.</w:t>
      </w:r>
      <w:r w:rsidR="00117DAE">
        <w:rPr>
          <w:rFonts w:ascii="Times New Roman" w:hAnsi="Times New Roman" w:cs="Times New Roman"/>
          <w:spacing w:val="-4"/>
          <w:sz w:val="28"/>
          <w:szCs w:val="28"/>
        </w:rPr>
        <w:t xml:space="preserve"> </w:t>
      </w:r>
      <w:r w:rsidR="00C37B7F" w:rsidRPr="00A665F6">
        <w:rPr>
          <w:rFonts w:ascii="Times New Roman" w:hAnsi="Times New Roman" w:cs="Times New Roman"/>
          <w:spacing w:val="-4"/>
          <w:sz w:val="28"/>
          <w:szCs w:val="28"/>
        </w:rPr>
        <w:t>Кларка [</w:t>
      </w:r>
      <w:r w:rsidR="00BA0339" w:rsidRPr="00A665F6">
        <w:rPr>
          <w:rFonts w:ascii="Times New Roman" w:hAnsi="Times New Roman" w:cs="Times New Roman"/>
          <w:spacing w:val="-4"/>
          <w:sz w:val="28"/>
          <w:szCs w:val="28"/>
        </w:rPr>
        <w:t>9</w:t>
      </w:r>
      <w:r w:rsidR="00C37B7F" w:rsidRPr="00A665F6">
        <w:rPr>
          <w:rFonts w:ascii="Times New Roman" w:hAnsi="Times New Roman" w:cs="Times New Roman"/>
          <w:spacing w:val="-4"/>
          <w:sz w:val="28"/>
          <w:szCs w:val="28"/>
        </w:rPr>
        <w:t>], А. Богданова [</w:t>
      </w:r>
      <w:r w:rsidR="00BA0339" w:rsidRPr="00A665F6">
        <w:rPr>
          <w:rFonts w:ascii="Times New Roman" w:hAnsi="Times New Roman" w:cs="Times New Roman"/>
          <w:spacing w:val="-4"/>
          <w:sz w:val="28"/>
          <w:szCs w:val="28"/>
        </w:rPr>
        <w:t>10</w:t>
      </w:r>
      <w:r w:rsidR="00C37B7F" w:rsidRPr="00A665F6">
        <w:rPr>
          <w:rFonts w:ascii="Times New Roman" w:hAnsi="Times New Roman" w:cs="Times New Roman"/>
          <w:spacing w:val="-4"/>
          <w:sz w:val="28"/>
          <w:szCs w:val="28"/>
        </w:rPr>
        <w:t xml:space="preserve">], Н.Д. Кондратьева, и других. Этот термин </w:t>
      </w:r>
      <w:r w:rsidR="006340C2" w:rsidRPr="00A665F6">
        <w:rPr>
          <w:rFonts w:ascii="Times New Roman" w:hAnsi="Times New Roman" w:cs="Times New Roman"/>
          <w:spacing w:val="-4"/>
          <w:sz w:val="28"/>
          <w:szCs w:val="28"/>
        </w:rPr>
        <w:t xml:space="preserve"> позже </w:t>
      </w:r>
      <w:r w:rsidR="00C37B7F" w:rsidRPr="00A665F6">
        <w:rPr>
          <w:rFonts w:ascii="Times New Roman" w:hAnsi="Times New Roman" w:cs="Times New Roman"/>
          <w:spacing w:val="-4"/>
          <w:sz w:val="28"/>
          <w:szCs w:val="28"/>
        </w:rPr>
        <w:t xml:space="preserve">широко вошел в употребление особенно в Германии в виде </w:t>
      </w:r>
      <w:r w:rsidR="009A056F">
        <w:rPr>
          <w:rFonts w:ascii="Times New Roman" w:hAnsi="Times New Roman" w:cs="Times New Roman"/>
          <w:spacing w:val="-4"/>
          <w:sz w:val="28"/>
          <w:szCs w:val="28"/>
        </w:rPr>
        <w:t>«</w:t>
      </w:r>
      <w:r w:rsidR="00C37B7F" w:rsidRPr="00A665F6">
        <w:rPr>
          <w:rFonts w:ascii="Times New Roman" w:hAnsi="Times New Roman" w:cs="Times New Roman"/>
          <w:spacing w:val="-4"/>
          <w:sz w:val="28"/>
          <w:szCs w:val="28"/>
        </w:rPr>
        <w:t>социал</w:t>
      </w:r>
      <w:r w:rsidR="001B308F" w:rsidRPr="00A665F6">
        <w:rPr>
          <w:rFonts w:ascii="Times New Roman" w:hAnsi="Times New Roman" w:cs="Times New Roman"/>
          <w:spacing w:val="-4"/>
          <w:sz w:val="28"/>
          <w:szCs w:val="28"/>
        </w:rPr>
        <w:t>ьно-рыночного хозяйства</w:t>
      </w:r>
      <w:r w:rsidR="009A056F">
        <w:rPr>
          <w:rFonts w:ascii="Times New Roman" w:hAnsi="Times New Roman" w:cs="Times New Roman"/>
          <w:spacing w:val="-4"/>
          <w:sz w:val="28"/>
          <w:szCs w:val="28"/>
        </w:rPr>
        <w:t>»</w:t>
      </w:r>
      <w:r w:rsidR="001B308F" w:rsidRPr="00A665F6">
        <w:rPr>
          <w:rFonts w:ascii="Times New Roman" w:hAnsi="Times New Roman" w:cs="Times New Roman"/>
          <w:spacing w:val="-4"/>
          <w:sz w:val="28"/>
          <w:szCs w:val="28"/>
        </w:rPr>
        <w:t xml:space="preserve">. В ХХ веке появились </w:t>
      </w:r>
      <w:r w:rsidR="00C37B7F" w:rsidRPr="00A665F6">
        <w:rPr>
          <w:rFonts w:ascii="Times New Roman" w:hAnsi="Times New Roman" w:cs="Times New Roman"/>
          <w:spacing w:val="-4"/>
          <w:sz w:val="28"/>
          <w:szCs w:val="28"/>
        </w:rPr>
        <w:t xml:space="preserve"> также словосочетания – </w:t>
      </w:r>
      <w:r w:rsidR="009A056F">
        <w:rPr>
          <w:rFonts w:ascii="Times New Roman" w:hAnsi="Times New Roman" w:cs="Times New Roman"/>
          <w:spacing w:val="-4"/>
          <w:sz w:val="28"/>
          <w:szCs w:val="28"/>
        </w:rPr>
        <w:t>«</w:t>
      </w:r>
      <w:r w:rsidR="00C37B7F" w:rsidRPr="00A665F6">
        <w:rPr>
          <w:rFonts w:ascii="Times New Roman" w:hAnsi="Times New Roman" w:cs="Times New Roman"/>
          <w:spacing w:val="-4"/>
          <w:sz w:val="28"/>
          <w:szCs w:val="28"/>
        </w:rPr>
        <w:t>социалистическая рыночная экономика</w:t>
      </w:r>
      <w:r w:rsidR="009A056F">
        <w:rPr>
          <w:rFonts w:ascii="Times New Roman" w:hAnsi="Times New Roman" w:cs="Times New Roman"/>
          <w:spacing w:val="-4"/>
          <w:sz w:val="28"/>
          <w:szCs w:val="28"/>
        </w:rPr>
        <w:t>»</w:t>
      </w:r>
      <w:r w:rsidR="00C37B7F" w:rsidRPr="00A665F6">
        <w:rPr>
          <w:rFonts w:ascii="Times New Roman" w:hAnsi="Times New Roman" w:cs="Times New Roman"/>
          <w:spacing w:val="-4"/>
          <w:sz w:val="28"/>
          <w:szCs w:val="28"/>
        </w:rPr>
        <w:t xml:space="preserve">, </w:t>
      </w:r>
      <w:r w:rsidR="009A056F">
        <w:rPr>
          <w:rFonts w:ascii="Times New Roman" w:hAnsi="Times New Roman" w:cs="Times New Roman"/>
          <w:spacing w:val="-4"/>
          <w:sz w:val="28"/>
          <w:szCs w:val="28"/>
        </w:rPr>
        <w:t>«</w:t>
      </w:r>
      <w:r w:rsidR="00C37B7F" w:rsidRPr="00A665F6">
        <w:rPr>
          <w:rFonts w:ascii="Times New Roman" w:hAnsi="Times New Roman" w:cs="Times New Roman"/>
          <w:spacing w:val="-4"/>
          <w:sz w:val="28"/>
          <w:szCs w:val="28"/>
        </w:rPr>
        <w:t>социальная политэкономия</w:t>
      </w:r>
      <w:r w:rsidR="009A056F">
        <w:rPr>
          <w:rFonts w:ascii="Times New Roman" w:hAnsi="Times New Roman" w:cs="Times New Roman"/>
          <w:spacing w:val="-4"/>
          <w:sz w:val="28"/>
          <w:szCs w:val="28"/>
        </w:rPr>
        <w:t>»</w:t>
      </w:r>
      <w:r w:rsidR="00C37B7F" w:rsidRPr="00A665F6">
        <w:rPr>
          <w:rFonts w:ascii="Times New Roman" w:hAnsi="Times New Roman" w:cs="Times New Roman"/>
          <w:spacing w:val="-4"/>
          <w:sz w:val="28"/>
          <w:szCs w:val="28"/>
        </w:rPr>
        <w:t xml:space="preserve"> [</w:t>
      </w:r>
      <w:r w:rsidR="007C3481" w:rsidRPr="00A665F6">
        <w:rPr>
          <w:rFonts w:ascii="Times New Roman" w:hAnsi="Times New Roman" w:cs="Times New Roman"/>
          <w:spacing w:val="-4"/>
          <w:sz w:val="28"/>
          <w:szCs w:val="28"/>
        </w:rPr>
        <w:t>1</w:t>
      </w:r>
      <w:r w:rsidR="00981BED" w:rsidRPr="00A665F6">
        <w:rPr>
          <w:rFonts w:ascii="Times New Roman" w:hAnsi="Times New Roman" w:cs="Times New Roman"/>
          <w:spacing w:val="-4"/>
          <w:sz w:val="28"/>
          <w:szCs w:val="28"/>
        </w:rPr>
        <w:t>1</w:t>
      </w:r>
      <w:r w:rsidR="00C37B7F" w:rsidRPr="00A665F6">
        <w:rPr>
          <w:rFonts w:ascii="Times New Roman" w:hAnsi="Times New Roman" w:cs="Times New Roman"/>
          <w:spacing w:val="-4"/>
          <w:sz w:val="28"/>
          <w:szCs w:val="28"/>
        </w:rPr>
        <w:t xml:space="preserve">], </w:t>
      </w:r>
      <w:r w:rsidR="009A056F">
        <w:rPr>
          <w:rFonts w:ascii="Times New Roman" w:hAnsi="Times New Roman" w:cs="Times New Roman"/>
          <w:spacing w:val="-4"/>
          <w:sz w:val="28"/>
          <w:szCs w:val="28"/>
        </w:rPr>
        <w:t>«</w:t>
      </w:r>
      <w:r w:rsidR="00C37B7F" w:rsidRPr="00A665F6">
        <w:rPr>
          <w:rFonts w:ascii="Times New Roman" w:hAnsi="Times New Roman" w:cs="Times New Roman"/>
          <w:spacing w:val="-4"/>
          <w:sz w:val="28"/>
          <w:szCs w:val="28"/>
        </w:rPr>
        <w:t>моральная экономика</w:t>
      </w:r>
      <w:r w:rsidR="009A056F">
        <w:rPr>
          <w:rFonts w:ascii="Times New Roman" w:hAnsi="Times New Roman" w:cs="Times New Roman"/>
          <w:spacing w:val="-4"/>
          <w:sz w:val="28"/>
          <w:szCs w:val="28"/>
        </w:rPr>
        <w:t>»</w:t>
      </w:r>
      <w:r w:rsidR="00C37B7F" w:rsidRPr="00A665F6">
        <w:rPr>
          <w:rFonts w:ascii="Times New Roman" w:hAnsi="Times New Roman" w:cs="Times New Roman"/>
          <w:spacing w:val="-4"/>
          <w:sz w:val="28"/>
          <w:szCs w:val="28"/>
        </w:rPr>
        <w:t xml:space="preserve">, </w:t>
      </w:r>
      <w:r w:rsidR="009A056F">
        <w:rPr>
          <w:rFonts w:ascii="Times New Roman" w:hAnsi="Times New Roman" w:cs="Times New Roman"/>
          <w:spacing w:val="-4"/>
          <w:sz w:val="28"/>
          <w:szCs w:val="28"/>
        </w:rPr>
        <w:t>«</w:t>
      </w:r>
      <w:r w:rsidR="00C37B7F" w:rsidRPr="00A665F6">
        <w:rPr>
          <w:rFonts w:ascii="Times New Roman" w:hAnsi="Times New Roman" w:cs="Times New Roman"/>
          <w:spacing w:val="-4"/>
          <w:sz w:val="28"/>
          <w:szCs w:val="28"/>
        </w:rPr>
        <w:t>справедливая экономика</w:t>
      </w:r>
      <w:r w:rsidR="009A056F">
        <w:rPr>
          <w:rFonts w:ascii="Times New Roman" w:hAnsi="Times New Roman" w:cs="Times New Roman"/>
          <w:spacing w:val="-4"/>
          <w:sz w:val="28"/>
          <w:szCs w:val="28"/>
        </w:rPr>
        <w:t>»</w:t>
      </w:r>
      <w:r w:rsidR="00C37B7F" w:rsidRPr="00A665F6">
        <w:rPr>
          <w:rFonts w:ascii="Times New Roman" w:hAnsi="Times New Roman" w:cs="Times New Roman"/>
          <w:spacing w:val="-4"/>
          <w:sz w:val="28"/>
          <w:szCs w:val="28"/>
        </w:rPr>
        <w:t xml:space="preserve"> [</w:t>
      </w:r>
      <w:r w:rsidR="007C3481" w:rsidRPr="00A665F6">
        <w:rPr>
          <w:rFonts w:ascii="Times New Roman" w:hAnsi="Times New Roman" w:cs="Times New Roman"/>
          <w:spacing w:val="-4"/>
          <w:sz w:val="28"/>
          <w:szCs w:val="28"/>
        </w:rPr>
        <w:t>1</w:t>
      </w:r>
      <w:r w:rsidR="00981BED" w:rsidRPr="00A665F6">
        <w:rPr>
          <w:rFonts w:ascii="Times New Roman" w:hAnsi="Times New Roman" w:cs="Times New Roman"/>
          <w:spacing w:val="-4"/>
          <w:sz w:val="28"/>
          <w:szCs w:val="28"/>
        </w:rPr>
        <w:t>2</w:t>
      </w:r>
      <w:r w:rsidR="00C37B7F" w:rsidRPr="00A665F6">
        <w:rPr>
          <w:rFonts w:ascii="Times New Roman" w:hAnsi="Times New Roman" w:cs="Times New Roman"/>
          <w:spacing w:val="-4"/>
          <w:sz w:val="28"/>
          <w:szCs w:val="28"/>
        </w:rPr>
        <w:t>].</w:t>
      </w:r>
    </w:p>
    <w:p w:rsidR="00121C45" w:rsidRDefault="00ED065C" w:rsidP="00121C45">
      <w:pPr>
        <w:shd w:val="clear" w:color="auto" w:fill="FFFFFF"/>
        <w:spacing w:after="0" w:line="240" w:lineRule="auto"/>
        <w:ind w:firstLine="709"/>
        <w:jc w:val="both"/>
        <w:rPr>
          <w:rFonts w:ascii="Times New Roman" w:hAnsi="Times New Roman" w:cs="Times New Roman"/>
          <w:sz w:val="28"/>
          <w:szCs w:val="28"/>
          <w:lang w:val="kk-KZ"/>
        </w:rPr>
      </w:pPr>
      <w:r w:rsidRPr="00A665F6">
        <w:rPr>
          <w:rFonts w:ascii="Times New Roman" w:eastAsia="Times New Roman" w:hAnsi="Times New Roman" w:cs="Times New Roman"/>
          <w:sz w:val="28"/>
          <w:szCs w:val="28"/>
        </w:rPr>
        <w:t xml:space="preserve">Теперь </w:t>
      </w:r>
      <w:r w:rsidR="001B4D88" w:rsidRPr="00A665F6">
        <w:rPr>
          <w:rFonts w:ascii="Times New Roman" w:eastAsia="Times New Roman" w:hAnsi="Times New Roman" w:cs="Times New Roman"/>
          <w:sz w:val="28"/>
          <w:szCs w:val="28"/>
        </w:rPr>
        <w:t xml:space="preserve">более подробно </w:t>
      </w:r>
      <w:r w:rsidRPr="00A665F6">
        <w:rPr>
          <w:rFonts w:ascii="Times New Roman" w:eastAsia="Times New Roman" w:hAnsi="Times New Roman" w:cs="Times New Roman"/>
          <w:sz w:val="28"/>
          <w:szCs w:val="28"/>
        </w:rPr>
        <w:t xml:space="preserve"> </w:t>
      </w:r>
      <w:r w:rsidR="007636CC" w:rsidRPr="00A665F6">
        <w:rPr>
          <w:rFonts w:ascii="Times New Roman" w:eastAsia="Times New Roman" w:hAnsi="Times New Roman" w:cs="Times New Roman"/>
          <w:sz w:val="28"/>
          <w:szCs w:val="28"/>
        </w:rPr>
        <w:t xml:space="preserve">рассмотрим </w:t>
      </w:r>
      <w:r w:rsidR="001B4D88" w:rsidRPr="00A665F6">
        <w:rPr>
          <w:rFonts w:ascii="Times New Roman" w:hAnsi="Times New Roman" w:cs="Times New Roman"/>
          <w:sz w:val="28"/>
          <w:szCs w:val="28"/>
        </w:rPr>
        <w:t xml:space="preserve">некоторые теоретико-методологические </w:t>
      </w:r>
      <w:r w:rsidR="004D410A" w:rsidRPr="00A665F6">
        <w:rPr>
          <w:rFonts w:ascii="Times New Roman" w:hAnsi="Times New Roman" w:cs="Times New Roman"/>
          <w:sz w:val="28"/>
          <w:szCs w:val="28"/>
        </w:rPr>
        <w:t xml:space="preserve"> вопросы социальной экономики с эволюционной точки зрения.</w:t>
      </w:r>
      <w:r w:rsidR="0046711A" w:rsidRPr="00A665F6">
        <w:rPr>
          <w:rFonts w:ascii="Times New Roman" w:hAnsi="Times New Roman" w:cs="Times New Roman"/>
          <w:sz w:val="28"/>
          <w:szCs w:val="28"/>
        </w:rPr>
        <w:t xml:space="preserve"> Они, в первую очередь связаны </w:t>
      </w:r>
      <w:r w:rsidR="00121C45" w:rsidRPr="00A665F6">
        <w:rPr>
          <w:rFonts w:ascii="Times New Roman" w:hAnsi="Times New Roman" w:cs="Times New Roman"/>
          <w:sz w:val="28"/>
          <w:szCs w:val="28"/>
        </w:rPr>
        <w:t xml:space="preserve"> с теориями благосостояния индивида и общества, </w:t>
      </w:r>
      <w:r w:rsidR="00B95A3B" w:rsidRPr="00A665F6">
        <w:rPr>
          <w:rFonts w:ascii="Times New Roman" w:hAnsi="Times New Roman" w:cs="Times New Roman"/>
          <w:sz w:val="28"/>
          <w:szCs w:val="28"/>
        </w:rPr>
        <w:t xml:space="preserve">которые, в свою очередь, </w:t>
      </w:r>
      <w:r w:rsidR="00121C45" w:rsidRPr="00A665F6">
        <w:rPr>
          <w:rFonts w:ascii="Times New Roman" w:hAnsi="Times New Roman" w:cs="Times New Roman"/>
          <w:sz w:val="28"/>
          <w:szCs w:val="28"/>
        </w:rPr>
        <w:t>базируются на научных воззрениях А.</w:t>
      </w:r>
      <w:r w:rsidR="00574873" w:rsidRPr="00A665F6">
        <w:rPr>
          <w:rFonts w:ascii="Times New Roman" w:hAnsi="Times New Roman" w:cs="Times New Roman"/>
          <w:sz w:val="28"/>
          <w:szCs w:val="28"/>
          <w:lang w:val="kk-KZ"/>
        </w:rPr>
        <w:t xml:space="preserve"> </w:t>
      </w:r>
      <w:r w:rsidR="00121C45" w:rsidRPr="00A665F6">
        <w:rPr>
          <w:rFonts w:ascii="Times New Roman" w:hAnsi="Times New Roman" w:cs="Times New Roman"/>
          <w:sz w:val="28"/>
          <w:szCs w:val="28"/>
        </w:rPr>
        <w:t>Смит</w:t>
      </w:r>
      <w:r w:rsidR="00C37B7F" w:rsidRPr="00A665F6">
        <w:rPr>
          <w:rFonts w:ascii="Times New Roman" w:hAnsi="Times New Roman" w:cs="Times New Roman"/>
          <w:sz w:val="28"/>
          <w:szCs w:val="28"/>
        </w:rPr>
        <w:t>а</w:t>
      </w:r>
      <w:r w:rsidR="00121C45" w:rsidRPr="00A665F6">
        <w:rPr>
          <w:rFonts w:ascii="Times New Roman" w:hAnsi="Times New Roman" w:cs="Times New Roman"/>
          <w:sz w:val="28"/>
          <w:szCs w:val="28"/>
        </w:rPr>
        <w:t>, А.</w:t>
      </w:r>
      <w:r w:rsidR="00574873" w:rsidRPr="00A665F6">
        <w:rPr>
          <w:rFonts w:ascii="Times New Roman" w:hAnsi="Times New Roman" w:cs="Times New Roman"/>
          <w:sz w:val="28"/>
          <w:szCs w:val="28"/>
          <w:lang w:val="kk-KZ"/>
        </w:rPr>
        <w:t xml:space="preserve"> </w:t>
      </w:r>
      <w:r w:rsidR="00121C45" w:rsidRPr="00A665F6">
        <w:rPr>
          <w:rFonts w:ascii="Times New Roman" w:hAnsi="Times New Roman" w:cs="Times New Roman"/>
          <w:sz w:val="28"/>
          <w:szCs w:val="28"/>
        </w:rPr>
        <w:t>Маршалл</w:t>
      </w:r>
      <w:r w:rsidR="00C37B7F" w:rsidRPr="00A665F6">
        <w:rPr>
          <w:rFonts w:ascii="Times New Roman" w:hAnsi="Times New Roman" w:cs="Times New Roman"/>
          <w:sz w:val="28"/>
          <w:szCs w:val="28"/>
        </w:rPr>
        <w:t>а</w:t>
      </w:r>
      <w:r w:rsidR="002D6A63" w:rsidRPr="00A665F6">
        <w:rPr>
          <w:rFonts w:ascii="Times New Roman" w:hAnsi="Times New Roman" w:cs="Times New Roman"/>
          <w:sz w:val="28"/>
          <w:szCs w:val="28"/>
        </w:rPr>
        <w:t>, В.</w:t>
      </w:r>
      <w:r w:rsidR="00574873" w:rsidRPr="00A665F6">
        <w:rPr>
          <w:rFonts w:ascii="Times New Roman" w:hAnsi="Times New Roman" w:cs="Times New Roman"/>
          <w:sz w:val="28"/>
          <w:szCs w:val="28"/>
          <w:lang w:val="kk-KZ"/>
        </w:rPr>
        <w:t xml:space="preserve"> </w:t>
      </w:r>
      <w:r w:rsidR="002D6A63" w:rsidRPr="00A665F6">
        <w:rPr>
          <w:rFonts w:ascii="Times New Roman" w:hAnsi="Times New Roman" w:cs="Times New Roman"/>
          <w:sz w:val="28"/>
          <w:szCs w:val="28"/>
        </w:rPr>
        <w:t>Парето, А.</w:t>
      </w:r>
      <w:r w:rsidR="00574873" w:rsidRPr="00A665F6">
        <w:rPr>
          <w:rFonts w:ascii="Times New Roman" w:hAnsi="Times New Roman" w:cs="Times New Roman"/>
          <w:sz w:val="28"/>
          <w:szCs w:val="28"/>
          <w:lang w:val="kk-KZ"/>
        </w:rPr>
        <w:t xml:space="preserve"> </w:t>
      </w:r>
      <w:r w:rsidR="002D6A63" w:rsidRPr="00A665F6">
        <w:rPr>
          <w:rFonts w:ascii="Times New Roman" w:hAnsi="Times New Roman" w:cs="Times New Roman"/>
          <w:sz w:val="28"/>
          <w:szCs w:val="28"/>
        </w:rPr>
        <w:t>Пигу</w:t>
      </w:r>
      <w:r w:rsidR="00121C45" w:rsidRPr="00A665F6">
        <w:rPr>
          <w:rFonts w:ascii="Times New Roman" w:hAnsi="Times New Roman" w:cs="Times New Roman"/>
          <w:sz w:val="28"/>
          <w:szCs w:val="28"/>
        </w:rPr>
        <w:t xml:space="preserve"> и др</w:t>
      </w:r>
      <w:r w:rsidR="002D6A63" w:rsidRPr="00A665F6">
        <w:rPr>
          <w:rFonts w:ascii="Times New Roman" w:hAnsi="Times New Roman" w:cs="Times New Roman"/>
          <w:sz w:val="28"/>
          <w:szCs w:val="28"/>
        </w:rPr>
        <w:t>угих</w:t>
      </w:r>
      <w:r w:rsidR="00121C45" w:rsidRPr="00A03DFB">
        <w:rPr>
          <w:rFonts w:ascii="Times New Roman" w:hAnsi="Times New Roman" w:cs="Times New Roman"/>
          <w:sz w:val="28"/>
          <w:szCs w:val="28"/>
        </w:rPr>
        <w:t>.</w:t>
      </w:r>
    </w:p>
    <w:p w:rsidR="00753C6E" w:rsidRPr="00753C6E" w:rsidRDefault="00753C6E" w:rsidP="00753C6E">
      <w:pPr>
        <w:shd w:val="clear" w:color="auto" w:fill="FFFFFF"/>
        <w:spacing w:after="0" w:line="240" w:lineRule="auto"/>
        <w:ind w:firstLine="709"/>
        <w:jc w:val="both"/>
        <w:rPr>
          <w:rFonts w:ascii="Times New Roman" w:hAnsi="Times New Roman" w:cs="Times New Roman"/>
          <w:sz w:val="28"/>
          <w:szCs w:val="28"/>
          <w:lang w:val="kk-KZ"/>
        </w:rPr>
      </w:pPr>
      <w:r w:rsidRPr="00753C6E">
        <w:rPr>
          <w:rFonts w:ascii="Times New Roman" w:hAnsi="Times New Roman" w:cs="Times New Roman"/>
          <w:sz w:val="28"/>
          <w:szCs w:val="28"/>
          <w:lang w:val="kk-KZ"/>
        </w:rPr>
        <w:t xml:space="preserve">А. Смит в своем труде </w:t>
      </w:r>
      <w:r w:rsidR="009A056F">
        <w:rPr>
          <w:rFonts w:ascii="Times New Roman" w:hAnsi="Times New Roman" w:cs="Times New Roman"/>
          <w:sz w:val="28"/>
          <w:szCs w:val="28"/>
          <w:lang w:val="kk-KZ"/>
        </w:rPr>
        <w:t>«</w:t>
      </w:r>
      <w:r w:rsidRPr="00753C6E">
        <w:rPr>
          <w:rFonts w:ascii="Times New Roman" w:hAnsi="Times New Roman" w:cs="Times New Roman"/>
          <w:sz w:val="28"/>
          <w:szCs w:val="28"/>
          <w:lang w:val="kk-KZ"/>
        </w:rPr>
        <w:t>Исследование о природе и причинах богатства народов</w:t>
      </w:r>
      <w:r w:rsidR="009A056F">
        <w:rPr>
          <w:rFonts w:ascii="Times New Roman" w:hAnsi="Times New Roman" w:cs="Times New Roman"/>
          <w:sz w:val="28"/>
          <w:szCs w:val="28"/>
          <w:lang w:val="kk-KZ"/>
        </w:rPr>
        <w:t>»</w:t>
      </w:r>
      <w:r w:rsidRPr="00753C6E">
        <w:rPr>
          <w:rFonts w:ascii="Times New Roman" w:hAnsi="Times New Roman" w:cs="Times New Roman"/>
          <w:sz w:val="28"/>
          <w:szCs w:val="28"/>
          <w:lang w:val="kk-KZ"/>
        </w:rPr>
        <w:t xml:space="preserve"> исследует процессы производства и распределения материальных благ на уровне народного хозяйства. Главной концепцией, выдвинутой им, </w:t>
      </w:r>
      <w:r w:rsidRPr="00753C6E">
        <w:rPr>
          <w:rFonts w:ascii="Times New Roman" w:hAnsi="Times New Roman" w:cs="Times New Roman"/>
          <w:sz w:val="28"/>
          <w:szCs w:val="28"/>
          <w:lang w:val="kk-KZ"/>
        </w:rPr>
        <w:lastRenderedPageBreak/>
        <w:t xml:space="preserve">была идея о свободной рыночной экономике, основанной на конкуренции и саморегулировании. </w:t>
      </w:r>
    </w:p>
    <w:p w:rsidR="00121C45" w:rsidRPr="006C77A2" w:rsidRDefault="009B3FD8" w:rsidP="00121C45">
      <w:pPr>
        <w:shd w:val="clear" w:color="auto" w:fill="FFFFFF"/>
        <w:spacing w:after="0" w:line="240" w:lineRule="auto"/>
        <w:ind w:firstLine="709"/>
        <w:jc w:val="both"/>
        <w:rPr>
          <w:rFonts w:ascii="Times New Roman" w:hAnsi="Times New Roman" w:cs="Times New Roman"/>
          <w:sz w:val="28"/>
          <w:szCs w:val="28"/>
        </w:rPr>
      </w:pPr>
      <w:r w:rsidRPr="006C77A2">
        <w:rPr>
          <w:rFonts w:ascii="Times New Roman" w:hAnsi="Times New Roman" w:cs="Times New Roman"/>
          <w:sz w:val="28"/>
          <w:szCs w:val="28"/>
          <w:lang w:val="kk-KZ"/>
        </w:rPr>
        <w:t xml:space="preserve">Согласно Смиту, производительный труд является основным источником богатства наций. Он подчеркивал значение труда как средства создания стоимости и производства товаров и услуг. </w:t>
      </w:r>
      <w:r w:rsidR="00121C45" w:rsidRPr="006C77A2">
        <w:rPr>
          <w:rFonts w:ascii="Times New Roman" w:hAnsi="Times New Roman" w:cs="Times New Roman"/>
          <w:sz w:val="28"/>
          <w:szCs w:val="28"/>
        </w:rPr>
        <w:t>Признав рынок идеальным регулятивным механизмом для экономики и наличие свободной конкуренции, индивид</w:t>
      </w:r>
      <w:r w:rsidR="007F66D6" w:rsidRPr="006C77A2">
        <w:rPr>
          <w:rFonts w:ascii="Times New Roman" w:hAnsi="Times New Roman" w:cs="Times New Roman"/>
          <w:sz w:val="28"/>
          <w:szCs w:val="28"/>
        </w:rPr>
        <w:t>,</w:t>
      </w:r>
      <w:r w:rsidR="00121C45" w:rsidRPr="006C77A2">
        <w:rPr>
          <w:rFonts w:ascii="Times New Roman" w:hAnsi="Times New Roman" w:cs="Times New Roman"/>
          <w:sz w:val="28"/>
          <w:szCs w:val="28"/>
        </w:rPr>
        <w:t xml:space="preserve"> по теории А.</w:t>
      </w:r>
      <w:r w:rsidR="005C41CE">
        <w:rPr>
          <w:rFonts w:ascii="Times New Roman" w:hAnsi="Times New Roman" w:cs="Times New Roman"/>
          <w:sz w:val="28"/>
          <w:szCs w:val="28"/>
          <w:lang w:val="kk-KZ"/>
        </w:rPr>
        <w:t xml:space="preserve"> </w:t>
      </w:r>
      <w:r w:rsidR="00121C45" w:rsidRPr="006C77A2">
        <w:rPr>
          <w:rFonts w:ascii="Times New Roman" w:hAnsi="Times New Roman" w:cs="Times New Roman"/>
          <w:sz w:val="28"/>
          <w:szCs w:val="28"/>
        </w:rPr>
        <w:t>Смита</w:t>
      </w:r>
      <w:r w:rsidR="007F66D6" w:rsidRPr="006C77A2">
        <w:rPr>
          <w:rFonts w:ascii="Times New Roman" w:hAnsi="Times New Roman" w:cs="Times New Roman"/>
          <w:sz w:val="28"/>
          <w:szCs w:val="28"/>
        </w:rPr>
        <w:t>,</w:t>
      </w:r>
      <w:r w:rsidR="00121C45" w:rsidRPr="006C77A2">
        <w:rPr>
          <w:rFonts w:ascii="Times New Roman" w:hAnsi="Times New Roman" w:cs="Times New Roman"/>
          <w:sz w:val="28"/>
          <w:szCs w:val="28"/>
        </w:rPr>
        <w:t xml:space="preserve"> способен увеличить свой доход через удовлетворения потребностей других людей, и в результате эгоизм отдельных индивидов становится источником роста общего благосостояния [</w:t>
      </w:r>
      <w:r w:rsidR="00900F44" w:rsidRPr="006C77A2">
        <w:rPr>
          <w:rFonts w:ascii="Times New Roman" w:hAnsi="Times New Roman" w:cs="Times New Roman"/>
          <w:sz w:val="28"/>
          <w:szCs w:val="28"/>
        </w:rPr>
        <w:t>1</w:t>
      </w:r>
      <w:r w:rsidR="00981BED" w:rsidRPr="006C77A2">
        <w:rPr>
          <w:rFonts w:ascii="Times New Roman" w:hAnsi="Times New Roman" w:cs="Times New Roman"/>
          <w:sz w:val="28"/>
          <w:szCs w:val="28"/>
        </w:rPr>
        <w:t>3</w:t>
      </w:r>
      <w:r w:rsidR="00121C45" w:rsidRPr="006C77A2">
        <w:rPr>
          <w:rFonts w:ascii="Times New Roman" w:hAnsi="Times New Roman" w:cs="Times New Roman"/>
          <w:sz w:val="28"/>
          <w:szCs w:val="28"/>
        </w:rPr>
        <w:t xml:space="preserve">]. </w:t>
      </w:r>
    </w:p>
    <w:p w:rsidR="00121C45" w:rsidRPr="00924170" w:rsidRDefault="00FC1DCF" w:rsidP="00924170">
      <w:pPr>
        <w:tabs>
          <w:tab w:val="left" w:pos="1134"/>
        </w:tabs>
        <w:spacing w:after="0" w:line="240" w:lineRule="auto"/>
        <w:ind w:firstLine="709"/>
        <w:jc w:val="both"/>
        <w:rPr>
          <w:rFonts w:ascii="Times New Roman" w:eastAsia="Times New Roman" w:hAnsi="Times New Roman" w:cs="Times New Roman"/>
          <w:bCs/>
          <w:i/>
          <w:sz w:val="28"/>
          <w:szCs w:val="28"/>
          <w:u w:val="single"/>
        </w:rPr>
      </w:pPr>
      <w:r w:rsidRPr="006C77A2">
        <w:rPr>
          <w:rFonts w:ascii="Times New Roman" w:hAnsi="Times New Roman" w:cs="Times New Roman"/>
          <w:sz w:val="28"/>
          <w:szCs w:val="28"/>
        </w:rPr>
        <w:t>А</w:t>
      </w:r>
      <w:r>
        <w:rPr>
          <w:rFonts w:ascii="Times New Roman" w:hAnsi="Times New Roman" w:cs="Times New Roman"/>
          <w:sz w:val="28"/>
          <w:szCs w:val="28"/>
        </w:rPr>
        <w:t>.</w:t>
      </w:r>
      <w:r w:rsidR="005C41CE">
        <w:rPr>
          <w:rFonts w:ascii="Times New Roman" w:hAnsi="Times New Roman" w:cs="Times New Roman"/>
          <w:sz w:val="28"/>
          <w:szCs w:val="28"/>
          <w:lang w:val="kk-KZ"/>
        </w:rPr>
        <w:t xml:space="preserve"> </w:t>
      </w:r>
      <w:r>
        <w:rPr>
          <w:rFonts w:ascii="Times New Roman" w:hAnsi="Times New Roman" w:cs="Times New Roman"/>
          <w:sz w:val="28"/>
          <w:szCs w:val="28"/>
        </w:rPr>
        <w:t xml:space="preserve">Маршалл </w:t>
      </w:r>
      <w:proofErr w:type="gramStart"/>
      <w:r w:rsidR="000972A4">
        <w:rPr>
          <w:rFonts w:ascii="Times New Roman" w:hAnsi="Times New Roman" w:cs="Times New Roman"/>
          <w:sz w:val="28"/>
          <w:szCs w:val="28"/>
        </w:rPr>
        <w:t xml:space="preserve">сделал  </w:t>
      </w:r>
      <w:r w:rsidR="00CC6C3C">
        <w:rPr>
          <w:rFonts w:ascii="Times New Roman" w:hAnsi="Times New Roman" w:cs="Times New Roman"/>
          <w:sz w:val="28"/>
          <w:szCs w:val="28"/>
        </w:rPr>
        <w:t>попытку измерить интенсивность</w:t>
      </w:r>
      <w:r w:rsidR="00121C45" w:rsidRPr="00924170">
        <w:rPr>
          <w:rFonts w:ascii="Times New Roman" w:hAnsi="Times New Roman" w:cs="Times New Roman"/>
          <w:sz w:val="28"/>
          <w:szCs w:val="28"/>
        </w:rPr>
        <w:t xml:space="preserve"> счастья каждого индивида</w:t>
      </w:r>
      <w:r w:rsidR="00CC6C3C">
        <w:rPr>
          <w:rFonts w:ascii="Times New Roman" w:hAnsi="Times New Roman" w:cs="Times New Roman"/>
          <w:sz w:val="28"/>
          <w:szCs w:val="28"/>
        </w:rPr>
        <w:t xml:space="preserve"> и членов общества утверждая</w:t>
      </w:r>
      <w:proofErr w:type="gramEnd"/>
      <w:r w:rsidR="00121C45" w:rsidRPr="00924170">
        <w:rPr>
          <w:rFonts w:ascii="Times New Roman" w:hAnsi="Times New Roman" w:cs="Times New Roman"/>
          <w:sz w:val="28"/>
          <w:szCs w:val="28"/>
        </w:rPr>
        <w:t>, что деньги располагают косвенной мерой интенсивности счастья</w:t>
      </w:r>
      <w:r w:rsidR="00CC6C3C">
        <w:rPr>
          <w:rFonts w:ascii="Times New Roman" w:hAnsi="Times New Roman" w:cs="Times New Roman"/>
          <w:sz w:val="28"/>
          <w:szCs w:val="28"/>
        </w:rPr>
        <w:t>, а</w:t>
      </w:r>
      <w:r w:rsidR="00121C45" w:rsidRPr="00924170">
        <w:rPr>
          <w:rFonts w:ascii="Times New Roman" w:hAnsi="Times New Roman" w:cs="Times New Roman"/>
          <w:sz w:val="28"/>
          <w:szCs w:val="28"/>
        </w:rPr>
        <w:t xml:space="preserve"> для </w:t>
      </w:r>
      <w:r w:rsidR="00CC6C3C">
        <w:rPr>
          <w:rFonts w:ascii="Times New Roman" w:hAnsi="Times New Roman" w:cs="Times New Roman"/>
          <w:sz w:val="28"/>
          <w:szCs w:val="28"/>
        </w:rPr>
        <w:t>удовлетворения желаний индивида</w:t>
      </w:r>
      <w:r w:rsidR="00121C45" w:rsidRPr="00924170">
        <w:rPr>
          <w:rFonts w:ascii="Times New Roman" w:hAnsi="Times New Roman" w:cs="Times New Roman"/>
          <w:sz w:val="28"/>
          <w:szCs w:val="28"/>
        </w:rPr>
        <w:t xml:space="preserve"> </w:t>
      </w:r>
      <w:r w:rsidR="005A4E1F">
        <w:rPr>
          <w:rFonts w:ascii="Times New Roman" w:hAnsi="Times New Roman" w:cs="Times New Roman"/>
          <w:sz w:val="28"/>
          <w:szCs w:val="28"/>
        </w:rPr>
        <w:t>необходимо соотносить</w:t>
      </w:r>
      <w:r w:rsidR="00ED5FB1">
        <w:rPr>
          <w:rFonts w:ascii="Times New Roman" w:hAnsi="Times New Roman" w:cs="Times New Roman"/>
          <w:sz w:val="28"/>
          <w:szCs w:val="28"/>
        </w:rPr>
        <w:t xml:space="preserve"> желание с действием приобретения (покупки) благ для получения максимума удовлетворения </w:t>
      </w:r>
      <w:r w:rsidR="00121C45" w:rsidRPr="00924170">
        <w:rPr>
          <w:rFonts w:ascii="Times New Roman" w:hAnsi="Times New Roman" w:cs="Times New Roman"/>
          <w:sz w:val="28"/>
          <w:szCs w:val="28"/>
        </w:rPr>
        <w:t xml:space="preserve"> от потребления желаемого блага [</w:t>
      </w:r>
      <w:r w:rsidR="006E41EF">
        <w:rPr>
          <w:rFonts w:ascii="Times New Roman" w:hAnsi="Times New Roman" w:cs="Times New Roman"/>
          <w:sz w:val="28"/>
          <w:szCs w:val="28"/>
        </w:rPr>
        <w:t>1</w:t>
      </w:r>
      <w:r w:rsidR="00981BED">
        <w:rPr>
          <w:rFonts w:ascii="Times New Roman" w:hAnsi="Times New Roman" w:cs="Times New Roman"/>
          <w:sz w:val="28"/>
          <w:szCs w:val="28"/>
        </w:rPr>
        <w:t>4</w:t>
      </w:r>
      <w:r w:rsidR="00121C45" w:rsidRPr="00924170">
        <w:rPr>
          <w:rFonts w:ascii="Times New Roman" w:hAnsi="Times New Roman" w:cs="Times New Roman"/>
          <w:sz w:val="28"/>
          <w:szCs w:val="28"/>
        </w:rPr>
        <w:t xml:space="preserve">]. </w:t>
      </w:r>
    </w:p>
    <w:p w:rsidR="00121C45" w:rsidRPr="00924170" w:rsidRDefault="00121C45" w:rsidP="00924170">
      <w:pPr>
        <w:tabs>
          <w:tab w:val="left" w:pos="1134"/>
        </w:tabs>
        <w:spacing w:after="0" w:line="240" w:lineRule="auto"/>
        <w:ind w:firstLine="709"/>
        <w:jc w:val="both"/>
        <w:rPr>
          <w:rFonts w:ascii="Times New Roman" w:eastAsia="Times New Roman" w:hAnsi="Times New Roman" w:cs="Times New Roman"/>
          <w:bCs/>
          <w:i/>
          <w:sz w:val="28"/>
          <w:szCs w:val="28"/>
          <w:u w:val="single"/>
        </w:rPr>
      </w:pPr>
      <w:r w:rsidRPr="00C97675">
        <w:rPr>
          <w:rFonts w:ascii="Times New Roman" w:hAnsi="Times New Roman" w:cs="Times New Roman"/>
          <w:sz w:val="28"/>
          <w:szCs w:val="28"/>
        </w:rPr>
        <w:t>Научный вклад</w:t>
      </w:r>
      <w:r w:rsidRPr="00924170">
        <w:rPr>
          <w:rFonts w:ascii="Times New Roman" w:hAnsi="Times New Roman" w:cs="Times New Roman"/>
          <w:sz w:val="28"/>
          <w:szCs w:val="28"/>
        </w:rPr>
        <w:t xml:space="preserve"> в теорию благосостояния общества внес В.</w:t>
      </w:r>
      <w:r w:rsidR="005C41CE">
        <w:rPr>
          <w:rFonts w:ascii="Times New Roman" w:hAnsi="Times New Roman" w:cs="Times New Roman"/>
          <w:sz w:val="28"/>
          <w:szCs w:val="28"/>
          <w:lang w:val="kk-KZ"/>
        </w:rPr>
        <w:t xml:space="preserve"> </w:t>
      </w:r>
      <w:r w:rsidRPr="00924170">
        <w:rPr>
          <w:rFonts w:ascii="Times New Roman" w:hAnsi="Times New Roman" w:cs="Times New Roman"/>
          <w:sz w:val="28"/>
          <w:szCs w:val="28"/>
        </w:rPr>
        <w:t>Парето с теорией Оптимума-Парето, до сих пор широко используем</w:t>
      </w:r>
      <w:r w:rsidRPr="00924170">
        <w:rPr>
          <w:rFonts w:ascii="Times New Roman" w:hAnsi="Times New Roman" w:cs="Times New Roman"/>
          <w:sz w:val="28"/>
          <w:szCs w:val="28"/>
          <w:lang w:val="kk-KZ"/>
        </w:rPr>
        <w:t>ой</w:t>
      </w:r>
      <w:r w:rsidRPr="00924170">
        <w:rPr>
          <w:rFonts w:ascii="Times New Roman" w:hAnsi="Times New Roman" w:cs="Times New Roman"/>
          <w:sz w:val="28"/>
          <w:szCs w:val="28"/>
        </w:rPr>
        <w:t xml:space="preserve"> в экономической теории и иных научных дисциплинах. Согласно данной теории, максимальное благосостояние индивида и общества достигается в том случае, если в результате распределения ресурсов ухудшается благосостояние хотя бы одного из субъектов экономики [</w:t>
      </w:r>
      <w:r w:rsidR="006E41EF">
        <w:rPr>
          <w:rFonts w:ascii="Times New Roman" w:hAnsi="Times New Roman" w:cs="Times New Roman"/>
          <w:sz w:val="28"/>
          <w:szCs w:val="28"/>
        </w:rPr>
        <w:t>1</w:t>
      </w:r>
      <w:r w:rsidR="00981BED">
        <w:rPr>
          <w:rFonts w:ascii="Times New Roman" w:hAnsi="Times New Roman" w:cs="Times New Roman"/>
          <w:sz w:val="28"/>
          <w:szCs w:val="28"/>
        </w:rPr>
        <w:t>5</w:t>
      </w:r>
      <w:r w:rsidRPr="00924170">
        <w:rPr>
          <w:rFonts w:ascii="Times New Roman" w:hAnsi="Times New Roman" w:cs="Times New Roman"/>
          <w:sz w:val="28"/>
          <w:szCs w:val="28"/>
        </w:rPr>
        <w:t xml:space="preserve">]. </w:t>
      </w:r>
    </w:p>
    <w:p w:rsidR="00121C45" w:rsidRPr="00D44C2D" w:rsidRDefault="00414C9C" w:rsidP="00121C4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Элементы</w:t>
      </w:r>
      <w:r w:rsidR="00121C45">
        <w:rPr>
          <w:rFonts w:ascii="Times New Roman" w:hAnsi="Times New Roman" w:cs="Times New Roman"/>
          <w:sz w:val="28"/>
          <w:szCs w:val="28"/>
          <w:lang w:val="kk-KZ"/>
        </w:rPr>
        <w:t xml:space="preserve"> социальн</w:t>
      </w:r>
      <w:r>
        <w:rPr>
          <w:rFonts w:ascii="Times New Roman" w:hAnsi="Times New Roman" w:cs="Times New Roman"/>
          <w:sz w:val="28"/>
          <w:szCs w:val="28"/>
          <w:lang w:val="kk-KZ"/>
        </w:rPr>
        <w:t>ой экономики А.</w:t>
      </w:r>
      <w:r w:rsidR="006739B6">
        <w:rPr>
          <w:rFonts w:ascii="Times New Roman" w:hAnsi="Times New Roman" w:cs="Times New Roman"/>
          <w:sz w:val="28"/>
          <w:szCs w:val="28"/>
          <w:lang w:val="kk-KZ"/>
        </w:rPr>
        <w:t xml:space="preserve"> </w:t>
      </w:r>
      <w:r>
        <w:rPr>
          <w:rFonts w:ascii="Times New Roman" w:hAnsi="Times New Roman" w:cs="Times New Roman"/>
          <w:sz w:val="28"/>
          <w:szCs w:val="28"/>
          <w:lang w:val="kk-KZ"/>
        </w:rPr>
        <w:t>Пигу основывает</w:t>
      </w:r>
      <w:r w:rsidR="00121C45">
        <w:rPr>
          <w:rFonts w:ascii="Times New Roman" w:hAnsi="Times New Roman" w:cs="Times New Roman"/>
          <w:sz w:val="28"/>
          <w:szCs w:val="28"/>
          <w:lang w:val="kk-KZ"/>
        </w:rPr>
        <w:t xml:space="preserve"> на </w:t>
      </w:r>
      <w:r w:rsidR="009A056F">
        <w:rPr>
          <w:rFonts w:ascii="Times New Roman" w:hAnsi="Times New Roman" w:cs="Times New Roman"/>
          <w:sz w:val="28"/>
          <w:szCs w:val="28"/>
          <w:lang w:val="kk-KZ"/>
        </w:rPr>
        <w:t>«</w:t>
      </w:r>
      <w:r w:rsidR="00121C45">
        <w:rPr>
          <w:rFonts w:ascii="Times New Roman" w:hAnsi="Times New Roman" w:cs="Times New Roman"/>
          <w:sz w:val="28"/>
          <w:szCs w:val="28"/>
          <w:lang w:val="kk-KZ"/>
        </w:rPr>
        <w:t>эффекте Пигу</w:t>
      </w:r>
      <w:r w:rsidR="009A056F">
        <w:rPr>
          <w:rFonts w:ascii="Times New Roman" w:hAnsi="Times New Roman" w:cs="Times New Roman"/>
          <w:sz w:val="28"/>
          <w:szCs w:val="28"/>
          <w:lang w:val="kk-KZ"/>
        </w:rPr>
        <w:t>»</w:t>
      </w:r>
      <w:r w:rsidR="00121C45">
        <w:rPr>
          <w:rFonts w:ascii="Times New Roman" w:hAnsi="Times New Roman" w:cs="Times New Roman"/>
          <w:sz w:val="28"/>
          <w:szCs w:val="28"/>
          <w:lang w:val="kk-KZ"/>
        </w:rPr>
        <w:t>, суть которого заключается во влиянии цен на благосостояние общества. Рост цен на фоне отсутствия инфляционных ожиданий из-за сокращения потребления приведет к росту сбережений, что, в свою очередь, приведет с снижению цен, и, как следствие, к равнов</w:t>
      </w:r>
      <w:r w:rsidR="003159E9">
        <w:rPr>
          <w:rFonts w:ascii="Times New Roman" w:hAnsi="Times New Roman" w:cs="Times New Roman"/>
          <w:sz w:val="28"/>
          <w:szCs w:val="28"/>
          <w:lang w:val="kk-KZ"/>
        </w:rPr>
        <w:t>есию в экономике. Более того, Д</w:t>
      </w:r>
      <w:r w:rsidR="00D85712">
        <w:rPr>
          <w:rFonts w:ascii="Times New Roman" w:hAnsi="Times New Roman" w:cs="Times New Roman"/>
          <w:sz w:val="28"/>
          <w:szCs w:val="28"/>
          <w:lang w:val="kk-KZ"/>
        </w:rPr>
        <w:t>алее он за</w:t>
      </w:r>
      <w:r w:rsidR="00121C45">
        <w:rPr>
          <w:rFonts w:ascii="Times New Roman" w:hAnsi="Times New Roman" w:cs="Times New Roman"/>
          <w:sz w:val="28"/>
          <w:szCs w:val="28"/>
          <w:lang w:val="kk-KZ"/>
        </w:rPr>
        <w:t>метил, что п</w:t>
      </w:r>
      <w:r w:rsidR="00D85712">
        <w:rPr>
          <w:rFonts w:ascii="Times New Roman" w:hAnsi="Times New Roman" w:cs="Times New Roman"/>
          <w:sz w:val="28"/>
          <w:szCs w:val="28"/>
          <w:lang w:val="kk-KZ"/>
        </w:rPr>
        <w:t>ри неполной занятости имеет место</w:t>
      </w:r>
      <w:r w:rsidR="00121C45">
        <w:rPr>
          <w:rFonts w:ascii="Times New Roman" w:hAnsi="Times New Roman" w:cs="Times New Roman"/>
          <w:sz w:val="28"/>
          <w:szCs w:val="28"/>
          <w:lang w:val="kk-KZ"/>
        </w:rPr>
        <w:t xml:space="preserve"> падение спроса, которое приведет к падению цен и росту оставшихся на руках индивидов денежных средс</w:t>
      </w:r>
      <w:r w:rsidR="0087693B">
        <w:rPr>
          <w:rFonts w:ascii="Times New Roman" w:hAnsi="Times New Roman" w:cs="Times New Roman"/>
          <w:sz w:val="28"/>
          <w:szCs w:val="28"/>
          <w:lang w:val="kk-KZ"/>
        </w:rPr>
        <w:t>тв</w:t>
      </w:r>
      <w:r w:rsidR="00900F44">
        <w:rPr>
          <w:rFonts w:ascii="Times New Roman" w:hAnsi="Times New Roman" w:cs="Times New Roman"/>
          <w:sz w:val="28"/>
          <w:szCs w:val="28"/>
          <w:lang w:val="kk-KZ"/>
        </w:rPr>
        <w:t xml:space="preserve"> </w:t>
      </w:r>
      <w:r w:rsidR="00121C45" w:rsidRPr="00BB4E64">
        <w:rPr>
          <w:rFonts w:ascii="Times New Roman" w:hAnsi="Times New Roman" w:cs="Times New Roman"/>
          <w:sz w:val="28"/>
          <w:szCs w:val="28"/>
        </w:rPr>
        <w:t>[</w:t>
      </w:r>
      <w:r w:rsidR="006E41EF">
        <w:rPr>
          <w:rFonts w:ascii="Times New Roman" w:hAnsi="Times New Roman" w:cs="Times New Roman"/>
          <w:sz w:val="28"/>
          <w:szCs w:val="28"/>
        </w:rPr>
        <w:t>1</w:t>
      </w:r>
      <w:r w:rsidR="00981BED">
        <w:rPr>
          <w:rFonts w:ascii="Times New Roman" w:hAnsi="Times New Roman" w:cs="Times New Roman"/>
          <w:sz w:val="28"/>
          <w:szCs w:val="28"/>
        </w:rPr>
        <w:t>6</w:t>
      </w:r>
      <w:r w:rsidR="00121C45" w:rsidRPr="00D44C2D">
        <w:rPr>
          <w:rFonts w:ascii="Times New Roman" w:hAnsi="Times New Roman" w:cs="Times New Roman"/>
          <w:sz w:val="28"/>
          <w:szCs w:val="28"/>
        </w:rPr>
        <w:t>].</w:t>
      </w:r>
    </w:p>
    <w:p w:rsidR="00C37B7F" w:rsidRPr="003920D6" w:rsidRDefault="00C37B7F" w:rsidP="00C37B7F">
      <w:pPr>
        <w:tabs>
          <w:tab w:val="left" w:pos="993"/>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теоретических конц</w:t>
      </w:r>
      <w:r w:rsidR="0087693B">
        <w:rPr>
          <w:rFonts w:ascii="Times New Roman" w:hAnsi="Times New Roman" w:cs="Times New Roman"/>
          <w:sz w:val="28"/>
          <w:szCs w:val="28"/>
          <w:shd w:val="clear" w:color="auto" w:fill="FFFFFF"/>
        </w:rPr>
        <w:t>епциях европейских ученых</w:t>
      </w:r>
      <w:r w:rsidR="008E49AC">
        <w:rPr>
          <w:rFonts w:ascii="Times New Roman" w:hAnsi="Times New Roman" w:cs="Times New Roman"/>
          <w:sz w:val="28"/>
          <w:szCs w:val="28"/>
          <w:shd w:val="clear" w:color="auto" w:fill="FFFFFF"/>
        </w:rPr>
        <w:t xml:space="preserve"> Х1Х века</w:t>
      </w:r>
      <w:r w:rsidR="0087693B">
        <w:rPr>
          <w:rFonts w:ascii="Times New Roman" w:hAnsi="Times New Roman" w:cs="Times New Roman"/>
          <w:sz w:val="28"/>
          <w:szCs w:val="28"/>
          <w:shd w:val="clear" w:color="auto" w:fill="FFFFFF"/>
        </w:rPr>
        <w:t xml:space="preserve"> элементы</w:t>
      </w:r>
      <w:r>
        <w:rPr>
          <w:rFonts w:ascii="Times New Roman" w:hAnsi="Times New Roman" w:cs="Times New Roman"/>
          <w:sz w:val="28"/>
          <w:szCs w:val="28"/>
          <w:shd w:val="clear" w:color="auto" w:fill="FFFFFF"/>
        </w:rPr>
        <w:t xml:space="preserve"> социальной экономики </w:t>
      </w:r>
      <w:r w:rsidR="001E0F60">
        <w:rPr>
          <w:rFonts w:ascii="Times New Roman" w:hAnsi="Times New Roman" w:cs="Times New Roman"/>
          <w:sz w:val="28"/>
          <w:szCs w:val="28"/>
          <w:shd w:val="clear" w:color="auto" w:fill="FFFFFF"/>
        </w:rPr>
        <w:t xml:space="preserve">были заложены, прежде всего, в так называемой </w:t>
      </w:r>
      <w:r>
        <w:rPr>
          <w:rFonts w:ascii="Times New Roman" w:hAnsi="Times New Roman" w:cs="Times New Roman"/>
          <w:sz w:val="28"/>
          <w:szCs w:val="28"/>
          <w:shd w:val="clear" w:color="auto" w:fill="FFFFFF"/>
        </w:rPr>
        <w:t xml:space="preserve"> </w:t>
      </w:r>
      <w:r w:rsidR="009A056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экономической социологии</w:t>
      </w:r>
      <w:r w:rsidR="009A056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к </w:t>
      </w:r>
      <w:r w:rsidR="001E0F60">
        <w:rPr>
          <w:rFonts w:ascii="Times New Roman" w:hAnsi="Times New Roman" w:cs="Times New Roman"/>
          <w:sz w:val="28"/>
          <w:szCs w:val="28"/>
          <w:shd w:val="clear" w:color="auto" w:fill="FFFFFF"/>
        </w:rPr>
        <w:t>представителям которой относятся</w:t>
      </w:r>
      <w:r>
        <w:rPr>
          <w:rFonts w:ascii="Times New Roman" w:hAnsi="Times New Roman" w:cs="Times New Roman"/>
          <w:sz w:val="28"/>
          <w:szCs w:val="28"/>
          <w:shd w:val="clear" w:color="auto" w:fill="FFFFFF"/>
        </w:rPr>
        <w:t xml:space="preserve"> Э</w:t>
      </w:r>
      <w:r w:rsidRPr="00D44C2D">
        <w:rPr>
          <w:rFonts w:ascii="Times New Roman" w:hAnsi="Times New Roman" w:cs="Times New Roman"/>
          <w:sz w:val="28"/>
          <w:szCs w:val="28"/>
          <w:shd w:val="clear" w:color="auto" w:fill="FFFFFF"/>
        </w:rPr>
        <w:t>.</w:t>
      </w:r>
      <w:r w:rsidR="001E0F60">
        <w:rPr>
          <w:rFonts w:ascii="Times New Roman" w:hAnsi="Times New Roman" w:cs="Times New Roman"/>
          <w:sz w:val="28"/>
          <w:szCs w:val="28"/>
          <w:shd w:val="clear" w:color="auto" w:fill="FFFFFF"/>
        </w:rPr>
        <w:t xml:space="preserve"> </w:t>
      </w:r>
      <w:r w:rsidRPr="008755A4">
        <w:rPr>
          <w:rFonts w:ascii="Times New Roman" w:hAnsi="Times New Roman" w:cs="Times New Roman"/>
          <w:sz w:val="28"/>
          <w:szCs w:val="28"/>
          <w:shd w:val="clear" w:color="auto" w:fill="FFFFFF"/>
        </w:rPr>
        <w:t>Дюркгейм</w:t>
      </w:r>
      <w:r w:rsidRPr="00D44C2D">
        <w:rPr>
          <w:rFonts w:ascii="Times New Roman" w:hAnsi="Times New Roman" w:cs="Times New Roman"/>
          <w:sz w:val="28"/>
          <w:szCs w:val="28"/>
          <w:shd w:val="clear" w:color="auto" w:fill="FFFFFF"/>
        </w:rPr>
        <w:t xml:space="preserve"> [</w:t>
      </w:r>
      <w:r w:rsidR="006E41EF">
        <w:rPr>
          <w:rFonts w:ascii="Times New Roman" w:hAnsi="Times New Roman" w:cs="Times New Roman"/>
          <w:sz w:val="28"/>
          <w:szCs w:val="28"/>
          <w:shd w:val="clear" w:color="auto" w:fill="FFFFFF"/>
        </w:rPr>
        <w:t>1</w:t>
      </w:r>
      <w:r w:rsidR="00981BED">
        <w:rPr>
          <w:rFonts w:ascii="Times New Roman" w:hAnsi="Times New Roman" w:cs="Times New Roman"/>
          <w:sz w:val="28"/>
          <w:szCs w:val="28"/>
          <w:shd w:val="clear" w:color="auto" w:fill="FFFFFF"/>
        </w:rPr>
        <w:t>7</w:t>
      </w:r>
      <w:r w:rsidRPr="00D44C2D">
        <w:rPr>
          <w:rFonts w:ascii="Times New Roman" w:hAnsi="Times New Roman" w:cs="Times New Roman"/>
          <w:sz w:val="28"/>
          <w:szCs w:val="28"/>
          <w:shd w:val="clear" w:color="auto" w:fill="FFFFFF"/>
        </w:rPr>
        <w:t xml:space="preserve">], </w:t>
      </w:r>
      <w:r w:rsidRPr="00AA15C4">
        <w:rPr>
          <w:rFonts w:ascii="Times New Roman" w:hAnsi="Times New Roman" w:cs="Times New Roman"/>
          <w:sz w:val="28"/>
          <w:szCs w:val="28"/>
          <w:shd w:val="clear" w:color="auto" w:fill="FFFFFF"/>
        </w:rPr>
        <w:t>М</w:t>
      </w:r>
      <w:r w:rsidRPr="00D44C2D">
        <w:rPr>
          <w:rFonts w:ascii="Times New Roman" w:hAnsi="Times New Roman" w:cs="Times New Roman"/>
          <w:sz w:val="28"/>
          <w:szCs w:val="28"/>
          <w:shd w:val="clear" w:color="auto" w:fill="FFFFFF"/>
        </w:rPr>
        <w:t>.</w:t>
      </w:r>
      <w:r w:rsidR="001E0F60">
        <w:rPr>
          <w:rFonts w:ascii="Times New Roman" w:hAnsi="Times New Roman" w:cs="Times New Roman"/>
          <w:sz w:val="28"/>
          <w:szCs w:val="28"/>
          <w:shd w:val="clear" w:color="auto" w:fill="FFFFFF"/>
        </w:rPr>
        <w:t xml:space="preserve"> </w:t>
      </w:r>
      <w:r w:rsidRPr="00AA15C4">
        <w:rPr>
          <w:rFonts w:ascii="Times New Roman" w:hAnsi="Times New Roman" w:cs="Times New Roman"/>
          <w:sz w:val="28"/>
          <w:szCs w:val="28"/>
          <w:shd w:val="clear" w:color="auto" w:fill="FFFFFF"/>
        </w:rPr>
        <w:t>Вебер</w:t>
      </w:r>
      <w:r w:rsidRPr="00D44C2D">
        <w:rPr>
          <w:rFonts w:ascii="Times New Roman" w:hAnsi="Times New Roman" w:cs="Times New Roman"/>
          <w:sz w:val="28"/>
          <w:szCs w:val="28"/>
          <w:shd w:val="clear" w:color="auto" w:fill="FFFFFF"/>
        </w:rPr>
        <w:t xml:space="preserve"> [</w:t>
      </w:r>
      <w:r w:rsidR="006E41EF">
        <w:rPr>
          <w:rFonts w:ascii="Times New Roman" w:hAnsi="Times New Roman" w:cs="Times New Roman"/>
          <w:sz w:val="28"/>
          <w:szCs w:val="28"/>
          <w:shd w:val="clear" w:color="auto" w:fill="FFFFFF"/>
        </w:rPr>
        <w:t>1</w:t>
      </w:r>
      <w:r w:rsidR="00981BED">
        <w:rPr>
          <w:rFonts w:ascii="Times New Roman" w:hAnsi="Times New Roman" w:cs="Times New Roman"/>
          <w:sz w:val="28"/>
          <w:szCs w:val="28"/>
          <w:shd w:val="clear" w:color="auto" w:fill="FFFFFF"/>
        </w:rPr>
        <w:t>8</w:t>
      </w:r>
      <w:r w:rsidRPr="0092417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w:t>
      </w:r>
      <w:r w:rsidRPr="00924170">
        <w:rPr>
          <w:rFonts w:ascii="Times New Roman" w:hAnsi="Times New Roman" w:cs="Times New Roman"/>
          <w:sz w:val="28"/>
          <w:szCs w:val="28"/>
          <w:shd w:val="clear" w:color="auto" w:fill="FFFFFF"/>
        </w:rPr>
        <w:t>.</w:t>
      </w:r>
      <w:r w:rsidR="001E0F6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Конт</w:t>
      </w:r>
      <w:r w:rsidRPr="00924170">
        <w:rPr>
          <w:rFonts w:ascii="Times New Roman" w:hAnsi="Times New Roman" w:cs="Times New Roman"/>
          <w:sz w:val="28"/>
          <w:szCs w:val="28"/>
          <w:shd w:val="clear" w:color="auto" w:fill="FFFFFF"/>
        </w:rPr>
        <w:t xml:space="preserve"> [</w:t>
      </w:r>
      <w:r w:rsidR="00900F44">
        <w:rPr>
          <w:rFonts w:ascii="Times New Roman" w:hAnsi="Times New Roman" w:cs="Times New Roman"/>
          <w:sz w:val="28"/>
          <w:szCs w:val="28"/>
          <w:shd w:val="clear" w:color="auto" w:fill="FFFFFF"/>
        </w:rPr>
        <w:t>1</w:t>
      </w:r>
      <w:r w:rsidR="00981BED">
        <w:rPr>
          <w:rFonts w:ascii="Times New Roman" w:hAnsi="Times New Roman" w:cs="Times New Roman"/>
          <w:sz w:val="28"/>
          <w:szCs w:val="28"/>
          <w:shd w:val="clear" w:color="auto" w:fill="FFFFFF"/>
        </w:rPr>
        <w:t>9</w:t>
      </w:r>
      <w:r w:rsidRPr="0092417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Г</w:t>
      </w:r>
      <w:r w:rsidRPr="00924170">
        <w:rPr>
          <w:rFonts w:ascii="Times New Roman" w:hAnsi="Times New Roman" w:cs="Times New Roman"/>
          <w:sz w:val="28"/>
          <w:szCs w:val="28"/>
          <w:shd w:val="clear" w:color="auto" w:fill="FFFFFF"/>
        </w:rPr>
        <w:t>.</w:t>
      </w:r>
      <w:r w:rsidR="005C41C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rPr>
        <w:t>Спенсер</w:t>
      </w:r>
      <w:r w:rsidRPr="00924170">
        <w:rPr>
          <w:rFonts w:ascii="Times New Roman" w:hAnsi="Times New Roman" w:cs="Times New Roman"/>
          <w:sz w:val="28"/>
          <w:szCs w:val="28"/>
          <w:shd w:val="clear" w:color="auto" w:fill="FFFFFF"/>
        </w:rPr>
        <w:t xml:space="preserve"> [</w:t>
      </w:r>
      <w:r w:rsidR="00981BED">
        <w:rPr>
          <w:rFonts w:ascii="Times New Roman" w:hAnsi="Times New Roman" w:cs="Times New Roman"/>
          <w:sz w:val="28"/>
          <w:szCs w:val="28"/>
          <w:shd w:val="clear" w:color="auto" w:fill="FFFFFF"/>
        </w:rPr>
        <w:t>20</w:t>
      </w:r>
      <w:r w:rsidRPr="0092417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и</w:t>
      </w:r>
      <w:r w:rsidRPr="0092417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др</w:t>
      </w:r>
      <w:r w:rsidR="00944A33">
        <w:rPr>
          <w:rFonts w:ascii="Times New Roman" w:hAnsi="Times New Roman" w:cs="Times New Roman"/>
          <w:sz w:val="28"/>
          <w:szCs w:val="28"/>
          <w:shd w:val="clear" w:color="auto" w:fill="FFFFFF"/>
        </w:rPr>
        <w:t>.</w:t>
      </w:r>
      <w:r w:rsidR="00900F44">
        <w:rPr>
          <w:rFonts w:ascii="Times New Roman" w:hAnsi="Times New Roman" w:cs="Times New Roman"/>
          <w:sz w:val="28"/>
          <w:szCs w:val="28"/>
        </w:rPr>
        <w:t xml:space="preserve"> </w:t>
      </w:r>
      <w:r>
        <w:rPr>
          <w:rFonts w:ascii="Times New Roman" w:hAnsi="Times New Roman" w:cs="Times New Roman"/>
          <w:sz w:val="28"/>
          <w:szCs w:val="28"/>
        </w:rPr>
        <w:t>Экономическая социология, как наука, разрабатывает социальные подходы к анализу экономи</w:t>
      </w:r>
      <w:r w:rsidR="0087754D">
        <w:rPr>
          <w:rFonts w:ascii="Times New Roman" w:hAnsi="Times New Roman" w:cs="Times New Roman"/>
          <w:sz w:val="28"/>
          <w:szCs w:val="28"/>
        </w:rPr>
        <w:t xml:space="preserve">ки. В </w:t>
      </w:r>
      <w:r w:rsidR="00FE3F7F">
        <w:rPr>
          <w:rFonts w:ascii="Times New Roman" w:hAnsi="Times New Roman" w:cs="Times New Roman"/>
          <w:sz w:val="28"/>
          <w:szCs w:val="28"/>
        </w:rPr>
        <w:t xml:space="preserve">их доктринах </w:t>
      </w:r>
      <w:r w:rsidR="00C833A2">
        <w:rPr>
          <w:rFonts w:ascii="Times New Roman" w:hAnsi="Times New Roman" w:cs="Times New Roman"/>
          <w:sz w:val="28"/>
          <w:szCs w:val="28"/>
        </w:rPr>
        <w:t>такие сферы деятельности,</w:t>
      </w:r>
      <w:r>
        <w:rPr>
          <w:rFonts w:ascii="Times New Roman" w:hAnsi="Times New Roman" w:cs="Times New Roman"/>
          <w:sz w:val="28"/>
          <w:szCs w:val="28"/>
        </w:rPr>
        <w:t xml:space="preserve"> как промышленность, сельское хозяйство, предпринимательств</w:t>
      </w:r>
      <w:r w:rsidR="00326F7D">
        <w:rPr>
          <w:rFonts w:ascii="Times New Roman" w:hAnsi="Times New Roman" w:cs="Times New Roman"/>
          <w:sz w:val="28"/>
          <w:szCs w:val="28"/>
        </w:rPr>
        <w:t>о, рынок труда исследуются через призму</w:t>
      </w:r>
      <w:r w:rsidR="00E73541">
        <w:rPr>
          <w:rFonts w:ascii="Times New Roman" w:hAnsi="Times New Roman" w:cs="Times New Roman"/>
          <w:sz w:val="28"/>
          <w:szCs w:val="28"/>
        </w:rPr>
        <w:t xml:space="preserve"> социально-экономических отношений</w:t>
      </w:r>
      <w:r>
        <w:rPr>
          <w:rFonts w:ascii="Times New Roman" w:hAnsi="Times New Roman" w:cs="Times New Roman"/>
          <w:sz w:val="28"/>
          <w:szCs w:val="28"/>
        </w:rPr>
        <w:t xml:space="preserve"> между су</w:t>
      </w:r>
      <w:r w:rsidR="00E73541">
        <w:rPr>
          <w:rFonts w:ascii="Times New Roman" w:hAnsi="Times New Roman" w:cs="Times New Roman"/>
          <w:sz w:val="28"/>
          <w:szCs w:val="28"/>
        </w:rPr>
        <w:t xml:space="preserve">бъектами  общества </w:t>
      </w:r>
      <w:r>
        <w:rPr>
          <w:rFonts w:ascii="Times New Roman" w:hAnsi="Times New Roman" w:cs="Times New Roman"/>
          <w:sz w:val="28"/>
          <w:szCs w:val="28"/>
        </w:rPr>
        <w:t xml:space="preserve"> с целью удовлетворения потребностей населения и роста их благосостояния.</w:t>
      </w:r>
    </w:p>
    <w:p w:rsidR="00C37B7F" w:rsidRDefault="0059201F" w:rsidP="00C37B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C37B7F">
        <w:rPr>
          <w:rFonts w:ascii="Times New Roman" w:hAnsi="Times New Roman" w:cs="Times New Roman"/>
          <w:sz w:val="28"/>
          <w:szCs w:val="28"/>
        </w:rPr>
        <w:t xml:space="preserve"> в предметное поле социальной экономики входят взаимодействие экономической и социальной составляющей жизни общества, процессы воздействия экономических факторов и условий на</w:t>
      </w:r>
      <w:r>
        <w:rPr>
          <w:rFonts w:ascii="Times New Roman" w:hAnsi="Times New Roman" w:cs="Times New Roman"/>
          <w:sz w:val="28"/>
          <w:szCs w:val="28"/>
        </w:rPr>
        <w:t xml:space="preserve"> развитие социальных механизмов и </w:t>
      </w:r>
      <w:r w:rsidR="00C37B7F">
        <w:rPr>
          <w:rFonts w:ascii="Times New Roman" w:hAnsi="Times New Roman" w:cs="Times New Roman"/>
          <w:sz w:val="28"/>
          <w:szCs w:val="28"/>
        </w:rPr>
        <w:t xml:space="preserve"> обратное влияние социальных факторов и условий на экономику. </w:t>
      </w:r>
      <w:r w:rsidR="003D57D1">
        <w:rPr>
          <w:rFonts w:ascii="Times New Roman" w:hAnsi="Times New Roman" w:cs="Times New Roman"/>
          <w:sz w:val="28"/>
          <w:szCs w:val="28"/>
        </w:rPr>
        <w:t>А в</w:t>
      </w:r>
      <w:r w:rsidR="00C37B7F">
        <w:rPr>
          <w:rFonts w:ascii="Times New Roman" w:hAnsi="Times New Roman" w:cs="Times New Roman"/>
          <w:sz w:val="28"/>
          <w:szCs w:val="28"/>
        </w:rPr>
        <w:t xml:space="preserve"> объектное поле анализа социальной экономики</w:t>
      </w:r>
      <w:r w:rsidR="00C37B7F" w:rsidRPr="00040CAE">
        <w:rPr>
          <w:rFonts w:ascii="Times New Roman" w:hAnsi="Times New Roman" w:cs="Times New Roman"/>
          <w:sz w:val="28"/>
          <w:szCs w:val="28"/>
        </w:rPr>
        <w:t xml:space="preserve"> </w:t>
      </w:r>
      <w:r w:rsidR="00C37B7F">
        <w:rPr>
          <w:rFonts w:ascii="Times New Roman" w:hAnsi="Times New Roman" w:cs="Times New Roman"/>
          <w:sz w:val="28"/>
          <w:szCs w:val="28"/>
        </w:rPr>
        <w:t>входит человек, его потребности, интересы, экономическое и социальное поведение в обществе.</w:t>
      </w:r>
    </w:p>
    <w:p w:rsidR="00C37B7F" w:rsidRDefault="006C77A2" w:rsidP="00C37B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Философская доктрина, на которой основываются теоретические воззрения европейских </w:t>
      </w:r>
      <w:r w:rsidRPr="00AB744D">
        <w:rPr>
          <w:rFonts w:ascii="Times New Roman" w:hAnsi="Times New Roman" w:cs="Times New Roman"/>
          <w:sz w:val="28"/>
          <w:szCs w:val="28"/>
        </w:rPr>
        <w:t>ученых с периода промышленной революции, связана с интересами и защитой прав человека. В то время благодаря машинному производству и мануфактурам производительность труда значительно возросла, что оказало существенное влияние на экономическое развитие европейских стран, включая социальную сферу</w:t>
      </w:r>
      <w:r w:rsidR="006056D8" w:rsidRPr="00AB744D">
        <w:rPr>
          <w:rFonts w:ascii="Times New Roman" w:hAnsi="Times New Roman" w:cs="Times New Roman"/>
          <w:sz w:val="28"/>
          <w:szCs w:val="28"/>
        </w:rPr>
        <w:t xml:space="preserve"> </w:t>
      </w:r>
      <w:r w:rsidR="000F2A6F" w:rsidRPr="00AB744D">
        <w:rPr>
          <w:rFonts w:ascii="Times New Roman" w:hAnsi="Times New Roman" w:cs="Times New Roman"/>
          <w:sz w:val="28"/>
          <w:szCs w:val="28"/>
        </w:rPr>
        <w:t>[21]</w:t>
      </w:r>
      <w:r w:rsidRPr="00AB744D">
        <w:rPr>
          <w:rFonts w:ascii="Times New Roman" w:hAnsi="Times New Roman" w:cs="Times New Roman"/>
          <w:sz w:val="28"/>
          <w:szCs w:val="28"/>
        </w:rPr>
        <w:t xml:space="preserve">. </w:t>
      </w:r>
      <w:r w:rsidR="00C37B7F" w:rsidRPr="00AB744D">
        <w:rPr>
          <w:rFonts w:ascii="Times New Roman" w:hAnsi="Times New Roman" w:cs="Times New Roman"/>
          <w:sz w:val="28"/>
          <w:szCs w:val="28"/>
        </w:rPr>
        <w:t xml:space="preserve">Возникший отдельный социальный класс – пролетариат, одновременно с </w:t>
      </w:r>
      <w:r w:rsidR="009A056F" w:rsidRPr="00AB744D">
        <w:rPr>
          <w:rFonts w:ascii="Times New Roman" w:hAnsi="Times New Roman" w:cs="Times New Roman"/>
          <w:sz w:val="28"/>
          <w:szCs w:val="28"/>
        </w:rPr>
        <w:t>«</w:t>
      </w:r>
      <w:r w:rsidR="00C37B7F" w:rsidRPr="00AB744D">
        <w:rPr>
          <w:rFonts w:ascii="Times New Roman" w:hAnsi="Times New Roman" w:cs="Times New Roman"/>
          <w:sz w:val="28"/>
          <w:szCs w:val="28"/>
        </w:rPr>
        <w:t>владельцами фабрик и заводов</w:t>
      </w:r>
      <w:r w:rsidR="009A056F" w:rsidRPr="00AB744D">
        <w:rPr>
          <w:rFonts w:ascii="Times New Roman" w:hAnsi="Times New Roman" w:cs="Times New Roman"/>
          <w:sz w:val="28"/>
          <w:szCs w:val="28"/>
        </w:rPr>
        <w:t>»</w:t>
      </w:r>
      <w:r w:rsidR="00C37B7F" w:rsidRPr="00AB744D">
        <w:rPr>
          <w:rFonts w:ascii="Times New Roman" w:hAnsi="Times New Roman" w:cs="Times New Roman"/>
          <w:sz w:val="28"/>
          <w:szCs w:val="28"/>
        </w:rPr>
        <w:t xml:space="preserve"> – обострили такие проблемы социального</w:t>
      </w:r>
      <w:r w:rsidR="00C37B7F">
        <w:rPr>
          <w:rFonts w:ascii="Times New Roman" w:hAnsi="Times New Roman" w:cs="Times New Roman"/>
          <w:sz w:val="28"/>
          <w:szCs w:val="28"/>
        </w:rPr>
        <w:t xml:space="preserve"> развития экономики, как бедность и незащищенность, решение которых вылилось в формирование такого значимого на сегодняшний день явления, как</w:t>
      </w:r>
      <w:r w:rsidR="00A67AB9">
        <w:rPr>
          <w:rFonts w:ascii="Times New Roman" w:hAnsi="Times New Roman" w:cs="Times New Roman"/>
          <w:sz w:val="28"/>
          <w:szCs w:val="28"/>
        </w:rPr>
        <w:t xml:space="preserve"> профсоюзное течение, которое </w:t>
      </w:r>
      <w:r w:rsidR="00C37B7F">
        <w:rPr>
          <w:rFonts w:ascii="Times New Roman" w:hAnsi="Times New Roman" w:cs="Times New Roman"/>
          <w:sz w:val="28"/>
          <w:szCs w:val="28"/>
        </w:rPr>
        <w:t xml:space="preserve">способствовало дальнейшему развитию социальной сферы европейского общества. Благодаря </w:t>
      </w:r>
      <w:r w:rsidR="00420888">
        <w:rPr>
          <w:rFonts w:ascii="Times New Roman" w:hAnsi="Times New Roman" w:cs="Times New Roman"/>
          <w:sz w:val="28"/>
          <w:szCs w:val="28"/>
        </w:rPr>
        <w:t>появлению профсоюзов</w:t>
      </w:r>
      <w:r w:rsidR="00C37B7F">
        <w:rPr>
          <w:rFonts w:ascii="Times New Roman" w:hAnsi="Times New Roman" w:cs="Times New Roman"/>
          <w:sz w:val="28"/>
          <w:szCs w:val="28"/>
        </w:rPr>
        <w:t xml:space="preserve">, в права которых входил контроль соблюдения прав пролетариата, рабочий класс </w:t>
      </w:r>
      <w:r w:rsidR="00A67AB9">
        <w:rPr>
          <w:rFonts w:ascii="Times New Roman" w:hAnsi="Times New Roman" w:cs="Times New Roman"/>
          <w:sz w:val="28"/>
          <w:szCs w:val="28"/>
        </w:rPr>
        <w:t xml:space="preserve">впоследствии </w:t>
      </w:r>
      <w:r w:rsidR="00420888">
        <w:rPr>
          <w:rFonts w:ascii="Times New Roman" w:hAnsi="Times New Roman" w:cs="Times New Roman"/>
          <w:sz w:val="28"/>
          <w:szCs w:val="28"/>
        </w:rPr>
        <w:t xml:space="preserve">довольно </w:t>
      </w:r>
      <w:r w:rsidR="00C37B7F">
        <w:rPr>
          <w:rFonts w:ascii="Times New Roman" w:hAnsi="Times New Roman" w:cs="Times New Roman"/>
          <w:sz w:val="28"/>
          <w:szCs w:val="28"/>
        </w:rPr>
        <w:t xml:space="preserve">успешно интегрировался в </w:t>
      </w:r>
      <w:r w:rsidR="00420888">
        <w:rPr>
          <w:rFonts w:ascii="Times New Roman" w:hAnsi="Times New Roman" w:cs="Times New Roman"/>
          <w:sz w:val="28"/>
          <w:szCs w:val="28"/>
        </w:rPr>
        <w:t xml:space="preserve">капиталистическое </w:t>
      </w:r>
      <w:r w:rsidR="00C37B7F">
        <w:rPr>
          <w:rFonts w:ascii="Times New Roman" w:hAnsi="Times New Roman" w:cs="Times New Roman"/>
          <w:sz w:val="28"/>
          <w:szCs w:val="28"/>
        </w:rPr>
        <w:t>общество</w:t>
      </w:r>
      <w:r w:rsidR="00420888">
        <w:rPr>
          <w:rFonts w:ascii="Times New Roman" w:hAnsi="Times New Roman" w:cs="Times New Roman"/>
          <w:sz w:val="28"/>
          <w:szCs w:val="28"/>
        </w:rPr>
        <w:t>.</w:t>
      </w:r>
      <w:r w:rsidR="00C37B7F">
        <w:rPr>
          <w:rFonts w:ascii="Times New Roman" w:hAnsi="Times New Roman" w:cs="Times New Roman"/>
          <w:sz w:val="28"/>
          <w:szCs w:val="28"/>
        </w:rPr>
        <w:t xml:space="preserve"> </w:t>
      </w:r>
    </w:p>
    <w:p w:rsidR="00BA2325" w:rsidRPr="00ED32CB" w:rsidRDefault="00C37B7F" w:rsidP="00EC0EF1">
      <w:pPr>
        <w:tabs>
          <w:tab w:val="left" w:pos="1134"/>
        </w:tabs>
        <w:spacing w:after="0" w:line="240" w:lineRule="auto"/>
        <w:ind w:firstLine="709"/>
        <w:jc w:val="both"/>
        <w:rPr>
          <w:rFonts w:ascii="Times New Roman" w:eastAsia="Times New Roman" w:hAnsi="Times New Roman" w:cs="Times New Roman"/>
          <w:bCs/>
          <w:i/>
          <w:color w:val="000000" w:themeColor="text1"/>
          <w:sz w:val="28"/>
          <w:szCs w:val="28"/>
          <w:u w:val="single"/>
        </w:rPr>
      </w:pPr>
      <w:r w:rsidRPr="00F8137D">
        <w:rPr>
          <w:rFonts w:ascii="Times New Roman" w:hAnsi="Times New Roman" w:cs="Times New Roman"/>
          <w:sz w:val="28"/>
          <w:szCs w:val="28"/>
        </w:rPr>
        <w:t xml:space="preserve">Наряду с появлением профсоюзов, приобрело значение </w:t>
      </w:r>
      <w:r w:rsidR="00C30DDC" w:rsidRPr="00F8137D">
        <w:rPr>
          <w:rFonts w:ascii="Times New Roman" w:hAnsi="Times New Roman" w:cs="Times New Roman"/>
          <w:sz w:val="28"/>
          <w:szCs w:val="28"/>
        </w:rPr>
        <w:t>и кооперативы</w:t>
      </w:r>
      <w:r w:rsidRPr="00F8137D">
        <w:rPr>
          <w:rFonts w:ascii="Times New Roman" w:hAnsi="Times New Roman" w:cs="Times New Roman"/>
          <w:sz w:val="28"/>
          <w:szCs w:val="28"/>
        </w:rPr>
        <w:t xml:space="preserve">, возникновение которых связано </w:t>
      </w:r>
      <w:r w:rsidR="00303A09" w:rsidRPr="00F8137D">
        <w:rPr>
          <w:rFonts w:ascii="Times New Roman" w:hAnsi="Times New Roman" w:cs="Times New Roman"/>
          <w:sz w:val="28"/>
          <w:szCs w:val="28"/>
        </w:rPr>
        <w:t xml:space="preserve">еще </w:t>
      </w:r>
      <w:r w:rsidRPr="00F8137D">
        <w:rPr>
          <w:rFonts w:ascii="Times New Roman" w:hAnsi="Times New Roman" w:cs="Times New Roman"/>
          <w:sz w:val="28"/>
          <w:szCs w:val="28"/>
        </w:rPr>
        <w:t>с именем Р.</w:t>
      </w:r>
      <w:r w:rsidR="00254E9C">
        <w:rPr>
          <w:rFonts w:ascii="Times New Roman" w:hAnsi="Times New Roman" w:cs="Times New Roman"/>
          <w:sz w:val="28"/>
          <w:szCs w:val="28"/>
          <w:lang w:val="kk-KZ"/>
        </w:rPr>
        <w:t xml:space="preserve"> </w:t>
      </w:r>
      <w:r w:rsidRPr="00F8137D">
        <w:rPr>
          <w:rFonts w:ascii="Times New Roman" w:hAnsi="Times New Roman" w:cs="Times New Roman"/>
          <w:sz w:val="28"/>
          <w:szCs w:val="28"/>
        </w:rPr>
        <w:t>Оуэна [</w:t>
      </w:r>
      <w:r w:rsidR="00900F44">
        <w:rPr>
          <w:rFonts w:ascii="Times New Roman" w:hAnsi="Times New Roman" w:cs="Times New Roman"/>
          <w:sz w:val="28"/>
          <w:szCs w:val="28"/>
        </w:rPr>
        <w:t>2</w:t>
      </w:r>
      <w:r w:rsidR="000127A2">
        <w:rPr>
          <w:rFonts w:ascii="Times New Roman" w:hAnsi="Times New Roman" w:cs="Times New Roman"/>
          <w:sz w:val="28"/>
          <w:szCs w:val="28"/>
          <w:lang w:val="kk-KZ"/>
        </w:rPr>
        <w:t>2</w:t>
      </w:r>
      <w:r w:rsidRPr="00F8137D">
        <w:rPr>
          <w:rFonts w:ascii="Times New Roman" w:hAnsi="Times New Roman" w:cs="Times New Roman"/>
          <w:sz w:val="28"/>
          <w:szCs w:val="28"/>
        </w:rPr>
        <w:t xml:space="preserve">]. Кооперативы представляли собой социальные организации, осуществляющие деятельность согласно принципам кооперации, регулируемые и контролируемые </w:t>
      </w:r>
      <w:r w:rsidR="00303A09" w:rsidRPr="00F8137D">
        <w:rPr>
          <w:rFonts w:ascii="Times New Roman" w:hAnsi="Times New Roman" w:cs="Times New Roman"/>
          <w:sz w:val="28"/>
          <w:szCs w:val="28"/>
        </w:rPr>
        <w:t>законодательством</w:t>
      </w:r>
      <w:r w:rsidR="00C5214B">
        <w:rPr>
          <w:rFonts w:ascii="Times New Roman" w:hAnsi="Times New Roman" w:cs="Times New Roman"/>
          <w:sz w:val="28"/>
          <w:szCs w:val="28"/>
        </w:rPr>
        <w:t xml:space="preserve">. Существуют два типа организаций в рамках </w:t>
      </w:r>
      <w:r w:rsidR="009A056F">
        <w:rPr>
          <w:rFonts w:ascii="Times New Roman" w:hAnsi="Times New Roman" w:cs="Times New Roman"/>
          <w:sz w:val="28"/>
          <w:szCs w:val="28"/>
        </w:rPr>
        <w:t>«</w:t>
      </w:r>
      <w:r w:rsidR="00C5214B">
        <w:rPr>
          <w:rFonts w:ascii="Times New Roman" w:hAnsi="Times New Roman" w:cs="Times New Roman"/>
          <w:sz w:val="28"/>
          <w:szCs w:val="28"/>
        </w:rPr>
        <w:t>социальной экономики</w:t>
      </w:r>
      <w:r w:rsidR="009A056F">
        <w:rPr>
          <w:rFonts w:ascii="Times New Roman" w:hAnsi="Times New Roman" w:cs="Times New Roman"/>
          <w:sz w:val="28"/>
          <w:szCs w:val="28"/>
        </w:rPr>
        <w:t>»</w:t>
      </w:r>
      <w:r w:rsidR="00C5214B">
        <w:rPr>
          <w:rFonts w:ascii="Times New Roman" w:hAnsi="Times New Roman" w:cs="Times New Roman"/>
          <w:sz w:val="28"/>
          <w:szCs w:val="28"/>
        </w:rPr>
        <w:t xml:space="preserve">: а) Организации, которые действуют с целью получения прибыли, такие как кооперативы, общественные объединения и общества с ограниченной ответственностью. Они занимаются производством товаров и услуг, используя труд людей из социально незащищенных слоев. Полученную прибыль они распределяют демократически </w:t>
      </w:r>
      <w:r w:rsidR="00F61C82">
        <w:rPr>
          <w:rFonts w:ascii="Times New Roman" w:hAnsi="Times New Roman" w:cs="Times New Roman"/>
          <w:sz w:val="28"/>
          <w:szCs w:val="28"/>
        </w:rPr>
        <w:t>и предоставляют своим работникам социальные гарантии; б) Организации, чья деятельность не связано с основной целью получения прибыли, включают фонды, ассоциации и благотворительные организации. Главной задачей таких организаций является предоставление определенных услуг по низким ценам или на добровольной основе. Они в основном оказывают помощь семьям участников этих ассоциаций и фондов, хотя также оказывают помощь и другим людям. Они также могут производить собственную продукцию, но продают ее по более низким социальным ценам как дополнительную форму деятельности. Доходы таких организаций состоят из взносов и пожертвований благотворителей, участников фондов или организаций, а также от проведения регулярных адресных или общеблаготворительных мероприятий для сбора средств и ресурсов</w:t>
      </w:r>
      <w:r w:rsidR="00CE5F9D" w:rsidRPr="00ED32CB">
        <w:rPr>
          <w:rFonts w:ascii="Times New Roman" w:hAnsi="Times New Roman" w:cs="Times New Roman"/>
          <w:color w:val="000000" w:themeColor="text1"/>
          <w:spacing w:val="2"/>
          <w:sz w:val="28"/>
          <w:szCs w:val="28"/>
          <w:shd w:val="clear" w:color="auto" w:fill="FFFFFF"/>
        </w:rPr>
        <w:t xml:space="preserve"> [</w:t>
      </w:r>
      <w:r w:rsidR="006E41EF" w:rsidRPr="00ED32CB">
        <w:rPr>
          <w:rFonts w:ascii="Times New Roman" w:hAnsi="Times New Roman" w:cs="Times New Roman"/>
          <w:color w:val="000000" w:themeColor="text1"/>
          <w:spacing w:val="2"/>
          <w:sz w:val="28"/>
          <w:szCs w:val="28"/>
          <w:shd w:val="clear" w:color="auto" w:fill="FFFFFF"/>
          <w:lang w:val="kk-KZ"/>
        </w:rPr>
        <w:t>2</w:t>
      </w:r>
      <w:r w:rsidR="000127A2">
        <w:rPr>
          <w:rFonts w:ascii="Times New Roman" w:hAnsi="Times New Roman" w:cs="Times New Roman"/>
          <w:color w:val="000000" w:themeColor="text1"/>
          <w:spacing w:val="2"/>
          <w:sz w:val="28"/>
          <w:szCs w:val="28"/>
          <w:shd w:val="clear" w:color="auto" w:fill="FFFFFF"/>
          <w:lang w:val="kk-KZ"/>
        </w:rPr>
        <w:t>3</w:t>
      </w:r>
      <w:r w:rsidR="00CE5F9D" w:rsidRPr="00ED32CB">
        <w:rPr>
          <w:rFonts w:ascii="Times New Roman" w:hAnsi="Times New Roman" w:cs="Times New Roman"/>
          <w:color w:val="000000" w:themeColor="text1"/>
          <w:spacing w:val="2"/>
          <w:sz w:val="28"/>
          <w:szCs w:val="28"/>
          <w:shd w:val="clear" w:color="auto" w:fill="FFFFFF"/>
        </w:rPr>
        <w:t>].</w:t>
      </w:r>
    </w:p>
    <w:p w:rsidR="000E2B47" w:rsidRPr="00900F44" w:rsidRDefault="00374E78" w:rsidP="00C37B7F">
      <w:pPr>
        <w:pStyle w:val="ab"/>
        <w:spacing w:before="0" w:beforeAutospacing="0" w:after="0" w:afterAutospacing="0"/>
        <w:ind w:firstLine="709"/>
        <w:jc w:val="both"/>
        <w:rPr>
          <w:sz w:val="28"/>
          <w:szCs w:val="28"/>
        </w:rPr>
      </w:pPr>
      <w:r w:rsidRPr="00ED32CB">
        <w:rPr>
          <w:color w:val="000000" w:themeColor="text1"/>
          <w:sz w:val="28"/>
          <w:szCs w:val="28"/>
        </w:rPr>
        <w:t xml:space="preserve">О важности и необходимости </w:t>
      </w:r>
      <w:r w:rsidR="00673BBE" w:rsidRPr="00ED32CB">
        <w:rPr>
          <w:color w:val="000000" w:themeColor="text1"/>
          <w:sz w:val="28"/>
          <w:szCs w:val="28"/>
        </w:rPr>
        <w:t>социальной ориентации капиталистической экономики ярко свидетельствует такой факт</w:t>
      </w:r>
      <w:r w:rsidR="00AE0B06" w:rsidRPr="00ED32CB">
        <w:rPr>
          <w:color w:val="000000" w:themeColor="text1"/>
          <w:sz w:val="28"/>
          <w:szCs w:val="28"/>
        </w:rPr>
        <w:t>: на Международной выставке (Париж, 1</w:t>
      </w:r>
      <w:r w:rsidR="003E7674" w:rsidRPr="00ED32CB">
        <w:rPr>
          <w:color w:val="000000" w:themeColor="text1"/>
          <w:sz w:val="28"/>
          <w:szCs w:val="28"/>
        </w:rPr>
        <w:t>8</w:t>
      </w:r>
      <w:r w:rsidR="00AE0B06" w:rsidRPr="00ED32CB">
        <w:rPr>
          <w:color w:val="000000" w:themeColor="text1"/>
          <w:sz w:val="28"/>
          <w:szCs w:val="28"/>
        </w:rPr>
        <w:t xml:space="preserve">90 год) </w:t>
      </w:r>
      <w:r w:rsidR="00365A7B" w:rsidRPr="00ED32CB">
        <w:rPr>
          <w:color w:val="000000" w:themeColor="text1"/>
          <w:sz w:val="28"/>
          <w:szCs w:val="28"/>
        </w:rPr>
        <w:t xml:space="preserve">был открыт павильон под названием </w:t>
      </w:r>
      <w:r w:rsidR="009A056F">
        <w:rPr>
          <w:color w:val="000000" w:themeColor="text1"/>
          <w:sz w:val="28"/>
          <w:szCs w:val="28"/>
        </w:rPr>
        <w:t>«</w:t>
      </w:r>
      <w:r w:rsidR="00365A7B" w:rsidRPr="00ED32CB">
        <w:rPr>
          <w:color w:val="000000" w:themeColor="text1"/>
          <w:sz w:val="28"/>
          <w:szCs w:val="28"/>
        </w:rPr>
        <w:t>Дворец конгрессов и социальной экономии</w:t>
      </w:r>
      <w:r w:rsidR="009A056F">
        <w:rPr>
          <w:color w:val="000000" w:themeColor="text1"/>
          <w:sz w:val="28"/>
          <w:szCs w:val="28"/>
        </w:rPr>
        <w:t>»</w:t>
      </w:r>
      <w:r w:rsidR="00CB434A" w:rsidRPr="00ED32CB">
        <w:rPr>
          <w:color w:val="000000" w:themeColor="text1"/>
          <w:sz w:val="28"/>
          <w:szCs w:val="28"/>
        </w:rPr>
        <w:t xml:space="preserve"> и почти такие же отделы были и в других выставках</w:t>
      </w:r>
      <w:r w:rsidR="003E7674" w:rsidRPr="00ED32CB">
        <w:rPr>
          <w:color w:val="000000" w:themeColor="text1"/>
          <w:sz w:val="28"/>
          <w:szCs w:val="28"/>
        </w:rPr>
        <w:t>: Чикаго (1893 г.), Лион (1895 г.).</w:t>
      </w:r>
      <w:r w:rsidR="0084564C" w:rsidRPr="0084564C">
        <w:rPr>
          <w:color w:val="000000" w:themeColor="text1"/>
          <w:sz w:val="28"/>
          <w:szCs w:val="28"/>
        </w:rPr>
        <w:t xml:space="preserve"> </w:t>
      </w:r>
      <w:r w:rsidR="00F13922" w:rsidRPr="00ED32CB">
        <w:rPr>
          <w:color w:val="000000" w:themeColor="text1"/>
          <w:sz w:val="28"/>
          <w:szCs w:val="28"/>
        </w:rPr>
        <w:t>Р</w:t>
      </w:r>
      <w:r w:rsidR="00172455" w:rsidRPr="00ED32CB">
        <w:rPr>
          <w:color w:val="000000" w:themeColor="text1"/>
          <w:sz w:val="28"/>
          <w:szCs w:val="28"/>
        </w:rPr>
        <w:t xml:space="preserve">ассмотрим некоторые </w:t>
      </w:r>
      <w:r w:rsidR="00CF54B7" w:rsidRPr="00ED32CB">
        <w:rPr>
          <w:color w:val="000000" w:themeColor="text1"/>
          <w:sz w:val="28"/>
          <w:szCs w:val="28"/>
        </w:rPr>
        <w:t>более конкретные теории</w:t>
      </w:r>
      <w:r w:rsidR="00594238" w:rsidRPr="00ED32CB">
        <w:rPr>
          <w:color w:val="000000" w:themeColor="text1"/>
          <w:sz w:val="28"/>
          <w:szCs w:val="28"/>
        </w:rPr>
        <w:t xml:space="preserve">, концепции </w:t>
      </w:r>
      <w:r w:rsidR="00CF54B7" w:rsidRPr="00ED32CB">
        <w:rPr>
          <w:color w:val="000000" w:themeColor="text1"/>
          <w:sz w:val="28"/>
          <w:szCs w:val="28"/>
        </w:rPr>
        <w:t xml:space="preserve"> и доктрины</w:t>
      </w:r>
      <w:r w:rsidR="00CF54B7" w:rsidRPr="00F43FBC">
        <w:rPr>
          <w:sz w:val="28"/>
          <w:szCs w:val="28"/>
        </w:rPr>
        <w:t xml:space="preserve"> </w:t>
      </w:r>
      <w:r w:rsidR="003B50B9" w:rsidRPr="00900F44">
        <w:rPr>
          <w:sz w:val="28"/>
          <w:szCs w:val="28"/>
        </w:rPr>
        <w:t xml:space="preserve">собственно </w:t>
      </w:r>
      <w:r w:rsidR="009A056F">
        <w:rPr>
          <w:sz w:val="28"/>
          <w:szCs w:val="28"/>
        </w:rPr>
        <w:t>«</w:t>
      </w:r>
      <w:r w:rsidR="003B50B9" w:rsidRPr="00900F44">
        <w:rPr>
          <w:sz w:val="28"/>
          <w:szCs w:val="28"/>
        </w:rPr>
        <w:t>социальной экономии</w:t>
      </w:r>
      <w:r w:rsidR="009A056F">
        <w:rPr>
          <w:sz w:val="28"/>
          <w:szCs w:val="28"/>
        </w:rPr>
        <w:t>»</w:t>
      </w:r>
      <w:r w:rsidR="00D77A9D" w:rsidRPr="00900F44">
        <w:rPr>
          <w:sz w:val="28"/>
          <w:szCs w:val="28"/>
        </w:rPr>
        <w:t xml:space="preserve">, имевших место </w:t>
      </w:r>
      <w:r w:rsidR="00594238" w:rsidRPr="00900F44">
        <w:rPr>
          <w:sz w:val="28"/>
          <w:szCs w:val="28"/>
        </w:rPr>
        <w:t xml:space="preserve"> в </w:t>
      </w:r>
      <w:r w:rsidR="00AB397D">
        <w:rPr>
          <w:sz w:val="28"/>
          <w:szCs w:val="28"/>
        </w:rPr>
        <w:t>Х</w:t>
      </w:r>
      <w:r w:rsidR="00AB397D">
        <w:rPr>
          <w:sz w:val="28"/>
          <w:szCs w:val="28"/>
          <w:lang w:val="kk-KZ"/>
        </w:rPr>
        <w:t>І</w:t>
      </w:r>
      <w:r w:rsidR="00D37671" w:rsidRPr="00900F44">
        <w:rPr>
          <w:sz w:val="28"/>
          <w:szCs w:val="28"/>
        </w:rPr>
        <w:t>Х-ХХ-м столетий</w:t>
      </w:r>
      <w:r w:rsidR="008E5860" w:rsidRPr="00900F44">
        <w:rPr>
          <w:sz w:val="28"/>
          <w:szCs w:val="28"/>
        </w:rPr>
        <w:t xml:space="preserve"> в </w:t>
      </w:r>
      <w:r w:rsidR="00594238" w:rsidRPr="00900F44">
        <w:rPr>
          <w:sz w:val="28"/>
          <w:szCs w:val="28"/>
        </w:rPr>
        <w:t>эволюционном ключе.</w:t>
      </w:r>
      <w:r w:rsidR="003B50B9" w:rsidRPr="00900F44">
        <w:rPr>
          <w:sz w:val="28"/>
          <w:szCs w:val="28"/>
        </w:rPr>
        <w:t xml:space="preserve"> </w:t>
      </w:r>
    </w:p>
    <w:p w:rsidR="007569C1" w:rsidRDefault="007569C1" w:rsidP="00C37B7F">
      <w:pPr>
        <w:pStyle w:val="ab"/>
        <w:spacing w:before="0" w:beforeAutospacing="0" w:after="0" w:afterAutospacing="0"/>
        <w:ind w:firstLine="709"/>
        <w:jc w:val="both"/>
        <w:rPr>
          <w:sz w:val="28"/>
          <w:szCs w:val="28"/>
        </w:rPr>
      </w:pPr>
      <w:r w:rsidRPr="00900F44">
        <w:rPr>
          <w:sz w:val="28"/>
          <w:szCs w:val="28"/>
        </w:rPr>
        <w:t xml:space="preserve">Одним из таких идейных </w:t>
      </w:r>
      <w:r w:rsidR="006F284E" w:rsidRPr="00900F44">
        <w:rPr>
          <w:sz w:val="28"/>
          <w:szCs w:val="28"/>
        </w:rPr>
        <w:t>построений в данном направл</w:t>
      </w:r>
      <w:r w:rsidR="00FC14D3" w:rsidRPr="00900F44">
        <w:rPr>
          <w:sz w:val="28"/>
          <w:szCs w:val="28"/>
        </w:rPr>
        <w:t xml:space="preserve">ении был так называемый </w:t>
      </w:r>
      <w:r w:rsidR="009A056F">
        <w:rPr>
          <w:sz w:val="28"/>
          <w:szCs w:val="28"/>
        </w:rPr>
        <w:t>«</w:t>
      </w:r>
      <w:r w:rsidR="00FC14D3" w:rsidRPr="00900F44">
        <w:rPr>
          <w:sz w:val="28"/>
          <w:szCs w:val="28"/>
        </w:rPr>
        <w:t>француз</w:t>
      </w:r>
      <w:r w:rsidR="006F284E" w:rsidRPr="00900F44">
        <w:rPr>
          <w:sz w:val="28"/>
          <w:szCs w:val="28"/>
        </w:rPr>
        <w:t>с</w:t>
      </w:r>
      <w:r w:rsidR="00FC14D3" w:rsidRPr="00900F44">
        <w:rPr>
          <w:sz w:val="28"/>
          <w:szCs w:val="28"/>
        </w:rPr>
        <w:t>к</w:t>
      </w:r>
      <w:r w:rsidR="006F284E" w:rsidRPr="00900F44">
        <w:rPr>
          <w:sz w:val="28"/>
          <w:szCs w:val="28"/>
        </w:rPr>
        <w:t>ий солидаризм</w:t>
      </w:r>
      <w:r w:rsidR="009A056F">
        <w:rPr>
          <w:sz w:val="28"/>
          <w:szCs w:val="28"/>
        </w:rPr>
        <w:t>»</w:t>
      </w:r>
      <w:r w:rsidR="006F284E" w:rsidRPr="00900F44">
        <w:rPr>
          <w:sz w:val="28"/>
          <w:szCs w:val="28"/>
        </w:rPr>
        <w:t xml:space="preserve"> во главе которого стоял </w:t>
      </w:r>
      <w:r w:rsidR="0005514E" w:rsidRPr="00900F44">
        <w:rPr>
          <w:sz w:val="28"/>
          <w:szCs w:val="28"/>
        </w:rPr>
        <w:t xml:space="preserve">Шарль </w:t>
      </w:r>
      <w:proofErr w:type="gramStart"/>
      <w:r w:rsidR="0005514E" w:rsidRPr="00900F44">
        <w:rPr>
          <w:sz w:val="28"/>
          <w:szCs w:val="28"/>
        </w:rPr>
        <w:t>Жид</w:t>
      </w:r>
      <w:proofErr w:type="gramEnd"/>
      <w:r w:rsidR="00F13922" w:rsidRPr="00900F44">
        <w:rPr>
          <w:sz w:val="28"/>
          <w:szCs w:val="28"/>
        </w:rPr>
        <w:t>.</w:t>
      </w:r>
      <w:r w:rsidR="00A27AC1" w:rsidRPr="00900F44">
        <w:rPr>
          <w:sz w:val="28"/>
          <w:szCs w:val="28"/>
        </w:rPr>
        <w:t xml:space="preserve"> С</w:t>
      </w:r>
      <w:r w:rsidR="00F365A8" w:rsidRPr="00900F44">
        <w:rPr>
          <w:sz w:val="28"/>
          <w:szCs w:val="28"/>
        </w:rPr>
        <w:t xml:space="preserve">уть </w:t>
      </w:r>
      <w:r w:rsidR="009A056F">
        <w:rPr>
          <w:sz w:val="28"/>
          <w:szCs w:val="28"/>
        </w:rPr>
        <w:t>«</w:t>
      </w:r>
      <w:r w:rsidR="00F365A8" w:rsidRPr="00900F44">
        <w:rPr>
          <w:sz w:val="28"/>
          <w:szCs w:val="28"/>
        </w:rPr>
        <w:t>социальной экономии</w:t>
      </w:r>
      <w:r w:rsidR="009A056F">
        <w:rPr>
          <w:sz w:val="28"/>
          <w:szCs w:val="28"/>
        </w:rPr>
        <w:t>»</w:t>
      </w:r>
      <w:r w:rsidR="00F365A8" w:rsidRPr="00900F44">
        <w:rPr>
          <w:sz w:val="28"/>
          <w:szCs w:val="28"/>
        </w:rPr>
        <w:t xml:space="preserve"> </w:t>
      </w:r>
      <w:r w:rsidR="00A27AC1" w:rsidRPr="00900F44">
        <w:rPr>
          <w:sz w:val="28"/>
          <w:szCs w:val="28"/>
        </w:rPr>
        <w:t xml:space="preserve">он </w:t>
      </w:r>
      <w:r w:rsidR="00F365A8" w:rsidRPr="00900F44">
        <w:rPr>
          <w:sz w:val="28"/>
          <w:szCs w:val="28"/>
        </w:rPr>
        <w:t xml:space="preserve">сводил </w:t>
      </w:r>
      <w:r w:rsidR="00B34A78" w:rsidRPr="00900F44">
        <w:rPr>
          <w:sz w:val="28"/>
          <w:szCs w:val="28"/>
        </w:rPr>
        <w:t xml:space="preserve">к </w:t>
      </w:r>
      <w:r w:rsidR="009A056F">
        <w:rPr>
          <w:sz w:val="28"/>
          <w:szCs w:val="28"/>
        </w:rPr>
        <w:t>«</w:t>
      </w:r>
      <w:r w:rsidR="00B34A78" w:rsidRPr="00900F44">
        <w:rPr>
          <w:sz w:val="28"/>
          <w:szCs w:val="28"/>
        </w:rPr>
        <w:t>интересам живых людей</w:t>
      </w:r>
      <w:r w:rsidR="009A056F">
        <w:rPr>
          <w:sz w:val="28"/>
          <w:szCs w:val="28"/>
        </w:rPr>
        <w:t>»</w:t>
      </w:r>
      <w:r w:rsidR="00B34A78" w:rsidRPr="00900F44">
        <w:rPr>
          <w:sz w:val="28"/>
          <w:szCs w:val="28"/>
        </w:rPr>
        <w:t xml:space="preserve"> и </w:t>
      </w:r>
      <w:r w:rsidR="009A056F">
        <w:rPr>
          <w:sz w:val="28"/>
          <w:szCs w:val="28"/>
        </w:rPr>
        <w:lastRenderedPageBreak/>
        <w:t>«</w:t>
      </w:r>
      <w:r w:rsidR="00B34A78" w:rsidRPr="00900F44">
        <w:rPr>
          <w:sz w:val="28"/>
          <w:szCs w:val="28"/>
        </w:rPr>
        <w:t>справедли</w:t>
      </w:r>
      <w:r w:rsidR="00B41C75" w:rsidRPr="00900F44">
        <w:rPr>
          <w:sz w:val="28"/>
          <w:szCs w:val="28"/>
        </w:rPr>
        <w:t>вости более высокого порядка</w:t>
      </w:r>
      <w:r w:rsidR="009A056F">
        <w:rPr>
          <w:sz w:val="28"/>
          <w:szCs w:val="28"/>
        </w:rPr>
        <w:t>»</w:t>
      </w:r>
      <w:r w:rsidR="00234D55" w:rsidRPr="00900F44">
        <w:rPr>
          <w:sz w:val="28"/>
          <w:szCs w:val="28"/>
        </w:rPr>
        <w:t xml:space="preserve">, </w:t>
      </w:r>
      <w:r w:rsidR="009A056F">
        <w:rPr>
          <w:sz w:val="28"/>
          <w:szCs w:val="28"/>
        </w:rPr>
        <w:t>«</w:t>
      </w:r>
      <w:r w:rsidR="00234D55" w:rsidRPr="00900F44">
        <w:rPr>
          <w:sz w:val="28"/>
          <w:szCs w:val="28"/>
        </w:rPr>
        <w:t>человеколюбию</w:t>
      </w:r>
      <w:r w:rsidR="009A056F">
        <w:rPr>
          <w:sz w:val="28"/>
          <w:szCs w:val="28"/>
          <w:lang w:val="kk-KZ"/>
        </w:rPr>
        <w:t>»</w:t>
      </w:r>
      <w:r w:rsidR="00D0471B" w:rsidRPr="00900F44">
        <w:rPr>
          <w:sz w:val="28"/>
          <w:szCs w:val="28"/>
        </w:rPr>
        <w:t>, чтобы сделать людей более счастливыми</w:t>
      </w:r>
      <w:r w:rsidR="009A056F">
        <w:rPr>
          <w:sz w:val="28"/>
          <w:szCs w:val="28"/>
        </w:rPr>
        <w:t>»</w:t>
      </w:r>
      <w:r w:rsidR="00966081" w:rsidRPr="00900F44">
        <w:rPr>
          <w:sz w:val="28"/>
          <w:szCs w:val="28"/>
        </w:rPr>
        <w:t>, которые можно достичь путе</w:t>
      </w:r>
      <w:r w:rsidR="00AB397D">
        <w:rPr>
          <w:sz w:val="28"/>
          <w:szCs w:val="28"/>
        </w:rPr>
        <w:t>м солидар</w:t>
      </w:r>
      <w:r w:rsidR="009C2B16" w:rsidRPr="00900F44">
        <w:rPr>
          <w:sz w:val="28"/>
          <w:szCs w:val="28"/>
        </w:rPr>
        <w:t>изма и кооперативного движения</w:t>
      </w:r>
      <w:r w:rsidR="00374BC9" w:rsidRPr="00900F44">
        <w:rPr>
          <w:sz w:val="28"/>
          <w:szCs w:val="28"/>
        </w:rPr>
        <w:t xml:space="preserve"> </w:t>
      </w:r>
      <w:r w:rsidR="00966081" w:rsidRPr="00900F44">
        <w:rPr>
          <w:sz w:val="28"/>
          <w:szCs w:val="28"/>
        </w:rPr>
        <w:t>[</w:t>
      </w:r>
      <w:r w:rsidR="006E41EF">
        <w:rPr>
          <w:sz w:val="28"/>
          <w:szCs w:val="28"/>
        </w:rPr>
        <w:t>2</w:t>
      </w:r>
      <w:r w:rsidR="000127A2">
        <w:rPr>
          <w:sz w:val="28"/>
          <w:szCs w:val="28"/>
          <w:lang w:val="kk-KZ"/>
        </w:rPr>
        <w:t>4</w:t>
      </w:r>
      <w:r w:rsidR="00966081" w:rsidRPr="00900F44">
        <w:rPr>
          <w:sz w:val="28"/>
          <w:szCs w:val="28"/>
        </w:rPr>
        <w:t>].</w:t>
      </w:r>
    </w:p>
    <w:p w:rsidR="00D91232" w:rsidRPr="00254E9C" w:rsidRDefault="00D91232" w:rsidP="00254E9C">
      <w:pPr>
        <w:pStyle w:val="ab"/>
        <w:spacing w:before="0" w:beforeAutospacing="0" w:after="0" w:afterAutospacing="0"/>
        <w:ind w:firstLine="709"/>
        <w:jc w:val="both"/>
        <w:rPr>
          <w:sz w:val="28"/>
          <w:szCs w:val="28"/>
          <w:lang w:val="kk-KZ"/>
        </w:rPr>
      </w:pPr>
      <w:r>
        <w:rPr>
          <w:sz w:val="28"/>
          <w:szCs w:val="28"/>
        </w:rPr>
        <w:t>В</w:t>
      </w:r>
      <w:r w:rsidR="00BB5B15">
        <w:rPr>
          <w:sz w:val="28"/>
          <w:szCs w:val="28"/>
        </w:rPr>
        <w:t xml:space="preserve"> конце Х</w:t>
      </w:r>
      <w:r w:rsidR="00AB397D">
        <w:rPr>
          <w:sz w:val="28"/>
          <w:szCs w:val="28"/>
          <w:lang w:val="kk-KZ"/>
        </w:rPr>
        <w:t>І</w:t>
      </w:r>
      <w:proofErr w:type="gramStart"/>
      <w:r w:rsidR="00152DB0">
        <w:rPr>
          <w:sz w:val="28"/>
          <w:szCs w:val="28"/>
        </w:rPr>
        <w:t>Х</w:t>
      </w:r>
      <w:proofErr w:type="gramEnd"/>
      <w:r w:rsidR="00152DB0">
        <w:rPr>
          <w:sz w:val="28"/>
          <w:szCs w:val="28"/>
        </w:rPr>
        <w:t xml:space="preserve"> века  некоторые  идеи </w:t>
      </w:r>
      <w:r w:rsidR="009A056F">
        <w:rPr>
          <w:sz w:val="28"/>
          <w:szCs w:val="28"/>
        </w:rPr>
        <w:t>«</w:t>
      </w:r>
      <w:r>
        <w:rPr>
          <w:sz w:val="28"/>
          <w:szCs w:val="28"/>
        </w:rPr>
        <w:t>социальной экономии</w:t>
      </w:r>
      <w:r w:rsidR="009A056F">
        <w:rPr>
          <w:sz w:val="28"/>
          <w:szCs w:val="28"/>
        </w:rPr>
        <w:t>»</w:t>
      </w:r>
      <w:r>
        <w:rPr>
          <w:sz w:val="28"/>
          <w:szCs w:val="28"/>
        </w:rPr>
        <w:t xml:space="preserve"> получи</w:t>
      </w:r>
      <w:r w:rsidR="00BB5B15">
        <w:rPr>
          <w:sz w:val="28"/>
          <w:szCs w:val="28"/>
        </w:rPr>
        <w:t xml:space="preserve">ла отражение </w:t>
      </w:r>
      <w:r w:rsidR="00B34A78">
        <w:rPr>
          <w:sz w:val="28"/>
          <w:szCs w:val="28"/>
        </w:rPr>
        <w:t xml:space="preserve">в </w:t>
      </w:r>
      <w:r w:rsidR="00152DB0">
        <w:rPr>
          <w:sz w:val="28"/>
          <w:szCs w:val="28"/>
        </w:rPr>
        <w:t>Германии</w:t>
      </w:r>
      <w:r w:rsidR="00BB5B15">
        <w:rPr>
          <w:sz w:val="28"/>
          <w:szCs w:val="28"/>
        </w:rPr>
        <w:t xml:space="preserve"> </w:t>
      </w:r>
      <w:r w:rsidR="00941CAA">
        <w:rPr>
          <w:sz w:val="28"/>
          <w:szCs w:val="28"/>
        </w:rPr>
        <w:t xml:space="preserve">в </w:t>
      </w:r>
      <w:r w:rsidR="00FD06D1">
        <w:rPr>
          <w:sz w:val="28"/>
          <w:szCs w:val="28"/>
        </w:rPr>
        <w:t xml:space="preserve">так называемом </w:t>
      </w:r>
      <w:r w:rsidR="009A056F">
        <w:rPr>
          <w:sz w:val="28"/>
          <w:szCs w:val="28"/>
        </w:rPr>
        <w:t>«</w:t>
      </w:r>
      <w:r w:rsidR="00941CAA">
        <w:rPr>
          <w:sz w:val="28"/>
          <w:szCs w:val="28"/>
        </w:rPr>
        <w:t>катедер-социализме</w:t>
      </w:r>
      <w:r w:rsidR="009A056F">
        <w:rPr>
          <w:sz w:val="28"/>
          <w:szCs w:val="28"/>
        </w:rPr>
        <w:t>»</w:t>
      </w:r>
      <w:r w:rsidR="00941CAA">
        <w:rPr>
          <w:sz w:val="28"/>
          <w:szCs w:val="28"/>
        </w:rPr>
        <w:t xml:space="preserve">, который </w:t>
      </w:r>
      <w:r w:rsidR="00B80577">
        <w:rPr>
          <w:sz w:val="28"/>
          <w:szCs w:val="28"/>
        </w:rPr>
        <w:t xml:space="preserve">в преобразовании социальной жизни людей сделал акцент на </w:t>
      </w:r>
      <w:r w:rsidR="00045B1E">
        <w:rPr>
          <w:sz w:val="28"/>
          <w:szCs w:val="28"/>
        </w:rPr>
        <w:t xml:space="preserve">сильное патерналистское </w:t>
      </w:r>
      <w:r w:rsidR="00B80577">
        <w:rPr>
          <w:sz w:val="28"/>
          <w:szCs w:val="28"/>
        </w:rPr>
        <w:t>государство.</w:t>
      </w:r>
      <w:r w:rsidR="004D5D6A">
        <w:rPr>
          <w:sz w:val="28"/>
          <w:szCs w:val="28"/>
        </w:rPr>
        <w:t xml:space="preserve"> </w:t>
      </w:r>
      <w:proofErr w:type="gramStart"/>
      <w:r w:rsidR="004D5D6A">
        <w:rPr>
          <w:sz w:val="28"/>
          <w:szCs w:val="28"/>
        </w:rPr>
        <w:t>Начали внедряться система социального страхования</w:t>
      </w:r>
      <w:r w:rsidR="003C01A3">
        <w:rPr>
          <w:sz w:val="28"/>
          <w:szCs w:val="28"/>
        </w:rPr>
        <w:t xml:space="preserve"> (Г. Шмоллер), </w:t>
      </w:r>
      <w:r w:rsidR="00D10EBC">
        <w:rPr>
          <w:sz w:val="28"/>
          <w:szCs w:val="28"/>
        </w:rPr>
        <w:t xml:space="preserve">плюралистические идеи о </w:t>
      </w:r>
      <w:r w:rsidR="00D06937">
        <w:rPr>
          <w:sz w:val="28"/>
          <w:szCs w:val="28"/>
        </w:rPr>
        <w:t>проведении более радикальной реф</w:t>
      </w:r>
      <w:r w:rsidR="00D10EBC">
        <w:rPr>
          <w:sz w:val="28"/>
          <w:szCs w:val="28"/>
        </w:rPr>
        <w:t>ормы (</w:t>
      </w:r>
      <w:r w:rsidR="00FD06D1">
        <w:rPr>
          <w:sz w:val="28"/>
          <w:szCs w:val="28"/>
        </w:rPr>
        <w:t>А. Шеффле, А. Вагнер, Л. Брентано)</w:t>
      </w:r>
      <w:r w:rsidR="009E2AF4">
        <w:rPr>
          <w:sz w:val="28"/>
          <w:szCs w:val="28"/>
        </w:rPr>
        <w:t>, основанных на частнокапиталистичесом, общественно-хозяйственном и  благотворительно</w:t>
      </w:r>
      <w:r w:rsidR="00BD599E">
        <w:rPr>
          <w:sz w:val="28"/>
          <w:szCs w:val="28"/>
        </w:rPr>
        <w:t>-альтруистическом мотивах.</w:t>
      </w:r>
      <w:proofErr w:type="gramEnd"/>
      <w:r w:rsidR="00A55382">
        <w:rPr>
          <w:sz w:val="28"/>
          <w:szCs w:val="28"/>
        </w:rPr>
        <w:t xml:space="preserve"> Наряду с ними были выдвинуты </w:t>
      </w:r>
      <w:r w:rsidR="00414806">
        <w:rPr>
          <w:sz w:val="28"/>
          <w:szCs w:val="28"/>
        </w:rPr>
        <w:t xml:space="preserve">также </w:t>
      </w:r>
      <w:r w:rsidR="00A55382">
        <w:rPr>
          <w:sz w:val="28"/>
          <w:szCs w:val="28"/>
        </w:rPr>
        <w:t xml:space="preserve">идея </w:t>
      </w:r>
      <w:r w:rsidR="009A056F">
        <w:rPr>
          <w:sz w:val="28"/>
          <w:szCs w:val="28"/>
        </w:rPr>
        <w:t>«</w:t>
      </w:r>
      <w:r w:rsidR="00A55382">
        <w:rPr>
          <w:sz w:val="28"/>
          <w:szCs w:val="28"/>
        </w:rPr>
        <w:t>с</w:t>
      </w:r>
      <w:r w:rsidR="00414806">
        <w:rPr>
          <w:sz w:val="28"/>
          <w:szCs w:val="28"/>
        </w:rPr>
        <w:t>оциального партнерства</w:t>
      </w:r>
      <w:r w:rsidR="009A056F">
        <w:rPr>
          <w:sz w:val="28"/>
          <w:szCs w:val="28"/>
        </w:rPr>
        <w:t>»</w:t>
      </w:r>
      <w:r w:rsidR="00DA440B">
        <w:rPr>
          <w:sz w:val="28"/>
          <w:szCs w:val="28"/>
        </w:rPr>
        <w:t xml:space="preserve"> между основными классами</w:t>
      </w:r>
      <w:r w:rsidR="00CD63D6">
        <w:rPr>
          <w:sz w:val="28"/>
          <w:szCs w:val="28"/>
        </w:rPr>
        <w:t xml:space="preserve"> того времени</w:t>
      </w:r>
      <w:r w:rsidR="00414806">
        <w:rPr>
          <w:sz w:val="28"/>
          <w:szCs w:val="28"/>
        </w:rPr>
        <w:t xml:space="preserve"> (</w:t>
      </w:r>
      <w:r w:rsidR="00CD63D6">
        <w:rPr>
          <w:sz w:val="28"/>
          <w:szCs w:val="28"/>
        </w:rPr>
        <w:t>Ф. Шульце-Д</w:t>
      </w:r>
      <w:r w:rsidR="00254E9C">
        <w:rPr>
          <w:sz w:val="28"/>
          <w:szCs w:val="28"/>
        </w:rPr>
        <w:t>елич, Г.</w:t>
      </w:r>
      <w:r w:rsidR="00254E9C">
        <w:rPr>
          <w:sz w:val="28"/>
          <w:szCs w:val="28"/>
          <w:lang w:val="kk-KZ"/>
        </w:rPr>
        <w:t xml:space="preserve"> </w:t>
      </w:r>
      <w:r w:rsidR="00A04A91">
        <w:rPr>
          <w:sz w:val="28"/>
          <w:szCs w:val="28"/>
        </w:rPr>
        <w:t xml:space="preserve">Шульце-Гаверниц). </w:t>
      </w:r>
      <w:r w:rsidR="003D4D11">
        <w:rPr>
          <w:sz w:val="28"/>
          <w:szCs w:val="28"/>
        </w:rPr>
        <w:t xml:space="preserve">Следует отметить, что идей солидаризма, кооперции, социального партнерства </w:t>
      </w:r>
      <w:r w:rsidR="00A274EF">
        <w:rPr>
          <w:sz w:val="28"/>
          <w:szCs w:val="28"/>
        </w:rPr>
        <w:t xml:space="preserve">остаются актуальными и в нынешних условиях функционирования </w:t>
      </w:r>
      <w:r w:rsidR="00725D03">
        <w:rPr>
          <w:sz w:val="28"/>
          <w:szCs w:val="28"/>
        </w:rPr>
        <w:t>национальной экономики Казахстана.</w:t>
      </w:r>
    </w:p>
    <w:p w:rsidR="00725D03" w:rsidRPr="00ED32CB" w:rsidRDefault="00CA0C71" w:rsidP="00C37B7F">
      <w:pPr>
        <w:pStyle w:val="ab"/>
        <w:spacing w:before="0" w:beforeAutospacing="0" w:after="0" w:afterAutospacing="0"/>
        <w:ind w:firstLine="709"/>
        <w:jc w:val="both"/>
        <w:rPr>
          <w:sz w:val="28"/>
          <w:szCs w:val="28"/>
        </w:rPr>
      </w:pPr>
      <w:r>
        <w:rPr>
          <w:sz w:val="28"/>
          <w:szCs w:val="28"/>
        </w:rPr>
        <w:t>Особую п</w:t>
      </w:r>
      <w:r w:rsidR="00EE6585">
        <w:rPr>
          <w:sz w:val="28"/>
          <w:szCs w:val="28"/>
        </w:rPr>
        <w:t>о</w:t>
      </w:r>
      <w:r>
        <w:rPr>
          <w:sz w:val="28"/>
          <w:szCs w:val="28"/>
        </w:rPr>
        <w:t>пулярность</w:t>
      </w:r>
      <w:r w:rsidR="00C81B04">
        <w:rPr>
          <w:sz w:val="28"/>
          <w:szCs w:val="28"/>
        </w:rPr>
        <w:t xml:space="preserve"> в распространении идей социальной экономии </w:t>
      </w:r>
      <w:r w:rsidR="006D24C9" w:rsidRPr="00900F44">
        <w:rPr>
          <w:sz w:val="28"/>
          <w:szCs w:val="28"/>
        </w:rPr>
        <w:t>имела работа американского экономиста и философа</w:t>
      </w:r>
      <w:r w:rsidR="00B96877" w:rsidRPr="00900F44">
        <w:rPr>
          <w:sz w:val="28"/>
          <w:szCs w:val="28"/>
        </w:rPr>
        <w:t>, яркого борца за социальную справедливост</w:t>
      </w:r>
      <w:r w:rsidR="00534896" w:rsidRPr="00900F44">
        <w:rPr>
          <w:sz w:val="28"/>
          <w:szCs w:val="28"/>
        </w:rPr>
        <w:t>ь</w:t>
      </w:r>
      <w:r w:rsidR="00B96877" w:rsidRPr="00900F44">
        <w:rPr>
          <w:sz w:val="28"/>
          <w:szCs w:val="28"/>
        </w:rPr>
        <w:t xml:space="preserve"> </w:t>
      </w:r>
      <w:r w:rsidR="006D24C9" w:rsidRPr="00900F44">
        <w:rPr>
          <w:sz w:val="28"/>
          <w:szCs w:val="28"/>
        </w:rPr>
        <w:t xml:space="preserve"> </w:t>
      </w:r>
      <w:r w:rsidR="00F0298E" w:rsidRPr="00900F44">
        <w:rPr>
          <w:sz w:val="28"/>
          <w:szCs w:val="28"/>
        </w:rPr>
        <w:t xml:space="preserve">Генри Джорджа </w:t>
      </w:r>
      <w:r w:rsidR="009A056F">
        <w:rPr>
          <w:sz w:val="28"/>
          <w:szCs w:val="28"/>
        </w:rPr>
        <w:t>«</w:t>
      </w:r>
      <w:r w:rsidR="00F0298E" w:rsidRPr="00900F44">
        <w:rPr>
          <w:sz w:val="28"/>
          <w:szCs w:val="28"/>
        </w:rPr>
        <w:t>Прогресс и бедность</w:t>
      </w:r>
      <w:r w:rsidR="009A056F">
        <w:rPr>
          <w:sz w:val="28"/>
          <w:szCs w:val="28"/>
        </w:rPr>
        <w:t>»</w:t>
      </w:r>
      <w:r w:rsidR="00D06937" w:rsidRPr="00900F44">
        <w:rPr>
          <w:sz w:val="28"/>
          <w:szCs w:val="28"/>
        </w:rPr>
        <w:t xml:space="preserve"> </w:t>
      </w:r>
      <w:r w:rsidR="00F0298E" w:rsidRPr="00900F44">
        <w:rPr>
          <w:sz w:val="28"/>
          <w:szCs w:val="28"/>
        </w:rPr>
        <w:t>[</w:t>
      </w:r>
      <w:r w:rsidR="006E41EF">
        <w:rPr>
          <w:sz w:val="28"/>
          <w:szCs w:val="28"/>
        </w:rPr>
        <w:t>2</w:t>
      </w:r>
      <w:r w:rsidR="000127A2">
        <w:rPr>
          <w:sz w:val="28"/>
          <w:szCs w:val="28"/>
          <w:lang w:val="kk-KZ"/>
        </w:rPr>
        <w:t>5</w:t>
      </w:r>
      <w:r w:rsidR="00F0298E" w:rsidRPr="00900F44">
        <w:rPr>
          <w:sz w:val="28"/>
          <w:szCs w:val="28"/>
        </w:rPr>
        <w:t>]</w:t>
      </w:r>
      <w:r w:rsidR="00534896" w:rsidRPr="00900F44">
        <w:rPr>
          <w:sz w:val="28"/>
          <w:szCs w:val="28"/>
        </w:rPr>
        <w:t>.</w:t>
      </w:r>
      <w:r w:rsidR="001B7018" w:rsidRPr="00900F44">
        <w:rPr>
          <w:sz w:val="28"/>
          <w:szCs w:val="28"/>
        </w:rPr>
        <w:t xml:space="preserve"> </w:t>
      </w:r>
      <w:r w:rsidR="00F91AB1" w:rsidRPr="00900F44">
        <w:rPr>
          <w:sz w:val="28"/>
          <w:szCs w:val="28"/>
        </w:rPr>
        <w:t>И</w:t>
      </w:r>
      <w:r w:rsidR="00B40910" w:rsidRPr="00900F44">
        <w:rPr>
          <w:sz w:val="28"/>
          <w:szCs w:val="28"/>
        </w:rPr>
        <w:t>сходя из американской реальности своей эпохи, о</w:t>
      </w:r>
      <w:r w:rsidR="001B7018" w:rsidRPr="00900F44">
        <w:rPr>
          <w:sz w:val="28"/>
          <w:szCs w:val="28"/>
        </w:rPr>
        <w:t>н внач</w:t>
      </w:r>
      <w:r w:rsidR="00BD5A03" w:rsidRPr="00900F44">
        <w:rPr>
          <w:sz w:val="28"/>
          <w:szCs w:val="28"/>
        </w:rPr>
        <w:t>а</w:t>
      </w:r>
      <w:r w:rsidR="001B7018" w:rsidRPr="00900F44">
        <w:rPr>
          <w:sz w:val="28"/>
          <w:szCs w:val="28"/>
        </w:rPr>
        <w:t xml:space="preserve">ле выступил с утверждением о </w:t>
      </w:r>
      <w:r w:rsidR="009A056F">
        <w:rPr>
          <w:sz w:val="28"/>
          <w:szCs w:val="28"/>
        </w:rPr>
        <w:t>«</w:t>
      </w:r>
      <w:r w:rsidR="001B7018" w:rsidRPr="00900F44">
        <w:rPr>
          <w:sz w:val="28"/>
          <w:szCs w:val="28"/>
        </w:rPr>
        <w:t>естественном праве людей на землю</w:t>
      </w:r>
      <w:r w:rsidR="009A056F">
        <w:rPr>
          <w:sz w:val="28"/>
          <w:szCs w:val="28"/>
        </w:rPr>
        <w:t>»</w:t>
      </w:r>
      <w:r w:rsidR="00BD5A03" w:rsidRPr="00900F44">
        <w:rPr>
          <w:sz w:val="28"/>
          <w:szCs w:val="28"/>
        </w:rPr>
        <w:t xml:space="preserve"> </w:t>
      </w:r>
      <w:r w:rsidR="0014234B" w:rsidRPr="00900F44">
        <w:rPr>
          <w:sz w:val="28"/>
          <w:szCs w:val="28"/>
        </w:rPr>
        <w:t xml:space="preserve">и путем введения </w:t>
      </w:r>
      <w:r w:rsidR="006B5F68" w:rsidRPr="00900F44">
        <w:rPr>
          <w:sz w:val="28"/>
          <w:szCs w:val="28"/>
        </w:rPr>
        <w:t xml:space="preserve">единого </w:t>
      </w:r>
      <w:r w:rsidR="0014234B" w:rsidRPr="00900F44">
        <w:rPr>
          <w:sz w:val="28"/>
          <w:szCs w:val="28"/>
        </w:rPr>
        <w:t xml:space="preserve">налога на землю </w:t>
      </w:r>
      <w:r w:rsidR="005515A6" w:rsidRPr="00900F44">
        <w:rPr>
          <w:sz w:val="28"/>
          <w:szCs w:val="28"/>
        </w:rPr>
        <w:t xml:space="preserve">о необходимости </w:t>
      </w:r>
      <w:r w:rsidR="009A056F">
        <w:rPr>
          <w:sz w:val="28"/>
          <w:szCs w:val="28"/>
        </w:rPr>
        <w:t>«</w:t>
      </w:r>
      <w:r w:rsidR="0014234B" w:rsidRPr="00900F44">
        <w:rPr>
          <w:sz w:val="28"/>
          <w:szCs w:val="28"/>
        </w:rPr>
        <w:t xml:space="preserve">подчинить частное право на землю интересам </w:t>
      </w:r>
      <w:r w:rsidR="005515A6" w:rsidRPr="00900F44">
        <w:rPr>
          <w:sz w:val="28"/>
          <w:szCs w:val="28"/>
        </w:rPr>
        <w:t>общества</w:t>
      </w:r>
      <w:r w:rsidR="009A056F">
        <w:rPr>
          <w:sz w:val="28"/>
          <w:szCs w:val="28"/>
        </w:rPr>
        <w:t>»</w:t>
      </w:r>
      <w:r w:rsidR="00B40910" w:rsidRPr="00900F44">
        <w:rPr>
          <w:sz w:val="28"/>
          <w:szCs w:val="28"/>
        </w:rPr>
        <w:t xml:space="preserve">. Далее </w:t>
      </w:r>
      <w:r w:rsidR="00C63504" w:rsidRPr="00900F44">
        <w:rPr>
          <w:sz w:val="28"/>
          <w:szCs w:val="28"/>
        </w:rPr>
        <w:t xml:space="preserve">он писал о </w:t>
      </w:r>
      <w:r w:rsidR="009A056F">
        <w:rPr>
          <w:sz w:val="28"/>
          <w:szCs w:val="28"/>
        </w:rPr>
        <w:t>«</w:t>
      </w:r>
      <w:r w:rsidR="00C63504" w:rsidRPr="00900F44">
        <w:rPr>
          <w:sz w:val="28"/>
          <w:szCs w:val="28"/>
        </w:rPr>
        <w:t>законе</w:t>
      </w:r>
      <w:r w:rsidR="009A056F">
        <w:rPr>
          <w:sz w:val="28"/>
          <w:szCs w:val="28"/>
        </w:rPr>
        <w:t>»</w:t>
      </w:r>
      <w:r w:rsidR="00C63504" w:rsidRPr="00900F44">
        <w:rPr>
          <w:sz w:val="28"/>
          <w:szCs w:val="28"/>
        </w:rPr>
        <w:t>, кот</w:t>
      </w:r>
      <w:r w:rsidR="005F37DB" w:rsidRPr="00900F44">
        <w:rPr>
          <w:sz w:val="28"/>
          <w:szCs w:val="28"/>
        </w:rPr>
        <w:t>о</w:t>
      </w:r>
      <w:r w:rsidR="00C63504" w:rsidRPr="00900F44">
        <w:rPr>
          <w:sz w:val="28"/>
          <w:szCs w:val="28"/>
        </w:rPr>
        <w:t xml:space="preserve">рый связывал бы </w:t>
      </w:r>
      <w:r w:rsidR="005F37DB" w:rsidRPr="00900F44">
        <w:rPr>
          <w:sz w:val="28"/>
          <w:szCs w:val="28"/>
        </w:rPr>
        <w:t>прогресс с бедностью, т</w:t>
      </w:r>
      <w:r w:rsidR="009914EC" w:rsidRPr="00900F44">
        <w:rPr>
          <w:sz w:val="28"/>
          <w:szCs w:val="28"/>
        </w:rPr>
        <w:t>.</w:t>
      </w:r>
      <w:r w:rsidR="005F37DB" w:rsidRPr="00900F44">
        <w:rPr>
          <w:sz w:val="28"/>
          <w:szCs w:val="28"/>
        </w:rPr>
        <w:t>е</w:t>
      </w:r>
      <w:r w:rsidR="009914EC" w:rsidRPr="00900F44">
        <w:rPr>
          <w:sz w:val="28"/>
          <w:szCs w:val="28"/>
        </w:rPr>
        <w:t>.</w:t>
      </w:r>
      <w:r w:rsidR="005F37DB" w:rsidRPr="00900F44">
        <w:rPr>
          <w:sz w:val="28"/>
          <w:szCs w:val="28"/>
        </w:rPr>
        <w:t xml:space="preserve"> факта роста нищеты с ростом богатства</w:t>
      </w:r>
      <w:r w:rsidR="009A056F">
        <w:rPr>
          <w:sz w:val="28"/>
          <w:szCs w:val="28"/>
        </w:rPr>
        <w:t>»</w:t>
      </w:r>
      <w:r w:rsidR="003379E4" w:rsidRPr="00900F44">
        <w:rPr>
          <w:sz w:val="28"/>
          <w:szCs w:val="28"/>
        </w:rPr>
        <w:t xml:space="preserve"> </w:t>
      </w:r>
      <w:r w:rsidR="009914EC" w:rsidRPr="00900F44">
        <w:rPr>
          <w:sz w:val="28"/>
          <w:szCs w:val="28"/>
        </w:rPr>
        <w:t>[</w:t>
      </w:r>
      <w:r w:rsidR="006E41EF">
        <w:rPr>
          <w:sz w:val="28"/>
          <w:szCs w:val="28"/>
        </w:rPr>
        <w:t>2</w:t>
      </w:r>
      <w:r w:rsidR="000127A2">
        <w:rPr>
          <w:sz w:val="28"/>
          <w:szCs w:val="28"/>
          <w:lang w:val="kk-KZ"/>
        </w:rPr>
        <w:t>6</w:t>
      </w:r>
      <w:r w:rsidR="009914EC" w:rsidRPr="00900F44">
        <w:rPr>
          <w:sz w:val="28"/>
          <w:szCs w:val="28"/>
        </w:rPr>
        <w:t>]</w:t>
      </w:r>
      <w:r w:rsidR="00065627" w:rsidRPr="00900F44">
        <w:rPr>
          <w:sz w:val="28"/>
          <w:szCs w:val="28"/>
        </w:rPr>
        <w:t>.</w:t>
      </w:r>
      <w:r w:rsidR="00065627">
        <w:rPr>
          <w:sz w:val="28"/>
          <w:szCs w:val="28"/>
        </w:rPr>
        <w:t xml:space="preserve"> </w:t>
      </w:r>
      <w:r w:rsidR="00D9348B">
        <w:rPr>
          <w:sz w:val="28"/>
          <w:szCs w:val="28"/>
        </w:rPr>
        <w:t xml:space="preserve"> Э</w:t>
      </w:r>
      <w:r w:rsidR="005B2718">
        <w:rPr>
          <w:sz w:val="28"/>
          <w:szCs w:val="28"/>
        </w:rPr>
        <w:t xml:space="preserve">та </w:t>
      </w:r>
      <w:r w:rsidR="00D9348B">
        <w:rPr>
          <w:sz w:val="28"/>
          <w:szCs w:val="28"/>
        </w:rPr>
        <w:t xml:space="preserve">его </w:t>
      </w:r>
      <w:r w:rsidR="005B2718">
        <w:rPr>
          <w:sz w:val="28"/>
          <w:szCs w:val="28"/>
        </w:rPr>
        <w:t xml:space="preserve">идея лежит </w:t>
      </w:r>
      <w:r w:rsidR="0020726E">
        <w:rPr>
          <w:sz w:val="28"/>
          <w:szCs w:val="28"/>
        </w:rPr>
        <w:t xml:space="preserve">в русле теории К. Маркса о </w:t>
      </w:r>
      <w:r w:rsidR="009A056F">
        <w:rPr>
          <w:sz w:val="28"/>
          <w:szCs w:val="28"/>
        </w:rPr>
        <w:t>«</w:t>
      </w:r>
      <w:r w:rsidR="0020726E">
        <w:rPr>
          <w:sz w:val="28"/>
          <w:szCs w:val="28"/>
        </w:rPr>
        <w:t xml:space="preserve">всеобщем </w:t>
      </w:r>
      <w:r w:rsidR="0020726E" w:rsidRPr="000D69AB">
        <w:rPr>
          <w:sz w:val="28"/>
          <w:szCs w:val="28"/>
        </w:rPr>
        <w:t>законе капиталистического накопления</w:t>
      </w:r>
      <w:r w:rsidR="001F4269" w:rsidRPr="000D69AB">
        <w:rPr>
          <w:sz w:val="28"/>
          <w:szCs w:val="28"/>
        </w:rPr>
        <w:t xml:space="preserve">. </w:t>
      </w:r>
      <w:r w:rsidR="00D9348B" w:rsidRPr="000D69AB">
        <w:rPr>
          <w:sz w:val="28"/>
          <w:szCs w:val="28"/>
        </w:rPr>
        <w:t>В целом, многие идей</w:t>
      </w:r>
      <w:r w:rsidR="006B5F68" w:rsidRPr="000D69AB">
        <w:rPr>
          <w:sz w:val="28"/>
          <w:szCs w:val="28"/>
        </w:rPr>
        <w:t xml:space="preserve"> данного автора </w:t>
      </w:r>
      <w:proofErr w:type="gramStart"/>
      <w:r w:rsidR="006B5F68" w:rsidRPr="000D69AB">
        <w:rPr>
          <w:sz w:val="28"/>
          <w:szCs w:val="28"/>
        </w:rPr>
        <w:t xml:space="preserve">остаются довольно актуальными </w:t>
      </w:r>
      <w:r w:rsidR="006B5F68" w:rsidRPr="00ED32CB">
        <w:rPr>
          <w:sz w:val="28"/>
          <w:szCs w:val="28"/>
        </w:rPr>
        <w:t>и по сей</w:t>
      </w:r>
      <w:proofErr w:type="gramEnd"/>
      <w:r w:rsidR="006B5F68" w:rsidRPr="00ED32CB">
        <w:rPr>
          <w:sz w:val="28"/>
          <w:szCs w:val="28"/>
        </w:rPr>
        <w:t xml:space="preserve"> день.</w:t>
      </w:r>
    </w:p>
    <w:p w:rsidR="00900656" w:rsidRPr="00ED32CB" w:rsidRDefault="00B70E58" w:rsidP="007C3481">
      <w:pPr>
        <w:shd w:val="clear" w:color="auto" w:fill="FFFFFF"/>
        <w:spacing w:after="0" w:line="240" w:lineRule="auto"/>
        <w:ind w:firstLine="709"/>
        <w:jc w:val="both"/>
        <w:outlineLvl w:val="0"/>
        <w:rPr>
          <w:rFonts w:ascii="Times New Roman" w:eastAsia="Times New Roman" w:hAnsi="Times New Roman" w:cs="Times New Roman"/>
          <w:bCs/>
          <w:color w:val="001A34"/>
          <w:kern w:val="36"/>
          <w:sz w:val="28"/>
          <w:szCs w:val="28"/>
        </w:rPr>
      </w:pPr>
      <w:r w:rsidRPr="00ED32CB">
        <w:rPr>
          <w:rFonts w:ascii="Times New Roman" w:hAnsi="Times New Roman" w:cs="Times New Roman"/>
          <w:sz w:val="28"/>
          <w:szCs w:val="28"/>
        </w:rPr>
        <w:t>Некот</w:t>
      </w:r>
      <w:r w:rsidR="00BD0283" w:rsidRPr="00ED32CB">
        <w:rPr>
          <w:rFonts w:ascii="Times New Roman" w:hAnsi="Times New Roman" w:cs="Times New Roman"/>
          <w:sz w:val="28"/>
          <w:szCs w:val="28"/>
        </w:rPr>
        <w:t>о</w:t>
      </w:r>
      <w:r w:rsidRPr="00ED32CB">
        <w:rPr>
          <w:rFonts w:ascii="Times New Roman" w:hAnsi="Times New Roman" w:cs="Times New Roman"/>
          <w:sz w:val="28"/>
          <w:szCs w:val="28"/>
        </w:rPr>
        <w:t>рые представители западн</w:t>
      </w:r>
      <w:r w:rsidR="00FA5DC1">
        <w:rPr>
          <w:rFonts w:ascii="Times New Roman" w:hAnsi="Times New Roman" w:cs="Times New Roman"/>
          <w:sz w:val="28"/>
          <w:szCs w:val="28"/>
        </w:rPr>
        <w:t>о</w:t>
      </w:r>
      <w:r w:rsidRPr="00ED32CB">
        <w:rPr>
          <w:rFonts w:ascii="Times New Roman" w:hAnsi="Times New Roman" w:cs="Times New Roman"/>
          <w:sz w:val="28"/>
          <w:szCs w:val="28"/>
        </w:rPr>
        <w:t>германского неолиберализма (</w:t>
      </w:r>
      <w:r w:rsidR="006962D1" w:rsidRPr="00ED32CB">
        <w:rPr>
          <w:rFonts w:ascii="Times New Roman" w:hAnsi="Times New Roman" w:cs="Times New Roman"/>
          <w:sz w:val="28"/>
          <w:szCs w:val="28"/>
        </w:rPr>
        <w:t>А. Мюллер-</w:t>
      </w:r>
      <w:r w:rsidR="00650C55" w:rsidRPr="00ED32CB">
        <w:rPr>
          <w:rFonts w:ascii="Times New Roman" w:hAnsi="Times New Roman" w:cs="Times New Roman"/>
          <w:sz w:val="28"/>
          <w:szCs w:val="28"/>
        </w:rPr>
        <w:t xml:space="preserve">Армак, </w:t>
      </w:r>
      <w:r w:rsidR="006152AB" w:rsidRPr="00ED32CB">
        <w:rPr>
          <w:rFonts w:ascii="Times New Roman" w:hAnsi="Times New Roman" w:cs="Times New Roman"/>
          <w:sz w:val="28"/>
          <w:szCs w:val="28"/>
        </w:rPr>
        <w:t>В.</w:t>
      </w:r>
      <w:r w:rsidR="00BD0283" w:rsidRPr="00ED32CB">
        <w:rPr>
          <w:rFonts w:ascii="Times New Roman" w:hAnsi="Times New Roman" w:cs="Times New Roman"/>
          <w:sz w:val="28"/>
          <w:szCs w:val="28"/>
        </w:rPr>
        <w:t xml:space="preserve"> </w:t>
      </w:r>
      <w:r w:rsidR="006152AB" w:rsidRPr="00ED32CB">
        <w:rPr>
          <w:rFonts w:ascii="Times New Roman" w:hAnsi="Times New Roman" w:cs="Times New Roman"/>
          <w:sz w:val="28"/>
          <w:szCs w:val="28"/>
        </w:rPr>
        <w:t xml:space="preserve">Реке, </w:t>
      </w:r>
      <w:r w:rsidR="00B86F8D" w:rsidRPr="00ED32CB">
        <w:rPr>
          <w:rFonts w:ascii="Times New Roman" w:hAnsi="Times New Roman" w:cs="Times New Roman"/>
          <w:sz w:val="28"/>
          <w:szCs w:val="28"/>
        </w:rPr>
        <w:t>Ф.</w:t>
      </w:r>
      <w:r w:rsidR="00BD0283" w:rsidRPr="00ED32CB">
        <w:rPr>
          <w:rFonts w:ascii="Times New Roman" w:hAnsi="Times New Roman" w:cs="Times New Roman"/>
          <w:sz w:val="28"/>
          <w:szCs w:val="28"/>
        </w:rPr>
        <w:t xml:space="preserve"> </w:t>
      </w:r>
      <w:r w:rsidR="00B86F8D" w:rsidRPr="00ED32CB">
        <w:rPr>
          <w:rFonts w:ascii="Times New Roman" w:hAnsi="Times New Roman" w:cs="Times New Roman"/>
          <w:sz w:val="28"/>
          <w:szCs w:val="28"/>
        </w:rPr>
        <w:t>Бём, Л. Эрхард</w:t>
      </w:r>
      <w:r w:rsidR="00D33825" w:rsidRPr="00ED32CB">
        <w:rPr>
          <w:rFonts w:ascii="Times New Roman" w:hAnsi="Times New Roman" w:cs="Times New Roman"/>
          <w:sz w:val="28"/>
          <w:szCs w:val="28"/>
        </w:rPr>
        <w:t xml:space="preserve"> и др.</w:t>
      </w:r>
      <w:r w:rsidR="00B86F8D" w:rsidRPr="00ED32CB">
        <w:rPr>
          <w:rFonts w:ascii="Times New Roman" w:hAnsi="Times New Roman" w:cs="Times New Roman"/>
          <w:sz w:val="28"/>
          <w:szCs w:val="28"/>
        </w:rPr>
        <w:t xml:space="preserve">) в </w:t>
      </w:r>
      <w:r w:rsidR="008D73E6" w:rsidRPr="00ED32CB">
        <w:rPr>
          <w:rFonts w:ascii="Times New Roman" w:hAnsi="Times New Roman" w:cs="Times New Roman"/>
          <w:sz w:val="28"/>
          <w:szCs w:val="28"/>
        </w:rPr>
        <w:t xml:space="preserve">40-х годах ХХ века </w:t>
      </w:r>
      <w:r w:rsidR="00B86F8D" w:rsidRPr="00ED32CB">
        <w:rPr>
          <w:rFonts w:ascii="Times New Roman" w:hAnsi="Times New Roman" w:cs="Times New Roman"/>
          <w:sz w:val="28"/>
          <w:szCs w:val="28"/>
        </w:rPr>
        <w:t>выдви</w:t>
      </w:r>
      <w:r w:rsidR="008D73E6" w:rsidRPr="00ED32CB">
        <w:rPr>
          <w:rFonts w:ascii="Times New Roman" w:hAnsi="Times New Roman" w:cs="Times New Roman"/>
          <w:sz w:val="28"/>
          <w:szCs w:val="28"/>
        </w:rPr>
        <w:t>н</w:t>
      </w:r>
      <w:r w:rsidR="00B86F8D" w:rsidRPr="00ED32CB">
        <w:rPr>
          <w:rFonts w:ascii="Times New Roman" w:hAnsi="Times New Roman" w:cs="Times New Roman"/>
          <w:sz w:val="28"/>
          <w:szCs w:val="28"/>
        </w:rPr>
        <w:t>ули</w:t>
      </w:r>
      <w:r w:rsidR="008D73E6" w:rsidRPr="00ED32CB">
        <w:rPr>
          <w:rFonts w:ascii="Times New Roman" w:hAnsi="Times New Roman" w:cs="Times New Roman"/>
          <w:sz w:val="28"/>
          <w:szCs w:val="28"/>
        </w:rPr>
        <w:t xml:space="preserve"> </w:t>
      </w:r>
      <w:r w:rsidR="00D33825" w:rsidRPr="00ED32CB">
        <w:rPr>
          <w:rFonts w:ascii="Times New Roman" w:hAnsi="Times New Roman" w:cs="Times New Roman"/>
          <w:sz w:val="28"/>
          <w:szCs w:val="28"/>
        </w:rPr>
        <w:t>и</w:t>
      </w:r>
      <w:r w:rsidR="00157919" w:rsidRPr="00ED32CB">
        <w:rPr>
          <w:rFonts w:ascii="Times New Roman" w:hAnsi="Times New Roman" w:cs="Times New Roman"/>
          <w:sz w:val="28"/>
          <w:szCs w:val="28"/>
        </w:rPr>
        <w:t xml:space="preserve"> в определенной мере </w:t>
      </w:r>
      <w:r w:rsidR="00D33825" w:rsidRPr="00ED32CB">
        <w:rPr>
          <w:rFonts w:ascii="Times New Roman" w:hAnsi="Times New Roman" w:cs="Times New Roman"/>
          <w:sz w:val="28"/>
          <w:szCs w:val="28"/>
        </w:rPr>
        <w:t xml:space="preserve"> претворили в жиз</w:t>
      </w:r>
      <w:r w:rsidR="00540369" w:rsidRPr="00ED32CB">
        <w:rPr>
          <w:rFonts w:ascii="Times New Roman" w:hAnsi="Times New Roman" w:cs="Times New Roman"/>
          <w:sz w:val="28"/>
          <w:szCs w:val="28"/>
        </w:rPr>
        <w:t xml:space="preserve">нь </w:t>
      </w:r>
      <w:r w:rsidR="008D73E6" w:rsidRPr="00ED32CB">
        <w:rPr>
          <w:rFonts w:ascii="Times New Roman" w:hAnsi="Times New Roman" w:cs="Times New Roman"/>
          <w:sz w:val="28"/>
          <w:szCs w:val="28"/>
        </w:rPr>
        <w:t xml:space="preserve">теорию </w:t>
      </w:r>
      <w:r w:rsidR="009A056F">
        <w:rPr>
          <w:rFonts w:ascii="Times New Roman" w:hAnsi="Times New Roman" w:cs="Times New Roman"/>
          <w:sz w:val="28"/>
          <w:szCs w:val="28"/>
        </w:rPr>
        <w:t>«</w:t>
      </w:r>
      <w:r w:rsidR="008D73E6" w:rsidRPr="00ED32CB">
        <w:rPr>
          <w:rFonts w:ascii="Times New Roman" w:hAnsi="Times New Roman" w:cs="Times New Roman"/>
          <w:sz w:val="28"/>
          <w:szCs w:val="28"/>
        </w:rPr>
        <w:t>социального рыночного хозяйства</w:t>
      </w:r>
      <w:r w:rsidR="009A056F">
        <w:rPr>
          <w:rFonts w:ascii="Times New Roman" w:hAnsi="Times New Roman" w:cs="Times New Roman"/>
          <w:sz w:val="28"/>
          <w:szCs w:val="28"/>
        </w:rPr>
        <w:t>»</w:t>
      </w:r>
      <w:r w:rsidR="00B12A8A" w:rsidRPr="00ED32CB">
        <w:rPr>
          <w:rFonts w:ascii="Times New Roman" w:hAnsi="Times New Roman" w:cs="Times New Roman"/>
          <w:sz w:val="28"/>
          <w:szCs w:val="28"/>
        </w:rPr>
        <w:t>.</w:t>
      </w:r>
      <w:r w:rsidR="000B531F" w:rsidRPr="00ED32CB">
        <w:rPr>
          <w:rFonts w:ascii="Times New Roman" w:hAnsi="Times New Roman" w:cs="Times New Roman"/>
          <w:sz w:val="28"/>
          <w:szCs w:val="28"/>
        </w:rPr>
        <w:t xml:space="preserve"> В основе этой теории лежат отрицание господства монополии и поддерживаемая </w:t>
      </w:r>
      <w:r w:rsidR="00D96262" w:rsidRPr="00ED32CB">
        <w:rPr>
          <w:rFonts w:ascii="Times New Roman" w:hAnsi="Times New Roman" w:cs="Times New Roman"/>
          <w:sz w:val="28"/>
          <w:szCs w:val="28"/>
        </w:rPr>
        <w:t xml:space="preserve">государством свободная конкуренция, идеи </w:t>
      </w:r>
      <w:r w:rsidR="009A056F">
        <w:rPr>
          <w:rFonts w:ascii="Times New Roman" w:hAnsi="Times New Roman" w:cs="Times New Roman"/>
          <w:sz w:val="28"/>
          <w:szCs w:val="28"/>
        </w:rPr>
        <w:t>«</w:t>
      </w:r>
      <w:r w:rsidR="00D96262" w:rsidRPr="00ED32CB">
        <w:rPr>
          <w:rFonts w:ascii="Times New Roman" w:hAnsi="Times New Roman" w:cs="Times New Roman"/>
          <w:sz w:val="28"/>
          <w:szCs w:val="28"/>
        </w:rPr>
        <w:t>о помощи экономически слабым группам</w:t>
      </w:r>
      <w:r w:rsidR="009A056F">
        <w:rPr>
          <w:rFonts w:ascii="Times New Roman" w:hAnsi="Times New Roman" w:cs="Times New Roman"/>
          <w:sz w:val="28"/>
          <w:szCs w:val="28"/>
        </w:rPr>
        <w:t>»</w:t>
      </w:r>
      <w:r w:rsidR="00D96262" w:rsidRPr="00ED32CB">
        <w:rPr>
          <w:rFonts w:ascii="Times New Roman" w:hAnsi="Times New Roman" w:cs="Times New Roman"/>
          <w:sz w:val="28"/>
          <w:szCs w:val="28"/>
        </w:rPr>
        <w:t>,</w:t>
      </w:r>
      <w:r w:rsidR="002B6FAB" w:rsidRPr="00ED32CB">
        <w:rPr>
          <w:rFonts w:ascii="Times New Roman" w:hAnsi="Times New Roman" w:cs="Times New Roman"/>
          <w:sz w:val="28"/>
          <w:szCs w:val="28"/>
        </w:rPr>
        <w:t xml:space="preserve"> о перераспределении национального дохода в пользу последних</w:t>
      </w:r>
      <w:r w:rsidR="00AA4947" w:rsidRPr="00ED32CB">
        <w:rPr>
          <w:rFonts w:ascii="Times New Roman" w:hAnsi="Times New Roman" w:cs="Times New Roman"/>
          <w:sz w:val="28"/>
          <w:szCs w:val="28"/>
        </w:rPr>
        <w:t xml:space="preserve">, о наделении рабочих собственностью </w:t>
      </w:r>
      <w:r w:rsidR="00C8673D" w:rsidRPr="00ED32CB">
        <w:rPr>
          <w:rFonts w:ascii="Times New Roman" w:hAnsi="Times New Roman" w:cs="Times New Roman"/>
          <w:sz w:val="28"/>
          <w:szCs w:val="28"/>
        </w:rPr>
        <w:t xml:space="preserve"> и др.</w:t>
      </w:r>
      <w:r w:rsidR="003379E4" w:rsidRPr="00ED32CB">
        <w:rPr>
          <w:rFonts w:ascii="Times New Roman" w:hAnsi="Times New Roman" w:cs="Times New Roman"/>
          <w:sz w:val="28"/>
          <w:szCs w:val="28"/>
        </w:rPr>
        <w:t xml:space="preserve"> </w:t>
      </w:r>
      <w:r w:rsidR="00135F88" w:rsidRPr="00ED32CB">
        <w:rPr>
          <w:rFonts w:ascii="Times New Roman" w:hAnsi="Times New Roman" w:cs="Times New Roman"/>
          <w:sz w:val="28"/>
          <w:szCs w:val="28"/>
        </w:rPr>
        <w:t>[</w:t>
      </w:r>
      <w:r w:rsidR="006E41EF" w:rsidRPr="00ED32CB">
        <w:rPr>
          <w:rFonts w:ascii="Times New Roman" w:hAnsi="Times New Roman" w:cs="Times New Roman"/>
          <w:sz w:val="28"/>
          <w:szCs w:val="28"/>
        </w:rPr>
        <w:t>2</w:t>
      </w:r>
      <w:r w:rsidR="000127A2">
        <w:rPr>
          <w:rFonts w:ascii="Times New Roman" w:hAnsi="Times New Roman" w:cs="Times New Roman"/>
          <w:sz w:val="28"/>
          <w:szCs w:val="28"/>
          <w:lang w:val="kk-KZ"/>
        </w:rPr>
        <w:t>7</w:t>
      </w:r>
      <w:r w:rsidR="00135F88" w:rsidRPr="00ED32CB">
        <w:rPr>
          <w:rFonts w:ascii="Times New Roman" w:hAnsi="Times New Roman" w:cs="Times New Roman"/>
          <w:sz w:val="28"/>
          <w:szCs w:val="28"/>
        </w:rPr>
        <w:t>].</w:t>
      </w:r>
      <w:r w:rsidR="00895C38" w:rsidRPr="00ED32CB">
        <w:rPr>
          <w:rFonts w:ascii="Times New Roman" w:hAnsi="Times New Roman" w:cs="Times New Roman"/>
          <w:sz w:val="28"/>
          <w:szCs w:val="28"/>
        </w:rPr>
        <w:t xml:space="preserve"> </w:t>
      </w:r>
      <w:r w:rsidR="0097161E" w:rsidRPr="00ED32CB">
        <w:rPr>
          <w:rFonts w:ascii="Times New Roman" w:hAnsi="Times New Roman" w:cs="Times New Roman"/>
          <w:sz w:val="28"/>
          <w:szCs w:val="28"/>
        </w:rPr>
        <w:t xml:space="preserve">Позже появились такие словосочетания как </w:t>
      </w:r>
      <w:r w:rsidR="009A056F">
        <w:rPr>
          <w:rFonts w:ascii="Times New Roman" w:hAnsi="Times New Roman" w:cs="Times New Roman"/>
          <w:sz w:val="28"/>
          <w:szCs w:val="28"/>
        </w:rPr>
        <w:t>«</w:t>
      </w:r>
      <w:r w:rsidR="00573364" w:rsidRPr="00ED32CB">
        <w:rPr>
          <w:rFonts w:ascii="Times New Roman" w:hAnsi="Times New Roman" w:cs="Times New Roman"/>
          <w:sz w:val="28"/>
          <w:szCs w:val="28"/>
        </w:rPr>
        <w:t>шведский социализм</w:t>
      </w:r>
      <w:r w:rsidR="009A056F">
        <w:rPr>
          <w:rFonts w:ascii="Times New Roman" w:hAnsi="Times New Roman" w:cs="Times New Roman"/>
          <w:sz w:val="28"/>
          <w:szCs w:val="28"/>
        </w:rPr>
        <w:t>»</w:t>
      </w:r>
      <w:r w:rsidR="00D27FAE" w:rsidRPr="00ED32CB">
        <w:rPr>
          <w:rFonts w:ascii="Times New Roman" w:hAnsi="Times New Roman" w:cs="Times New Roman"/>
          <w:sz w:val="28"/>
          <w:szCs w:val="28"/>
        </w:rPr>
        <w:t xml:space="preserve"> </w:t>
      </w:r>
      <w:r w:rsidR="00C42241" w:rsidRPr="00ED32CB">
        <w:rPr>
          <w:rFonts w:ascii="Times New Roman" w:hAnsi="Times New Roman" w:cs="Times New Roman"/>
          <w:sz w:val="28"/>
          <w:szCs w:val="28"/>
        </w:rPr>
        <w:t>[</w:t>
      </w:r>
      <w:r w:rsidR="006E41EF" w:rsidRPr="00ED32CB">
        <w:rPr>
          <w:rFonts w:ascii="Times New Roman" w:eastAsia="Times New Roman" w:hAnsi="Times New Roman" w:cs="Times New Roman"/>
          <w:bCs/>
          <w:color w:val="001A34"/>
          <w:kern w:val="36"/>
          <w:sz w:val="28"/>
          <w:szCs w:val="28"/>
        </w:rPr>
        <w:t>2</w:t>
      </w:r>
      <w:r w:rsidR="000127A2">
        <w:rPr>
          <w:rFonts w:ascii="Times New Roman" w:eastAsia="Times New Roman" w:hAnsi="Times New Roman" w:cs="Times New Roman"/>
          <w:bCs/>
          <w:color w:val="001A34"/>
          <w:kern w:val="36"/>
          <w:sz w:val="28"/>
          <w:szCs w:val="28"/>
          <w:lang w:val="kk-KZ"/>
        </w:rPr>
        <w:t>8</w:t>
      </w:r>
      <w:r w:rsidR="00C42241" w:rsidRPr="00ED32CB">
        <w:rPr>
          <w:rFonts w:ascii="Times New Roman" w:hAnsi="Times New Roman" w:cs="Times New Roman"/>
          <w:sz w:val="28"/>
          <w:szCs w:val="28"/>
        </w:rPr>
        <w:t>]</w:t>
      </w:r>
      <w:r w:rsidR="00573364" w:rsidRPr="00ED32CB">
        <w:rPr>
          <w:rFonts w:ascii="Times New Roman" w:hAnsi="Times New Roman" w:cs="Times New Roman"/>
          <w:sz w:val="28"/>
          <w:szCs w:val="28"/>
        </w:rPr>
        <w:t xml:space="preserve">, </w:t>
      </w:r>
      <w:r w:rsidR="009A056F">
        <w:rPr>
          <w:rFonts w:ascii="Times New Roman" w:hAnsi="Times New Roman" w:cs="Times New Roman"/>
          <w:sz w:val="28"/>
          <w:szCs w:val="28"/>
        </w:rPr>
        <w:t>«</w:t>
      </w:r>
      <w:r w:rsidR="00573364" w:rsidRPr="00ED32CB">
        <w:rPr>
          <w:rFonts w:ascii="Times New Roman" w:hAnsi="Times New Roman" w:cs="Times New Roman"/>
          <w:sz w:val="28"/>
          <w:szCs w:val="28"/>
        </w:rPr>
        <w:t>рыночный социализм</w:t>
      </w:r>
      <w:r w:rsidR="009A056F">
        <w:rPr>
          <w:rFonts w:ascii="Times New Roman" w:hAnsi="Times New Roman" w:cs="Times New Roman"/>
          <w:sz w:val="28"/>
          <w:szCs w:val="28"/>
        </w:rPr>
        <w:t>»</w:t>
      </w:r>
      <w:r w:rsidR="00CE09D1" w:rsidRPr="00ED32CB">
        <w:rPr>
          <w:rFonts w:ascii="Times New Roman" w:hAnsi="Times New Roman" w:cs="Times New Roman"/>
          <w:sz w:val="28"/>
          <w:szCs w:val="28"/>
        </w:rPr>
        <w:t xml:space="preserve"> </w:t>
      </w:r>
      <w:r w:rsidR="00573364" w:rsidRPr="00ED32CB">
        <w:rPr>
          <w:rFonts w:ascii="Times New Roman" w:hAnsi="Times New Roman" w:cs="Times New Roman"/>
          <w:sz w:val="28"/>
          <w:szCs w:val="28"/>
        </w:rPr>
        <w:t>[</w:t>
      </w:r>
      <w:r w:rsidR="006E41EF" w:rsidRPr="00ED32CB">
        <w:rPr>
          <w:rFonts w:ascii="Times New Roman" w:hAnsi="Times New Roman" w:cs="Times New Roman"/>
          <w:sz w:val="28"/>
          <w:szCs w:val="28"/>
        </w:rPr>
        <w:t>2</w:t>
      </w:r>
      <w:r w:rsidR="000127A2">
        <w:rPr>
          <w:rFonts w:ascii="Times New Roman" w:hAnsi="Times New Roman" w:cs="Times New Roman"/>
          <w:sz w:val="28"/>
          <w:szCs w:val="28"/>
          <w:lang w:val="kk-KZ"/>
        </w:rPr>
        <w:t>9</w:t>
      </w:r>
      <w:r w:rsidR="00573364" w:rsidRPr="00ED32CB">
        <w:rPr>
          <w:rFonts w:ascii="Times New Roman" w:hAnsi="Times New Roman" w:cs="Times New Roman"/>
          <w:sz w:val="28"/>
          <w:szCs w:val="28"/>
        </w:rPr>
        <w:t>]</w:t>
      </w:r>
      <w:r w:rsidR="00500BD5" w:rsidRPr="00ED32CB">
        <w:rPr>
          <w:rFonts w:ascii="Times New Roman" w:hAnsi="Times New Roman" w:cs="Times New Roman"/>
          <w:sz w:val="28"/>
          <w:szCs w:val="28"/>
        </w:rPr>
        <w:t xml:space="preserve">, </w:t>
      </w:r>
      <w:r w:rsidR="009A056F">
        <w:rPr>
          <w:rFonts w:ascii="Times New Roman" w:hAnsi="Times New Roman" w:cs="Times New Roman"/>
          <w:sz w:val="28"/>
          <w:szCs w:val="28"/>
        </w:rPr>
        <w:t>«</w:t>
      </w:r>
      <w:r w:rsidR="00500BD5" w:rsidRPr="00ED32CB">
        <w:rPr>
          <w:rFonts w:ascii="Times New Roman" w:hAnsi="Times New Roman" w:cs="Times New Roman"/>
          <w:sz w:val="28"/>
          <w:szCs w:val="28"/>
        </w:rPr>
        <w:t>экономика согласований</w:t>
      </w:r>
      <w:r w:rsidR="009A056F">
        <w:rPr>
          <w:rFonts w:ascii="Times New Roman" w:hAnsi="Times New Roman" w:cs="Times New Roman"/>
          <w:sz w:val="28"/>
          <w:szCs w:val="28"/>
        </w:rPr>
        <w:t>»</w:t>
      </w:r>
      <w:r w:rsidR="00895DDF" w:rsidRPr="00ED32CB">
        <w:rPr>
          <w:rFonts w:ascii="Times New Roman" w:hAnsi="Times New Roman" w:cs="Times New Roman"/>
          <w:sz w:val="28"/>
          <w:szCs w:val="28"/>
        </w:rPr>
        <w:t xml:space="preserve"> (скандинавская школа). </w:t>
      </w:r>
      <w:r w:rsidR="00895C38" w:rsidRPr="00ED32CB">
        <w:rPr>
          <w:rFonts w:ascii="Times New Roman" w:hAnsi="Times New Roman" w:cs="Times New Roman"/>
          <w:sz w:val="28"/>
          <w:szCs w:val="28"/>
        </w:rPr>
        <w:t xml:space="preserve">Эти взгляды </w:t>
      </w:r>
      <w:r w:rsidR="00135F88" w:rsidRPr="00ED32CB">
        <w:rPr>
          <w:rFonts w:ascii="Times New Roman" w:hAnsi="Times New Roman" w:cs="Times New Roman"/>
          <w:sz w:val="28"/>
          <w:szCs w:val="28"/>
        </w:rPr>
        <w:t xml:space="preserve">в последующем </w:t>
      </w:r>
      <w:r w:rsidR="00895C38" w:rsidRPr="00ED32CB">
        <w:rPr>
          <w:rFonts w:ascii="Times New Roman" w:hAnsi="Times New Roman" w:cs="Times New Roman"/>
          <w:sz w:val="28"/>
          <w:szCs w:val="28"/>
        </w:rPr>
        <w:t>составили определенную веху в становлении</w:t>
      </w:r>
      <w:r w:rsidR="006C6AC9" w:rsidRPr="00ED32CB">
        <w:rPr>
          <w:rFonts w:ascii="Times New Roman" w:hAnsi="Times New Roman" w:cs="Times New Roman"/>
          <w:sz w:val="28"/>
          <w:szCs w:val="28"/>
        </w:rPr>
        <w:t xml:space="preserve"> идеи</w:t>
      </w:r>
      <w:r w:rsidR="00895C38" w:rsidRPr="00ED32CB">
        <w:rPr>
          <w:rFonts w:ascii="Times New Roman" w:hAnsi="Times New Roman" w:cs="Times New Roman"/>
          <w:sz w:val="28"/>
          <w:szCs w:val="28"/>
        </w:rPr>
        <w:t xml:space="preserve"> </w:t>
      </w:r>
      <w:r w:rsidR="009A056F">
        <w:rPr>
          <w:rFonts w:ascii="Times New Roman" w:hAnsi="Times New Roman" w:cs="Times New Roman"/>
          <w:sz w:val="28"/>
          <w:szCs w:val="28"/>
        </w:rPr>
        <w:t>«</w:t>
      </w:r>
      <w:r w:rsidR="006C6AC9" w:rsidRPr="00ED32CB">
        <w:rPr>
          <w:rFonts w:ascii="Times New Roman" w:hAnsi="Times New Roman" w:cs="Times New Roman"/>
          <w:sz w:val="28"/>
          <w:szCs w:val="28"/>
        </w:rPr>
        <w:t>с</w:t>
      </w:r>
      <w:r w:rsidR="005B2085" w:rsidRPr="00ED32CB">
        <w:rPr>
          <w:rFonts w:ascii="Times New Roman" w:hAnsi="Times New Roman" w:cs="Times New Roman"/>
          <w:sz w:val="28"/>
          <w:szCs w:val="28"/>
        </w:rPr>
        <w:t>оциальной экономики</w:t>
      </w:r>
      <w:r w:rsidR="009A056F">
        <w:rPr>
          <w:rFonts w:ascii="Times New Roman" w:hAnsi="Times New Roman" w:cs="Times New Roman"/>
          <w:sz w:val="28"/>
          <w:szCs w:val="28"/>
        </w:rPr>
        <w:t>»</w:t>
      </w:r>
      <w:r w:rsidR="00D87CC9" w:rsidRPr="00ED32CB">
        <w:rPr>
          <w:rFonts w:ascii="Times New Roman" w:hAnsi="Times New Roman" w:cs="Times New Roman"/>
          <w:sz w:val="28"/>
          <w:szCs w:val="28"/>
        </w:rPr>
        <w:t xml:space="preserve"> как таковой.</w:t>
      </w:r>
      <w:r w:rsidR="00E97B17" w:rsidRPr="00ED32CB">
        <w:rPr>
          <w:rFonts w:ascii="Times New Roman" w:hAnsi="Times New Roman" w:cs="Times New Roman"/>
          <w:sz w:val="28"/>
          <w:szCs w:val="28"/>
        </w:rPr>
        <w:t xml:space="preserve"> </w:t>
      </w:r>
    </w:p>
    <w:p w:rsidR="0053187C" w:rsidRPr="000D69AB" w:rsidRDefault="00F758A5" w:rsidP="0053187C">
      <w:pPr>
        <w:tabs>
          <w:tab w:val="left" w:pos="1134"/>
        </w:tabs>
        <w:spacing w:after="0" w:line="240" w:lineRule="auto"/>
        <w:ind w:firstLine="709"/>
        <w:jc w:val="both"/>
        <w:rPr>
          <w:rFonts w:ascii="Times New Roman" w:eastAsia="Times New Roman" w:hAnsi="Times New Roman" w:cs="Times New Roman"/>
          <w:bCs/>
          <w:i/>
          <w:sz w:val="28"/>
          <w:szCs w:val="28"/>
          <w:u w:val="single"/>
        </w:rPr>
      </w:pPr>
      <w:r w:rsidRPr="000D69AB">
        <w:rPr>
          <w:rFonts w:ascii="Times New Roman" w:hAnsi="Times New Roman" w:cs="Times New Roman"/>
          <w:sz w:val="28"/>
          <w:szCs w:val="28"/>
        </w:rPr>
        <w:t>В ХХ</w:t>
      </w:r>
      <w:r w:rsidR="0004225B" w:rsidRPr="000D69AB">
        <w:rPr>
          <w:rFonts w:ascii="Times New Roman" w:hAnsi="Times New Roman" w:cs="Times New Roman"/>
          <w:sz w:val="28"/>
          <w:szCs w:val="28"/>
        </w:rPr>
        <w:t xml:space="preserve"> веке</w:t>
      </w:r>
      <w:r w:rsidR="00DF45B1" w:rsidRPr="000D69AB">
        <w:rPr>
          <w:rFonts w:ascii="Times New Roman" w:hAnsi="Times New Roman" w:cs="Times New Roman"/>
          <w:sz w:val="28"/>
          <w:szCs w:val="28"/>
        </w:rPr>
        <w:t xml:space="preserve"> </w:t>
      </w:r>
      <w:r w:rsidR="005D3AF8" w:rsidRPr="000D69AB">
        <w:rPr>
          <w:rFonts w:ascii="Times New Roman" w:hAnsi="Times New Roman" w:cs="Times New Roman"/>
          <w:sz w:val="28"/>
          <w:szCs w:val="28"/>
        </w:rPr>
        <w:t>отстаивание роли государства в социально-экономической политике, и признание государства как института с</w:t>
      </w:r>
      <w:r w:rsidR="00156EFA" w:rsidRPr="000D69AB">
        <w:rPr>
          <w:rFonts w:ascii="Times New Roman" w:hAnsi="Times New Roman" w:cs="Times New Roman"/>
          <w:sz w:val="28"/>
          <w:szCs w:val="28"/>
        </w:rPr>
        <w:t>оздания демократических условий привели к</w:t>
      </w:r>
      <w:r w:rsidR="00532332" w:rsidRPr="000D69AB">
        <w:rPr>
          <w:rFonts w:ascii="Times New Roman" w:hAnsi="Times New Roman" w:cs="Times New Roman"/>
          <w:sz w:val="28"/>
          <w:szCs w:val="28"/>
        </w:rPr>
        <w:t xml:space="preserve"> возникновению относительно нового направления в экономической теории как </w:t>
      </w:r>
      <w:r w:rsidR="009A056F">
        <w:rPr>
          <w:rFonts w:ascii="Times New Roman" w:hAnsi="Times New Roman" w:cs="Times New Roman"/>
          <w:sz w:val="28"/>
          <w:szCs w:val="28"/>
        </w:rPr>
        <w:t>«</w:t>
      </w:r>
      <w:r w:rsidR="00532332" w:rsidRPr="000D69AB">
        <w:rPr>
          <w:rFonts w:ascii="Times New Roman" w:hAnsi="Times New Roman" w:cs="Times New Roman"/>
          <w:sz w:val="28"/>
          <w:szCs w:val="28"/>
        </w:rPr>
        <w:t>институционализм</w:t>
      </w:r>
      <w:r w:rsidR="009A056F">
        <w:rPr>
          <w:rFonts w:ascii="Times New Roman" w:hAnsi="Times New Roman" w:cs="Times New Roman"/>
          <w:sz w:val="28"/>
          <w:szCs w:val="28"/>
        </w:rPr>
        <w:t>»</w:t>
      </w:r>
      <w:r w:rsidR="000742FB" w:rsidRPr="000D69AB">
        <w:rPr>
          <w:rFonts w:ascii="Times New Roman" w:hAnsi="Times New Roman" w:cs="Times New Roman"/>
          <w:sz w:val="28"/>
          <w:szCs w:val="28"/>
        </w:rPr>
        <w:t>, имеющим отношение к рассматриваемой социальной экономике.</w:t>
      </w:r>
      <w:r w:rsidR="005D3AF8" w:rsidRPr="000D69AB">
        <w:rPr>
          <w:rFonts w:ascii="Times New Roman" w:hAnsi="Times New Roman" w:cs="Times New Roman"/>
          <w:sz w:val="28"/>
          <w:szCs w:val="28"/>
        </w:rPr>
        <w:t xml:space="preserve"> </w:t>
      </w:r>
      <w:r w:rsidR="0053187C" w:rsidRPr="000D69AB">
        <w:rPr>
          <w:rFonts w:ascii="Times New Roman" w:hAnsi="Times New Roman" w:cs="Times New Roman"/>
          <w:sz w:val="28"/>
          <w:szCs w:val="28"/>
        </w:rPr>
        <w:t>Так, например, п</w:t>
      </w:r>
      <w:r w:rsidR="00615964" w:rsidRPr="000D69AB">
        <w:rPr>
          <w:rFonts w:ascii="Times New Roman" w:hAnsi="Times New Roman" w:cs="Times New Roman"/>
          <w:sz w:val="28"/>
          <w:szCs w:val="28"/>
        </w:rPr>
        <w:t xml:space="preserve">редставитель </w:t>
      </w:r>
      <w:r w:rsidR="009A056F">
        <w:rPr>
          <w:rFonts w:ascii="Times New Roman" w:hAnsi="Times New Roman" w:cs="Times New Roman"/>
          <w:sz w:val="28"/>
          <w:szCs w:val="28"/>
        </w:rPr>
        <w:t>«</w:t>
      </w:r>
      <w:r w:rsidR="00615964" w:rsidRPr="000D69AB">
        <w:rPr>
          <w:rFonts w:ascii="Times New Roman" w:hAnsi="Times New Roman" w:cs="Times New Roman"/>
          <w:sz w:val="28"/>
          <w:szCs w:val="28"/>
        </w:rPr>
        <w:t>старого инс</w:t>
      </w:r>
      <w:r w:rsidR="004714FB" w:rsidRPr="000D69AB">
        <w:rPr>
          <w:rFonts w:ascii="Times New Roman" w:hAnsi="Times New Roman" w:cs="Times New Roman"/>
          <w:sz w:val="28"/>
          <w:szCs w:val="28"/>
        </w:rPr>
        <w:t>т</w:t>
      </w:r>
      <w:r w:rsidR="00615964" w:rsidRPr="000D69AB">
        <w:rPr>
          <w:rFonts w:ascii="Times New Roman" w:hAnsi="Times New Roman" w:cs="Times New Roman"/>
          <w:sz w:val="28"/>
          <w:szCs w:val="28"/>
        </w:rPr>
        <w:t>итуционализма</w:t>
      </w:r>
      <w:r w:rsidR="009A056F">
        <w:rPr>
          <w:rFonts w:ascii="Times New Roman" w:hAnsi="Times New Roman" w:cs="Times New Roman"/>
          <w:sz w:val="28"/>
          <w:szCs w:val="28"/>
        </w:rPr>
        <w:t>»</w:t>
      </w:r>
      <w:r w:rsidR="00615964" w:rsidRPr="000D69AB">
        <w:rPr>
          <w:rFonts w:ascii="Times New Roman" w:hAnsi="Times New Roman" w:cs="Times New Roman"/>
          <w:sz w:val="28"/>
          <w:szCs w:val="28"/>
        </w:rPr>
        <w:t xml:space="preserve"> </w:t>
      </w:r>
      <w:r w:rsidR="0053187C" w:rsidRPr="000D69AB">
        <w:rPr>
          <w:rFonts w:ascii="Times New Roman" w:hAnsi="Times New Roman" w:cs="Times New Roman"/>
          <w:sz w:val="28"/>
          <w:szCs w:val="28"/>
        </w:rPr>
        <w:t>Т.</w:t>
      </w:r>
      <w:r w:rsidR="00CE09D1" w:rsidRPr="000D69AB">
        <w:rPr>
          <w:rFonts w:ascii="Times New Roman" w:hAnsi="Times New Roman" w:cs="Times New Roman"/>
          <w:sz w:val="28"/>
          <w:szCs w:val="28"/>
        </w:rPr>
        <w:t xml:space="preserve"> </w:t>
      </w:r>
      <w:r w:rsidR="00094E2F" w:rsidRPr="000D69AB">
        <w:rPr>
          <w:rFonts w:ascii="Times New Roman" w:hAnsi="Times New Roman" w:cs="Times New Roman"/>
          <w:sz w:val="28"/>
          <w:szCs w:val="28"/>
        </w:rPr>
        <w:t>Веблен</w:t>
      </w:r>
      <w:r w:rsidR="0053187C" w:rsidRPr="000D69AB">
        <w:rPr>
          <w:rFonts w:ascii="Times New Roman" w:hAnsi="Times New Roman" w:cs="Times New Roman"/>
          <w:sz w:val="28"/>
          <w:szCs w:val="28"/>
        </w:rPr>
        <w:t xml:space="preserve"> критиковал концепции неоклассиков, считая основным их недостатк</w:t>
      </w:r>
      <w:r w:rsidR="00094E2F" w:rsidRPr="000D69AB">
        <w:rPr>
          <w:rFonts w:ascii="Times New Roman" w:hAnsi="Times New Roman" w:cs="Times New Roman"/>
          <w:sz w:val="28"/>
          <w:szCs w:val="28"/>
        </w:rPr>
        <w:t>ом ограниченность теоретических моделей</w:t>
      </w:r>
      <w:r w:rsidR="0053187C" w:rsidRPr="000D69AB">
        <w:rPr>
          <w:rFonts w:ascii="Times New Roman" w:hAnsi="Times New Roman" w:cs="Times New Roman"/>
          <w:sz w:val="28"/>
          <w:szCs w:val="28"/>
        </w:rPr>
        <w:t xml:space="preserve"> микроэкономики, и недооценк</w:t>
      </w:r>
      <w:r w:rsidR="002446A7" w:rsidRPr="000D69AB">
        <w:rPr>
          <w:rFonts w:ascii="Times New Roman" w:hAnsi="Times New Roman" w:cs="Times New Roman"/>
          <w:sz w:val="28"/>
          <w:szCs w:val="28"/>
        </w:rPr>
        <w:t>а роли социальных, политических институтов</w:t>
      </w:r>
      <w:r w:rsidR="00755DED" w:rsidRPr="000D69AB">
        <w:rPr>
          <w:rFonts w:ascii="Times New Roman" w:hAnsi="Times New Roman" w:cs="Times New Roman"/>
          <w:sz w:val="28"/>
          <w:szCs w:val="28"/>
        </w:rPr>
        <w:t>,</w:t>
      </w:r>
      <w:r w:rsidR="0053187C" w:rsidRPr="000D69AB">
        <w:rPr>
          <w:rFonts w:ascii="Times New Roman" w:hAnsi="Times New Roman" w:cs="Times New Roman"/>
          <w:sz w:val="28"/>
          <w:szCs w:val="28"/>
        </w:rPr>
        <w:t xml:space="preserve"> а </w:t>
      </w:r>
      <w:r w:rsidR="0053187C" w:rsidRPr="000D69AB">
        <w:rPr>
          <w:rFonts w:ascii="Times New Roman" w:hAnsi="Times New Roman" w:cs="Times New Roman"/>
          <w:sz w:val="28"/>
          <w:szCs w:val="28"/>
        </w:rPr>
        <w:lastRenderedPageBreak/>
        <w:t>также социально-психологических факторов в экономическом развитии общества</w:t>
      </w:r>
      <w:r w:rsidR="004F5CD3" w:rsidRPr="000D69AB">
        <w:rPr>
          <w:rFonts w:ascii="Times New Roman" w:hAnsi="Times New Roman" w:cs="Times New Roman"/>
          <w:sz w:val="28"/>
          <w:szCs w:val="28"/>
        </w:rPr>
        <w:t xml:space="preserve"> </w:t>
      </w:r>
      <w:r w:rsidR="00755DED" w:rsidRPr="000D69AB">
        <w:rPr>
          <w:rFonts w:ascii="Times New Roman" w:hAnsi="Times New Roman" w:cs="Times New Roman"/>
          <w:sz w:val="28"/>
          <w:szCs w:val="28"/>
        </w:rPr>
        <w:t>[</w:t>
      </w:r>
      <w:r w:rsidR="000127A2">
        <w:rPr>
          <w:rFonts w:ascii="Times New Roman" w:hAnsi="Times New Roman" w:cs="Times New Roman"/>
          <w:sz w:val="28"/>
          <w:szCs w:val="28"/>
          <w:lang w:val="kk-KZ"/>
        </w:rPr>
        <w:t>30</w:t>
      </w:r>
      <w:r w:rsidR="00755DED" w:rsidRPr="000D69AB">
        <w:rPr>
          <w:rFonts w:ascii="Times New Roman" w:hAnsi="Times New Roman" w:cs="Times New Roman"/>
          <w:sz w:val="28"/>
          <w:szCs w:val="28"/>
        </w:rPr>
        <w:t>].</w:t>
      </w:r>
    </w:p>
    <w:p w:rsidR="000A521D" w:rsidRPr="000D69AB" w:rsidRDefault="005D3AF8" w:rsidP="005D3AF8">
      <w:pPr>
        <w:shd w:val="clear" w:color="auto" w:fill="FFFFFF"/>
        <w:spacing w:after="0" w:line="240" w:lineRule="auto"/>
        <w:ind w:firstLine="709"/>
        <w:jc w:val="both"/>
        <w:rPr>
          <w:rFonts w:ascii="Times New Roman" w:hAnsi="Times New Roman" w:cs="Times New Roman"/>
          <w:sz w:val="28"/>
          <w:szCs w:val="28"/>
        </w:rPr>
      </w:pPr>
      <w:r w:rsidRPr="000D69AB">
        <w:rPr>
          <w:rFonts w:ascii="Times New Roman" w:hAnsi="Times New Roman" w:cs="Times New Roman"/>
          <w:sz w:val="28"/>
          <w:szCs w:val="28"/>
        </w:rPr>
        <w:t>Критическое отношение к неоклассикам сохранили и более поздние представители институционализма (</w:t>
      </w:r>
      <w:proofErr w:type="gramStart"/>
      <w:r w:rsidR="00733E6C" w:rsidRPr="000D69AB">
        <w:rPr>
          <w:rFonts w:ascii="Times New Roman" w:hAnsi="Times New Roman" w:cs="Times New Roman"/>
          <w:sz w:val="28"/>
          <w:szCs w:val="28"/>
        </w:rPr>
        <w:t>напр</w:t>
      </w:r>
      <w:proofErr w:type="gramEnd"/>
      <w:r w:rsidR="00733E6C" w:rsidRPr="000D69AB">
        <w:rPr>
          <w:rFonts w:ascii="Times New Roman" w:hAnsi="Times New Roman" w:cs="Times New Roman"/>
          <w:sz w:val="28"/>
          <w:szCs w:val="28"/>
        </w:rPr>
        <w:t xml:space="preserve">, </w:t>
      </w:r>
      <w:r w:rsidRPr="000D69AB">
        <w:rPr>
          <w:rFonts w:ascii="Times New Roman" w:hAnsi="Times New Roman" w:cs="Times New Roman"/>
          <w:sz w:val="28"/>
          <w:szCs w:val="28"/>
        </w:rPr>
        <w:t>Дж.</w:t>
      </w:r>
      <w:r w:rsidR="00733E6C" w:rsidRPr="000D69AB">
        <w:rPr>
          <w:rFonts w:ascii="Times New Roman" w:hAnsi="Times New Roman" w:cs="Times New Roman"/>
          <w:sz w:val="28"/>
          <w:szCs w:val="28"/>
        </w:rPr>
        <w:t xml:space="preserve"> </w:t>
      </w:r>
      <w:r w:rsidRPr="000D69AB">
        <w:rPr>
          <w:rFonts w:ascii="Times New Roman" w:hAnsi="Times New Roman" w:cs="Times New Roman"/>
          <w:sz w:val="28"/>
          <w:szCs w:val="28"/>
        </w:rPr>
        <w:t>Гэлбрейт) [</w:t>
      </w:r>
      <w:r w:rsidR="00981BED">
        <w:rPr>
          <w:rFonts w:ascii="Times New Roman" w:hAnsi="Times New Roman" w:cs="Times New Roman"/>
          <w:sz w:val="28"/>
          <w:szCs w:val="28"/>
          <w:lang w:val="kk-KZ"/>
        </w:rPr>
        <w:t>3</w:t>
      </w:r>
      <w:r w:rsidR="000127A2">
        <w:rPr>
          <w:rFonts w:ascii="Times New Roman" w:hAnsi="Times New Roman" w:cs="Times New Roman"/>
          <w:sz w:val="28"/>
          <w:szCs w:val="28"/>
          <w:lang w:val="kk-KZ"/>
        </w:rPr>
        <w:t>1</w:t>
      </w:r>
      <w:r w:rsidRPr="000D69AB">
        <w:rPr>
          <w:rFonts w:ascii="Times New Roman" w:hAnsi="Times New Roman" w:cs="Times New Roman"/>
          <w:sz w:val="28"/>
          <w:szCs w:val="28"/>
        </w:rPr>
        <w:t xml:space="preserve">], которыми отмечена значительная роль крупнейших компаний, имеющих большое значение в условиях современной экономики, а также показана роль </w:t>
      </w:r>
      <w:r w:rsidR="002E1C23" w:rsidRPr="000D69AB">
        <w:rPr>
          <w:rFonts w:ascii="Times New Roman" w:hAnsi="Times New Roman" w:cs="Times New Roman"/>
          <w:sz w:val="28"/>
          <w:szCs w:val="28"/>
        </w:rPr>
        <w:t>факторов</w:t>
      </w:r>
      <w:r w:rsidR="001513D9" w:rsidRPr="000D69AB">
        <w:rPr>
          <w:rFonts w:ascii="Times New Roman" w:hAnsi="Times New Roman" w:cs="Times New Roman"/>
          <w:sz w:val="28"/>
          <w:szCs w:val="28"/>
        </w:rPr>
        <w:t xml:space="preserve"> </w:t>
      </w:r>
      <w:r w:rsidRPr="000D69AB">
        <w:rPr>
          <w:rFonts w:ascii="Times New Roman" w:hAnsi="Times New Roman" w:cs="Times New Roman"/>
          <w:sz w:val="28"/>
          <w:szCs w:val="28"/>
        </w:rPr>
        <w:t xml:space="preserve"> </w:t>
      </w:r>
      <w:r w:rsidR="002E1C23" w:rsidRPr="000D69AB">
        <w:rPr>
          <w:rFonts w:ascii="Times New Roman" w:hAnsi="Times New Roman" w:cs="Times New Roman"/>
          <w:sz w:val="28"/>
          <w:szCs w:val="28"/>
        </w:rPr>
        <w:t xml:space="preserve">внерыночного характера, к которым отнесены научно-техническая </w:t>
      </w:r>
      <w:r w:rsidR="001513D9" w:rsidRPr="000D69AB">
        <w:rPr>
          <w:rFonts w:ascii="Times New Roman" w:hAnsi="Times New Roman" w:cs="Times New Roman"/>
          <w:sz w:val="28"/>
          <w:szCs w:val="28"/>
        </w:rPr>
        <w:t>деятельность</w:t>
      </w:r>
      <w:r w:rsidR="002E1C23" w:rsidRPr="000D69AB">
        <w:rPr>
          <w:rFonts w:ascii="Times New Roman" w:hAnsi="Times New Roman" w:cs="Times New Roman"/>
          <w:sz w:val="28"/>
          <w:szCs w:val="28"/>
        </w:rPr>
        <w:t xml:space="preserve">, образование, здравоохранение </w:t>
      </w:r>
      <w:r w:rsidR="001513D9" w:rsidRPr="000D69AB">
        <w:rPr>
          <w:rFonts w:ascii="Times New Roman" w:hAnsi="Times New Roman" w:cs="Times New Roman"/>
          <w:sz w:val="28"/>
          <w:szCs w:val="28"/>
        </w:rPr>
        <w:t>и другие сферы социальных услуг,</w:t>
      </w:r>
      <w:r w:rsidR="000A521D" w:rsidRPr="000D69AB">
        <w:rPr>
          <w:rFonts w:ascii="Times New Roman" w:hAnsi="Times New Roman" w:cs="Times New Roman"/>
          <w:sz w:val="28"/>
          <w:szCs w:val="28"/>
        </w:rPr>
        <w:t xml:space="preserve"> </w:t>
      </w:r>
      <w:r w:rsidRPr="000D69AB">
        <w:rPr>
          <w:rFonts w:ascii="Times New Roman" w:hAnsi="Times New Roman" w:cs="Times New Roman"/>
          <w:sz w:val="28"/>
          <w:szCs w:val="28"/>
        </w:rPr>
        <w:t>которые играют все более важную роль в экономическом развитии</w:t>
      </w:r>
      <w:r w:rsidR="000A521D" w:rsidRPr="000D69AB">
        <w:rPr>
          <w:rFonts w:ascii="Times New Roman" w:hAnsi="Times New Roman" w:cs="Times New Roman"/>
          <w:sz w:val="28"/>
          <w:szCs w:val="28"/>
        </w:rPr>
        <w:t xml:space="preserve"> современного общества.   </w:t>
      </w:r>
      <w:r w:rsidRPr="000D69AB">
        <w:rPr>
          <w:rFonts w:ascii="Times New Roman" w:hAnsi="Times New Roman" w:cs="Times New Roman"/>
          <w:sz w:val="28"/>
          <w:szCs w:val="28"/>
        </w:rPr>
        <w:t xml:space="preserve"> </w:t>
      </w:r>
    </w:p>
    <w:p w:rsidR="005D3AF8" w:rsidRPr="000D69AB" w:rsidRDefault="005D3AF8" w:rsidP="005D3AF8">
      <w:pPr>
        <w:shd w:val="clear" w:color="auto" w:fill="FFFFFF"/>
        <w:spacing w:after="0" w:line="240" w:lineRule="auto"/>
        <w:ind w:firstLine="709"/>
        <w:jc w:val="both"/>
        <w:rPr>
          <w:rFonts w:ascii="Times New Roman" w:hAnsi="Times New Roman" w:cs="Times New Roman"/>
          <w:sz w:val="28"/>
          <w:szCs w:val="28"/>
        </w:rPr>
      </w:pPr>
      <w:r w:rsidRPr="000D69AB">
        <w:rPr>
          <w:rFonts w:ascii="Times New Roman" w:hAnsi="Times New Roman" w:cs="Times New Roman"/>
          <w:sz w:val="28"/>
          <w:szCs w:val="28"/>
        </w:rPr>
        <w:t xml:space="preserve">В период 40-50-е годы </w:t>
      </w:r>
      <w:r w:rsidRPr="000D69AB">
        <w:rPr>
          <w:rFonts w:ascii="Times New Roman" w:hAnsi="Times New Roman" w:cs="Times New Roman"/>
          <w:sz w:val="28"/>
          <w:szCs w:val="28"/>
          <w:lang w:val="en-US"/>
        </w:rPr>
        <w:t>XX</w:t>
      </w:r>
      <w:r w:rsidRPr="000D69AB">
        <w:rPr>
          <w:rFonts w:ascii="Times New Roman" w:hAnsi="Times New Roman" w:cs="Times New Roman"/>
          <w:sz w:val="28"/>
          <w:szCs w:val="28"/>
        </w:rPr>
        <w:t xml:space="preserve"> века социально-институциональные воззрения </w:t>
      </w:r>
      <w:r w:rsidR="008E7093" w:rsidRPr="000D69AB">
        <w:rPr>
          <w:rFonts w:ascii="Times New Roman" w:hAnsi="Times New Roman" w:cs="Times New Roman"/>
          <w:sz w:val="28"/>
          <w:szCs w:val="28"/>
        </w:rPr>
        <w:t>на экономику переш</w:t>
      </w:r>
      <w:r w:rsidRPr="000D69AB">
        <w:rPr>
          <w:rFonts w:ascii="Times New Roman" w:hAnsi="Times New Roman" w:cs="Times New Roman"/>
          <w:sz w:val="28"/>
          <w:szCs w:val="28"/>
        </w:rPr>
        <w:t xml:space="preserve">ли и на представителей европейской школы научной мысли. </w:t>
      </w:r>
      <w:r w:rsidR="008E7093" w:rsidRPr="000D69AB">
        <w:rPr>
          <w:rFonts w:ascii="Times New Roman" w:hAnsi="Times New Roman" w:cs="Times New Roman"/>
          <w:sz w:val="28"/>
          <w:szCs w:val="28"/>
        </w:rPr>
        <w:t xml:space="preserve">Так, например, </w:t>
      </w:r>
      <w:r w:rsidRPr="000D69AB">
        <w:rPr>
          <w:rFonts w:ascii="Times New Roman" w:hAnsi="Times New Roman" w:cs="Times New Roman"/>
          <w:sz w:val="28"/>
          <w:szCs w:val="28"/>
        </w:rPr>
        <w:t xml:space="preserve">в 50-е годы прошлого столетия, </w:t>
      </w:r>
      <w:r w:rsidR="00754C31" w:rsidRPr="000D69AB">
        <w:rPr>
          <w:rFonts w:ascii="Times New Roman" w:hAnsi="Times New Roman" w:cs="Times New Roman"/>
          <w:sz w:val="28"/>
          <w:szCs w:val="28"/>
        </w:rPr>
        <w:t>была создана французская</w:t>
      </w:r>
      <w:r w:rsidRPr="000D69AB">
        <w:rPr>
          <w:rFonts w:ascii="Times New Roman" w:hAnsi="Times New Roman" w:cs="Times New Roman"/>
          <w:sz w:val="28"/>
          <w:szCs w:val="28"/>
        </w:rPr>
        <w:t xml:space="preserve"> социологич</w:t>
      </w:r>
      <w:r w:rsidR="00754C31" w:rsidRPr="000D69AB">
        <w:rPr>
          <w:rFonts w:ascii="Times New Roman" w:hAnsi="Times New Roman" w:cs="Times New Roman"/>
          <w:sz w:val="28"/>
          <w:szCs w:val="28"/>
        </w:rPr>
        <w:t>еская школа</w:t>
      </w:r>
      <w:r w:rsidRPr="000D69AB">
        <w:rPr>
          <w:rFonts w:ascii="Times New Roman" w:hAnsi="Times New Roman" w:cs="Times New Roman"/>
          <w:sz w:val="28"/>
          <w:szCs w:val="28"/>
        </w:rPr>
        <w:t>, основателем которой являлся Ф.</w:t>
      </w:r>
      <w:r w:rsidR="00754C31" w:rsidRPr="000D69AB">
        <w:rPr>
          <w:rFonts w:ascii="Times New Roman" w:hAnsi="Times New Roman" w:cs="Times New Roman"/>
          <w:sz w:val="28"/>
          <w:szCs w:val="28"/>
        </w:rPr>
        <w:t xml:space="preserve"> </w:t>
      </w:r>
      <w:r w:rsidRPr="000D69AB">
        <w:rPr>
          <w:rFonts w:ascii="Times New Roman" w:hAnsi="Times New Roman" w:cs="Times New Roman"/>
          <w:sz w:val="28"/>
          <w:szCs w:val="28"/>
        </w:rPr>
        <w:t>Перру [</w:t>
      </w:r>
      <w:r w:rsidR="00900F44">
        <w:rPr>
          <w:rFonts w:ascii="Times New Roman" w:hAnsi="Times New Roman" w:cs="Times New Roman"/>
          <w:sz w:val="28"/>
          <w:szCs w:val="28"/>
        </w:rPr>
        <w:t>3</w:t>
      </w:r>
      <w:r w:rsidR="000127A2">
        <w:rPr>
          <w:rFonts w:ascii="Times New Roman" w:hAnsi="Times New Roman" w:cs="Times New Roman"/>
          <w:sz w:val="28"/>
          <w:szCs w:val="28"/>
          <w:lang w:val="kk-KZ"/>
        </w:rPr>
        <w:t>2</w:t>
      </w:r>
      <w:r w:rsidRPr="000D69AB">
        <w:rPr>
          <w:rFonts w:ascii="Times New Roman" w:hAnsi="Times New Roman" w:cs="Times New Roman"/>
          <w:sz w:val="28"/>
          <w:szCs w:val="28"/>
        </w:rPr>
        <w:t xml:space="preserve">]. </w:t>
      </w:r>
      <w:r w:rsidR="009B425A" w:rsidRPr="000D69AB">
        <w:rPr>
          <w:rFonts w:ascii="Times New Roman" w:hAnsi="Times New Roman" w:cs="Times New Roman"/>
          <w:sz w:val="28"/>
          <w:szCs w:val="28"/>
        </w:rPr>
        <w:t>Им была провозглашена</w:t>
      </w:r>
      <w:r w:rsidRPr="000D69AB">
        <w:rPr>
          <w:rFonts w:ascii="Times New Roman" w:hAnsi="Times New Roman" w:cs="Times New Roman"/>
          <w:sz w:val="28"/>
          <w:szCs w:val="28"/>
        </w:rPr>
        <w:t xml:space="preserve"> </w:t>
      </w:r>
      <w:r w:rsidR="00E64BA6" w:rsidRPr="000D69AB">
        <w:rPr>
          <w:rFonts w:ascii="Times New Roman" w:hAnsi="Times New Roman" w:cs="Times New Roman"/>
          <w:sz w:val="28"/>
          <w:szCs w:val="28"/>
        </w:rPr>
        <w:t>политика</w:t>
      </w:r>
      <w:r w:rsidRPr="000D69AB">
        <w:rPr>
          <w:rFonts w:ascii="Times New Roman" w:hAnsi="Times New Roman" w:cs="Times New Roman"/>
          <w:sz w:val="28"/>
          <w:szCs w:val="28"/>
        </w:rPr>
        <w:t xml:space="preserve"> </w:t>
      </w:r>
      <w:r w:rsidR="009A056F">
        <w:rPr>
          <w:rFonts w:ascii="Times New Roman" w:hAnsi="Times New Roman" w:cs="Times New Roman"/>
          <w:sz w:val="28"/>
          <w:szCs w:val="28"/>
        </w:rPr>
        <w:t>«</w:t>
      </w:r>
      <w:r w:rsidRPr="000D69AB">
        <w:rPr>
          <w:rFonts w:ascii="Times New Roman" w:hAnsi="Times New Roman" w:cs="Times New Roman"/>
          <w:sz w:val="28"/>
          <w:szCs w:val="28"/>
        </w:rPr>
        <w:t>дирижизма</w:t>
      </w:r>
      <w:r w:rsidR="009A056F">
        <w:rPr>
          <w:rFonts w:ascii="Times New Roman" w:hAnsi="Times New Roman" w:cs="Times New Roman"/>
          <w:sz w:val="28"/>
          <w:szCs w:val="28"/>
        </w:rPr>
        <w:t>»</w:t>
      </w:r>
      <w:r w:rsidR="0041139C" w:rsidRPr="000D69AB">
        <w:rPr>
          <w:rFonts w:ascii="Times New Roman" w:hAnsi="Times New Roman" w:cs="Times New Roman"/>
          <w:sz w:val="28"/>
          <w:szCs w:val="28"/>
        </w:rPr>
        <w:t xml:space="preserve"> в государственном управлении экономикой</w:t>
      </w:r>
      <w:r w:rsidRPr="000D69AB">
        <w:rPr>
          <w:rFonts w:ascii="Times New Roman" w:hAnsi="Times New Roman" w:cs="Times New Roman"/>
          <w:sz w:val="28"/>
          <w:szCs w:val="28"/>
        </w:rPr>
        <w:t>, реализация которой представлялась необходимой в послевоенные годы экономического и социального восстановления</w:t>
      </w:r>
      <w:r w:rsidR="00E64BA6" w:rsidRPr="000D69AB">
        <w:rPr>
          <w:rFonts w:ascii="Times New Roman" w:hAnsi="Times New Roman" w:cs="Times New Roman"/>
          <w:sz w:val="28"/>
          <w:szCs w:val="28"/>
        </w:rPr>
        <w:t xml:space="preserve"> Франции.</w:t>
      </w:r>
    </w:p>
    <w:p w:rsidR="005D3AF8" w:rsidRPr="000D69AB" w:rsidRDefault="0041139C" w:rsidP="005D3AF8">
      <w:pPr>
        <w:tabs>
          <w:tab w:val="left" w:pos="1134"/>
        </w:tabs>
        <w:spacing w:after="0" w:line="240" w:lineRule="auto"/>
        <w:ind w:firstLine="709"/>
        <w:jc w:val="both"/>
        <w:rPr>
          <w:rFonts w:ascii="Times New Roman" w:eastAsia="Times New Roman" w:hAnsi="Times New Roman" w:cs="Times New Roman"/>
          <w:bCs/>
          <w:i/>
          <w:sz w:val="28"/>
          <w:szCs w:val="28"/>
          <w:u w:val="single"/>
        </w:rPr>
      </w:pPr>
      <w:r w:rsidRPr="000D69AB">
        <w:rPr>
          <w:rFonts w:ascii="Times New Roman" w:hAnsi="Times New Roman" w:cs="Times New Roman"/>
          <w:sz w:val="28"/>
          <w:szCs w:val="28"/>
        </w:rPr>
        <w:t>Другие п</w:t>
      </w:r>
      <w:r w:rsidR="005D3AF8" w:rsidRPr="000D69AB">
        <w:rPr>
          <w:rFonts w:ascii="Times New Roman" w:hAnsi="Times New Roman" w:cs="Times New Roman"/>
          <w:sz w:val="28"/>
          <w:szCs w:val="28"/>
          <w:lang w:val="kk-KZ"/>
        </w:rPr>
        <w:t xml:space="preserve">редставители </w:t>
      </w:r>
      <w:r w:rsidR="00FD1062" w:rsidRPr="000D69AB">
        <w:rPr>
          <w:rFonts w:ascii="Times New Roman" w:hAnsi="Times New Roman" w:cs="Times New Roman"/>
          <w:sz w:val="28"/>
          <w:szCs w:val="28"/>
        </w:rPr>
        <w:t>институционализма:</w:t>
      </w:r>
      <w:r w:rsidR="005D3AF8" w:rsidRPr="000D69AB">
        <w:rPr>
          <w:rFonts w:ascii="Times New Roman" w:hAnsi="Times New Roman" w:cs="Times New Roman"/>
          <w:sz w:val="28"/>
          <w:szCs w:val="28"/>
        </w:rPr>
        <w:t xml:space="preserve"> Дж.</w:t>
      </w:r>
      <w:r w:rsidR="00FD1062" w:rsidRPr="000D69AB">
        <w:rPr>
          <w:rFonts w:ascii="Times New Roman" w:hAnsi="Times New Roman" w:cs="Times New Roman"/>
          <w:sz w:val="28"/>
          <w:szCs w:val="28"/>
        </w:rPr>
        <w:t xml:space="preserve"> </w:t>
      </w:r>
      <w:r w:rsidR="005D3AF8" w:rsidRPr="000D69AB">
        <w:rPr>
          <w:rFonts w:ascii="Times New Roman" w:hAnsi="Times New Roman" w:cs="Times New Roman"/>
          <w:sz w:val="28"/>
          <w:szCs w:val="28"/>
        </w:rPr>
        <w:t>Бьюкенен [</w:t>
      </w:r>
      <w:r w:rsidR="006E41EF">
        <w:rPr>
          <w:rFonts w:ascii="Times New Roman" w:hAnsi="Times New Roman" w:cs="Times New Roman"/>
          <w:sz w:val="28"/>
          <w:szCs w:val="28"/>
        </w:rPr>
        <w:t>3</w:t>
      </w:r>
      <w:r w:rsidR="000127A2">
        <w:rPr>
          <w:rFonts w:ascii="Times New Roman" w:hAnsi="Times New Roman" w:cs="Times New Roman"/>
          <w:sz w:val="28"/>
          <w:szCs w:val="28"/>
          <w:lang w:val="kk-KZ"/>
        </w:rPr>
        <w:t>3</w:t>
      </w:r>
      <w:r w:rsidR="005D3AF8" w:rsidRPr="000D69AB">
        <w:rPr>
          <w:rFonts w:ascii="Times New Roman" w:hAnsi="Times New Roman" w:cs="Times New Roman"/>
          <w:sz w:val="28"/>
          <w:szCs w:val="28"/>
        </w:rPr>
        <w:t>], Д.</w:t>
      </w:r>
      <w:r w:rsidR="00FD1062" w:rsidRPr="000D69AB">
        <w:rPr>
          <w:rFonts w:ascii="Times New Roman" w:hAnsi="Times New Roman" w:cs="Times New Roman"/>
          <w:sz w:val="28"/>
          <w:szCs w:val="28"/>
        </w:rPr>
        <w:t xml:space="preserve"> </w:t>
      </w:r>
      <w:r w:rsidR="005D3AF8" w:rsidRPr="000D69AB">
        <w:rPr>
          <w:rFonts w:ascii="Times New Roman" w:hAnsi="Times New Roman" w:cs="Times New Roman"/>
          <w:sz w:val="28"/>
          <w:szCs w:val="28"/>
        </w:rPr>
        <w:t>Мюллер [</w:t>
      </w:r>
      <w:r w:rsidR="006E41EF">
        <w:rPr>
          <w:rFonts w:ascii="Times New Roman" w:hAnsi="Times New Roman" w:cs="Times New Roman"/>
          <w:sz w:val="28"/>
          <w:szCs w:val="28"/>
        </w:rPr>
        <w:t>3</w:t>
      </w:r>
      <w:r w:rsidR="000127A2">
        <w:rPr>
          <w:rFonts w:ascii="Times New Roman" w:hAnsi="Times New Roman" w:cs="Times New Roman"/>
          <w:sz w:val="28"/>
          <w:szCs w:val="28"/>
          <w:lang w:val="kk-KZ"/>
        </w:rPr>
        <w:t>4</w:t>
      </w:r>
      <w:r w:rsidR="005D3AF8" w:rsidRPr="000D69AB">
        <w:rPr>
          <w:rFonts w:ascii="Times New Roman" w:hAnsi="Times New Roman" w:cs="Times New Roman"/>
          <w:sz w:val="28"/>
          <w:szCs w:val="28"/>
        </w:rPr>
        <w:t>], М.</w:t>
      </w:r>
      <w:r w:rsidR="00FD1062" w:rsidRPr="000D69AB">
        <w:rPr>
          <w:rFonts w:ascii="Times New Roman" w:hAnsi="Times New Roman" w:cs="Times New Roman"/>
          <w:sz w:val="28"/>
          <w:szCs w:val="28"/>
        </w:rPr>
        <w:t xml:space="preserve"> </w:t>
      </w:r>
      <w:r w:rsidR="005D3AF8" w:rsidRPr="000D69AB">
        <w:rPr>
          <w:rFonts w:ascii="Times New Roman" w:hAnsi="Times New Roman" w:cs="Times New Roman"/>
          <w:sz w:val="28"/>
          <w:szCs w:val="28"/>
        </w:rPr>
        <w:t>Олсон [</w:t>
      </w:r>
      <w:r w:rsidR="00900F44">
        <w:rPr>
          <w:rFonts w:ascii="Times New Roman" w:hAnsi="Times New Roman" w:cs="Times New Roman"/>
          <w:sz w:val="28"/>
          <w:szCs w:val="28"/>
        </w:rPr>
        <w:t>3</w:t>
      </w:r>
      <w:r w:rsidR="000127A2">
        <w:rPr>
          <w:rFonts w:ascii="Times New Roman" w:hAnsi="Times New Roman" w:cs="Times New Roman"/>
          <w:sz w:val="28"/>
          <w:szCs w:val="28"/>
          <w:lang w:val="kk-KZ"/>
        </w:rPr>
        <w:t>5</w:t>
      </w:r>
      <w:r w:rsidR="005D3AF8" w:rsidRPr="000D69AB">
        <w:rPr>
          <w:rFonts w:ascii="Times New Roman" w:hAnsi="Times New Roman" w:cs="Times New Roman"/>
          <w:sz w:val="28"/>
          <w:szCs w:val="28"/>
        </w:rPr>
        <w:t>], Г.</w:t>
      </w:r>
      <w:r w:rsidR="00FD1062" w:rsidRPr="000D69AB">
        <w:rPr>
          <w:rFonts w:ascii="Times New Roman" w:hAnsi="Times New Roman" w:cs="Times New Roman"/>
          <w:sz w:val="28"/>
          <w:szCs w:val="28"/>
        </w:rPr>
        <w:t xml:space="preserve"> </w:t>
      </w:r>
      <w:r w:rsidR="005D3AF8" w:rsidRPr="000D69AB">
        <w:rPr>
          <w:rFonts w:ascii="Times New Roman" w:hAnsi="Times New Roman" w:cs="Times New Roman"/>
          <w:sz w:val="28"/>
          <w:szCs w:val="28"/>
        </w:rPr>
        <w:t>Таллок [</w:t>
      </w:r>
      <w:r w:rsidR="00900F44">
        <w:rPr>
          <w:rFonts w:ascii="Times New Roman" w:hAnsi="Times New Roman" w:cs="Times New Roman"/>
          <w:sz w:val="28"/>
          <w:szCs w:val="28"/>
        </w:rPr>
        <w:t>3</w:t>
      </w:r>
      <w:r w:rsidR="000127A2">
        <w:rPr>
          <w:rFonts w:ascii="Times New Roman" w:hAnsi="Times New Roman" w:cs="Times New Roman"/>
          <w:sz w:val="28"/>
          <w:szCs w:val="28"/>
          <w:lang w:val="kk-KZ"/>
        </w:rPr>
        <w:t>6</w:t>
      </w:r>
      <w:r w:rsidR="005D3AF8" w:rsidRPr="000D69AB">
        <w:rPr>
          <w:rFonts w:ascii="Times New Roman" w:hAnsi="Times New Roman" w:cs="Times New Roman"/>
          <w:sz w:val="28"/>
          <w:szCs w:val="28"/>
        </w:rPr>
        <w:t>]</w:t>
      </w:r>
      <w:r w:rsidR="00FD1062" w:rsidRPr="000D69AB">
        <w:rPr>
          <w:rFonts w:ascii="Times New Roman" w:hAnsi="Times New Roman" w:cs="Times New Roman"/>
          <w:sz w:val="28"/>
          <w:szCs w:val="28"/>
        </w:rPr>
        <w:t xml:space="preserve"> выдвигали</w:t>
      </w:r>
      <w:r w:rsidR="005D3AF8" w:rsidRPr="000D69AB">
        <w:rPr>
          <w:rFonts w:ascii="Times New Roman" w:hAnsi="Times New Roman" w:cs="Times New Roman"/>
          <w:sz w:val="28"/>
          <w:szCs w:val="28"/>
        </w:rPr>
        <w:t xml:space="preserve"> теории </w:t>
      </w:r>
      <w:r w:rsidR="009A056F">
        <w:rPr>
          <w:rFonts w:ascii="Times New Roman" w:hAnsi="Times New Roman" w:cs="Times New Roman"/>
          <w:sz w:val="28"/>
          <w:szCs w:val="28"/>
        </w:rPr>
        <w:t>«</w:t>
      </w:r>
      <w:r w:rsidR="005D3AF8" w:rsidRPr="000D69AB">
        <w:rPr>
          <w:rFonts w:ascii="Times New Roman" w:hAnsi="Times New Roman" w:cs="Times New Roman"/>
          <w:sz w:val="28"/>
          <w:szCs w:val="28"/>
        </w:rPr>
        <w:t>социальной конституционной экономики</w:t>
      </w:r>
      <w:r w:rsidR="009A056F">
        <w:rPr>
          <w:rFonts w:ascii="Times New Roman" w:hAnsi="Times New Roman" w:cs="Times New Roman"/>
          <w:sz w:val="28"/>
          <w:szCs w:val="28"/>
        </w:rPr>
        <w:t>»</w:t>
      </w:r>
      <w:r w:rsidR="005D3AF8" w:rsidRPr="000D69AB">
        <w:rPr>
          <w:rFonts w:ascii="Times New Roman" w:hAnsi="Times New Roman" w:cs="Times New Roman"/>
          <w:sz w:val="28"/>
          <w:szCs w:val="28"/>
        </w:rPr>
        <w:t xml:space="preserve"> и общественного</w:t>
      </w:r>
      <w:r w:rsidR="00AF2D79" w:rsidRPr="000D69AB">
        <w:rPr>
          <w:rFonts w:ascii="Times New Roman" w:hAnsi="Times New Roman" w:cs="Times New Roman"/>
          <w:sz w:val="28"/>
          <w:szCs w:val="28"/>
        </w:rPr>
        <w:t xml:space="preserve"> выбора, признавая недостаточным</w:t>
      </w:r>
      <w:r w:rsidR="005D3AF8" w:rsidRPr="000D69AB">
        <w:rPr>
          <w:rFonts w:ascii="Times New Roman" w:hAnsi="Times New Roman" w:cs="Times New Roman"/>
          <w:sz w:val="28"/>
          <w:szCs w:val="28"/>
        </w:rPr>
        <w:t xml:space="preserve"> исполн</w:t>
      </w:r>
      <w:r w:rsidR="00C85BF8" w:rsidRPr="000D69AB">
        <w:rPr>
          <w:rFonts w:ascii="Times New Roman" w:hAnsi="Times New Roman" w:cs="Times New Roman"/>
          <w:sz w:val="28"/>
          <w:szCs w:val="28"/>
        </w:rPr>
        <w:t xml:space="preserve">ение государством своих функций </w:t>
      </w:r>
      <w:r w:rsidR="00E71F01" w:rsidRPr="000D69AB">
        <w:rPr>
          <w:rFonts w:ascii="Times New Roman" w:hAnsi="Times New Roman" w:cs="Times New Roman"/>
          <w:sz w:val="28"/>
          <w:szCs w:val="28"/>
        </w:rPr>
        <w:t xml:space="preserve">по реализации </w:t>
      </w:r>
      <w:r w:rsidR="005D3AF8" w:rsidRPr="000D69AB">
        <w:rPr>
          <w:rFonts w:ascii="Times New Roman" w:hAnsi="Times New Roman" w:cs="Times New Roman"/>
          <w:sz w:val="28"/>
          <w:szCs w:val="28"/>
        </w:rPr>
        <w:t xml:space="preserve"> инт</w:t>
      </w:r>
      <w:r w:rsidR="00173C98" w:rsidRPr="000D69AB">
        <w:rPr>
          <w:rFonts w:ascii="Times New Roman" w:hAnsi="Times New Roman" w:cs="Times New Roman"/>
          <w:sz w:val="28"/>
          <w:szCs w:val="28"/>
        </w:rPr>
        <w:t>ересов общества,</w:t>
      </w:r>
      <w:r w:rsidR="005D3AF8" w:rsidRPr="000D69AB">
        <w:rPr>
          <w:rFonts w:ascii="Times New Roman" w:hAnsi="Times New Roman" w:cs="Times New Roman"/>
          <w:sz w:val="28"/>
          <w:szCs w:val="28"/>
        </w:rPr>
        <w:t xml:space="preserve"> обеспечении экономического роста, социальной стабильности, повышении благосо</w:t>
      </w:r>
      <w:r w:rsidR="00173C98" w:rsidRPr="000D69AB">
        <w:rPr>
          <w:rFonts w:ascii="Times New Roman" w:hAnsi="Times New Roman" w:cs="Times New Roman"/>
          <w:sz w:val="28"/>
          <w:szCs w:val="28"/>
        </w:rPr>
        <w:t>стояния людей</w:t>
      </w:r>
      <w:r w:rsidR="005D3AF8" w:rsidRPr="000D69AB">
        <w:rPr>
          <w:rFonts w:ascii="Times New Roman" w:hAnsi="Times New Roman" w:cs="Times New Roman"/>
          <w:sz w:val="28"/>
          <w:szCs w:val="28"/>
        </w:rPr>
        <w:t>.</w:t>
      </w:r>
    </w:p>
    <w:p w:rsidR="005D3AF8" w:rsidRPr="00557F32" w:rsidRDefault="005D3AF8" w:rsidP="005D3AF8">
      <w:pPr>
        <w:tabs>
          <w:tab w:val="left" w:pos="1134"/>
        </w:tabs>
        <w:spacing w:after="0" w:line="240" w:lineRule="auto"/>
        <w:ind w:firstLine="709"/>
        <w:jc w:val="both"/>
        <w:rPr>
          <w:rFonts w:ascii="Times New Roman" w:eastAsia="Times New Roman" w:hAnsi="Times New Roman" w:cs="Times New Roman"/>
          <w:bCs/>
          <w:i/>
          <w:sz w:val="28"/>
          <w:szCs w:val="28"/>
          <w:u w:val="single"/>
        </w:rPr>
      </w:pPr>
      <w:r w:rsidRPr="000D69AB">
        <w:rPr>
          <w:rFonts w:ascii="Times New Roman" w:hAnsi="Times New Roman" w:cs="Times New Roman"/>
          <w:sz w:val="28"/>
          <w:szCs w:val="28"/>
        </w:rPr>
        <w:t>Социальная экономика характеризуется наличием неразрывной связи возникающих социальных проблем с экономическими аспектами их реше</w:t>
      </w:r>
      <w:r w:rsidR="003B7EE1" w:rsidRPr="000D69AB">
        <w:rPr>
          <w:rFonts w:ascii="Times New Roman" w:hAnsi="Times New Roman" w:cs="Times New Roman"/>
          <w:sz w:val="28"/>
          <w:szCs w:val="28"/>
        </w:rPr>
        <w:t xml:space="preserve">ния. Американский экономист Г. </w:t>
      </w:r>
      <w:r w:rsidRPr="000D69AB">
        <w:rPr>
          <w:rFonts w:ascii="Times New Roman" w:hAnsi="Times New Roman" w:cs="Times New Roman"/>
          <w:sz w:val="28"/>
          <w:szCs w:val="28"/>
        </w:rPr>
        <w:t>Беккер связал сферы человеческих отношений: семью, образование, здравоохранение, нормы поведения в обществе, демографию и др. социальные аспекты с экономической составляющей, считая, что ни один социальный</w:t>
      </w:r>
      <w:r w:rsidRPr="00557F32">
        <w:rPr>
          <w:rFonts w:ascii="Times New Roman" w:hAnsi="Times New Roman" w:cs="Times New Roman"/>
          <w:sz w:val="28"/>
          <w:szCs w:val="28"/>
        </w:rPr>
        <w:t xml:space="preserve"> проект без экономического обоснования и расчета не может воплотиться в реальность. </w:t>
      </w:r>
      <w:r w:rsidR="00217563">
        <w:rPr>
          <w:rFonts w:ascii="Times New Roman" w:hAnsi="Times New Roman" w:cs="Times New Roman"/>
          <w:sz w:val="28"/>
          <w:szCs w:val="28"/>
        </w:rPr>
        <w:t xml:space="preserve">Его теория получила название </w:t>
      </w:r>
      <w:r w:rsidR="009A056F">
        <w:rPr>
          <w:rFonts w:ascii="Times New Roman" w:hAnsi="Times New Roman" w:cs="Times New Roman"/>
          <w:sz w:val="28"/>
          <w:szCs w:val="28"/>
        </w:rPr>
        <w:t>«</w:t>
      </w:r>
      <w:r w:rsidR="00217563">
        <w:rPr>
          <w:rFonts w:ascii="Times New Roman" w:hAnsi="Times New Roman" w:cs="Times New Roman"/>
          <w:sz w:val="28"/>
          <w:szCs w:val="28"/>
        </w:rPr>
        <w:t>экономический подход</w:t>
      </w:r>
      <w:r w:rsidR="009A056F">
        <w:rPr>
          <w:rFonts w:ascii="Times New Roman" w:hAnsi="Times New Roman" w:cs="Times New Roman"/>
          <w:sz w:val="28"/>
          <w:szCs w:val="28"/>
        </w:rPr>
        <w:t>»</w:t>
      </w:r>
      <w:r w:rsidR="00217563">
        <w:rPr>
          <w:rFonts w:ascii="Times New Roman" w:hAnsi="Times New Roman" w:cs="Times New Roman"/>
          <w:sz w:val="28"/>
          <w:szCs w:val="28"/>
        </w:rPr>
        <w:t xml:space="preserve"> к решению социальных проблем.</w:t>
      </w:r>
      <w:r w:rsidRPr="00557F32">
        <w:rPr>
          <w:rFonts w:ascii="Times New Roman" w:hAnsi="Times New Roman" w:cs="Times New Roman"/>
          <w:sz w:val="28"/>
          <w:szCs w:val="28"/>
        </w:rPr>
        <w:t xml:space="preserve"> </w:t>
      </w:r>
      <w:r w:rsidR="0012134F">
        <w:rPr>
          <w:rFonts w:ascii="Times New Roman" w:hAnsi="Times New Roman" w:cs="Times New Roman"/>
          <w:sz w:val="28"/>
          <w:szCs w:val="28"/>
        </w:rPr>
        <w:t>Задача государства, писал он</w:t>
      </w:r>
      <w:r w:rsidRPr="00557F32">
        <w:rPr>
          <w:rFonts w:ascii="Times New Roman" w:hAnsi="Times New Roman" w:cs="Times New Roman"/>
          <w:sz w:val="28"/>
          <w:szCs w:val="28"/>
        </w:rPr>
        <w:t>, состоит в том, чтобы создавать условия, при которых обществу было бы выгодно не нарушать закон, дорожить семьей, иметь возможность распоряжаться всеми социальными благами, повышать свой культурный и образовательный статус, рационально располагать бюджетом времени [</w:t>
      </w:r>
      <w:r w:rsidR="006E41EF">
        <w:rPr>
          <w:rFonts w:ascii="Times New Roman" w:hAnsi="Times New Roman" w:cs="Times New Roman"/>
          <w:sz w:val="28"/>
          <w:szCs w:val="28"/>
        </w:rPr>
        <w:t>3</w:t>
      </w:r>
      <w:r w:rsidR="000127A2">
        <w:rPr>
          <w:rFonts w:ascii="Times New Roman" w:hAnsi="Times New Roman" w:cs="Times New Roman"/>
          <w:sz w:val="28"/>
          <w:szCs w:val="28"/>
          <w:lang w:val="kk-KZ"/>
        </w:rPr>
        <w:t>7</w:t>
      </w:r>
      <w:r w:rsidRPr="00557F32">
        <w:rPr>
          <w:rFonts w:ascii="Times New Roman" w:hAnsi="Times New Roman" w:cs="Times New Roman"/>
          <w:sz w:val="28"/>
          <w:szCs w:val="28"/>
        </w:rPr>
        <w:t>].</w:t>
      </w:r>
    </w:p>
    <w:p w:rsidR="005D3AF8" w:rsidRPr="00356B69" w:rsidRDefault="005D3AF8" w:rsidP="005D3AF8">
      <w:pPr>
        <w:shd w:val="clear" w:color="auto" w:fill="FFFFFF"/>
        <w:spacing w:after="0" w:line="240" w:lineRule="auto"/>
        <w:ind w:firstLine="709"/>
        <w:jc w:val="both"/>
        <w:rPr>
          <w:rFonts w:ascii="Arial" w:eastAsia="Times New Roman" w:hAnsi="Arial" w:cs="Arial"/>
          <w:color w:val="202122"/>
          <w:sz w:val="21"/>
          <w:szCs w:val="21"/>
        </w:rPr>
      </w:pPr>
      <w:proofErr w:type="gramStart"/>
      <w:r>
        <w:rPr>
          <w:rFonts w:ascii="Times New Roman" w:eastAsia="Times New Roman" w:hAnsi="Times New Roman" w:cs="Times New Roman"/>
          <w:sz w:val="28"/>
          <w:szCs w:val="28"/>
        </w:rPr>
        <w:t xml:space="preserve">В конце </w:t>
      </w:r>
      <w:r>
        <w:rPr>
          <w:rFonts w:ascii="Times New Roman" w:eastAsia="Times New Roman" w:hAnsi="Times New Roman" w:cs="Times New Roman"/>
          <w:sz w:val="28"/>
          <w:szCs w:val="28"/>
          <w:lang w:val="en-US"/>
        </w:rPr>
        <w:t>XX</w:t>
      </w:r>
      <w:r w:rsidRPr="0033101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века по мере достижений человечества в сфере информационных технологий и возрастания сферы услуг, возникли теории </w:t>
      </w:r>
      <w:r w:rsidRPr="00356B69">
        <w:rPr>
          <w:rFonts w:ascii="Times New Roman" w:eastAsia="Times New Roman" w:hAnsi="Times New Roman" w:cs="Times New Roman"/>
          <w:sz w:val="28"/>
          <w:szCs w:val="28"/>
        </w:rPr>
        <w:t>информационного и постиндустриального общества, развитие и пропаганда которых связаны с такими именами, как Д.</w:t>
      </w:r>
      <w:r w:rsidR="00CE0ECD">
        <w:rPr>
          <w:rFonts w:ascii="Times New Roman" w:eastAsia="Times New Roman" w:hAnsi="Times New Roman" w:cs="Times New Roman"/>
          <w:sz w:val="28"/>
          <w:szCs w:val="28"/>
        </w:rPr>
        <w:t xml:space="preserve"> </w:t>
      </w:r>
      <w:r w:rsidRPr="00356B69">
        <w:rPr>
          <w:rFonts w:ascii="Times New Roman" w:eastAsia="Times New Roman" w:hAnsi="Times New Roman" w:cs="Times New Roman"/>
          <w:sz w:val="28"/>
          <w:szCs w:val="28"/>
        </w:rPr>
        <w:t>Белл [</w:t>
      </w:r>
      <w:r w:rsidR="006E41EF">
        <w:rPr>
          <w:rFonts w:ascii="Times New Roman" w:eastAsia="Times New Roman" w:hAnsi="Times New Roman" w:cs="Times New Roman"/>
          <w:sz w:val="28"/>
          <w:szCs w:val="28"/>
        </w:rPr>
        <w:t>3</w:t>
      </w:r>
      <w:r w:rsidR="000127A2">
        <w:rPr>
          <w:rFonts w:ascii="Times New Roman" w:eastAsia="Times New Roman" w:hAnsi="Times New Roman" w:cs="Times New Roman"/>
          <w:sz w:val="28"/>
          <w:szCs w:val="28"/>
          <w:lang w:val="kk-KZ"/>
        </w:rPr>
        <w:t>8</w:t>
      </w:r>
      <w:r w:rsidRPr="00356B69">
        <w:rPr>
          <w:rFonts w:ascii="Times New Roman" w:eastAsia="Times New Roman" w:hAnsi="Times New Roman" w:cs="Times New Roman"/>
          <w:sz w:val="28"/>
          <w:szCs w:val="28"/>
        </w:rPr>
        <w:t xml:space="preserve">], </w:t>
      </w:r>
      <w:r w:rsidRPr="00817AEC">
        <w:rPr>
          <w:rFonts w:ascii="Times New Roman" w:eastAsia="Times New Roman" w:hAnsi="Times New Roman" w:cs="Times New Roman"/>
          <w:sz w:val="28"/>
          <w:szCs w:val="28"/>
        </w:rPr>
        <w:t>П.</w:t>
      </w:r>
      <w:r w:rsidR="00CE0ECD">
        <w:rPr>
          <w:rFonts w:ascii="Times New Roman" w:eastAsia="Times New Roman" w:hAnsi="Times New Roman" w:cs="Times New Roman"/>
          <w:sz w:val="28"/>
          <w:szCs w:val="28"/>
        </w:rPr>
        <w:t xml:space="preserve"> </w:t>
      </w:r>
      <w:r w:rsidRPr="00817AEC">
        <w:rPr>
          <w:rFonts w:ascii="Times New Roman" w:eastAsia="Times New Roman" w:hAnsi="Times New Roman" w:cs="Times New Roman"/>
          <w:sz w:val="28"/>
          <w:szCs w:val="28"/>
        </w:rPr>
        <w:t>Друкер [</w:t>
      </w:r>
      <w:r w:rsidR="006E41EF">
        <w:rPr>
          <w:rFonts w:ascii="Times New Roman" w:eastAsia="Times New Roman" w:hAnsi="Times New Roman" w:cs="Times New Roman"/>
          <w:sz w:val="28"/>
          <w:szCs w:val="28"/>
        </w:rPr>
        <w:t>3</w:t>
      </w:r>
      <w:r w:rsidR="000127A2">
        <w:rPr>
          <w:rFonts w:ascii="Times New Roman" w:eastAsia="Times New Roman" w:hAnsi="Times New Roman" w:cs="Times New Roman"/>
          <w:sz w:val="28"/>
          <w:szCs w:val="28"/>
          <w:lang w:val="kk-KZ"/>
        </w:rPr>
        <w:t>9</w:t>
      </w:r>
      <w:r w:rsidRPr="00817AEC">
        <w:rPr>
          <w:rFonts w:ascii="Times New Roman" w:eastAsia="Times New Roman" w:hAnsi="Times New Roman" w:cs="Times New Roman"/>
          <w:sz w:val="28"/>
          <w:szCs w:val="28"/>
        </w:rPr>
        <w:t>],</w:t>
      </w:r>
      <w:r w:rsidRPr="00356B69">
        <w:rPr>
          <w:rFonts w:ascii="Times New Roman" w:eastAsia="Times New Roman" w:hAnsi="Times New Roman" w:cs="Times New Roman"/>
          <w:sz w:val="28"/>
          <w:szCs w:val="28"/>
        </w:rPr>
        <w:t xml:space="preserve"> М.</w:t>
      </w:r>
      <w:r w:rsidR="00CE0ECD">
        <w:rPr>
          <w:rFonts w:ascii="Times New Roman" w:eastAsia="Times New Roman" w:hAnsi="Times New Roman" w:cs="Times New Roman"/>
          <w:sz w:val="28"/>
          <w:szCs w:val="28"/>
        </w:rPr>
        <w:t xml:space="preserve"> </w:t>
      </w:r>
      <w:r w:rsidRPr="00356B69">
        <w:rPr>
          <w:rFonts w:ascii="Times New Roman" w:eastAsia="Times New Roman" w:hAnsi="Times New Roman" w:cs="Times New Roman"/>
          <w:sz w:val="28"/>
          <w:szCs w:val="28"/>
        </w:rPr>
        <w:t>Кастельс [</w:t>
      </w:r>
      <w:r w:rsidR="000127A2">
        <w:rPr>
          <w:rFonts w:ascii="Times New Roman" w:eastAsia="Times New Roman" w:hAnsi="Times New Roman" w:cs="Times New Roman"/>
          <w:sz w:val="28"/>
          <w:szCs w:val="28"/>
          <w:lang w:val="kk-KZ"/>
        </w:rPr>
        <w:t>40</w:t>
      </w:r>
      <w:r w:rsidRPr="00356B69">
        <w:rPr>
          <w:rFonts w:ascii="Times New Roman" w:eastAsia="Times New Roman" w:hAnsi="Times New Roman" w:cs="Times New Roman"/>
          <w:sz w:val="28"/>
          <w:szCs w:val="28"/>
        </w:rPr>
        <w:t>], Й.</w:t>
      </w:r>
      <w:r w:rsidR="00CE0ECD">
        <w:rPr>
          <w:rFonts w:ascii="Times New Roman" w:eastAsia="Times New Roman" w:hAnsi="Times New Roman" w:cs="Times New Roman"/>
          <w:sz w:val="28"/>
          <w:szCs w:val="28"/>
        </w:rPr>
        <w:t xml:space="preserve"> </w:t>
      </w:r>
      <w:r w:rsidRPr="00356B69">
        <w:rPr>
          <w:rFonts w:ascii="Times New Roman" w:eastAsia="Times New Roman" w:hAnsi="Times New Roman" w:cs="Times New Roman"/>
          <w:sz w:val="28"/>
          <w:szCs w:val="28"/>
        </w:rPr>
        <w:t>Масуда [</w:t>
      </w:r>
      <w:r w:rsidR="000127A2">
        <w:rPr>
          <w:rFonts w:ascii="Times New Roman" w:eastAsia="Times New Roman" w:hAnsi="Times New Roman" w:cs="Times New Roman"/>
          <w:sz w:val="28"/>
          <w:szCs w:val="28"/>
          <w:lang w:val="kk-KZ"/>
        </w:rPr>
        <w:t>41</w:t>
      </w:r>
      <w:r w:rsidRPr="00356B69">
        <w:rPr>
          <w:rFonts w:ascii="Times New Roman" w:eastAsia="Times New Roman" w:hAnsi="Times New Roman" w:cs="Times New Roman"/>
          <w:sz w:val="28"/>
          <w:szCs w:val="28"/>
        </w:rPr>
        <w:t>], Э.</w:t>
      </w:r>
      <w:r w:rsidR="00CE0ECD">
        <w:rPr>
          <w:rFonts w:ascii="Times New Roman" w:eastAsia="Times New Roman" w:hAnsi="Times New Roman" w:cs="Times New Roman"/>
          <w:sz w:val="28"/>
          <w:szCs w:val="28"/>
        </w:rPr>
        <w:t xml:space="preserve"> </w:t>
      </w:r>
      <w:r w:rsidRPr="00356B69">
        <w:rPr>
          <w:rFonts w:ascii="Times New Roman" w:eastAsia="Times New Roman" w:hAnsi="Times New Roman" w:cs="Times New Roman"/>
          <w:sz w:val="28"/>
          <w:szCs w:val="28"/>
        </w:rPr>
        <w:t>Тоффлер [</w:t>
      </w:r>
      <w:r w:rsidR="006E41EF">
        <w:rPr>
          <w:rFonts w:ascii="Times New Roman" w:eastAsia="Times New Roman" w:hAnsi="Times New Roman" w:cs="Times New Roman"/>
          <w:sz w:val="28"/>
          <w:szCs w:val="28"/>
        </w:rPr>
        <w:t>4</w:t>
      </w:r>
      <w:r w:rsidR="000127A2">
        <w:rPr>
          <w:rFonts w:ascii="Times New Roman" w:eastAsia="Times New Roman" w:hAnsi="Times New Roman" w:cs="Times New Roman"/>
          <w:sz w:val="28"/>
          <w:szCs w:val="28"/>
          <w:lang w:val="kk-KZ"/>
        </w:rPr>
        <w:t>2</w:t>
      </w:r>
      <w:r w:rsidRPr="00356B69">
        <w:rPr>
          <w:rFonts w:ascii="Times New Roman" w:eastAsia="Times New Roman" w:hAnsi="Times New Roman" w:cs="Times New Roman"/>
          <w:sz w:val="28"/>
          <w:szCs w:val="28"/>
        </w:rPr>
        <w:t>], и др. В основе их теорий лежит представление о новом информационном обществе, характеризу</w:t>
      </w:r>
      <w:r w:rsidR="0014487B">
        <w:rPr>
          <w:rFonts w:ascii="Times New Roman" w:eastAsia="Times New Roman" w:hAnsi="Times New Roman" w:cs="Times New Roman"/>
          <w:sz w:val="28"/>
          <w:szCs w:val="28"/>
        </w:rPr>
        <w:t>ющее</w:t>
      </w:r>
      <w:r>
        <w:rPr>
          <w:rFonts w:ascii="Times New Roman" w:eastAsia="Times New Roman" w:hAnsi="Times New Roman" w:cs="Times New Roman"/>
          <w:sz w:val="28"/>
          <w:szCs w:val="28"/>
        </w:rPr>
        <w:t>ся</w:t>
      </w:r>
      <w:r w:rsidRPr="00356B69">
        <w:rPr>
          <w:rFonts w:ascii="Times New Roman" w:eastAsia="Times New Roman" w:hAnsi="Times New Roman" w:cs="Times New Roman"/>
          <w:sz w:val="28"/>
          <w:szCs w:val="28"/>
        </w:rPr>
        <w:t xml:space="preserve"> постоянными</w:t>
      </w:r>
      <w:proofErr w:type="gramEnd"/>
      <w:r w:rsidRPr="00356B69">
        <w:rPr>
          <w:rFonts w:ascii="Times New Roman" w:eastAsia="Times New Roman" w:hAnsi="Times New Roman" w:cs="Times New Roman"/>
          <w:sz w:val="28"/>
          <w:szCs w:val="28"/>
        </w:rPr>
        <w:t xml:space="preserve"> изменениями</w:t>
      </w:r>
      <w:r w:rsidR="0051189D">
        <w:rPr>
          <w:rFonts w:ascii="Times New Roman" w:eastAsia="Times New Roman" w:hAnsi="Times New Roman" w:cs="Times New Roman"/>
          <w:sz w:val="28"/>
          <w:szCs w:val="28"/>
        </w:rPr>
        <w:t xml:space="preserve"> в высокой технологии</w:t>
      </w:r>
      <w:r w:rsidRPr="00356B69">
        <w:rPr>
          <w:rFonts w:ascii="Times New Roman" w:eastAsia="Times New Roman" w:hAnsi="Times New Roman" w:cs="Times New Roman"/>
          <w:sz w:val="28"/>
          <w:szCs w:val="28"/>
        </w:rPr>
        <w:t>, которые, в свою очередь, влияют на экон</w:t>
      </w:r>
      <w:r>
        <w:rPr>
          <w:rFonts w:ascii="Times New Roman" w:eastAsia="Times New Roman" w:hAnsi="Times New Roman" w:cs="Times New Roman"/>
          <w:sz w:val="28"/>
          <w:szCs w:val="28"/>
        </w:rPr>
        <w:t xml:space="preserve">омический прогресс и социальное </w:t>
      </w:r>
      <w:proofErr w:type="gramStart"/>
      <w:r>
        <w:rPr>
          <w:rFonts w:ascii="Times New Roman" w:eastAsia="Times New Roman" w:hAnsi="Times New Roman" w:cs="Times New Roman"/>
          <w:sz w:val="28"/>
          <w:szCs w:val="28"/>
        </w:rPr>
        <w:t>благополучие</w:t>
      </w:r>
      <w:proofErr w:type="gramEnd"/>
      <w:r>
        <w:rPr>
          <w:rFonts w:ascii="Times New Roman" w:eastAsia="Times New Roman" w:hAnsi="Times New Roman" w:cs="Times New Roman"/>
          <w:sz w:val="28"/>
          <w:szCs w:val="28"/>
        </w:rPr>
        <w:t xml:space="preserve"> и </w:t>
      </w:r>
      <w:r w:rsidRPr="00356B69">
        <w:rPr>
          <w:rFonts w:ascii="Times New Roman" w:eastAsia="Times New Roman" w:hAnsi="Times New Roman" w:cs="Times New Roman"/>
          <w:sz w:val="28"/>
          <w:szCs w:val="28"/>
        </w:rPr>
        <w:t xml:space="preserve">гармонию в обществе. </w:t>
      </w:r>
    </w:p>
    <w:p w:rsidR="003D33C6" w:rsidRPr="00BF2263" w:rsidRDefault="007B25F8" w:rsidP="003D33C6">
      <w:pPr>
        <w:spacing w:after="0" w:line="240" w:lineRule="auto"/>
        <w:ind w:firstLine="709"/>
        <w:jc w:val="both"/>
        <w:rPr>
          <w:rFonts w:ascii="Times New Roman" w:hAnsi="Times New Roman" w:cs="Times New Roman"/>
          <w:sz w:val="28"/>
          <w:szCs w:val="28"/>
        </w:rPr>
      </w:pPr>
      <w:r w:rsidRPr="008267ED">
        <w:rPr>
          <w:rFonts w:ascii="Times New Roman" w:hAnsi="Times New Roman" w:cs="Times New Roman"/>
          <w:sz w:val="28"/>
          <w:szCs w:val="28"/>
        </w:rPr>
        <w:lastRenderedPageBreak/>
        <w:t xml:space="preserve">Построение и особо значимое проявление </w:t>
      </w:r>
      <w:r w:rsidR="004C3F43" w:rsidRPr="008267ED">
        <w:rPr>
          <w:rFonts w:ascii="Times New Roman" w:hAnsi="Times New Roman" w:cs="Times New Roman"/>
          <w:sz w:val="28"/>
          <w:szCs w:val="28"/>
        </w:rPr>
        <w:t xml:space="preserve">социальной ориентированности экономики </w:t>
      </w:r>
      <w:r w:rsidR="007639E6" w:rsidRPr="008267ED">
        <w:rPr>
          <w:rFonts w:ascii="Times New Roman" w:hAnsi="Times New Roman" w:cs="Times New Roman"/>
          <w:sz w:val="28"/>
          <w:szCs w:val="28"/>
        </w:rPr>
        <w:t>наблюдали</w:t>
      </w:r>
      <w:r w:rsidRPr="008267ED">
        <w:rPr>
          <w:rFonts w:ascii="Times New Roman" w:hAnsi="Times New Roman" w:cs="Times New Roman"/>
          <w:sz w:val="28"/>
          <w:szCs w:val="28"/>
        </w:rPr>
        <w:t xml:space="preserve">сь в период существования советского общественного строя, где </w:t>
      </w:r>
      <w:r w:rsidRPr="008267ED">
        <w:rPr>
          <w:rFonts w:ascii="Times New Roman" w:hAnsi="Times New Roman" w:cs="Times New Roman"/>
          <w:sz w:val="28"/>
          <w:szCs w:val="28"/>
          <w:lang w:val="kk-KZ"/>
        </w:rPr>
        <w:t xml:space="preserve">использовалось понятие </w:t>
      </w:r>
      <w:r w:rsidR="009A056F">
        <w:rPr>
          <w:rFonts w:ascii="Times New Roman" w:hAnsi="Times New Roman" w:cs="Times New Roman"/>
          <w:sz w:val="28"/>
          <w:szCs w:val="28"/>
          <w:lang w:val="kk-KZ"/>
        </w:rPr>
        <w:t>«</w:t>
      </w:r>
      <w:r w:rsidRPr="008267ED">
        <w:rPr>
          <w:rFonts w:ascii="Times New Roman" w:hAnsi="Times New Roman" w:cs="Times New Roman"/>
          <w:sz w:val="28"/>
          <w:szCs w:val="28"/>
          <w:lang w:val="kk-KZ"/>
        </w:rPr>
        <w:t>обобществление производства</w:t>
      </w:r>
      <w:r w:rsidR="009A056F">
        <w:rPr>
          <w:rFonts w:ascii="Times New Roman" w:hAnsi="Times New Roman" w:cs="Times New Roman"/>
          <w:sz w:val="28"/>
          <w:szCs w:val="28"/>
          <w:lang w:val="kk-KZ"/>
        </w:rPr>
        <w:t>»</w:t>
      </w:r>
      <w:r w:rsidRPr="008267ED">
        <w:rPr>
          <w:rFonts w:ascii="Times New Roman" w:hAnsi="Times New Roman" w:cs="Times New Roman"/>
          <w:sz w:val="28"/>
          <w:szCs w:val="28"/>
          <w:lang w:val="kk-KZ"/>
        </w:rPr>
        <w:t>, при помощи которого обозначалось нарастание совместного характера производственной деятельности, что отражало развитие разделения труда внутри общества.</w:t>
      </w:r>
      <w:r w:rsidR="003D33C6" w:rsidRPr="008267ED">
        <w:rPr>
          <w:rFonts w:ascii="Times New Roman" w:hAnsi="Times New Roman" w:cs="Times New Roman"/>
          <w:sz w:val="28"/>
          <w:szCs w:val="28"/>
        </w:rPr>
        <w:t xml:space="preserve"> Идеология  социальной политики советского периода играла </w:t>
      </w:r>
      <w:r w:rsidR="00785A45" w:rsidRPr="008267ED">
        <w:rPr>
          <w:rFonts w:ascii="Times New Roman" w:hAnsi="Times New Roman" w:cs="Times New Roman"/>
          <w:sz w:val="28"/>
          <w:szCs w:val="28"/>
        </w:rPr>
        <w:t xml:space="preserve">до определенного времени </w:t>
      </w:r>
      <w:r w:rsidR="003D33C6" w:rsidRPr="008267ED">
        <w:rPr>
          <w:rFonts w:ascii="Times New Roman" w:hAnsi="Times New Roman" w:cs="Times New Roman"/>
          <w:sz w:val="28"/>
          <w:szCs w:val="28"/>
        </w:rPr>
        <w:t xml:space="preserve">большую роль в деле повышения </w:t>
      </w:r>
      <w:r w:rsidR="002A44C3" w:rsidRPr="008267ED">
        <w:rPr>
          <w:rFonts w:ascii="Times New Roman" w:hAnsi="Times New Roman" w:cs="Times New Roman"/>
          <w:sz w:val="28"/>
          <w:szCs w:val="28"/>
        </w:rPr>
        <w:t>жизненного уровня населения</w:t>
      </w:r>
      <w:r w:rsidR="00300045" w:rsidRPr="008267ED">
        <w:rPr>
          <w:rFonts w:ascii="Times New Roman" w:hAnsi="Times New Roman" w:cs="Times New Roman"/>
          <w:sz w:val="28"/>
          <w:szCs w:val="28"/>
        </w:rPr>
        <w:t>. Однако со временем в силу слабости вн</w:t>
      </w:r>
      <w:r w:rsidR="009E7447" w:rsidRPr="008267ED">
        <w:rPr>
          <w:rFonts w:ascii="Times New Roman" w:hAnsi="Times New Roman" w:cs="Times New Roman"/>
          <w:sz w:val="28"/>
          <w:szCs w:val="28"/>
        </w:rPr>
        <w:t>утреннего мотива (заинтересованности)  и внешних стимулов</w:t>
      </w:r>
      <w:r w:rsidR="002A44C3" w:rsidRPr="008267ED">
        <w:rPr>
          <w:rFonts w:ascii="Times New Roman" w:hAnsi="Times New Roman" w:cs="Times New Roman"/>
          <w:sz w:val="28"/>
          <w:szCs w:val="28"/>
        </w:rPr>
        <w:t xml:space="preserve"> </w:t>
      </w:r>
      <w:r w:rsidR="00034D14" w:rsidRPr="008267ED">
        <w:rPr>
          <w:rFonts w:ascii="Times New Roman" w:hAnsi="Times New Roman" w:cs="Times New Roman"/>
          <w:sz w:val="28"/>
          <w:szCs w:val="28"/>
        </w:rPr>
        <w:t>(</w:t>
      </w:r>
      <w:r w:rsidR="00BA284D" w:rsidRPr="008267ED">
        <w:rPr>
          <w:rFonts w:ascii="Times New Roman" w:hAnsi="Times New Roman" w:cs="Times New Roman"/>
          <w:sz w:val="28"/>
          <w:szCs w:val="28"/>
        </w:rPr>
        <w:t>у</w:t>
      </w:r>
      <w:r w:rsidR="00034D14" w:rsidRPr="008267ED">
        <w:rPr>
          <w:rFonts w:ascii="Times New Roman" w:hAnsi="Times New Roman" w:cs="Times New Roman"/>
          <w:sz w:val="28"/>
          <w:szCs w:val="28"/>
        </w:rPr>
        <w:t>равниловка) в условиях админ</w:t>
      </w:r>
      <w:r w:rsidR="00BA284D" w:rsidRPr="008267ED">
        <w:rPr>
          <w:rFonts w:ascii="Times New Roman" w:hAnsi="Times New Roman" w:cs="Times New Roman"/>
          <w:sz w:val="28"/>
          <w:szCs w:val="28"/>
        </w:rPr>
        <w:t>и</w:t>
      </w:r>
      <w:r w:rsidR="00034D14" w:rsidRPr="008267ED">
        <w:rPr>
          <w:rFonts w:ascii="Times New Roman" w:hAnsi="Times New Roman" w:cs="Times New Roman"/>
          <w:sz w:val="28"/>
          <w:szCs w:val="28"/>
        </w:rPr>
        <w:t>стративно-командной</w:t>
      </w:r>
      <w:r w:rsidR="00034D14">
        <w:rPr>
          <w:rFonts w:ascii="Times New Roman" w:hAnsi="Times New Roman" w:cs="Times New Roman"/>
          <w:sz w:val="28"/>
          <w:szCs w:val="28"/>
        </w:rPr>
        <w:t xml:space="preserve"> системы управления</w:t>
      </w:r>
      <w:r w:rsidR="00BA284D">
        <w:rPr>
          <w:rFonts w:ascii="Times New Roman" w:hAnsi="Times New Roman" w:cs="Times New Roman"/>
          <w:sz w:val="28"/>
          <w:szCs w:val="28"/>
        </w:rPr>
        <w:t xml:space="preserve"> </w:t>
      </w:r>
      <w:r w:rsidR="00BA284D" w:rsidRPr="00BF2263">
        <w:rPr>
          <w:rFonts w:ascii="Times New Roman" w:hAnsi="Times New Roman" w:cs="Times New Roman"/>
          <w:sz w:val="28"/>
          <w:szCs w:val="28"/>
        </w:rPr>
        <w:t>государством</w:t>
      </w:r>
      <w:r w:rsidR="006C2C6D" w:rsidRPr="00BF2263">
        <w:rPr>
          <w:rFonts w:ascii="Times New Roman" w:hAnsi="Times New Roman" w:cs="Times New Roman"/>
          <w:sz w:val="28"/>
          <w:szCs w:val="28"/>
        </w:rPr>
        <w:t xml:space="preserve"> в целом идеи социализма не получили в должной мере реального осуществления</w:t>
      </w:r>
      <w:r w:rsidR="00426993" w:rsidRPr="00BF2263">
        <w:rPr>
          <w:rFonts w:ascii="Times New Roman" w:hAnsi="Times New Roman" w:cs="Times New Roman"/>
          <w:sz w:val="28"/>
          <w:szCs w:val="28"/>
        </w:rPr>
        <w:t xml:space="preserve"> и экономика бывшего СССР стала деградировать</w:t>
      </w:r>
      <w:r w:rsidR="0001349C" w:rsidRPr="00BF2263">
        <w:rPr>
          <w:rFonts w:ascii="Times New Roman" w:hAnsi="Times New Roman" w:cs="Times New Roman"/>
          <w:sz w:val="28"/>
          <w:szCs w:val="28"/>
        </w:rPr>
        <w:t>, что в конечном счете привело к его распаду.</w:t>
      </w:r>
      <w:r w:rsidR="006C2C6D" w:rsidRPr="00BF2263">
        <w:rPr>
          <w:rFonts w:ascii="Times New Roman" w:hAnsi="Times New Roman" w:cs="Times New Roman"/>
          <w:sz w:val="28"/>
          <w:szCs w:val="28"/>
        </w:rPr>
        <w:t xml:space="preserve"> </w:t>
      </w:r>
      <w:r w:rsidR="00BA284D" w:rsidRPr="00BF2263">
        <w:rPr>
          <w:rFonts w:ascii="Times New Roman" w:hAnsi="Times New Roman" w:cs="Times New Roman"/>
          <w:sz w:val="28"/>
          <w:szCs w:val="28"/>
        </w:rPr>
        <w:t xml:space="preserve"> </w:t>
      </w:r>
    </w:p>
    <w:p w:rsidR="00E0355B" w:rsidRPr="00BF2263" w:rsidRDefault="007B25F8" w:rsidP="00B16BE5">
      <w:pPr>
        <w:pStyle w:val="ab"/>
        <w:spacing w:before="0" w:beforeAutospacing="0" w:after="0" w:afterAutospacing="0"/>
        <w:ind w:firstLine="709"/>
        <w:jc w:val="both"/>
        <w:rPr>
          <w:sz w:val="28"/>
          <w:szCs w:val="28"/>
          <w:lang w:val="kk-KZ"/>
        </w:rPr>
      </w:pPr>
      <w:r w:rsidRPr="00BF2263">
        <w:rPr>
          <w:sz w:val="28"/>
          <w:szCs w:val="28"/>
          <w:lang w:val="kk-KZ"/>
        </w:rPr>
        <w:t xml:space="preserve"> </w:t>
      </w:r>
      <w:r w:rsidRPr="00BF2263">
        <w:rPr>
          <w:sz w:val="28"/>
          <w:szCs w:val="28"/>
        </w:rPr>
        <w:t xml:space="preserve">Важным моментом в парадигме социальной экономики выступает введение экологической составляющей, вызванной конфликтом человека с природой, продолжающимся с середины </w:t>
      </w:r>
      <w:r w:rsidRPr="00BF2263">
        <w:rPr>
          <w:sz w:val="28"/>
          <w:szCs w:val="28"/>
          <w:lang w:val="en-US"/>
        </w:rPr>
        <w:t>XX</w:t>
      </w:r>
      <w:r w:rsidRPr="00BF2263">
        <w:rPr>
          <w:sz w:val="28"/>
          <w:szCs w:val="28"/>
        </w:rPr>
        <w:t xml:space="preserve"> века</w:t>
      </w:r>
      <w:r w:rsidR="00D20879" w:rsidRPr="00BF2263">
        <w:rPr>
          <w:sz w:val="28"/>
          <w:szCs w:val="28"/>
        </w:rPr>
        <w:t xml:space="preserve">. </w:t>
      </w:r>
      <w:r w:rsidRPr="00BF2263">
        <w:rPr>
          <w:sz w:val="28"/>
          <w:szCs w:val="28"/>
        </w:rPr>
        <w:t>В современных условиях масштабы воздействия деятельности людей на природную среду таковы, что многие ее негативные последствия приводят к деградации природной среды и сферы обитания человека</w:t>
      </w:r>
      <w:r w:rsidR="00CD1310" w:rsidRPr="00BF2263">
        <w:rPr>
          <w:sz w:val="28"/>
          <w:szCs w:val="28"/>
        </w:rPr>
        <w:t xml:space="preserve"> [</w:t>
      </w:r>
      <w:r w:rsidR="00981BED">
        <w:rPr>
          <w:sz w:val="28"/>
          <w:szCs w:val="28"/>
        </w:rPr>
        <w:t>4</w:t>
      </w:r>
      <w:r w:rsidR="000127A2">
        <w:rPr>
          <w:sz w:val="28"/>
          <w:szCs w:val="28"/>
          <w:lang w:val="kk-KZ"/>
        </w:rPr>
        <w:t>3</w:t>
      </w:r>
      <w:r w:rsidR="00D067F7" w:rsidRPr="00BF2263">
        <w:rPr>
          <w:sz w:val="28"/>
          <w:szCs w:val="28"/>
        </w:rPr>
        <w:t xml:space="preserve">, </w:t>
      </w:r>
      <w:r w:rsidR="006E41EF" w:rsidRPr="00BF2263">
        <w:rPr>
          <w:sz w:val="28"/>
          <w:szCs w:val="28"/>
        </w:rPr>
        <w:t>4</w:t>
      </w:r>
      <w:r w:rsidR="000127A2">
        <w:rPr>
          <w:sz w:val="28"/>
          <w:szCs w:val="28"/>
          <w:lang w:val="kk-KZ"/>
        </w:rPr>
        <w:t>4</w:t>
      </w:r>
      <w:r w:rsidR="00D067F7" w:rsidRPr="00BF2263">
        <w:rPr>
          <w:sz w:val="28"/>
          <w:szCs w:val="28"/>
        </w:rPr>
        <w:t>].</w:t>
      </w:r>
      <w:r w:rsidRPr="00BF2263">
        <w:rPr>
          <w:sz w:val="28"/>
          <w:szCs w:val="28"/>
        </w:rPr>
        <w:t xml:space="preserve"> </w:t>
      </w:r>
      <w:r w:rsidR="00826D30" w:rsidRPr="00BF2263">
        <w:rPr>
          <w:sz w:val="28"/>
          <w:szCs w:val="28"/>
        </w:rPr>
        <w:t>В этом плане в</w:t>
      </w:r>
      <w:r w:rsidRPr="00BF2263">
        <w:rPr>
          <w:sz w:val="28"/>
          <w:szCs w:val="28"/>
        </w:rPr>
        <w:t xml:space="preserve"> качестве ориентира и цели в </w:t>
      </w:r>
      <w:r w:rsidRPr="00BF2263">
        <w:rPr>
          <w:sz w:val="28"/>
          <w:szCs w:val="28"/>
          <w:lang w:val="en-US"/>
        </w:rPr>
        <w:t>XXI</w:t>
      </w:r>
      <w:r w:rsidRPr="00BF2263">
        <w:rPr>
          <w:sz w:val="28"/>
          <w:szCs w:val="28"/>
        </w:rPr>
        <w:t xml:space="preserve"> веке была принята концепция устойчивого развития, провозглашенная на Конференц</w:t>
      </w:r>
      <w:proofErr w:type="gramStart"/>
      <w:r w:rsidRPr="00BF2263">
        <w:rPr>
          <w:sz w:val="28"/>
          <w:szCs w:val="28"/>
        </w:rPr>
        <w:t>ии ОО</w:t>
      </w:r>
      <w:proofErr w:type="gramEnd"/>
      <w:r w:rsidRPr="00BF2263">
        <w:rPr>
          <w:sz w:val="28"/>
          <w:szCs w:val="28"/>
        </w:rPr>
        <w:t>Н по окружающей среде и развитию [</w:t>
      </w:r>
      <w:r w:rsidR="006E41EF" w:rsidRPr="00BF2263">
        <w:rPr>
          <w:sz w:val="28"/>
          <w:szCs w:val="28"/>
        </w:rPr>
        <w:t>4</w:t>
      </w:r>
      <w:r w:rsidR="000127A2">
        <w:rPr>
          <w:sz w:val="28"/>
          <w:szCs w:val="28"/>
          <w:lang w:val="kk-KZ"/>
        </w:rPr>
        <w:t>5</w:t>
      </w:r>
      <w:r w:rsidRPr="00BF2263">
        <w:rPr>
          <w:sz w:val="28"/>
          <w:szCs w:val="28"/>
        </w:rPr>
        <w:t xml:space="preserve">]. </w:t>
      </w:r>
      <w:r w:rsidR="0045089F" w:rsidRPr="00BF2263">
        <w:rPr>
          <w:sz w:val="28"/>
          <w:szCs w:val="28"/>
        </w:rPr>
        <w:t>При этом важным является</w:t>
      </w:r>
      <w:r w:rsidR="00243A1A" w:rsidRPr="00BF2263">
        <w:rPr>
          <w:sz w:val="28"/>
          <w:szCs w:val="28"/>
        </w:rPr>
        <w:t xml:space="preserve"> осознание человеком необходимости решения нравственных пробле</w:t>
      </w:r>
      <w:r w:rsidR="0044672F" w:rsidRPr="00BF2263">
        <w:rPr>
          <w:sz w:val="28"/>
          <w:szCs w:val="28"/>
        </w:rPr>
        <w:t>м по отношению к технологическому прогрессу</w:t>
      </w:r>
      <w:r w:rsidR="00243A1A" w:rsidRPr="00BF2263">
        <w:rPr>
          <w:sz w:val="28"/>
          <w:szCs w:val="28"/>
        </w:rPr>
        <w:t xml:space="preserve"> с утверждением экологи</w:t>
      </w:r>
      <w:r w:rsidR="004623DD" w:rsidRPr="00BF2263">
        <w:rPr>
          <w:sz w:val="28"/>
          <w:szCs w:val="28"/>
        </w:rPr>
        <w:t>ческого императива –</w:t>
      </w:r>
      <w:r w:rsidR="00243A1A" w:rsidRPr="00BF2263">
        <w:rPr>
          <w:sz w:val="28"/>
          <w:szCs w:val="28"/>
        </w:rPr>
        <w:t xml:space="preserve"> не нанести вред</w:t>
      </w:r>
      <w:r w:rsidR="00925F37" w:rsidRPr="00BF2263">
        <w:rPr>
          <w:sz w:val="28"/>
          <w:szCs w:val="28"/>
        </w:rPr>
        <w:t xml:space="preserve"> биосфере, что требует </w:t>
      </w:r>
      <w:r w:rsidR="00243A1A" w:rsidRPr="00BF2263">
        <w:rPr>
          <w:sz w:val="28"/>
          <w:szCs w:val="28"/>
        </w:rPr>
        <w:t xml:space="preserve"> пересмотра понятия экологической парадигмы и его влияния на социальную сферу</w:t>
      </w:r>
      <w:r w:rsidR="00AD2779" w:rsidRPr="00BF2263">
        <w:rPr>
          <w:sz w:val="28"/>
          <w:szCs w:val="28"/>
        </w:rPr>
        <w:t xml:space="preserve"> как отдельного человека и общест</w:t>
      </w:r>
      <w:r w:rsidR="006029DD" w:rsidRPr="00BF2263">
        <w:rPr>
          <w:sz w:val="28"/>
          <w:szCs w:val="28"/>
        </w:rPr>
        <w:t>в</w:t>
      </w:r>
      <w:r w:rsidR="00AD2779" w:rsidRPr="00BF2263">
        <w:rPr>
          <w:sz w:val="28"/>
          <w:szCs w:val="28"/>
        </w:rPr>
        <w:t>а, так и всего человеческого сообщества.</w:t>
      </w:r>
      <w:r w:rsidR="00E0355B" w:rsidRPr="00BF2263">
        <w:rPr>
          <w:sz w:val="28"/>
          <w:szCs w:val="28"/>
        </w:rPr>
        <w:t xml:space="preserve"> </w:t>
      </w:r>
    </w:p>
    <w:p w:rsidR="00F231E9" w:rsidRPr="00BF2263" w:rsidRDefault="002C76ED" w:rsidP="0045089F">
      <w:pPr>
        <w:pStyle w:val="ab"/>
        <w:spacing w:before="0" w:beforeAutospacing="0" w:after="0" w:afterAutospacing="0"/>
        <w:ind w:firstLine="709"/>
        <w:jc w:val="both"/>
        <w:rPr>
          <w:sz w:val="28"/>
          <w:szCs w:val="28"/>
        </w:rPr>
      </w:pPr>
      <w:proofErr w:type="gramStart"/>
      <w:r w:rsidRPr="00BF2263">
        <w:rPr>
          <w:sz w:val="28"/>
          <w:szCs w:val="28"/>
        </w:rPr>
        <w:t>В</w:t>
      </w:r>
      <w:r w:rsidR="002D26F7" w:rsidRPr="00BF2263">
        <w:rPr>
          <w:sz w:val="28"/>
          <w:szCs w:val="28"/>
        </w:rPr>
        <w:t xml:space="preserve"> СССР </w:t>
      </w:r>
      <w:r w:rsidR="009D393D" w:rsidRPr="00BF2263">
        <w:rPr>
          <w:sz w:val="28"/>
          <w:szCs w:val="28"/>
        </w:rPr>
        <w:t>и постсоветский</w:t>
      </w:r>
      <w:r w:rsidRPr="00BF2263">
        <w:rPr>
          <w:sz w:val="28"/>
          <w:szCs w:val="28"/>
        </w:rPr>
        <w:t xml:space="preserve"> период</w:t>
      </w:r>
      <w:r w:rsidR="009D393D" w:rsidRPr="00BF2263">
        <w:rPr>
          <w:sz w:val="28"/>
          <w:szCs w:val="28"/>
        </w:rPr>
        <w:t xml:space="preserve"> </w:t>
      </w:r>
      <w:r w:rsidR="009E7E51" w:rsidRPr="00BF2263">
        <w:rPr>
          <w:sz w:val="28"/>
          <w:szCs w:val="28"/>
        </w:rPr>
        <w:t>социальными проблемами общества и экономики</w:t>
      </w:r>
      <w:r w:rsidR="002D26F7" w:rsidRPr="00BF2263">
        <w:rPr>
          <w:sz w:val="28"/>
          <w:szCs w:val="28"/>
        </w:rPr>
        <w:t xml:space="preserve"> занимались очень многие </w:t>
      </w:r>
      <w:r w:rsidR="00262AE2" w:rsidRPr="00BF2263">
        <w:rPr>
          <w:sz w:val="28"/>
          <w:szCs w:val="28"/>
        </w:rPr>
        <w:t>ученые-специалисты (</w:t>
      </w:r>
      <w:r w:rsidR="00477267" w:rsidRPr="00BF2263">
        <w:rPr>
          <w:sz w:val="28"/>
          <w:szCs w:val="28"/>
        </w:rPr>
        <w:t xml:space="preserve">Г.В. </w:t>
      </w:r>
      <w:r w:rsidR="000B6E8F" w:rsidRPr="00BF2263">
        <w:rPr>
          <w:sz w:val="28"/>
          <w:szCs w:val="28"/>
        </w:rPr>
        <w:t xml:space="preserve">Анисимова, </w:t>
      </w:r>
      <w:r w:rsidR="002B2A40" w:rsidRPr="00BF2263">
        <w:rPr>
          <w:sz w:val="28"/>
          <w:szCs w:val="28"/>
        </w:rPr>
        <w:t>А.В. Бузгалин,</w:t>
      </w:r>
      <w:r w:rsidR="008420A4" w:rsidRPr="00BF2263">
        <w:rPr>
          <w:sz w:val="28"/>
          <w:szCs w:val="28"/>
        </w:rPr>
        <w:t xml:space="preserve"> </w:t>
      </w:r>
      <w:r w:rsidR="00477267" w:rsidRPr="00BF2263">
        <w:rPr>
          <w:sz w:val="28"/>
          <w:szCs w:val="28"/>
        </w:rPr>
        <w:t xml:space="preserve"> М.И. Воейков,</w:t>
      </w:r>
      <w:r w:rsidRPr="00BF2263">
        <w:rPr>
          <w:sz w:val="28"/>
          <w:szCs w:val="28"/>
        </w:rPr>
        <w:t xml:space="preserve"> Г.К. Войтов, </w:t>
      </w:r>
      <w:r w:rsidR="00477267" w:rsidRPr="00BF2263">
        <w:rPr>
          <w:sz w:val="28"/>
          <w:szCs w:val="28"/>
        </w:rPr>
        <w:t xml:space="preserve"> </w:t>
      </w:r>
      <w:r w:rsidR="008420A4" w:rsidRPr="00BF2263">
        <w:rPr>
          <w:sz w:val="28"/>
          <w:szCs w:val="28"/>
        </w:rPr>
        <w:t xml:space="preserve">В.А. Гордеев, </w:t>
      </w:r>
      <w:r w:rsidR="001B3919" w:rsidRPr="00BF2263">
        <w:rPr>
          <w:sz w:val="28"/>
          <w:szCs w:val="28"/>
        </w:rPr>
        <w:t xml:space="preserve">А.И. Колганов, </w:t>
      </w:r>
      <w:r w:rsidR="00C46FF8" w:rsidRPr="00BF2263">
        <w:rPr>
          <w:sz w:val="28"/>
          <w:szCs w:val="28"/>
        </w:rPr>
        <w:t xml:space="preserve">В.И. Корняков, </w:t>
      </w:r>
      <w:r w:rsidR="001B3919" w:rsidRPr="00BF2263">
        <w:rPr>
          <w:sz w:val="28"/>
          <w:szCs w:val="28"/>
        </w:rPr>
        <w:t>Ю.М. Осипов, К.А.</w:t>
      </w:r>
      <w:r w:rsidR="00DC63B6" w:rsidRPr="00BF2263">
        <w:rPr>
          <w:sz w:val="28"/>
          <w:szCs w:val="28"/>
        </w:rPr>
        <w:t xml:space="preserve"> В.Т. Рязанов, М.И. Скаржинский, </w:t>
      </w:r>
      <w:r w:rsidR="00C46FF8" w:rsidRPr="00BF2263">
        <w:rPr>
          <w:sz w:val="28"/>
          <w:szCs w:val="28"/>
        </w:rPr>
        <w:t>В.И. Соловьев, К.А.</w:t>
      </w:r>
      <w:r w:rsidR="001B3919" w:rsidRPr="00BF2263">
        <w:rPr>
          <w:sz w:val="28"/>
          <w:szCs w:val="28"/>
        </w:rPr>
        <w:t xml:space="preserve"> Хубиев, В.В. Чекмарев и др.</w:t>
      </w:r>
      <w:r w:rsidR="00EF0F9C" w:rsidRPr="00BF2263">
        <w:rPr>
          <w:sz w:val="28"/>
          <w:szCs w:val="28"/>
        </w:rPr>
        <w:t>).</w:t>
      </w:r>
      <w:proofErr w:type="gramEnd"/>
      <w:r w:rsidR="002B2A40" w:rsidRPr="00BF2263">
        <w:rPr>
          <w:sz w:val="28"/>
          <w:szCs w:val="28"/>
        </w:rPr>
        <w:t xml:space="preserve"> </w:t>
      </w:r>
      <w:r w:rsidR="00B17ADB" w:rsidRPr="00BF2263">
        <w:rPr>
          <w:sz w:val="28"/>
          <w:szCs w:val="28"/>
        </w:rPr>
        <w:t xml:space="preserve">И их вклад в исследование проблем социальной сферы общества очень велик. </w:t>
      </w:r>
    </w:p>
    <w:p w:rsidR="008C5E93" w:rsidRPr="00BF2263" w:rsidRDefault="008C5E93" w:rsidP="008C5E93">
      <w:pPr>
        <w:pStyle w:val="ab"/>
        <w:spacing w:before="0" w:beforeAutospacing="0" w:after="0" w:afterAutospacing="0"/>
        <w:ind w:firstLine="709"/>
        <w:jc w:val="both"/>
        <w:rPr>
          <w:sz w:val="28"/>
          <w:szCs w:val="28"/>
        </w:rPr>
      </w:pPr>
      <w:r w:rsidRPr="00BF2263">
        <w:rPr>
          <w:sz w:val="28"/>
          <w:szCs w:val="28"/>
        </w:rPr>
        <w:t xml:space="preserve">Некоторые идеи социальной экономии в разное время с разной степенью выраженности получили отражение также и в религиозных трактатах и воззрениях: христианстве (католицизм, православие), исламе и в других, так называемых </w:t>
      </w:r>
      <w:r w:rsidR="009A056F">
        <w:rPr>
          <w:sz w:val="28"/>
          <w:szCs w:val="28"/>
        </w:rPr>
        <w:t>«</w:t>
      </w:r>
      <w:r w:rsidRPr="00BF2263">
        <w:rPr>
          <w:sz w:val="28"/>
          <w:szCs w:val="28"/>
        </w:rPr>
        <w:t>национальных религиях</w:t>
      </w:r>
      <w:r w:rsidR="009A056F">
        <w:rPr>
          <w:sz w:val="28"/>
          <w:szCs w:val="28"/>
        </w:rPr>
        <w:t>»</w:t>
      </w:r>
      <w:r w:rsidRPr="00BF2263">
        <w:rPr>
          <w:sz w:val="28"/>
          <w:szCs w:val="28"/>
        </w:rPr>
        <w:t xml:space="preserve">  и учениях. В этом ряду в современных условиях идеи социальной экономии более успешно реализуются в рамках </w:t>
      </w:r>
      <w:r w:rsidR="009A056F">
        <w:rPr>
          <w:sz w:val="28"/>
          <w:szCs w:val="28"/>
        </w:rPr>
        <w:t>«</w:t>
      </w:r>
      <w:r w:rsidRPr="00BF2263">
        <w:rPr>
          <w:sz w:val="28"/>
          <w:szCs w:val="28"/>
        </w:rPr>
        <w:t>исламской экономики</w:t>
      </w:r>
      <w:r w:rsidR="009A056F">
        <w:rPr>
          <w:sz w:val="28"/>
          <w:szCs w:val="28"/>
        </w:rPr>
        <w:t>»</w:t>
      </w:r>
      <w:r w:rsidRPr="00BF2263">
        <w:rPr>
          <w:sz w:val="28"/>
          <w:szCs w:val="28"/>
        </w:rPr>
        <w:t xml:space="preserve"> с ее запретом на рост (процент), акцентом на </w:t>
      </w:r>
      <w:r w:rsidR="009A056F">
        <w:rPr>
          <w:sz w:val="28"/>
          <w:szCs w:val="28"/>
        </w:rPr>
        <w:t>«</w:t>
      </w:r>
      <w:r w:rsidRPr="00BF2263">
        <w:rPr>
          <w:sz w:val="28"/>
          <w:szCs w:val="28"/>
        </w:rPr>
        <w:t>партнерские отношения</w:t>
      </w:r>
      <w:r w:rsidR="009A056F">
        <w:rPr>
          <w:sz w:val="28"/>
          <w:szCs w:val="28"/>
        </w:rPr>
        <w:t>»</w:t>
      </w:r>
      <w:r w:rsidRPr="00BF2263">
        <w:rPr>
          <w:sz w:val="28"/>
          <w:szCs w:val="28"/>
        </w:rPr>
        <w:t xml:space="preserve">  (мушарака), справедливое</w:t>
      </w:r>
      <w:r w:rsidR="005D1AD4" w:rsidRPr="00BF2263">
        <w:rPr>
          <w:sz w:val="28"/>
          <w:szCs w:val="28"/>
        </w:rPr>
        <w:t xml:space="preserve"> налогообложение и </w:t>
      </w:r>
      <w:r w:rsidRPr="00BF2263">
        <w:rPr>
          <w:sz w:val="28"/>
          <w:szCs w:val="28"/>
        </w:rPr>
        <w:t xml:space="preserve"> распределение дохода от природных ресурсов среди населения с учетом интересов будущих поколений и т.д</w:t>
      </w:r>
      <w:r w:rsidR="00B32FB3" w:rsidRPr="00BF2263">
        <w:rPr>
          <w:sz w:val="28"/>
          <w:szCs w:val="28"/>
        </w:rPr>
        <w:t>. [</w:t>
      </w:r>
      <w:r w:rsidR="006E41EF" w:rsidRPr="00BF2263">
        <w:rPr>
          <w:sz w:val="28"/>
          <w:szCs w:val="28"/>
        </w:rPr>
        <w:t>4</w:t>
      </w:r>
      <w:r w:rsidR="000127A2">
        <w:rPr>
          <w:sz w:val="28"/>
          <w:szCs w:val="28"/>
          <w:lang w:val="kk-KZ"/>
        </w:rPr>
        <w:t>6</w:t>
      </w:r>
      <w:r w:rsidRPr="00BF2263">
        <w:rPr>
          <w:sz w:val="28"/>
          <w:szCs w:val="28"/>
        </w:rPr>
        <w:t>].</w:t>
      </w:r>
    </w:p>
    <w:p w:rsidR="00795C88" w:rsidRPr="00BF2263" w:rsidRDefault="008B7892" w:rsidP="0045089F">
      <w:pPr>
        <w:pStyle w:val="ab"/>
        <w:spacing w:before="0" w:beforeAutospacing="0" w:after="0" w:afterAutospacing="0"/>
        <w:ind w:firstLine="709"/>
        <w:jc w:val="both"/>
        <w:rPr>
          <w:sz w:val="28"/>
          <w:szCs w:val="28"/>
        </w:rPr>
      </w:pPr>
      <w:r w:rsidRPr="00BF2263">
        <w:rPr>
          <w:sz w:val="28"/>
          <w:szCs w:val="28"/>
        </w:rPr>
        <w:t>На руб</w:t>
      </w:r>
      <w:r w:rsidR="006D7497" w:rsidRPr="00BF2263">
        <w:rPr>
          <w:sz w:val="28"/>
          <w:szCs w:val="28"/>
        </w:rPr>
        <w:t>еже третьего тысячелетия в постс</w:t>
      </w:r>
      <w:r w:rsidRPr="00BF2263">
        <w:rPr>
          <w:sz w:val="28"/>
          <w:szCs w:val="28"/>
        </w:rPr>
        <w:t xml:space="preserve">оветском </w:t>
      </w:r>
      <w:r w:rsidR="006D7497" w:rsidRPr="00BF2263">
        <w:rPr>
          <w:sz w:val="28"/>
          <w:szCs w:val="28"/>
        </w:rPr>
        <w:t xml:space="preserve">научном  </w:t>
      </w:r>
      <w:r w:rsidRPr="00BF2263">
        <w:rPr>
          <w:sz w:val="28"/>
          <w:szCs w:val="28"/>
        </w:rPr>
        <w:t>пространстве</w:t>
      </w:r>
      <w:r w:rsidR="006D7497" w:rsidRPr="00BF2263">
        <w:rPr>
          <w:sz w:val="28"/>
          <w:szCs w:val="28"/>
        </w:rPr>
        <w:t xml:space="preserve"> появились специальные научные труды</w:t>
      </w:r>
      <w:r w:rsidR="00015460" w:rsidRPr="00BF2263">
        <w:rPr>
          <w:sz w:val="28"/>
          <w:szCs w:val="28"/>
        </w:rPr>
        <w:t>:</w:t>
      </w:r>
      <w:r w:rsidR="00415ED9" w:rsidRPr="00BF2263">
        <w:rPr>
          <w:sz w:val="28"/>
          <w:szCs w:val="28"/>
        </w:rPr>
        <w:t xml:space="preserve"> </w:t>
      </w:r>
      <w:r w:rsidR="00856612" w:rsidRPr="00BF2263">
        <w:rPr>
          <w:sz w:val="28"/>
          <w:szCs w:val="28"/>
        </w:rPr>
        <w:t xml:space="preserve"> </w:t>
      </w:r>
      <w:r w:rsidR="00934004" w:rsidRPr="00BF2263">
        <w:rPr>
          <w:sz w:val="28"/>
          <w:szCs w:val="28"/>
        </w:rPr>
        <w:t>статьи</w:t>
      </w:r>
      <w:r w:rsidR="00B32FB3" w:rsidRPr="00BF2263">
        <w:rPr>
          <w:sz w:val="28"/>
          <w:szCs w:val="28"/>
        </w:rPr>
        <w:t xml:space="preserve"> </w:t>
      </w:r>
      <w:r w:rsidR="00D47762" w:rsidRPr="00BF2263">
        <w:rPr>
          <w:sz w:val="28"/>
          <w:szCs w:val="28"/>
        </w:rPr>
        <w:t xml:space="preserve">В. Еременко, </w:t>
      </w:r>
      <w:r w:rsidR="00083FE4" w:rsidRPr="00BF2263">
        <w:rPr>
          <w:sz w:val="28"/>
          <w:szCs w:val="28"/>
        </w:rPr>
        <w:t xml:space="preserve">Р. Гринберг, </w:t>
      </w:r>
      <w:r w:rsidR="00C65776" w:rsidRPr="00BF2263">
        <w:rPr>
          <w:sz w:val="28"/>
          <w:szCs w:val="28"/>
        </w:rPr>
        <w:t>А. Рубинштейн, Н. Сычев</w:t>
      </w:r>
      <w:r w:rsidR="00B97CFB" w:rsidRPr="00BF2263">
        <w:rPr>
          <w:sz w:val="28"/>
          <w:szCs w:val="28"/>
        </w:rPr>
        <w:t>, Г. Задорожный</w:t>
      </w:r>
      <w:r w:rsidR="006E1759" w:rsidRPr="00BF2263">
        <w:rPr>
          <w:sz w:val="28"/>
          <w:szCs w:val="28"/>
        </w:rPr>
        <w:t xml:space="preserve">, </w:t>
      </w:r>
      <w:r w:rsidR="00C06492" w:rsidRPr="00BF2263">
        <w:rPr>
          <w:sz w:val="28"/>
          <w:szCs w:val="28"/>
        </w:rPr>
        <w:t xml:space="preserve">И. Колупаева, </w:t>
      </w:r>
      <w:r w:rsidR="006E1759" w:rsidRPr="00BF2263">
        <w:rPr>
          <w:sz w:val="28"/>
          <w:szCs w:val="28"/>
        </w:rPr>
        <w:t>А. Гальчинс</w:t>
      </w:r>
      <w:r w:rsidR="00C045BF" w:rsidRPr="00BF2263">
        <w:rPr>
          <w:sz w:val="28"/>
          <w:szCs w:val="28"/>
        </w:rPr>
        <w:t>ь</w:t>
      </w:r>
      <w:r w:rsidR="006E1759" w:rsidRPr="00BF2263">
        <w:rPr>
          <w:sz w:val="28"/>
          <w:szCs w:val="28"/>
        </w:rPr>
        <w:t>кий</w:t>
      </w:r>
      <w:r w:rsidR="00C045BF" w:rsidRPr="00BF2263">
        <w:rPr>
          <w:sz w:val="28"/>
          <w:szCs w:val="28"/>
        </w:rPr>
        <w:t xml:space="preserve">, Ф. </w:t>
      </w:r>
      <w:r w:rsidR="00C045BF" w:rsidRPr="00BF2263">
        <w:rPr>
          <w:sz w:val="28"/>
          <w:szCs w:val="28"/>
        </w:rPr>
        <w:lastRenderedPageBreak/>
        <w:t>Бородкин,</w:t>
      </w:r>
      <w:r w:rsidR="00B207B3" w:rsidRPr="00BF2263">
        <w:rPr>
          <w:sz w:val="28"/>
          <w:szCs w:val="28"/>
        </w:rPr>
        <w:t xml:space="preserve"> М. Шабанова</w:t>
      </w:r>
      <w:r w:rsidR="00B97CFB" w:rsidRPr="00BF2263">
        <w:rPr>
          <w:sz w:val="28"/>
          <w:szCs w:val="28"/>
        </w:rPr>
        <w:t xml:space="preserve"> и др.</w:t>
      </w:r>
      <w:r w:rsidR="00934004" w:rsidRPr="00BF2263">
        <w:rPr>
          <w:sz w:val="28"/>
          <w:szCs w:val="28"/>
        </w:rPr>
        <w:t>,</w:t>
      </w:r>
      <w:r w:rsidR="00083FE4" w:rsidRPr="00BF2263">
        <w:rPr>
          <w:sz w:val="28"/>
          <w:szCs w:val="28"/>
        </w:rPr>
        <w:t xml:space="preserve"> монографии, </w:t>
      </w:r>
      <w:r w:rsidR="00934004" w:rsidRPr="00BF2263">
        <w:rPr>
          <w:sz w:val="28"/>
          <w:szCs w:val="28"/>
        </w:rPr>
        <w:t xml:space="preserve"> журналы, </w:t>
      </w:r>
      <w:r w:rsidR="00591C1A" w:rsidRPr="00BF2263">
        <w:rPr>
          <w:sz w:val="28"/>
          <w:szCs w:val="28"/>
        </w:rPr>
        <w:t xml:space="preserve">учебники, </w:t>
      </w:r>
      <w:r w:rsidR="00934004" w:rsidRPr="00BF2263">
        <w:rPr>
          <w:sz w:val="28"/>
          <w:szCs w:val="28"/>
        </w:rPr>
        <w:t>даже целые научные институты</w:t>
      </w:r>
      <w:r w:rsidR="00856612" w:rsidRPr="00BF2263">
        <w:rPr>
          <w:sz w:val="28"/>
          <w:szCs w:val="28"/>
        </w:rPr>
        <w:t xml:space="preserve"> под названием </w:t>
      </w:r>
      <w:r w:rsidR="009A056F">
        <w:rPr>
          <w:sz w:val="28"/>
          <w:szCs w:val="28"/>
        </w:rPr>
        <w:t>«</w:t>
      </w:r>
      <w:r w:rsidR="00856612" w:rsidRPr="00BF2263">
        <w:rPr>
          <w:sz w:val="28"/>
          <w:szCs w:val="28"/>
        </w:rPr>
        <w:t>Социальная экономика</w:t>
      </w:r>
      <w:r w:rsidR="009A056F">
        <w:rPr>
          <w:sz w:val="28"/>
          <w:szCs w:val="28"/>
        </w:rPr>
        <w:t>»</w:t>
      </w:r>
      <w:r w:rsidR="0044136C" w:rsidRPr="00BF2263">
        <w:rPr>
          <w:sz w:val="28"/>
          <w:szCs w:val="28"/>
        </w:rPr>
        <w:t xml:space="preserve">, </w:t>
      </w:r>
      <w:r w:rsidR="00CD11A1" w:rsidRPr="00BF2263">
        <w:rPr>
          <w:sz w:val="28"/>
          <w:szCs w:val="28"/>
        </w:rPr>
        <w:t>[</w:t>
      </w:r>
      <w:r w:rsidR="006E41EF" w:rsidRPr="00BF2263">
        <w:rPr>
          <w:sz w:val="28"/>
          <w:szCs w:val="28"/>
        </w:rPr>
        <w:t>4</w:t>
      </w:r>
      <w:r w:rsidR="000127A2">
        <w:rPr>
          <w:sz w:val="28"/>
          <w:szCs w:val="28"/>
          <w:lang w:val="kk-KZ"/>
        </w:rPr>
        <w:t>7</w:t>
      </w:r>
      <w:r w:rsidR="00CD11A1" w:rsidRPr="00BF2263">
        <w:rPr>
          <w:sz w:val="28"/>
          <w:szCs w:val="28"/>
        </w:rPr>
        <w:t>]</w:t>
      </w:r>
      <w:r w:rsidR="00AB744F" w:rsidRPr="00BF2263">
        <w:rPr>
          <w:sz w:val="28"/>
          <w:szCs w:val="28"/>
        </w:rPr>
        <w:t xml:space="preserve">. </w:t>
      </w:r>
    </w:p>
    <w:p w:rsidR="0046468C" w:rsidRPr="00BF2263" w:rsidRDefault="00582977" w:rsidP="0045089F">
      <w:pPr>
        <w:pStyle w:val="ab"/>
        <w:spacing w:before="0" w:beforeAutospacing="0" w:after="0" w:afterAutospacing="0"/>
        <w:ind w:firstLine="709"/>
        <w:jc w:val="both"/>
        <w:rPr>
          <w:sz w:val="28"/>
          <w:szCs w:val="28"/>
        </w:rPr>
      </w:pPr>
      <w:r w:rsidRPr="00BF2263">
        <w:rPr>
          <w:sz w:val="28"/>
          <w:szCs w:val="28"/>
        </w:rPr>
        <w:t xml:space="preserve">Весьма примечательно, что проблеме </w:t>
      </w:r>
      <w:r w:rsidR="009A056F">
        <w:rPr>
          <w:sz w:val="28"/>
          <w:szCs w:val="28"/>
        </w:rPr>
        <w:t>«</w:t>
      </w:r>
      <w:r w:rsidRPr="00BF2263">
        <w:rPr>
          <w:sz w:val="28"/>
          <w:szCs w:val="28"/>
        </w:rPr>
        <w:t>социальной экономики</w:t>
      </w:r>
      <w:r w:rsidR="009A056F">
        <w:rPr>
          <w:sz w:val="28"/>
          <w:szCs w:val="28"/>
        </w:rPr>
        <w:t>»</w:t>
      </w:r>
      <w:r w:rsidRPr="00BF2263">
        <w:rPr>
          <w:sz w:val="28"/>
          <w:szCs w:val="28"/>
        </w:rPr>
        <w:t xml:space="preserve"> стал</w:t>
      </w:r>
      <w:r w:rsidR="001A0BD2" w:rsidRPr="00BF2263">
        <w:rPr>
          <w:sz w:val="28"/>
          <w:szCs w:val="28"/>
        </w:rPr>
        <w:t>а</w:t>
      </w:r>
      <w:r w:rsidRPr="00BF2263">
        <w:rPr>
          <w:sz w:val="28"/>
          <w:szCs w:val="28"/>
        </w:rPr>
        <w:t xml:space="preserve"> уделять </w:t>
      </w:r>
      <w:r w:rsidR="001A0BD2" w:rsidRPr="00BF2263">
        <w:rPr>
          <w:sz w:val="28"/>
          <w:szCs w:val="28"/>
        </w:rPr>
        <w:t xml:space="preserve">особое внимание и Американская экономическая </w:t>
      </w:r>
      <w:r w:rsidR="00EA5EA3" w:rsidRPr="00BF2263">
        <w:rPr>
          <w:sz w:val="28"/>
          <w:szCs w:val="28"/>
        </w:rPr>
        <w:t xml:space="preserve">ассоциация. Так, в одной ее ежегодной международной конференции </w:t>
      </w:r>
      <w:r w:rsidR="002827A0" w:rsidRPr="00BF2263">
        <w:rPr>
          <w:sz w:val="28"/>
          <w:szCs w:val="28"/>
        </w:rPr>
        <w:t>проблеме социальной экономики были посвящены 20 сессий</w:t>
      </w:r>
      <w:r w:rsidR="00B32FB3" w:rsidRPr="00BF2263">
        <w:rPr>
          <w:sz w:val="28"/>
          <w:szCs w:val="28"/>
        </w:rPr>
        <w:t xml:space="preserve"> [</w:t>
      </w:r>
      <w:r w:rsidR="00900F44" w:rsidRPr="00BF2263">
        <w:rPr>
          <w:sz w:val="28"/>
          <w:szCs w:val="28"/>
        </w:rPr>
        <w:t>4</w:t>
      </w:r>
      <w:r w:rsidR="000127A2">
        <w:rPr>
          <w:sz w:val="28"/>
          <w:szCs w:val="28"/>
          <w:lang w:val="kk-KZ"/>
        </w:rPr>
        <w:t>8</w:t>
      </w:r>
      <w:r w:rsidR="00E924D7" w:rsidRPr="00BF2263">
        <w:rPr>
          <w:sz w:val="28"/>
          <w:szCs w:val="28"/>
        </w:rPr>
        <w:t>].</w:t>
      </w:r>
      <w:r w:rsidR="002D0B3F" w:rsidRPr="00BF2263">
        <w:rPr>
          <w:sz w:val="28"/>
          <w:szCs w:val="28"/>
        </w:rPr>
        <w:t xml:space="preserve"> Словом, </w:t>
      </w:r>
      <w:r w:rsidR="003C6DD3" w:rsidRPr="00BF2263">
        <w:rPr>
          <w:sz w:val="28"/>
          <w:szCs w:val="28"/>
        </w:rPr>
        <w:t xml:space="preserve">в последние десятилетия проблема </w:t>
      </w:r>
      <w:r w:rsidR="009A056F">
        <w:rPr>
          <w:sz w:val="28"/>
          <w:szCs w:val="28"/>
        </w:rPr>
        <w:t>«</w:t>
      </w:r>
      <w:r w:rsidR="003C6DD3" w:rsidRPr="00BF2263">
        <w:rPr>
          <w:sz w:val="28"/>
          <w:szCs w:val="28"/>
        </w:rPr>
        <w:t xml:space="preserve">социальной экономика как реальности и </w:t>
      </w:r>
      <w:r w:rsidR="009A056F">
        <w:rPr>
          <w:sz w:val="28"/>
          <w:szCs w:val="28"/>
        </w:rPr>
        <w:t>«</w:t>
      </w:r>
      <w:r w:rsidR="003C6DD3" w:rsidRPr="00BF2263">
        <w:rPr>
          <w:sz w:val="28"/>
          <w:szCs w:val="28"/>
        </w:rPr>
        <w:t>социальной экономи</w:t>
      </w:r>
      <w:r w:rsidR="003E77B8" w:rsidRPr="00BF2263">
        <w:rPr>
          <w:sz w:val="28"/>
          <w:szCs w:val="28"/>
        </w:rPr>
        <w:t>и</w:t>
      </w:r>
      <w:r w:rsidR="009A056F">
        <w:rPr>
          <w:sz w:val="28"/>
          <w:szCs w:val="28"/>
        </w:rPr>
        <w:t>»</w:t>
      </w:r>
      <w:r w:rsidR="003E77B8" w:rsidRPr="00BF2263">
        <w:rPr>
          <w:sz w:val="28"/>
          <w:szCs w:val="28"/>
        </w:rPr>
        <w:t xml:space="preserve"> как теоретического ее отражения стали весьма актуальными не только в советско</w:t>
      </w:r>
      <w:r w:rsidR="003D5C8B" w:rsidRPr="00BF2263">
        <w:rPr>
          <w:sz w:val="28"/>
          <w:szCs w:val="28"/>
        </w:rPr>
        <w:t xml:space="preserve">-поствоветском пространстве, но и за рубежом, </w:t>
      </w:r>
      <w:r w:rsidR="009A056F">
        <w:rPr>
          <w:sz w:val="28"/>
          <w:szCs w:val="28"/>
        </w:rPr>
        <w:t>«</w:t>
      </w:r>
      <w:r w:rsidR="003D5C8B" w:rsidRPr="00BF2263">
        <w:rPr>
          <w:sz w:val="28"/>
          <w:szCs w:val="28"/>
        </w:rPr>
        <w:t>в логове</w:t>
      </w:r>
      <w:r w:rsidR="009A056F">
        <w:rPr>
          <w:sz w:val="28"/>
          <w:szCs w:val="28"/>
        </w:rPr>
        <w:t>»</w:t>
      </w:r>
      <w:r w:rsidR="003D5C8B" w:rsidRPr="00BF2263">
        <w:rPr>
          <w:sz w:val="28"/>
          <w:szCs w:val="28"/>
        </w:rPr>
        <w:t xml:space="preserve"> </w:t>
      </w:r>
      <w:r w:rsidR="005E6BDC" w:rsidRPr="00BF2263">
        <w:rPr>
          <w:sz w:val="28"/>
          <w:szCs w:val="28"/>
        </w:rPr>
        <w:t>либерально-капиталистической рыночной экономики.</w:t>
      </w:r>
    </w:p>
    <w:p w:rsidR="001773BA" w:rsidRPr="00BF2263" w:rsidRDefault="001773BA" w:rsidP="001773BA">
      <w:pPr>
        <w:spacing w:after="0" w:line="240" w:lineRule="auto"/>
        <w:ind w:firstLine="709"/>
        <w:jc w:val="both"/>
        <w:rPr>
          <w:rFonts w:ascii="Times New Roman" w:hAnsi="Times New Roman" w:cs="Times New Roman"/>
          <w:sz w:val="28"/>
          <w:szCs w:val="28"/>
        </w:rPr>
      </w:pPr>
      <w:proofErr w:type="gramStart"/>
      <w:r w:rsidRPr="00204E67">
        <w:rPr>
          <w:rFonts w:ascii="Times New Roman" w:hAnsi="Times New Roman" w:cs="Times New Roman"/>
          <w:sz w:val="28"/>
          <w:szCs w:val="28"/>
          <w:shd w:val="clear" w:color="auto" w:fill="FFFFFF"/>
        </w:rPr>
        <w:t xml:space="preserve">Вопросы становления </w:t>
      </w:r>
      <w:r w:rsidR="00625305" w:rsidRPr="00204E67">
        <w:rPr>
          <w:rFonts w:ascii="Times New Roman" w:hAnsi="Times New Roman" w:cs="Times New Roman"/>
          <w:sz w:val="28"/>
          <w:szCs w:val="28"/>
          <w:shd w:val="clear" w:color="auto" w:fill="FFFFFF"/>
        </w:rPr>
        <w:t xml:space="preserve">и </w:t>
      </w:r>
      <w:r w:rsidRPr="00204E67">
        <w:rPr>
          <w:rFonts w:ascii="Times New Roman" w:hAnsi="Times New Roman" w:cs="Times New Roman"/>
          <w:sz w:val="28"/>
          <w:szCs w:val="28"/>
          <w:shd w:val="clear" w:color="auto" w:fill="FFFFFF"/>
        </w:rPr>
        <w:t xml:space="preserve">динамики </w:t>
      </w:r>
      <w:r w:rsidRPr="00204E67">
        <w:rPr>
          <w:rFonts w:ascii="Times New Roman" w:hAnsi="Times New Roman" w:cs="Times New Roman"/>
          <w:sz w:val="28"/>
          <w:szCs w:val="28"/>
        </w:rPr>
        <w:t xml:space="preserve">социально-экономического развития казахстанского общества с усилением его социального аспекта, рассматриваются </w:t>
      </w:r>
      <w:r w:rsidR="008F30A6" w:rsidRPr="00204E67">
        <w:rPr>
          <w:rFonts w:ascii="Times New Roman" w:hAnsi="Times New Roman" w:cs="Times New Roman"/>
          <w:sz w:val="28"/>
          <w:szCs w:val="28"/>
        </w:rPr>
        <w:t>во многих диссертационных работах</w:t>
      </w:r>
      <w:r w:rsidR="00625305" w:rsidRPr="00204E67">
        <w:rPr>
          <w:rFonts w:ascii="Times New Roman" w:hAnsi="Times New Roman" w:cs="Times New Roman"/>
          <w:sz w:val="28"/>
          <w:szCs w:val="28"/>
        </w:rPr>
        <w:t xml:space="preserve"> и </w:t>
      </w:r>
      <w:r w:rsidRPr="00204E67">
        <w:rPr>
          <w:rFonts w:ascii="Times New Roman" w:hAnsi="Times New Roman" w:cs="Times New Roman"/>
          <w:sz w:val="28"/>
          <w:szCs w:val="28"/>
        </w:rPr>
        <w:t>в трудах</w:t>
      </w:r>
      <w:r w:rsidR="00625305" w:rsidRPr="00204E67">
        <w:rPr>
          <w:rFonts w:ascii="Times New Roman" w:hAnsi="Times New Roman" w:cs="Times New Roman"/>
          <w:sz w:val="28"/>
          <w:szCs w:val="28"/>
        </w:rPr>
        <w:t xml:space="preserve"> казахстанских экономистов</w:t>
      </w:r>
      <w:r w:rsidR="008661EB" w:rsidRPr="00204E67">
        <w:rPr>
          <w:rFonts w:ascii="Times New Roman" w:hAnsi="Times New Roman" w:cs="Times New Roman"/>
          <w:sz w:val="28"/>
          <w:szCs w:val="28"/>
        </w:rPr>
        <w:t xml:space="preserve"> как </w:t>
      </w:r>
      <w:r w:rsidR="00BE6B4A" w:rsidRPr="00204E67">
        <w:rPr>
          <w:rFonts w:ascii="Times New Roman" w:hAnsi="Times New Roman" w:cs="Times New Roman"/>
          <w:sz w:val="28"/>
          <w:szCs w:val="28"/>
        </w:rPr>
        <w:t>Р.А. Алшанов,</w:t>
      </w:r>
      <w:r w:rsidR="00104993" w:rsidRPr="00204E67">
        <w:rPr>
          <w:rFonts w:ascii="Times New Roman" w:hAnsi="Times New Roman" w:cs="Times New Roman"/>
          <w:sz w:val="28"/>
          <w:szCs w:val="28"/>
        </w:rPr>
        <w:t xml:space="preserve"> </w:t>
      </w:r>
      <w:r w:rsidR="00D01B86" w:rsidRPr="00204E67">
        <w:rPr>
          <w:rFonts w:ascii="Times New Roman" w:hAnsi="Times New Roman" w:cs="Times New Roman"/>
          <w:sz w:val="28"/>
          <w:szCs w:val="28"/>
        </w:rPr>
        <w:t>К.С. Айнабек</w:t>
      </w:r>
      <w:r w:rsidR="00AB397D" w:rsidRPr="00204E67">
        <w:rPr>
          <w:rFonts w:ascii="Times New Roman" w:hAnsi="Times New Roman" w:cs="Times New Roman"/>
          <w:sz w:val="28"/>
          <w:szCs w:val="28"/>
          <w:lang w:val="kk-KZ"/>
        </w:rPr>
        <w:t xml:space="preserve"> </w:t>
      </w:r>
      <w:r w:rsidR="005E126A" w:rsidRPr="00204E67">
        <w:rPr>
          <w:rFonts w:ascii="Times New Roman" w:hAnsi="Times New Roman" w:cs="Times New Roman"/>
          <w:sz w:val="28"/>
          <w:szCs w:val="28"/>
        </w:rPr>
        <w:t>[</w:t>
      </w:r>
      <w:r w:rsidR="00DA282A" w:rsidRPr="00204E67">
        <w:rPr>
          <w:rFonts w:ascii="Times New Roman" w:hAnsi="Times New Roman" w:cs="Times New Roman"/>
          <w:sz w:val="28"/>
          <w:szCs w:val="28"/>
        </w:rPr>
        <w:t>4</w:t>
      </w:r>
      <w:r w:rsidR="000127A2">
        <w:rPr>
          <w:rFonts w:ascii="Times New Roman" w:hAnsi="Times New Roman" w:cs="Times New Roman"/>
          <w:sz w:val="28"/>
          <w:szCs w:val="28"/>
          <w:lang w:val="kk-KZ"/>
        </w:rPr>
        <w:t>9</w:t>
      </w:r>
      <w:r w:rsidR="005E126A" w:rsidRPr="00204E67">
        <w:rPr>
          <w:rFonts w:ascii="Times New Roman" w:hAnsi="Times New Roman" w:cs="Times New Roman"/>
          <w:sz w:val="28"/>
          <w:szCs w:val="28"/>
        </w:rPr>
        <w:t>]</w:t>
      </w:r>
      <w:r w:rsidR="00D01B86" w:rsidRPr="00204E67">
        <w:rPr>
          <w:rFonts w:ascii="Times New Roman" w:hAnsi="Times New Roman" w:cs="Times New Roman"/>
          <w:sz w:val="28"/>
          <w:szCs w:val="28"/>
        </w:rPr>
        <w:t xml:space="preserve">, </w:t>
      </w:r>
      <w:r w:rsidR="00104993" w:rsidRPr="00204E67">
        <w:rPr>
          <w:rFonts w:ascii="Times New Roman" w:hAnsi="Times New Roman" w:cs="Times New Roman"/>
          <w:sz w:val="28"/>
          <w:szCs w:val="28"/>
        </w:rPr>
        <w:t xml:space="preserve">А.К. </w:t>
      </w:r>
      <w:r w:rsidR="008661EB" w:rsidRPr="00204E67">
        <w:rPr>
          <w:rFonts w:ascii="Times New Roman" w:hAnsi="Times New Roman" w:cs="Times New Roman"/>
          <w:sz w:val="28"/>
          <w:szCs w:val="28"/>
        </w:rPr>
        <w:t>Кошанов</w:t>
      </w:r>
      <w:r w:rsidR="00104993" w:rsidRPr="00204E67">
        <w:rPr>
          <w:rFonts w:ascii="Times New Roman" w:hAnsi="Times New Roman" w:cs="Times New Roman"/>
          <w:sz w:val="28"/>
          <w:szCs w:val="28"/>
        </w:rPr>
        <w:t xml:space="preserve">, </w:t>
      </w:r>
      <w:r w:rsidRPr="00204E67">
        <w:rPr>
          <w:rFonts w:ascii="Times New Roman" w:hAnsi="Times New Roman" w:cs="Times New Roman"/>
          <w:sz w:val="28"/>
          <w:szCs w:val="28"/>
        </w:rPr>
        <w:t xml:space="preserve"> А.Е. Есентугелов</w:t>
      </w:r>
      <w:r w:rsidR="007C3481" w:rsidRPr="00204E67">
        <w:rPr>
          <w:rFonts w:ascii="Times New Roman" w:hAnsi="Times New Roman" w:cs="Times New Roman"/>
          <w:sz w:val="28"/>
          <w:szCs w:val="28"/>
        </w:rPr>
        <w:t xml:space="preserve"> </w:t>
      </w:r>
      <w:r w:rsidRPr="00204E67">
        <w:rPr>
          <w:rFonts w:ascii="Times New Roman" w:hAnsi="Times New Roman" w:cs="Times New Roman"/>
          <w:sz w:val="28"/>
          <w:szCs w:val="28"/>
        </w:rPr>
        <w:t>[</w:t>
      </w:r>
      <w:r w:rsidR="000127A2">
        <w:rPr>
          <w:rFonts w:ascii="Times New Roman" w:hAnsi="Times New Roman" w:cs="Times New Roman"/>
          <w:sz w:val="28"/>
          <w:szCs w:val="28"/>
          <w:lang w:val="kk-KZ"/>
        </w:rPr>
        <w:t>50</w:t>
      </w:r>
      <w:r w:rsidRPr="00204E67">
        <w:rPr>
          <w:rFonts w:ascii="Times New Roman" w:hAnsi="Times New Roman" w:cs="Times New Roman"/>
          <w:sz w:val="28"/>
          <w:szCs w:val="28"/>
        </w:rPr>
        <w:t xml:space="preserve">], </w:t>
      </w:r>
      <w:r w:rsidR="00D01B86" w:rsidRPr="00204E67">
        <w:rPr>
          <w:rFonts w:ascii="Times New Roman" w:hAnsi="Times New Roman" w:cs="Times New Roman"/>
          <w:sz w:val="28"/>
          <w:szCs w:val="28"/>
        </w:rPr>
        <w:t xml:space="preserve">Т.А. Есиркепов, </w:t>
      </w:r>
      <w:r w:rsidR="008661EB" w:rsidRPr="00204E67">
        <w:rPr>
          <w:rFonts w:ascii="Times New Roman" w:hAnsi="Times New Roman" w:cs="Times New Roman"/>
          <w:sz w:val="28"/>
          <w:szCs w:val="28"/>
        </w:rPr>
        <w:t>К.А. Сагадиев</w:t>
      </w:r>
      <w:r w:rsidR="007C3481" w:rsidRPr="00204E67">
        <w:rPr>
          <w:rFonts w:ascii="Times New Roman" w:hAnsi="Times New Roman" w:cs="Times New Roman"/>
          <w:sz w:val="28"/>
          <w:szCs w:val="28"/>
        </w:rPr>
        <w:t xml:space="preserve"> </w:t>
      </w:r>
      <w:r w:rsidRPr="00204E67">
        <w:rPr>
          <w:rFonts w:ascii="Times New Roman" w:hAnsi="Times New Roman" w:cs="Times New Roman"/>
          <w:sz w:val="28"/>
          <w:szCs w:val="28"/>
        </w:rPr>
        <w:t>[</w:t>
      </w:r>
      <w:r w:rsidR="000127A2">
        <w:rPr>
          <w:rFonts w:ascii="Times New Roman" w:hAnsi="Times New Roman" w:cs="Times New Roman"/>
          <w:sz w:val="28"/>
          <w:szCs w:val="28"/>
        </w:rPr>
        <w:t>5</w:t>
      </w:r>
      <w:r w:rsidR="000127A2">
        <w:rPr>
          <w:rFonts w:ascii="Times New Roman" w:hAnsi="Times New Roman" w:cs="Times New Roman"/>
          <w:sz w:val="28"/>
          <w:szCs w:val="28"/>
          <w:lang w:val="kk-KZ"/>
        </w:rPr>
        <w:t>1</w:t>
      </w:r>
      <w:r w:rsidRPr="00204E67">
        <w:rPr>
          <w:rFonts w:ascii="Times New Roman" w:hAnsi="Times New Roman" w:cs="Times New Roman"/>
          <w:sz w:val="28"/>
          <w:szCs w:val="28"/>
        </w:rPr>
        <w:t>]</w:t>
      </w:r>
      <w:r w:rsidR="00644854" w:rsidRPr="00204E67">
        <w:rPr>
          <w:rFonts w:ascii="Times New Roman" w:hAnsi="Times New Roman" w:cs="Times New Roman"/>
          <w:sz w:val="28"/>
          <w:szCs w:val="28"/>
        </w:rPr>
        <w:t>, С.С. Сатубалдин</w:t>
      </w:r>
      <w:r w:rsidR="00B141F4" w:rsidRPr="00204E67">
        <w:rPr>
          <w:rFonts w:ascii="Times New Roman" w:hAnsi="Times New Roman" w:cs="Times New Roman"/>
          <w:sz w:val="28"/>
          <w:szCs w:val="28"/>
        </w:rPr>
        <w:t xml:space="preserve"> </w:t>
      </w:r>
      <w:r w:rsidRPr="00204E67">
        <w:rPr>
          <w:rFonts w:ascii="Times New Roman" w:hAnsi="Times New Roman" w:cs="Times New Roman"/>
          <w:sz w:val="28"/>
          <w:szCs w:val="28"/>
        </w:rPr>
        <w:t>[</w:t>
      </w:r>
      <w:r w:rsidR="000127A2">
        <w:rPr>
          <w:rFonts w:ascii="Times New Roman" w:hAnsi="Times New Roman" w:cs="Times New Roman"/>
          <w:sz w:val="28"/>
          <w:szCs w:val="28"/>
        </w:rPr>
        <w:t>5</w:t>
      </w:r>
      <w:r w:rsidR="000127A2">
        <w:rPr>
          <w:rFonts w:ascii="Times New Roman" w:hAnsi="Times New Roman" w:cs="Times New Roman"/>
          <w:sz w:val="28"/>
          <w:szCs w:val="28"/>
          <w:lang w:val="kk-KZ"/>
        </w:rPr>
        <w:t>2</w:t>
      </w:r>
      <w:r w:rsidRPr="00204E67">
        <w:rPr>
          <w:rFonts w:ascii="Times New Roman" w:hAnsi="Times New Roman" w:cs="Times New Roman"/>
          <w:sz w:val="28"/>
          <w:szCs w:val="28"/>
        </w:rPr>
        <w:t>]</w:t>
      </w:r>
      <w:r w:rsidR="00C80583" w:rsidRPr="00204E67">
        <w:rPr>
          <w:rFonts w:ascii="Times New Roman" w:hAnsi="Times New Roman" w:cs="Times New Roman"/>
          <w:sz w:val="28"/>
          <w:szCs w:val="28"/>
        </w:rPr>
        <w:t>,</w:t>
      </w:r>
      <w:r w:rsidRPr="00204E67">
        <w:rPr>
          <w:rFonts w:ascii="Times New Roman" w:hAnsi="Times New Roman" w:cs="Times New Roman"/>
          <w:sz w:val="28"/>
          <w:szCs w:val="28"/>
        </w:rPr>
        <w:t xml:space="preserve"> </w:t>
      </w:r>
      <w:r w:rsidR="00C80583" w:rsidRPr="00204E67">
        <w:rPr>
          <w:rFonts w:ascii="Times New Roman" w:hAnsi="Times New Roman" w:cs="Times New Roman"/>
          <w:sz w:val="28"/>
          <w:szCs w:val="28"/>
        </w:rPr>
        <w:t>О. Сабден</w:t>
      </w:r>
      <w:r w:rsidR="007C3481" w:rsidRPr="00204E67">
        <w:rPr>
          <w:rFonts w:ascii="Times New Roman" w:hAnsi="Times New Roman" w:cs="Times New Roman"/>
          <w:sz w:val="28"/>
          <w:szCs w:val="28"/>
        </w:rPr>
        <w:t xml:space="preserve"> </w:t>
      </w:r>
      <w:r w:rsidR="00C80583" w:rsidRPr="00204E67">
        <w:rPr>
          <w:rFonts w:ascii="Times New Roman" w:hAnsi="Times New Roman" w:cs="Times New Roman"/>
          <w:sz w:val="28"/>
          <w:szCs w:val="28"/>
        </w:rPr>
        <w:t>[</w:t>
      </w:r>
      <w:r w:rsidR="006E41EF" w:rsidRPr="00204E67">
        <w:rPr>
          <w:rFonts w:ascii="Times New Roman" w:hAnsi="Times New Roman" w:cs="Times New Roman"/>
          <w:sz w:val="28"/>
          <w:szCs w:val="28"/>
        </w:rPr>
        <w:t>5</w:t>
      </w:r>
      <w:r w:rsidR="000127A2">
        <w:rPr>
          <w:rFonts w:ascii="Times New Roman" w:hAnsi="Times New Roman" w:cs="Times New Roman"/>
          <w:sz w:val="28"/>
          <w:szCs w:val="28"/>
          <w:lang w:val="kk-KZ"/>
        </w:rPr>
        <w:t>3</w:t>
      </w:r>
      <w:r w:rsidR="00C80583" w:rsidRPr="00204E67">
        <w:rPr>
          <w:rFonts w:ascii="Times New Roman" w:hAnsi="Times New Roman" w:cs="Times New Roman"/>
          <w:sz w:val="28"/>
          <w:szCs w:val="28"/>
        </w:rPr>
        <w:t>]</w:t>
      </w:r>
      <w:r w:rsidR="00684F68" w:rsidRPr="00204E67">
        <w:rPr>
          <w:rFonts w:ascii="Times New Roman" w:hAnsi="Times New Roman" w:cs="Times New Roman"/>
          <w:sz w:val="28"/>
          <w:szCs w:val="28"/>
        </w:rPr>
        <w:t xml:space="preserve">, </w:t>
      </w:r>
      <w:r w:rsidR="00BE6B4A" w:rsidRPr="00204E67">
        <w:rPr>
          <w:rFonts w:ascii="Times New Roman" w:hAnsi="Times New Roman" w:cs="Times New Roman"/>
          <w:sz w:val="28"/>
          <w:szCs w:val="28"/>
        </w:rPr>
        <w:t>К.</w:t>
      </w:r>
      <w:r w:rsidR="004566F2" w:rsidRPr="00204E67">
        <w:rPr>
          <w:rFonts w:ascii="Times New Roman" w:hAnsi="Times New Roman" w:cs="Times New Roman"/>
          <w:sz w:val="28"/>
          <w:szCs w:val="28"/>
        </w:rPr>
        <w:t>А</w:t>
      </w:r>
      <w:r w:rsidR="00BE6B4A" w:rsidRPr="00204E67">
        <w:rPr>
          <w:rFonts w:ascii="Times New Roman" w:hAnsi="Times New Roman" w:cs="Times New Roman"/>
          <w:sz w:val="28"/>
          <w:szCs w:val="28"/>
        </w:rPr>
        <w:t xml:space="preserve">. Тазабеков, </w:t>
      </w:r>
      <w:r w:rsidR="00684F68" w:rsidRPr="00204E67">
        <w:rPr>
          <w:rFonts w:ascii="Times New Roman" w:hAnsi="Times New Roman" w:cs="Times New Roman"/>
          <w:sz w:val="28"/>
          <w:szCs w:val="28"/>
        </w:rPr>
        <w:t>М.С. Тулегенова</w:t>
      </w:r>
      <w:r w:rsidR="00EC2B0F" w:rsidRPr="00204E67">
        <w:rPr>
          <w:rFonts w:ascii="Times New Roman" w:hAnsi="Times New Roman" w:cs="Times New Roman"/>
          <w:sz w:val="28"/>
          <w:szCs w:val="28"/>
        </w:rPr>
        <w:t xml:space="preserve">, </w:t>
      </w:r>
      <w:r w:rsidR="00CE1685" w:rsidRPr="00204E67">
        <w:rPr>
          <w:rFonts w:ascii="Times New Roman" w:hAnsi="Times New Roman" w:cs="Times New Roman"/>
          <w:sz w:val="28"/>
          <w:szCs w:val="28"/>
        </w:rPr>
        <w:t>Ж. Темербулатова</w:t>
      </w:r>
      <w:proofErr w:type="gramEnd"/>
      <w:r w:rsidR="00C02E15" w:rsidRPr="00204E67">
        <w:rPr>
          <w:rFonts w:ascii="Times New Roman" w:hAnsi="Times New Roman" w:cs="Times New Roman"/>
          <w:sz w:val="28"/>
          <w:szCs w:val="28"/>
        </w:rPr>
        <w:t xml:space="preserve"> [</w:t>
      </w:r>
      <w:proofErr w:type="gramStart"/>
      <w:r w:rsidR="006E41EF" w:rsidRPr="00204E67">
        <w:rPr>
          <w:rFonts w:ascii="Times New Roman" w:hAnsi="Times New Roman" w:cs="Times New Roman"/>
          <w:sz w:val="28"/>
          <w:szCs w:val="28"/>
        </w:rPr>
        <w:t>5</w:t>
      </w:r>
      <w:r w:rsidR="000127A2">
        <w:rPr>
          <w:rFonts w:ascii="Times New Roman" w:hAnsi="Times New Roman" w:cs="Times New Roman"/>
          <w:sz w:val="28"/>
          <w:szCs w:val="28"/>
          <w:lang w:val="kk-KZ"/>
        </w:rPr>
        <w:t>4</w:t>
      </w:r>
      <w:r w:rsidR="00C02E15" w:rsidRPr="00204E67">
        <w:rPr>
          <w:rFonts w:ascii="Times New Roman" w:hAnsi="Times New Roman" w:cs="Times New Roman"/>
          <w:sz w:val="28"/>
          <w:szCs w:val="28"/>
        </w:rPr>
        <w:t>]</w:t>
      </w:r>
      <w:r w:rsidR="00A27774" w:rsidRPr="00204E67">
        <w:rPr>
          <w:rFonts w:ascii="Times New Roman" w:hAnsi="Times New Roman" w:cs="Times New Roman"/>
          <w:sz w:val="28"/>
          <w:szCs w:val="28"/>
        </w:rPr>
        <w:t xml:space="preserve">, </w:t>
      </w:r>
      <w:r w:rsidR="00495EB3" w:rsidRPr="00204E67">
        <w:rPr>
          <w:rFonts w:ascii="Times New Roman" w:hAnsi="Times New Roman" w:cs="Times New Roman"/>
          <w:sz w:val="28"/>
          <w:szCs w:val="28"/>
        </w:rPr>
        <w:t xml:space="preserve"> У.К. Шеденов</w:t>
      </w:r>
      <w:r w:rsidR="00AB397D" w:rsidRPr="00204E67">
        <w:rPr>
          <w:rFonts w:ascii="Times New Roman" w:hAnsi="Times New Roman" w:cs="Times New Roman"/>
          <w:sz w:val="28"/>
          <w:szCs w:val="28"/>
          <w:lang w:val="kk-KZ"/>
        </w:rPr>
        <w:t xml:space="preserve"> </w:t>
      </w:r>
      <w:r w:rsidR="00DA282A" w:rsidRPr="00204E67">
        <w:rPr>
          <w:rFonts w:ascii="Times New Roman" w:hAnsi="Times New Roman" w:cs="Times New Roman"/>
          <w:sz w:val="28"/>
          <w:szCs w:val="28"/>
        </w:rPr>
        <w:t>[</w:t>
      </w:r>
      <w:r w:rsidR="000127A2">
        <w:rPr>
          <w:rFonts w:ascii="Times New Roman" w:hAnsi="Times New Roman" w:cs="Times New Roman"/>
          <w:sz w:val="28"/>
          <w:szCs w:val="28"/>
        </w:rPr>
        <w:t>5</w:t>
      </w:r>
      <w:r w:rsidR="000127A2">
        <w:rPr>
          <w:rFonts w:ascii="Times New Roman" w:hAnsi="Times New Roman" w:cs="Times New Roman"/>
          <w:sz w:val="28"/>
          <w:szCs w:val="28"/>
          <w:lang w:val="kk-KZ"/>
        </w:rPr>
        <w:t>5</w:t>
      </w:r>
      <w:r w:rsidR="00DA282A" w:rsidRPr="00204E67">
        <w:rPr>
          <w:rFonts w:ascii="Times New Roman" w:hAnsi="Times New Roman" w:cs="Times New Roman"/>
          <w:sz w:val="28"/>
          <w:szCs w:val="28"/>
        </w:rPr>
        <w:t>]</w:t>
      </w:r>
      <w:r w:rsidR="00D929DC" w:rsidRPr="00204E67">
        <w:rPr>
          <w:rFonts w:ascii="Times New Roman" w:hAnsi="Times New Roman" w:cs="Times New Roman"/>
          <w:sz w:val="28"/>
          <w:szCs w:val="28"/>
        </w:rPr>
        <w:t>, Р.К. Кази</w:t>
      </w:r>
      <w:r w:rsidR="0096546D">
        <w:rPr>
          <w:rFonts w:ascii="Times New Roman" w:hAnsi="Times New Roman" w:cs="Times New Roman"/>
          <w:sz w:val="28"/>
          <w:szCs w:val="28"/>
          <w:lang w:val="kk-KZ"/>
        </w:rPr>
        <w:t>е</w:t>
      </w:r>
      <w:r w:rsidR="00D929DC" w:rsidRPr="00204E67">
        <w:rPr>
          <w:rFonts w:ascii="Times New Roman" w:hAnsi="Times New Roman" w:cs="Times New Roman"/>
          <w:sz w:val="28"/>
          <w:szCs w:val="28"/>
        </w:rPr>
        <w:t>ва</w:t>
      </w:r>
      <w:r w:rsidR="00AB397D" w:rsidRPr="00204E67">
        <w:rPr>
          <w:rFonts w:ascii="Times New Roman" w:hAnsi="Times New Roman" w:cs="Times New Roman"/>
          <w:sz w:val="28"/>
          <w:szCs w:val="28"/>
          <w:lang w:val="kk-KZ"/>
        </w:rPr>
        <w:t xml:space="preserve"> </w:t>
      </w:r>
      <w:r w:rsidR="00D929DC" w:rsidRPr="00204E67">
        <w:rPr>
          <w:rFonts w:ascii="Times New Roman" w:hAnsi="Times New Roman" w:cs="Times New Roman"/>
          <w:sz w:val="28"/>
          <w:szCs w:val="28"/>
        </w:rPr>
        <w:t>[5</w:t>
      </w:r>
      <w:r w:rsidR="000127A2">
        <w:rPr>
          <w:rFonts w:ascii="Times New Roman" w:hAnsi="Times New Roman" w:cs="Times New Roman"/>
          <w:sz w:val="28"/>
          <w:szCs w:val="28"/>
          <w:lang w:val="kk-KZ"/>
        </w:rPr>
        <w:t>6</w:t>
      </w:r>
      <w:r w:rsidR="00D929DC" w:rsidRPr="00204E67">
        <w:rPr>
          <w:rFonts w:ascii="Times New Roman" w:hAnsi="Times New Roman" w:cs="Times New Roman"/>
          <w:sz w:val="28"/>
          <w:szCs w:val="28"/>
        </w:rPr>
        <w:t>]</w:t>
      </w:r>
      <w:r w:rsidR="00801BE8">
        <w:rPr>
          <w:rFonts w:ascii="Times New Roman" w:hAnsi="Times New Roman" w:cs="Times New Roman"/>
          <w:sz w:val="28"/>
          <w:szCs w:val="28"/>
        </w:rPr>
        <w:t xml:space="preserve">, С.Н. </w:t>
      </w:r>
      <w:r w:rsidR="00801BE8" w:rsidRPr="00AB744D">
        <w:rPr>
          <w:rFonts w:ascii="Times New Roman" w:hAnsi="Times New Roman" w:cs="Times New Roman"/>
          <w:sz w:val="28"/>
          <w:szCs w:val="28"/>
        </w:rPr>
        <w:t xml:space="preserve">Гайсина </w:t>
      </w:r>
      <w:r w:rsidR="000127A2" w:rsidRPr="00AB744D">
        <w:rPr>
          <w:rFonts w:ascii="Times New Roman" w:hAnsi="Times New Roman" w:cs="Times New Roman"/>
          <w:sz w:val="28"/>
          <w:szCs w:val="28"/>
        </w:rPr>
        <w:t>[5</w:t>
      </w:r>
      <w:r w:rsidR="000127A2" w:rsidRPr="00AB744D">
        <w:rPr>
          <w:rFonts w:ascii="Times New Roman" w:hAnsi="Times New Roman" w:cs="Times New Roman"/>
          <w:sz w:val="28"/>
          <w:szCs w:val="28"/>
          <w:lang w:val="kk-KZ"/>
        </w:rPr>
        <w:t>7</w:t>
      </w:r>
      <w:r w:rsidR="00801BE8" w:rsidRPr="00AB744D">
        <w:rPr>
          <w:rFonts w:ascii="Times New Roman" w:hAnsi="Times New Roman" w:cs="Times New Roman"/>
          <w:sz w:val="28"/>
          <w:szCs w:val="28"/>
        </w:rPr>
        <w:t>]</w:t>
      </w:r>
      <w:r w:rsidR="00C80583" w:rsidRPr="00AB744D">
        <w:rPr>
          <w:rFonts w:ascii="Times New Roman" w:hAnsi="Times New Roman" w:cs="Times New Roman"/>
          <w:sz w:val="28"/>
          <w:szCs w:val="28"/>
        </w:rPr>
        <w:t xml:space="preserve"> </w:t>
      </w:r>
      <w:r w:rsidRPr="00AB744D">
        <w:rPr>
          <w:rFonts w:ascii="Times New Roman" w:hAnsi="Times New Roman" w:cs="Times New Roman"/>
          <w:sz w:val="28"/>
          <w:szCs w:val="28"/>
        </w:rPr>
        <w:t>и многих</w:t>
      </w:r>
      <w:r w:rsidRPr="00204E67">
        <w:rPr>
          <w:rFonts w:ascii="Times New Roman" w:hAnsi="Times New Roman" w:cs="Times New Roman"/>
          <w:sz w:val="28"/>
          <w:szCs w:val="28"/>
        </w:rPr>
        <w:t xml:space="preserve"> других.</w:t>
      </w:r>
      <w:proofErr w:type="gramEnd"/>
      <w:r w:rsidRPr="00204E67">
        <w:rPr>
          <w:rFonts w:ascii="Times New Roman" w:hAnsi="Times New Roman" w:cs="Times New Roman"/>
          <w:sz w:val="28"/>
          <w:szCs w:val="28"/>
        </w:rPr>
        <w:t xml:space="preserve">  </w:t>
      </w:r>
      <w:r w:rsidR="006B76A3" w:rsidRPr="00204E67">
        <w:rPr>
          <w:rFonts w:ascii="Times New Roman" w:hAnsi="Times New Roman" w:cs="Times New Roman"/>
          <w:sz w:val="28"/>
          <w:szCs w:val="28"/>
        </w:rPr>
        <w:t>Однако в их трудах не выделяется так</w:t>
      </w:r>
      <w:r w:rsidR="000E3C87" w:rsidRPr="00204E67">
        <w:rPr>
          <w:rFonts w:ascii="Times New Roman" w:hAnsi="Times New Roman" w:cs="Times New Roman"/>
          <w:sz w:val="28"/>
          <w:szCs w:val="28"/>
        </w:rPr>
        <w:t xml:space="preserve">ое новое научное направление как собственно </w:t>
      </w:r>
      <w:r w:rsidR="009A056F">
        <w:rPr>
          <w:rFonts w:ascii="Times New Roman" w:hAnsi="Times New Roman" w:cs="Times New Roman"/>
          <w:sz w:val="28"/>
          <w:szCs w:val="28"/>
        </w:rPr>
        <w:t>«</w:t>
      </w:r>
      <w:r w:rsidR="000E3C87" w:rsidRPr="00204E67">
        <w:rPr>
          <w:rFonts w:ascii="Times New Roman" w:hAnsi="Times New Roman" w:cs="Times New Roman"/>
          <w:sz w:val="28"/>
          <w:szCs w:val="28"/>
        </w:rPr>
        <w:t>социальная экономика</w:t>
      </w:r>
      <w:r w:rsidR="009A056F">
        <w:rPr>
          <w:rFonts w:ascii="Times New Roman" w:hAnsi="Times New Roman" w:cs="Times New Roman"/>
          <w:sz w:val="28"/>
          <w:szCs w:val="28"/>
        </w:rPr>
        <w:t>»</w:t>
      </w:r>
      <w:r w:rsidR="000E3C87" w:rsidRPr="00204E67">
        <w:rPr>
          <w:rFonts w:ascii="Times New Roman" w:hAnsi="Times New Roman" w:cs="Times New Roman"/>
          <w:sz w:val="28"/>
          <w:szCs w:val="28"/>
        </w:rPr>
        <w:t xml:space="preserve"> (</w:t>
      </w:r>
      <w:r w:rsidR="009A056F">
        <w:rPr>
          <w:rFonts w:ascii="Times New Roman" w:hAnsi="Times New Roman" w:cs="Times New Roman"/>
          <w:sz w:val="28"/>
          <w:szCs w:val="28"/>
        </w:rPr>
        <w:t>«</w:t>
      </w:r>
      <w:r w:rsidR="000E3C87" w:rsidRPr="00204E67">
        <w:rPr>
          <w:rFonts w:ascii="Times New Roman" w:hAnsi="Times New Roman" w:cs="Times New Roman"/>
          <w:sz w:val="28"/>
          <w:szCs w:val="28"/>
        </w:rPr>
        <w:t>социальная экономия</w:t>
      </w:r>
      <w:r w:rsidR="009A056F">
        <w:rPr>
          <w:rFonts w:ascii="Times New Roman" w:hAnsi="Times New Roman" w:cs="Times New Roman"/>
          <w:sz w:val="28"/>
          <w:szCs w:val="28"/>
        </w:rPr>
        <w:t>»</w:t>
      </w:r>
      <w:r w:rsidR="000346FF" w:rsidRPr="00204E67">
        <w:rPr>
          <w:rFonts w:ascii="Times New Roman" w:hAnsi="Times New Roman" w:cs="Times New Roman"/>
          <w:sz w:val="28"/>
          <w:szCs w:val="28"/>
        </w:rPr>
        <w:t>)</w:t>
      </w:r>
      <w:r w:rsidR="000B7B07" w:rsidRPr="00204E67">
        <w:rPr>
          <w:rFonts w:ascii="Times New Roman" w:hAnsi="Times New Roman" w:cs="Times New Roman"/>
          <w:sz w:val="28"/>
          <w:szCs w:val="28"/>
        </w:rPr>
        <w:t xml:space="preserve">; </w:t>
      </w:r>
      <w:r w:rsidR="00BB488A" w:rsidRPr="00204E67">
        <w:rPr>
          <w:rFonts w:ascii="Times New Roman" w:hAnsi="Times New Roman" w:cs="Times New Roman"/>
          <w:sz w:val="28"/>
          <w:szCs w:val="28"/>
        </w:rPr>
        <w:t xml:space="preserve">все </w:t>
      </w:r>
      <w:r w:rsidR="000B7B07" w:rsidRPr="00204E67">
        <w:rPr>
          <w:rFonts w:ascii="Times New Roman" w:hAnsi="Times New Roman" w:cs="Times New Roman"/>
          <w:sz w:val="28"/>
          <w:szCs w:val="28"/>
        </w:rPr>
        <w:t xml:space="preserve">они пишут и </w:t>
      </w:r>
      <w:r w:rsidR="00274657" w:rsidRPr="00204E67">
        <w:rPr>
          <w:rFonts w:ascii="Times New Roman" w:hAnsi="Times New Roman" w:cs="Times New Roman"/>
          <w:sz w:val="28"/>
          <w:szCs w:val="28"/>
        </w:rPr>
        <w:t>рассуждают в традиционном ключе</w:t>
      </w:r>
      <w:r w:rsidR="00182567" w:rsidRPr="00204E67">
        <w:rPr>
          <w:rFonts w:ascii="Times New Roman" w:hAnsi="Times New Roman" w:cs="Times New Roman"/>
          <w:sz w:val="28"/>
          <w:szCs w:val="28"/>
        </w:rPr>
        <w:t>.</w:t>
      </w:r>
      <w:r w:rsidR="000E25AD" w:rsidRPr="00204E67">
        <w:rPr>
          <w:rFonts w:ascii="Times New Roman" w:hAnsi="Times New Roman" w:cs="Times New Roman"/>
          <w:sz w:val="28"/>
          <w:szCs w:val="28"/>
        </w:rPr>
        <w:t xml:space="preserve"> </w:t>
      </w:r>
      <w:proofErr w:type="gramStart"/>
      <w:r w:rsidR="000E25AD" w:rsidRPr="00204E67">
        <w:rPr>
          <w:rFonts w:ascii="Times New Roman" w:hAnsi="Times New Roman" w:cs="Times New Roman"/>
          <w:sz w:val="28"/>
          <w:szCs w:val="28"/>
        </w:rPr>
        <w:t xml:space="preserve">Даже первая </w:t>
      </w:r>
      <w:r w:rsidR="0010456C" w:rsidRPr="00204E67">
        <w:rPr>
          <w:rFonts w:ascii="Times New Roman" w:hAnsi="Times New Roman" w:cs="Times New Roman"/>
          <w:sz w:val="28"/>
          <w:szCs w:val="28"/>
        </w:rPr>
        <w:t xml:space="preserve">книга в Казахстане, </w:t>
      </w:r>
      <w:r w:rsidR="00F448DF" w:rsidRPr="00204E67">
        <w:rPr>
          <w:rFonts w:ascii="Times New Roman" w:hAnsi="Times New Roman" w:cs="Times New Roman"/>
          <w:sz w:val="28"/>
          <w:szCs w:val="28"/>
        </w:rPr>
        <w:t>названная</w:t>
      </w:r>
      <w:r w:rsidR="006B376F" w:rsidRPr="00204E67">
        <w:rPr>
          <w:rFonts w:ascii="Times New Roman" w:hAnsi="Times New Roman" w:cs="Times New Roman"/>
          <w:sz w:val="28"/>
          <w:szCs w:val="28"/>
        </w:rPr>
        <w:t xml:space="preserve"> ее автором Б. Жанузаковым</w:t>
      </w:r>
      <w:r w:rsidR="008E76A5" w:rsidRPr="00204E67">
        <w:rPr>
          <w:rFonts w:ascii="Times New Roman" w:hAnsi="Times New Roman" w:cs="Times New Roman"/>
          <w:sz w:val="28"/>
          <w:szCs w:val="28"/>
        </w:rPr>
        <w:t xml:space="preserve"> </w:t>
      </w:r>
      <w:r w:rsidR="009A056F">
        <w:rPr>
          <w:rFonts w:ascii="Times New Roman" w:hAnsi="Times New Roman" w:cs="Times New Roman"/>
          <w:sz w:val="28"/>
          <w:szCs w:val="28"/>
        </w:rPr>
        <w:t>«</w:t>
      </w:r>
      <w:r w:rsidR="008E76A5" w:rsidRPr="00204E67">
        <w:rPr>
          <w:rFonts w:ascii="Times New Roman" w:hAnsi="Times New Roman" w:cs="Times New Roman"/>
          <w:sz w:val="28"/>
          <w:szCs w:val="28"/>
        </w:rPr>
        <w:t>Социальная экономика, как будущее человеческой цивилизации</w:t>
      </w:r>
      <w:r w:rsidR="009A056F">
        <w:rPr>
          <w:rFonts w:ascii="Times New Roman" w:hAnsi="Times New Roman" w:cs="Times New Roman"/>
          <w:sz w:val="28"/>
          <w:szCs w:val="28"/>
        </w:rPr>
        <w:t>»</w:t>
      </w:r>
      <w:r w:rsidR="00930EC5" w:rsidRPr="00204E67">
        <w:rPr>
          <w:rFonts w:ascii="Times New Roman" w:hAnsi="Times New Roman" w:cs="Times New Roman"/>
          <w:sz w:val="28"/>
          <w:szCs w:val="28"/>
        </w:rPr>
        <w:t xml:space="preserve"> (Алматы, </w:t>
      </w:r>
      <w:r w:rsidR="009A056F">
        <w:rPr>
          <w:rFonts w:ascii="Times New Roman" w:hAnsi="Times New Roman" w:cs="Times New Roman"/>
          <w:sz w:val="28"/>
          <w:szCs w:val="28"/>
        </w:rPr>
        <w:t>«</w:t>
      </w:r>
      <w:r w:rsidR="00323738" w:rsidRPr="00204E67">
        <w:rPr>
          <w:rFonts w:ascii="Times New Roman" w:hAnsi="Times New Roman" w:cs="Times New Roman"/>
          <w:sz w:val="28"/>
          <w:szCs w:val="28"/>
          <w:lang w:val="kk-KZ"/>
        </w:rPr>
        <w:t>Ғылым</w:t>
      </w:r>
      <w:r w:rsidR="009A056F">
        <w:rPr>
          <w:rFonts w:ascii="Times New Roman" w:hAnsi="Times New Roman" w:cs="Times New Roman"/>
          <w:sz w:val="28"/>
          <w:szCs w:val="28"/>
        </w:rPr>
        <w:t>»</w:t>
      </w:r>
      <w:r w:rsidR="00323738" w:rsidRPr="00204E67">
        <w:rPr>
          <w:rFonts w:ascii="Times New Roman" w:hAnsi="Times New Roman" w:cs="Times New Roman"/>
          <w:sz w:val="28"/>
          <w:szCs w:val="28"/>
        </w:rPr>
        <w:t>, 1993)</w:t>
      </w:r>
      <w:r w:rsidR="00AD14F9" w:rsidRPr="00204E67">
        <w:rPr>
          <w:rFonts w:ascii="Times New Roman" w:hAnsi="Times New Roman" w:cs="Times New Roman"/>
          <w:sz w:val="28"/>
          <w:szCs w:val="28"/>
        </w:rPr>
        <w:t xml:space="preserve">, </w:t>
      </w:r>
      <w:r w:rsidR="00C0286A" w:rsidRPr="00204E67">
        <w:rPr>
          <w:rFonts w:ascii="Times New Roman" w:hAnsi="Times New Roman" w:cs="Times New Roman"/>
          <w:sz w:val="28"/>
          <w:szCs w:val="28"/>
        </w:rPr>
        <w:t xml:space="preserve">хотя имеет параграф </w:t>
      </w:r>
      <w:r w:rsidR="009A056F">
        <w:rPr>
          <w:rFonts w:ascii="Times New Roman" w:hAnsi="Times New Roman" w:cs="Times New Roman"/>
          <w:sz w:val="28"/>
          <w:szCs w:val="28"/>
        </w:rPr>
        <w:t>«</w:t>
      </w:r>
      <w:r w:rsidR="00827D12" w:rsidRPr="00204E67">
        <w:rPr>
          <w:rFonts w:ascii="Times New Roman" w:hAnsi="Times New Roman" w:cs="Times New Roman"/>
          <w:sz w:val="28"/>
          <w:szCs w:val="28"/>
        </w:rPr>
        <w:t>О предмете социальной экономики</w:t>
      </w:r>
      <w:r w:rsidR="009A056F">
        <w:rPr>
          <w:rFonts w:ascii="Times New Roman" w:hAnsi="Times New Roman" w:cs="Times New Roman"/>
          <w:sz w:val="28"/>
          <w:szCs w:val="28"/>
        </w:rPr>
        <w:t>»</w:t>
      </w:r>
      <w:r w:rsidR="00827D12" w:rsidRPr="00204E67">
        <w:rPr>
          <w:rFonts w:ascii="Times New Roman" w:hAnsi="Times New Roman" w:cs="Times New Roman"/>
          <w:sz w:val="28"/>
          <w:szCs w:val="28"/>
        </w:rPr>
        <w:t>, нет ни слова о ее предмете</w:t>
      </w:r>
      <w:r w:rsidR="005D0DD8" w:rsidRPr="00204E67">
        <w:rPr>
          <w:rFonts w:ascii="Times New Roman" w:hAnsi="Times New Roman" w:cs="Times New Roman"/>
          <w:sz w:val="28"/>
          <w:szCs w:val="28"/>
        </w:rPr>
        <w:t xml:space="preserve"> и фактически </w:t>
      </w:r>
      <w:r w:rsidR="009A056F">
        <w:rPr>
          <w:rFonts w:ascii="Times New Roman" w:hAnsi="Times New Roman" w:cs="Times New Roman"/>
          <w:sz w:val="28"/>
          <w:szCs w:val="28"/>
        </w:rPr>
        <w:t>«</w:t>
      </w:r>
      <w:r w:rsidR="000F1D71" w:rsidRPr="00204E67">
        <w:rPr>
          <w:rFonts w:ascii="Times New Roman" w:hAnsi="Times New Roman" w:cs="Times New Roman"/>
          <w:sz w:val="28"/>
          <w:szCs w:val="28"/>
        </w:rPr>
        <w:t>социальную экономику</w:t>
      </w:r>
      <w:r w:rsidR="009A056F">
        <w:rPr>
          <w:rFonts w:ascii="Times New Roman" w:hAnsi="Times New Roman" w:cs="Times New Roman"/>
          <w:sz w:val="28"/>
          <w:szCs w:val="28"/>
        </w:rPr>
        <w:t>»</w:t>
      </w:r>
      <w:r w:rsidR="000F1D71" w:rsidRPr="00204E67">
        <w:rPr>
          <w:rFonts w:ascii="Times New Roman" w:hAnsi="Times New Roman" w:cs="Times New Roman"/>
          <w:sz w:val="28"/>
          <w:szCs w:val="28"/>
        </w:rPr>
        <w:t xml:space="preserve"> </w:t>
      </w:r>
      <w:r w:rsidR="00314CFB" w:rsidRPr="00204E67">
        <w:rPr>
          <w:rFonts w:ascii="Times New Roman" w:hAnsi="Times New Roman" w:cs="Times New Roman"/>
          <w:sz w:val="28"/>
          <w:szCs w:val="28"/>
        </w:rPr>
        <w:t xml:space="preserve">он </w:t>
      </w:r>
      <w:r w:rsidR="000F1D71" w:rsidRPr="00204E67">
        <w:rPr>
          <w:rFonts w:ascii="Times New Roman" w:hAnsi="Times New Roman" w:cs="Times New Roman"/>
          <w:sz w:val="28"/>
          <w:szCs w:val="28"/>
        </w:rPr>
        <w:t xml:space="preserve">понимает как </w:t>
      </w:r>
      <w:r w:rsidR="009A056F">
        <w:rPr>
          <w:rFonts w:ascii="Times New Roman" w:hAnsi="Times New Roman" w:cs="Times New Roman"/>
          <w:sz w:val="28"/>
          <w:szCs w:val="28"/>
        </w:rPr>
        <w:t>«</w:t>
      </w:r>
      <w:r w:rsidR="000F1D71" w:rsidRPr="00204E67">
        <w:rPr>
          <w:rFonts w:ascii="Times New Roman" w:hAnsi="Times New Roman" w:cs="Times New Roman"/>
          <w:sz w:val="28"/>
          <w:szCs w:val="28"/>
        </w:rPr>
        <w:t>синтез экономики и кибернетики</w:t>
      </w:r>
      <w:r w:rsidR="009A056F">
        <w:rPr>
          <w:rFonts w:ascii="Times New Roman" w:hAnsi="Times New Roman" w:cs="Times New Roman"/>
          <w:sz w:val="28"/>
          <w:szCs w:val="28"/>
        </w:rPr>
        <w:t>»</w:t>
      </w:r>
      <w:r w:rsidR="006666CD" w:rsidRPr="00204E67">
        <w:rPr>
          <w:rFonts w:ascii="Times New Roman" w:hAnsi="Times New Roman" w:cs="Times New Roman"/>
          <w:sz w:val="28"/>
          <w:szCs w:val="28"/>
        </w:rPr>
        <w:t xml:space="preserve">, т.е. </w:t>
      </w:r>
      <w:r w:rsidR="00F76FE6" w:rsidRPr="00204E67">
        <w:rPr>
          <w:rFonts w:ascii="Times New Roman" w:hAnsi="Times New Roman" w:cs="Times New Roman"/>
          <w:sz w:val="28"/>
          <w:szCs w:val="28"/>
        </w:rPr>
        <w:t xml:space="preserve">как </w:t>
      </w:r>
      <w:r w:rsidR="009A056F">
        <w:rPr>
          <w:rFonts w:ascii="Times New Roman" w:hAnsi="Times New Roman" w:cs="Times New Roman"/>
          <w:sz w:val="28"/>
          <w:szCs w:val="28"/>
        </w:rPr>
        <w:t>«</w:t>
      </w:r>
      <w:r w:rsidR="006666CD" w:rsidRPr="00204E67">
        <w:rPr>
          <w:rFonts w:ascii="Times New Roman" w:hAnsi="Times New Roman" w:cs="Times New Roman"/>
          <w:sz w:val="28"/>
          <w:szCs w:val="28"/>
        </w:rPr>
        <w:t>кибернетико-</w:t>
      </w:r>
      <w:r w:rsidR="00F76FE6" w:rsidRPr="00204E67">
        <w:rPr>
          <w:rFonts w:ascii="Times New Roman" w:hAnsi="Times New Roman" w:cs="Times New Roman"/>
          <w:sz w:val="28"/>
          <w:szCs w:val="28"/>
        </w:rPr>
        <w:t>социальная экономика</w:t>
      </w:r>
      <w:r w:rsidR="009A056F">
        <w:rPr>
          <w:rFonts w:ascii="Times New Roman" w:hAnsi="Times New Roman" w:cs="Times New Roman"/>
          <w:sz w:val="28"/>
          <w:szCs w:val="28"/>
        </w:rPr>
        <w:t>»</w:t>
      </w:r>
      <w:r w:rsidR="00F76FE6" w:rsidRPr="00204E67">
        <w:rPr>
          <w:rFonts w:ascii="Times New Roman" w:hAnsi="Times New Roman" w:cs="Times New Roman"/>
          <w:sz w:val="28"/>
          <w:szCs w:val="28"/>
        </w:rPr>
        <w:t>, что не отражает</w:t>
      </w:r>
      <w:r w:rsidR="00C8708C" w:rsidRPr="00204E67">
        <w:rPr>
          <w:rFonts w:ascii="Times New Roman" w:hAnsi="Times New Roman" w:cs="Times New Roman"/>
          <w:sz w:val="28"/>
          <w:szCs w:val="28"/>
        </w:rPr>
        <w:t xml:space="preserve">, на наш взгляд, </w:t>
      </w:r>
      <w:r w:rsidR="00F76FE6" w:rsidRPr="00204E67">
        <w:rPr>
          <w:rFonts w:ascii="Times New Roman" w:hAnsi="Times New Roman" w:cs="Times New Roman"/>
          <w:sz w:val="28"/>
          <w:szCs w:val="28"/>
        </w:rPr>
        <w:t xml:space="preserve"> суть социально</w:t>
      </w:r>
      <w:r w:rsidR="00C8708C" w:rsidRPr="00204E67">
        <w:rPr>
          <w:rFonts w:ascii="Times New Roman" w:hAnsi="Times New Roman" w:cs="Times New Roman"/>
          <w:sz w:val="28"/>
          <w:szCs w:val="28"/>
        </w:rPr>
        <w:t>й</w:t>
      </w:r>
      <w:r w:rsidR="00F76FE6" w:rsidRPr="00204E67">
        <w:rPr>
          <w:rFonts w:ascii="Times New Roman" w:hAnsi="Times New Roman" w:cs="Times New Roman"/>
          <w:sz w:val="28"/>
          <w:szCs w:val="28"/>
        </w:rPr>
        <w:t xml:space="preserve"> экономики</w:t>
      </w:r>
      <w:r w:rsidR="00900F44" w:rsidRPr="00204E67">
        <w:rPr>
          <w:rFonts w:ascii="Times New Roman" w:hAnsi="Times New Roman" w:cs="Times New Roman"/>
          <w:sz w:val="28"/>
          <w:szCs w:val="28"/>
        </w:rPr>
        <w:t xml:space="preserve"> [</w:t>
      </w:r>
      <w:r w:rsidR="006E41EF" w:rsidRPr="00204E67">
        <w:rPr>
          <w:rFonts w:ascii="Times New Roman" w:hAnsi="Times New Roman" w:cs="Times New Roman"/>
          <w:sz w:val="28"/>
          <w:szCs w:val="28"/>
        </w:rPr>
        <w:t>5</w:t>
      </w:r>
      <w:r w:rsidR="000127A2">
        <w:rPr>
          <w:rFonts w:ascii="Times New Roman" w:hAnsi="Times New Roman" w:cs="Times New Roman"/>
          <w:sz w:val="28"/>
          <w:szCs w:val="28"/>
          <w:lang w:val="kk-KZ"/>
        </w:rPr>
        <w:t>8</w:t>
      </w:r>
      <w:r w:rsidR="00900F44" w:rsidRPr="00204E67">
        <w:rPr>
          <w:rFonts w:ascii="Times New Roman" w:hAnsi="Times New Roman" w:cs="Times New Roman"/>
          <w:sz w:val="28"/>
          <w:szCs w:val="28"/>
        </w:rPr>
        <w:t>]</w:t>
      </w:r>
      <w:r w:rsidR="007C3481" w:rsidRPr="00204E67">
        <w:rPr>
          <w:rFonts w:ascii="Times New Roman" w:hAnsi="Times New Roman" w:cs="Times New Roman"/>
          <w:sz w:val="28"/>
          <w:szCs w:val="28"/>
        </w:rPr>
        <w:t>.</w:t>
      </w:r>
      <w:r w:rsidR="00F76FE6" w:rsidRPr="00BF2263">
        <w:rPr>
          <w:rFonts w:ascii="Times New Roman" w:hAnsi="Times New Roman" w:cs="Times New Roman"/>
          <w:sz w:val="28"/>
          <w:szCs w:val="28"/>
        </w:rPr>
        <w:t xml:space="preserve"> </w:t>
      </w:r>
      <w:r w:rsidR="00F448DF" w:rsidRPr="00BF2263">
        <w:rPr>
          <w:rFonts w:ascii="Times New Roman" w:hAnsi="Times New Roman" w:cs="Times New Roman"/>
          <w:sz w:val="28"/>
          <w:szCs w:val="28"/>
        </w:rPr>
        <w:t xml:space="preserve"> </w:t>
      </w:r>
      <w:proofErr w:type="gramEnd"/>
    </w:p>
    <w:p w:rsidR="001773BA" w:rsidRPr="00204E67" w:rsidRDefault="00A4324E" w:rsidP="00204E67">
      <w:pPr>
        <w:spacing w:after="0" w:line="240" w:lineRule="auto"/>
        <w:ind w:firstLine="709"/>
        <w:jc w:val="both"/>
        <w:rPr>
          <w:rFonts w:ascii="Times New Roman" w:hAnsi="Times New Roman" w:cs="Times New Roman"/>
          <w:sz w:val="28"/>
          <w:szCs w:val="28"/>
        </w:rPr>
      </w:pPr>
      <w:r w:rsidRPr="00BF2263">
        <w:rPr>
          <w:rFonts w:ascii="Times New Roman" w:hAnsi="Times New Roman" w:cs="Times New Roman"/>
          <w:sz w:val="28"/>
          <w:szCs w:val="28"/>
        </w:rPr>
        <w:t xml:space="preserve">Первым </w:t>
      </w:r>
      <w:r w:rsidR="005E0C0C" w:rsidRPr="00BF2263">
        <w:rPr>
          <w:rFonts w:ascii="Times New Roman" w:hAnsi="Times New Roman" w:cs="Times New Roman"/>
          <w:sz w:val="28"/>
          <w:szCs w:val="28"/>
        </w:rPr>
        <w:t xml:space="preserve">не только </w:t>
      </w:r>
      <w:r w:rsidRPr="00BF2263">
        <w:rPr>
          <w:rFonts w:ascii="Times New Roman" w:hAnsi="Times New Roman" w:cs="Times New Roman"/>
          <w:sz w:val="28"/>
          <w:szCs w:val="28"/>
        </w:rPr>
        <w:t>в казахстанском</w:t>
      </w:r>
      <w:r w:rsidR="005E0C0C" w:rsidRPr="00BF2263">
        <w:rPr>
          <w:rFonts w:ascii="Times New Roman" w:hAnsi="Times New Roman" w:cs="Times New Roman"/>
          <w:sz w:val="28"/>
          <w:szCs w:val="28"/>
        </w:rPr>
        <w:t>, но и постсоветском</w:t>
      </w:r>
      <w:r w:rsidRPr="00BF2263">
        <w:rPr>
          <w:rFonts w:ascii="Times New Roman" w:hAnsi="Times New Roman" w:cs="Times New Roman"/>
          <w:sz w:val="28"/>
          <w:szCs w:val="28"/>
        </w:rPr>
        <w:t xml:space="preserve"> политико-экономическом научном сообществе проблему собственно </w:t>
      </w:r>
      <w:r w:rsidR="009A056F">
        <w:rPr>
          <w:rFonts w:ascii="Times New Roman" w:hAnsi="Times New Roman" w:cs="Times New Roman"/>
          <w:sz w:val="28"/>
          <w:szCs w:val="28"/>
        </w:rPr>
        <w:t>«</w:t>
      </w:r>
      <w:r w:rsidRPr="00BF2263">
        <w:rPr>
          <w:rFonts w:ascii="Times New Roman" w:hAnsi="Times New Roman" w:cs="Times New Roman"/>
          <w:sz w:val="28"/>
          <w:szCs w:val="28"/>
        </w:rPr>
        <w:t>социальной экономики</w:t>
      </w:r>
      <w:r w:rsidR="009A056F">
        <w:rPr>
          <w:rFonts w:ascii="Times New Roman" w:hAnsi="Times New Roman" w:cs="Times New Roman"/>
          <w:sz w:val="28"/>
          <w:szCs w:val="28"/>
        </w:rPr>
        <w:t>»</w:t>
      </w:r>
      <w:r w:rsidR="00E86FBD" w:rsidRPr="00BF2263">
        <w:rPr>
          <w:rFonts w:ascii="Times New Roman" w:hAnsi="Times New Roman" w:cs="Times New Roman"/>
          <w:sz w:val="28"/>
          <w:szCs w:val="28"/>
        </w:rPr>
        <w:t xml:space="preserve"> (социальной экономии) поставил и </w:t>
      </w:r>
      <w:r w:rsidR="00F81355" w:rsidRPr="00BF2263">
        <w:rPr>
          <w:rFonts w:ascii="Times New Roman" w:hAnsi="Times New Roman" w:cs="Times New Roman"/>
          <w:sz w:val="28"/>
          <w:szCs w:val="28"/>
        </w:rPr>
        <w:t xml:space="preserve">наиболее полно </w:t>
      </w:r>
      <w:r w:rsidR="00E86FBD" w:rsidRPr="00BF2263">
        <w:rPr>
          <w:rFonts w:ascii="Times New Roman" w:hAnsi="Times New Roman" w:cs="Times New Roman"/>
          <w:sz w:val="28"/>
          <w:szCs w:val="28"/>
        </w:rPr>
        <w:t xml:space="preserve">разработал </w:t>
      </w:r>
      <w:r w:rsidR="00A55745" w:rsidRPr="00BF2263">
        <w:rPr>
          <w:rFonts w:ascii="Times New Roman" w:hAnsi="Times New Roman" w:cs="Times New Roman"/>
          <w:sz w:val="28"/>
          <w:szCs w:val="28"/>
        </w:rPr>
        <w:t xml:space="preserve"> </w:t>
      </w:r>
      <w:r w:rsidR="00F81355" w:rsidRPr="00BF2263">
        <w:rPr>
          <w:rFonts w:ascii="Times New Roman" w:hAnsi="Times New Roman" w:cs="Times New Roman"/>
          <w:sz w:val="28"/>
          <w:szCs w:val="28"/>
        </w:rPr>
        <w:t xml:space="preserve">У.Ж. </w:t>
      </w:r>
      <w:r w:rsidR="00E86FBD" w:rsidRPr="00BF2263">
        <w:rPr>
          <w:rFonts w:ascii="Times New Roman" w:hAnsi="Times New Roman" w:cs="Times New Roman"/>
          <w:sz w:val="28"/>
          <w:szCs w:val="28"/>
        </w:rPr>
        <w:t xml:space="preserve">Алиев. </w:t>
      </w:r>
      <w:r w:rsidR="002769F8" w:rsidRPr="00BF2263">
        <w:rPr>
          <w:rFonts w:ascii="Times New Roman" w:hAnsi="Times New Roman" w:cs="Times New Roman"/>
          <w:sz w:val="28"/>
          <w:szCs w:val="28"/>
        </w:rPr>
        <w:t>Он изначально</w:t>
      </w:r>
      <w:r w:rsidR="00F81355" w:rsidRPr="00BF2263">
        <w:rPr>
          <w:rFonts w:ascii="Times New Roman" w:hAnsi="Times New Roman" w:cs="Times New Roman"/>
          <w:sz w:val="28"/>
          <w:szCs w:val="28"/>
        </w:rPr>
        <w:t xml:space="preserve"> и, на наш в</w:t>
      </w:r>
      <w:r w:rsidR="00992874" w:rsidRPr="00BF2263">
        <w:rPr>
          <w:rFonts w:ascii="Times New Roman" w:hAnsi="Times New Roman" w:cs="Times New Roman"/>
          <w:sz w:val="28"/>
          <w:szCs w:val="28"/>
        </w:rPr>
        <w:t>з</w:t>
      </w:r>
      <w:r w:rsidR="00F81355" w:rsidRPr="00BF2263">
        <w:rPr>
          <w:rFonts w:ascii="Times New Roman" w:hAnsi="Times New Roman" w:cs="Times New Roman"/>
          <w:sz w:val="28"/>
          <w:szCs w:val="28"/>
        </w:rPr>
        <w:t xml:space="preserve">гляд, </w:t>
      </w:r>
      <w:r w:rsidR="002769F8" w:rsidRPr="00BF2263">
        <w:rPr>
          <w:rFonts w:ascii="Times New Roman" w:hAnsi="Times New Roman" w:cs="Times New Roman"/>
          <w:sz w:val="28"/>
          <w:szCs w:val="28"/>
        </w:rPr>
        <w:t xml:space="preserve"> </w:t>
      </w:r>
      <w:r w:rsidR="00992874" w:rsidRPr="00BF2263">
        <w:rPr>
          <w:rFonts w:ascii="Times New Roman" w:hAnsi="Times New Roman" w:cs="Times New Roman"/>
          <w:sz w:val="28"/>
          <w:szCs w:val="28"/>
        </w:rPr>
        <w:t xml:space="preserve">теоретически обоснованно </w:t>
      </w:r>
      <w:r w:rsidR="002769F8" w:rsidRPr="00BF2263">
        <w:rPr>
          <w:rFonts w:ascii="Times New Roman" w:hAnsi="Times New Roman" w:cs="Times New Roman"/>
          <w:sz w:val="28"/>
          <w:szCs w:val="28"/>
        </w:rPr>
        <w:t>опирается</w:t>
      </w:r>
      <w:r w:rsidR="00B4136F" w:rsidRPr="00BF2263">
        <w:rPr>
          <w:rFonts w:ascii="Times New Roman" w:hAnsi="Times New Roman" w:cs="Times New Roman"/>
          <w:sz w:val="28"/>
          <w:szCs w:val="28"/>
        </w:rPr>
        <w:t xml:space="preserve"> на </w:t>
      </w:r>
      <w:r w:rsidR="00B97DA7" w:rsidRPr="00BF2263">
        <w:rPr>
          <w:rFonts w:ascii="Times New Roman" w:hAnsi="Times New Roman" w:cs="Times New Roman"/>
          <w:sz w:val="28"/>
          <w:szCs w:val="28"/>
        </w:rPr>
        <w:t xml:space="preserve">фундаментальное </w:t>
      </w:r>
      <w:r w:rsidR="00B4136F" w:rsidRPr="00BF2263">
        <w:rPr>
          <w:rFonts w:ascii="Times New Roman" w:hAnsi="Times New Roman" w:cs="Times New Roman"/>
          <w:sz w:val="28"/>
          <w:szCs w:val="28"/>
        </w:rPr>
        <w:t xml:space="preserve">общесоциологическое понятие </w:t>
      </w:r>
      <w:r w:rsidR="009A056F">
        <w:rPr>
          <w:rFonts w:ascii="Times New Roman" w:hAnsi="Times New Roman" w:cs="Times New Roman"/>
          <w:sz w:val="28"/>
          <w:szCs w:val="28"/>
        </w:rPr>
        <w:t>«</w:t>
      </w:r>
      <w:r w:rsidR="00B4136F" w:rsidRPr="00BF2263">
        <w:rPr>
          <w:rFonts w:ascii="Times New Roman" w:hAnsi="Times New Roman" w:cs="Times New Roman"/>
          <w:sz w:val="28"/>
          <w:szCs w:val="28"/>
        </w:rPr>
        <w:t>социализация</w:t>
      </w:r>
      <w:r w:rsidR="009A056F">
        <w:rPr>
          <w:rFonts w:ascii="Times New Roman" w:hAnsi="Times New Roman" w:cs="Times New Roman"/>
          <w:sz w:val="28"/>
          <w:szCs w:val="28"/>
        </w:rPr>
        <w:t>»</w:t>
      </w:r>
      <w:r w:rsidR="007C5A10" w:rsidRPr="00BF2263">
        <w:rPr>
          <w:rFonts w:ascii="Times New Roman" w:hAnsi="Times New Roman" w:cs="Times New Roman"/>
          <w:sz w:val="28"/>
          <w:szCs w:val="28"/>
        </w:rPr>
        <w:t xml:space="preserve"> </w:t>
      </w:r>
      <w:r w:rsidR="00936CD8" w:rsidRPr="00BF2263">
        <w:rPr>
          <w:rFonts w:ascii="Times New Roman" w:hAnsi="Times New Roman" w:cs="Times New Roman"/>
          <w:sz w:val="28"/>
          <w:szCs w:val="28"/>
        </w:rPr>
        <w:t>(</w:t>
      </w:r>
      <w:r w:rsidR="007C5A10" w:rsidRPr="00BF2263">
        <w:rPr>
          <w:rFonts w:ascii="Times New Roman" w:hAnsi="Times New Roman" w:cs="Times New Roman"/>
          <w:sz w:val="28"/>
          <w:szCs w:val="28"/>
        </w:rPr>
        <w:t xml:space="preserve">как антипод </w:t>
      </w:r>
      <w:r w:rsidR="009A056F">
        <w:rPr>
          <w:rFonts w:ascii="Times New Roman" w:hAnsi="Times New Roman" w:cs="Times New Roman"/>
          <w:sz w:val="28"/>
          <w:szCs w:val="28"/>
        </w:rPr>
        <w:t>«</w:t>
      </w:r>
      <w:r w:rsidR="007C5A10" w:rsidRPr="00BF2263">
        <w:rPr>
          <w:rFonts w:ascii="Times New Roman" w:hAnsi="Times New Roman" w:cs="Times New Roman"/>
          <w:sz w:val="28"/>
          <w:szCs w:val="28"/>
        </w:rPr>
        <w:t>капитализации</w:t>
      </w:r>
      <w:r w:rsidR="009A056F">
        <w:rPr>
          <w:rFonts w:ascii="Times New Roman" w:hAnsi="Times New Roman" w:cs="Times New Roman"/>
          <w:sz w:val="28"/>
          <w:szCs w:val="28"/>
        </w:rPr>
        <w:t>»</w:t>
      </w:r>
      <w:r w:rsidR="00936CD8" w:rsidRPr="00BF2263">
        <w:rPr>
          <w:rFonts w:ascii="Times New Roman" w:hAnsi="Times New Roman" w:cs="Times New Roman"/>
          <w:sz w:val="28"/>
          <w:szCs w:val="28"/>
        </w:rPr>
        <w:t>)</w:t>
      </w:r>
      <w:r w:rsidR="001503AB" w:rsidRPr="00BF2263">
        <w:rPr>
          <w:rFonts w:ascii="Times New Roman" w:hAnsi="Times New Roman" w:cs="Times New Roman"/>
          <w:sz w:val="28"/>
          <w:szCs w:val="28"/>
        </w:rPr>
        <w:t>.</w:t>
      </w:r>
      <w:r w:rsidR="00F46942" w:rsidRPr="00BF2263">
        <w:rPr>
          <w:rFonts w:ascii="Times New Roman" w:hAnsi="Times New Roman" w:cs="Times New Roman"/>
          <w:sz w:val="28"/>
          <w:szCs w:val="28"/>
        </w:rPr>
        <w:t xml:space="preserve"> </w:t>
      </w:r>
      <w:r w:rsidR="001503AB" w:rsidRPr="00BF2263">
        <w:rPr>
          <w:rFonts w:ascii="Times New Roman" w:hAnsi="Times New Roman" w:cs="Times New Roman"/>
          <w:sz w:val="28"/>
          <w:szCs w:val="28"/>
        </w:rPr>
        <w:t>В</w:t>
      </w:r>
      <w:r w:rsidR="00B13F05" w:rsidRPr="00BF2263">
        <w:rPr>
          <w:rFonts w:ascii="Times New Roman" w:hAnsi="Times New Roman" w:cs="Times New Roman"/>
          <w:sz w:val="28"/>
          <w:szCs w:val="28"/>
        </w:rPr>
        <w:t xml:space="preserve"> данном случае п</w:t>
      </w:r>
      <w:r w:rsidR="00AA0227" w:rsidRPr="00BF2263">
        <w:rPr>
          <w:rFonts w:ascii="Times New Roman" w:hAnsi="Times New Roman" w:cs="Times New Roman"/>
          <w:sz w:val="28"/>
          <w:szCs w:val="28"/>
        </w:rPr>
        <w:t>од</w:t>
      </w:r>
      <w:r w:rsidR="00B13F05" w:rsidRPr="00BF2263">
        <w:rPr>
          <w:rFonts w:ascii="Times New Roman" w:hAnsi="Times New Roman" w:cs="Times New Roman"/>
          <w:sz w:val="28"/>
          <w:szCs w:val="28"/>
        </w:rPr>
        <w:t xml:space="preserve"> </w:t>
      </w:r>
      <w:r w:rsidR="009A056F">
        <w:rPr>
          <w:rFonts w:ascii="Times New Roman" w:hAnsi="Times New Roman" w:cs="Times New Roman"/>
          <w:sz w:val="28"/>
          <w:szCs w:val="28"/>
        </w:rPr>
        <w:t>«</w:t>
      </w:r>
      <w:r w:rsidR="00B13F05" w:rsidRPr="00BF2263">
        <w:rPr>
          <w:rFonts w:ascii="Times New Roman" w:hAnsi="Times New Roman" w:cs="Times New Roman"/>
          <w:sz w:val="28"/>
          <w:szCs w:val="28"/>
        </w:rPr>
        <w:t>социализацией</w:t>
      </w:r>
      <w:r w:rsidR="009A056F">
        <w:rPr>
          <w:rFonts w:ascii="Times New Roman" w:hAnsi="Times New Roman" w:cs="Times New Roman"/>
          <w:sz w:val="28"/>
          <w:szCs w:val="28"/>
        </w:rPr>
        <w:t>»</w:t>
      </w:r>
      <w:r w:rsidR="00B13F05" w:rsidRPr="00BF2263">
        <w:rPr>
          <w:rFonts w:ascii="Times New Roman" w:hAnsi="Times New Roman" w:cs="Times New Roman"/>
          <w:sz w:val="28"/>
          <w:szCs w:val="28"/>
        </w:rPr>
        <w:t xml:space="preserve"> он </w:t>
      </w:r>
      <w:r w:rsidR="00432E9F" w:rsidRPr="00BF2263">
        <w:rPr>
          <w:rFonts w:ascii="Times New Roman" w:hAnsi="Times New Roman" w:cs="Times New Roman"/>
          <w:sz w:val="28"/>
          <w:szCs w:val="28"/>
        </w:rPr>
        <w:t xml:space="preserve"> понимает высшую очеловеченную форму </w:t>
      </w:r>
      <w:r w:rsidR="00AA0227" w:rsidRPr="00BF2263">
        <w:rPr>
          <w:rFonts w:ascii="Times New Roman" w:hAnsi="Times New Roman" w:cs="Times New Roman"/>
          <w:sz w:val="28"/>
          <w:szCs w:val="28"/>
        </w:rPr>
        <w:t xml:space="preserve"> обобществления и институционализации деятельности человека</w:t>
      </w:r>
      <w:r w:rsidR="001373C7" w:rsidRPr="00BF2263">
        <w:rPr>
          <w:rFonts w:ascii="Times New Roman" w:hAnsi="Times New Roman" w:cs="Times New Roman"/>
          <w:sz w:val="28"/>
          <w:szCs w:val="28"/>
        </w:rPr>
        <w:t xml:space="preserve"> –</w:t>
      </w:r>
      <w:r w:rsidR="00E55302" w:rsidRPr="00BF2263">
        <w:rPr>
          <w:rFonts w:ascii="Times New Roman" w:hAnsi="Times New Roman" w:cs="Times New Roman"/>
          <w:sz w:val="28"/>
          <w:szCs w:val="28"/>
        </w:rPr>
        <w:t xml:space="preserve"> материальной</w:t>
      </w:r>
      <w:r w:rsidR="00AB296A" w:rsidRPr="00BF2263">
        <w:rPr>
          <w:rFonts w:ascii="Times New Roman" w:hAnsi="Times New Roman" w:cs="Times New Roman"/>
          <w:sz w:val="28"/>
          <w:szCs w:val="28"/>
        </w:rPr>
        <w:t>, интеллектуальной, духовной</w:t>
      </w:r>
      <w:r w:rsidR="00AA0227" w:rsidRPr="00BF2263">
        <w:rPr>
          <w:rFonts w:ascii="Times New Roman" w:hAnsi="Times New Roman" w:cs="Times New Roman"/>
          <w:sz w:val="28"/>
          <w:szCs w:val="28"/>
        </w:rPr>
        <w:t xml:space="preserve">. </w:t>
      </w:r>
      <w:proofErr w:type="gramStart"/>
      <w:r w:rsidR="003B3CB4" w:rsidRPr="00BF2263">
        <w:rPr>
          <w:rFonts w:ascii="Times New Roman" w:hAnsi="Times New Roman" w:cs="Times New Roman"/>
          <w:sz w:val="28"/>
          <w:szCs w:val="28"/>
        </w:rPr>
        <w:t xml:space="preserve">Исходя из этого, </w:t>
      </w:r>
      <w:r w:rsidR="00F46942" w:rsidRPr="00BF2263">
        <w:rPr>
          <w:rFonts w:ascii="Times New Roman" w:hAnsi="Times New Roman" w:cs="Times New Roman"/>
          <w:sz w:val="28"/>
          <w:szCs w:val="28"/>
        </w:rPr>
        <w:t>он в</w:t>
      </w:r>
      <w:r w:rsidR="00B4136F" w:rsidRPr="00BF2263">
        <w:rPr>
          <w:rFonts w:ascii="Times New Roman" w:hAnsi="Times New Roman" w:cs="Times New Roman"/>
          <w:sz w:val="28"/>
          <w:szCs w:val="28"/>
        </w:rPr>
        <w:t xml:space="preserve">начале </w:t>
      </w:r>
      <w:r w:rsidR="00F46942" w:rsidRPr="00BF2263">
        <w:rPr>
          <w:rFonts w:ascii="Times New Roman" w:hAnsi="Times New Roman" w:cs="Times New Roman"/>
          <w:sz w:val="28"/>
          <w:szCs w:val="28"/>
        </w:rPr>
        <w:t>ввел поняти</w:t>
      </w:r>
      <w:r w:rsidR="00CD0E65" w:rsidRPr="00BF2263">
        <w:rPr>
          <w:rFonts w:ascii="Times New Roman" w:hAnsi="Times New Roman" w:cs="Times New Roman"/>
          <w:sz w:val="28"/>
          <w:szCs w:val="28"/>
        </w:rPr>
        <w:t>я</w:t>
      </w:r>
      <w:r w:rsidR="00F46942" w:rsidRPr="00BF2263">
        <w:rPr>
          <w:rFonts w:ascii="Times New Roman" w:hAnsi="Times New Roman" w:cs="Times New Roman"/>
          <w:sz w:val="28"/>
          <w:szCs w:val="28"/>
        </w:rPr>
        <w:t xml:space="preserve"> </w:t>
      </w:r>
      <w:r w:rsidR="009A056F">
        <w:rPr>
          <w:rFonts w:ascii="Times New Roman" w:hAnsi="Times New Roman" w:cs="Times New Roman"/>
          <w:sz w:val="28"/>
          <w:szCs w:val="28"/>
        </w:rPr>
        <w:t>«</w:t>
      </w:r>
      <w:r w:rsidR="00F46942" w:rsidRPr="00204E67">
        <w:rPr>
          <w:rFonts w:ascii="Times New Roman" w:hAnsi="Times New Roman" w:cs="Times New Roman"/>
          <w:sz w:val="28"/>
          <w:szCs w:val="28"/>
        </w:rPr>
        <w:t>социализированное</w:t>
      </w:r>
      <w:r w:rsidR="00783112" w:rsidRPr="00204E67">
        <w:rPr>
          <w:rFonts w:ascii="Times New Roman" w:hAnsi="Times New Roman" w:cs="Times New Roman"/>
          <w:sz w:val="28"/>
          <w:szCs w:val="28"/>
        </w:rPr>
        <w:t xml:space="preserve"> рыночное хозяйство</w:t>
      </w:r>
      <w:r w:rsidR="009A056F">
        <w:rPr>
          <w:rFonts w:ascii="Times New Roman" w:hAnsi="Times New Roman" w:cs="Times New Roman"/>
          <w:sz w:val="28"/>
          <w:szCs w:val="28"/>
        </w:rPr>
        <w:t>»</w:t>
      </w:r>
      <w:r w:rsidR="009152D4" w:rsidRPr="00204E67">
        <w:rPr>
          <w:rFonts w:ascii="Times New Roman" w:hAnsi="Times New Roman" w:cs="Times New Roman"/>
          <w:sz w:val="28"/>
          <w:szCs w:val="28"/>
        </w:rPr>
        <w:t xml:space="preserve"> (социализированная рыночная экономика)</w:t>
      </w:r>
      <w:r w:rsidR="000D7F12" w:rsidRPr="00204E67">
        <w:rPr>
          <w:rFonts w:ascii="Times New Roman" w:hAnsi="Times New Roman" w:cs="Times New Roman"/>
          <w:sz w:val="28"/>
          <w:szCs w:val="28"/>
        </w:rPr>
        <w:t xml:space="preserve">, </w:t>
      </w:r>
      <w:r w:rsidR="009A056F">
        <w:rPr>
          <w:rFonts w:ascii="Times New Roman" w:hAnsi="Times New Roman" w:cs="Times New Roman"/>
          <w:sz w:val="28"/>
          <w:szCs w:val="28"/>
        </w:rPr>
        <w:t>«</w:t>
      </w:r>
      <w:r w:rsidR="000D7F12" w:rsidRPr="00204E67">
        <w:rPr>
          <w:rFonts w:ascii="Times New Roman" w:hAnsi="Times New Roman" w:cs="Times New Roman"/>
          <w:sz w:val="28"/>
          <w:szCs w:val="28"/>
        </w:rPr>
        <w:t>социализированный рынок</w:t>
      </w:r>
      <w:r w:rsidR="009A056F">
        <w:rPr>
          <w:rFonts w:ascii="Times New Roman" w:hAnsi="Times New Roman" w:cs="Times New Roman"/>
          <w:sz w:val="28"/>
          <w:szCs w:val="28"/>
        </w:rPr>
        <w:t>»</w:t>
      </w:r>
      <w:r w:rsidR="006A0251" w:rsidRPr="00204E67">
        <w:rPr>
          <w:rFonts w:ascii="Times New Roman" w:hAnsi="Times New Roman" w:cs="Times New Roman"/>
          <w:sz w:val="28"/>
          <w:szCs w:val="28"/>
        </w:rPr>
        <w:t xml:space="preserve"> </w:t>
      </w:r>
      <w:r w:rsidR="00783112" w:rsidRPr="00204E67">
        <w:rPr>
          <w:rFonts w:ascii="Times New Roman" w:hAnsi="Times New Roman" w:cs="Times New Roman"/>
          <w:sz w:val="28"/>
          <w:szCs w:val="28"/>
        </w:rPr>
        <w:t>[</w:t>
      </w:r>
      <w:r w:rsidR="000127A2">
        <w:rPr>
          <w:rFonts w:ascii="Times New Roman" w:hAnsi="Times New Roman" w:cs="Times New Roman"/>
          <w:sz w:val="28"/>
          <w:szCs w:val="28"/>
          <w:lang w:val="kk-KZ"/>
        </w:rPr>
        <w:t>59</w:t>
      </w:r>
      <w:r w:rsidR="00783112" w:rsidRPr="00204E67">
        <w:rPr>
          <w:rFonts w:ascii="Times New Roman" w:hAnsi="Times New Roman" w:cs="Times New Roman"/>
          <w:sz w:val="28"/>
          <w:szCs w:val="28"/>
        </w:rPr>
        <w:t>]</w:t>
      </w:r>
      <w:r w:rsidR="00176CC0" w:rsidRPr="00204E67">
        <w:rPr>
          <w:rFonts w:ascii="Times New Roman" w:hAnsi="Times New Roman" w:cs="Times New Roman"/>
          <w:sz w:val="28"/>
          <w:szCs w:val="28"/>
        </w:rPr>
        <w:t>,</w:t>
      </w:r>
      <w:r w:rsidR="00CD0E65" w:rsidRPr="00204E67">
        <w:rPr>
          <w:rFonts w:ascii="Times New Roman" w:hAnsi="Times New Roman" w:cs="Times New Roman"/>
          <w:sz w:val="28"/>
          <w:szCs w:val="28"/>
        </w:rPr>
        <w:t xml:space="preserve"> </w:t>
      </w:r>
      <w:r w:rsidR="00981E89" w:rsidRPr="00204E67">
        <w:rPr>
          <w:rFonts w:ascii="Times New Roman" w:hAnsi="Times New Roman" w:cs="Times New Roman"/>
          <w:sz w:val="28"/>
          <w:szCs w:val="28"/>
        </w:rPr>
        <w:t xml:space="preserve">позже </w:t>
      </w:r>
      <w:r w:rsidR="009A056F">
        <w:rPr>
          <w:rFonts w:ascii="Times New Roman" w:hAnsi="Times New Roman" w:cs="Times New Roman"/>
          <w:sz w:val="28"/>
          <w:szCs w:val="28"/>
        </w:rPr>
        <w:t>«</w:t>
      </w:r>
      <w:r w:rsidR="006C54F8" w:rsidRPr="00204E67">
        <w:rPr>
          <w:rFonts w:ascii="Times New Roman" w:hAnsi="Times New Roman" w:cs="Times New Roman"/>
          <w:sz w:val="28"/>
          <w:szCs w:val="28"/>
        </w:rPr>
        <w:t>социализированная экономика</w:t>
      </w:r>
      <w:r w:rsidR="009A056F">
        <w:rPr>
          <w:rFonts w:ascii="Times New Roman" w:hAnsi="Times New Roman" w:cs="Times New Roman"/>
          <w:sz w:val="28"/>
          <w:szCs w:val="28"/>
        </w:rPr>
        <w:t>»</w:t>
      </w:r>
      <w:r w:rsidR="00FB465E" w:rsidRPr="00204E67">
        <w:rPr>
          <w:rFonts w:ascii="Times New Roman" w:hAnsi="Times New Roman" w:cs="Times New Roman"/>
          <w:sz w:val="28"/>
          <w:szCs w:val="28"/>
        </w:rPr>
        <w:t xml:space="preserve"> </w:t>
      </w:r>
      <w:r w:rsidR="00580A6E" w:rsidRPr="00204E67">
        <w:rPr>
          <w:rFonts w:ascii="Times New Roman" w:hAnsi="Times New Roman" w:cs="Times New Roman"/>
          <w:sz w:val="28"/>
          <w:szCs w:val="28"/>
        </w:rPr>
        <w:t>(гуманистическая</w:t>
      </w:r>
      <w:r w:rsidR="00B72181" w:rsidRPr="00204E67">
        <w:rPr>
          <w:rFonts w:ascii="Times New Roman" w:hAnsi="Times New Roman" w:cs="Times New Roman"/>
          <w:sz w:val="28"/>
          <w:szCs w:val="28"/>
        </w:rPr>
        <w:t>, т.е. очеловеченная экономика</w:t>
      </w:r>
      <w:r w:rsidR="00070D11" w:rsidRPr="00204E67">
        <w:rPr>
          <w:rFonts w:ascii="Times New Roman" w:hAnsi="Times New Roman" w:cs="Times New Roman"/>
          <w:sz w:val="28"/>
          <w:szCs w:val="28"/>
        </w:rPr>
        <w:t xml:space="preserve"> ‒ </w:t>
      </w:r>
      <w:r w:rsidR="009A056F">
        <w:rPr>
          <w:rFonts w:ascii="Times New Roman" w:hAnsi="Times New Roman" w:cs="Times New Roman"/>
          <w:sz w:val="28"/>
          <w:szCs w:val="28"/>
        </w:rPr>
        <w:t>«</w:t>
      </w:r>
      <w:r w:rsidR="00070D11" w:rsidRPr="00204E67">
        <w:rPr>
          <w:rFonts w:ascii="Times New Roman" w:hAnsi="Times New Roman" w:cs="Times New Roman"/>
          <w:sz w:val="28"/>
          <w:szCs w:val="28"/>
        </w:rPr>
        <w:t>гуманомика</w:t>
      </w:r>
      <w:r w:rsidR="009A056F">
        <w:rPr>
          <w:rFonts w:ascii="Times New Roman" w:hAnsi="Times New Roman" w:cs="Times New Roman"/>
          <w:sz w:val="28"/>
          <w:szCs w:val="28"/>
        </w:rPr>
        <w:t>»</w:t>
      </w:r>
      <w:r w:rsidR="00070D11" w:rsidRPr="00204E67">
        <w:rPr>
          <w:rFonts w:ascii="Times New Roman" w:hAnsi="Times New Roman" w:cs="Times New Roman"/>
          <w:sz w:val="28"/>
          <w:szCs w:val="28"/>
        </w:rPr>
        <w:t xml:space="preserve">) </w:t>
      </w:r>
      <w:r w:rsidR="00FB465E" w:rsidRPr="00204E67">
        <w:rPr>
          <w:rFonts w:ascii="Times New Roman" w:hAnsi="Times New Roman" w:cs="Times New Roman"/>
          <w:sz w:val="28"/>
          <w:szCs w:val="28"/>
        </w:rPr>
        <w:t xml:space="preserve">и на их основе </w:t>
      </w:r>
      <w:r w:rsidR="00892E25" w:rsidRPr="00204E67">
        <w:rPr>
          <w:rFonts w:ascii="Times New Roman" w:hAnsi="Times New Roman" w:cs="Times New Roman"/>
          <w:sz w:val="28"/>
          <w:szCs w:val="28"/>
        </w:rPr>
        <w:t xml:space="preserve">впервые в постсоветском пространстве </w:t>
      </w:r>
      <w:r w:rsidR="00B4136F" w:rsidRPr="00204E67">
        <w:rPr>
          <w:rFonts w:ascii="Times New Roman" w:hAnsi="Times New Roman" w:cs="Times New Roman"/>
          <w:sz w:val="28"/>
          <w:szCs w:val="28"/>
        </w:rPr>
        <w:t xml:space="preserve"> </w:t>
      </w:r>
      <w:r w:rsidR="0006785A" w:rsidRPr="00204E67">
        <w:rPr>
          <w:rFonts w:ascii="Times New Roman" w:hAnsi="Times New Roman" w:cs="Times New Roman"/>
          <w:sz w:val="28"/>
          <w:szCs w:val="28"/>
        </w:rPr>
        <w:t xml:space="preserve">(возможно </w:t>
      </w:r>
      <w:r w:rsidR="008456C5" w:rsidRPr="00204E67">
        <w:rPr>
          <w:rFonts w:ascii="Times New Roman" w:hAnsi="Times New Roman" w:cs="Times New Roman"/>
          <w:sz w:val="28"/>
          <w:szCs w:val="28"/>
        </w:rPr>
        <w:t xml:space="preserve">и </w:t>
      </w:r>
      <w:r w:rsidR="0006785A" w:rsidRPr="00204E67">
        <w:rPr>
          <w:rFonts w:ascii="Times New Roman" w:hAnsi="Times New Roman" w:cs="Times New Roman"/>
          <w:sz w:val="28"/>
          <w:szCs w:val="28"/>
        </w:rPr>
        <w:t>в ми</w:t>
      </w:r>
      <w:r w:rsidR="00437AAE" w:rsidRPr="00204E67">
        <w:rPr>
          <w:rFonts w:ascii="Times New Roman" w:hAnsi="Times New Roman" w:cs="Times New Roman"/>
          <w:sz w:val="28"/>
          <w:szCs w:val="28"/>
        </w:rPr>
        <w:t>р</w:t>
      </w:r>
      <w:r w:rsidR="0006785A" w:rsidRPr="00204E67">
        <w:rPr>
          <w:rFonts w:ascii="Times New Roman" w:hAnsi="Times New Roman" w:cs="Times New Roman"/>
          <w:sz w:val="28"/>
          <w:szCs w:val="28"/>
        </w:rPr>
        <w:t xml:space="preserve">е) </w:t>
      </w:r>
      <w:r w:rsidR="003C0FC2" w:rsidRPr="00204E67">
        <w:rPr>
          <w:rFonts w:ascii="Times New Roman" w:hAnsi="Times New Roman" w:cs="Times New Roman"/>
          <w:sz w:val="28"/>
          <w:szCs w:val="28"/>
        </w:rPr>
        <w:t xml:space="preserve">разработал </w:t>
      </w:r>
      <w:r w:rsidR="00CD72F0" w:rsidRPr="00204E67">
        <w:rPr>
          <w:rFonts w:ascii="Times New Roman" w:hAnsi="Times New Roman" w:cs="Times New Roman"/>
          <w:sz w:val="28"/>
          <w:szCs w:val="28"/>
        </w:rPr>
        <w:t xml:space="preserve">концепцию и структуру </w:t>
      </w:r>
      <w:r w:rsidR="009A056F">
        <w:rPr>
          <w:rFonts w:ascii="Times New Roman" w:hAnsi="Times New Roman" w:cs="Times New Roman"/>
          <w:sz w:val="28"/>
          <w:szCs w:val="28"/>
        </w:rPr>
        <w:t>«</w:t>
      </w:r>
      <w:r w:rsidR="00CD72F0" w:rsidRPr="00204E67">
        <w:rPr>
          <w:rFonts w:ascii="Times New Roman" w:hAnsi="Times New Roman" w:cs="Times New Roman"/>
          <w:sz w:val="28"/>
          <w:szCs w:val="28"/>
        </w:rPr>
        <w:t>Социальной экономики</w:t>
      </w:r>
      <w:r w:rsidR="009A056F">
        <w:rPr>
          <w:rFonts w:ascii="Times New Roman" w:hAnsi="Times New Roman" w:cs="Times New Roman"/>
          <w:sz w:val="28"/>
          <w:szCs w:val="28"/>
        </w:rPr>
        <w:t>»</w:t>
      </w:r>
      <w:r w:rsidR="00CD72F0" w:rsidRPr="00204E67">
        <w:rPr>
          <w:rFonts w:ascii="Times New Roman" w:hAnsi="Times New Roman" w:cs="Times New Roman"/>
          <w:sz w:val="28"/>
          <w:szCs w:val="28"/>
        </w:rPr>
        <w:t xml:space="preserve"> (</w:t>
      </w:r>
      <w:r w:rsidR="009A056F">
        <w:rPr>
          <w:rFonts w:ascii="Times New Roman" w:hAnsi="Times New Roman" w:cs="Times New Roman"/>
          <w:sz w:val="28"/>
          <w:szCs w:val="28"/>
        </w:rPr>
        <w:t>«</w:t>
      </w:r>
      <w:r w:rsidR="00CD72F0" w:rsidRPr="00204E67">
        <w:rPr>
          <w:rFonts w:ascii="Times New Roman" w:hAnsi="Times New Roman" w:cs="Times New Roman"/>
          <w:sz w:val="28"/>
          <w:szCs w:val="28"/>
        </w:rPr>
        <w:t>Социальной экономии</w:t>
      </w:r>
      <w:r w:rsidR="009A056F">
        <w:rPr>
          <w:rFonts w:ascii="Times New Roman" w:hAnsi="Times New Roman" w:cs="Times New Roman"/>
          <w:sz w:val="28"/>
          <w:szCs w:val="28"/>
        </w:rPr>
        <w:t>»</w:t>
      </w:r>
      <w:r w:rsidR="003C0FC2" w:rsidRPr="00204E67">
        <w:rPr>
          <w:rFonts w:ascii="Times New Roman" w:hAnsi="Times New Roman" w:cs="Times New Roman"/>
          <w:sz w:val="28"/>
          <w:szCs w:val="28"/>
        </w:rPr>
        <w:t xml:space="preserve">) в </w:t>
      </w:r>
      <w:r w:rsidR="00A4102F" w:rsidRPr="00204E67">
        <w:rPr>
          <w:rFonts w:ascii="Times New Roman" w:hAnsi="Times New Roman" w:cs="Times New Roman"/>
          <w:sz w:val="28"/>
          <w:szCs w:val="28"/>
        </w:rPr>
        <w:t xml:space="preserve">качестве особой научной и учебной дисциплины в рамках такой </w:t>
      </w:r>
      <w:r w:rsidR="007C5554" w:rsidRPr="00204E67">
        <w:rPr>
          <w:rFonts w:ascii="Times New Roman" w:hAnsi="Times New Roman" w:cs="Times New Roman"/>
          <w:sz w:val="28"/>
          <w:szCs w:val="28"/>
        </w:rPr>
        <w:t xml:space="preserve">становящейся </w:t>
      </w:r>
      <w:r w:rsidR="00A4102F" w:rsidRPr="00204E67">
        <w:rPr>
          <w:rFonts w:ascii="Times New Roman" w:hAnsi="Times New Roman" w:cs="Times New Roman"/>
          <w:sz w:val="28"/>
          <w:szCs w:val="28"/>
        </w:rPr>
        <w:t>общетеоретической экономическо</w:t>
      </w:r>
      <w:r w:rsidR="00CD72F0" w:rsidRPr="00204E67">
        <w:rPr>
          <w:rFonts w:ascii="Times New Roman" w:hAnsi="Times New Roman" w:cs="Times New Roman"/>
          <w:sz w:val="28"/>
          <w:szCs w:val="28"/>
        </w:rPr>
        <w:t>й науки</w:t>
      </w:r>
      <w:r w:rsidR="00A4102F" w:rsidRPr="00204E67">
        <w:rPr>
          <w:rFonts w:ascii="Times New Roman" w:hAnsi="Times New Roman" w:cs="Times New Roman"/>
          <w:sz w:val="28"/>
          <w:szCs w:val="28"/>
        </w:rPr>
        <w:t xml:space="preserve"> как</w:t>
      </w:r>
      <w:proofErr w:type="gramEnd"/>
      <w:r w:rsidR="00A4102F" w:rsidRPr="00204E67">
        <w:rPr>
          <w:rFonts w:ascii="Times New Roman" w:hAnsi="Times New Roman" w:cs="Times New Roman"/>
          <w:sz w:val="28"/>
          <w:szCs w:val="28"/>
        </w:rPr>
        <w:t xml:space="preserve"> </w:t>
      </w:r>
      <w:r w:rsidR="009A056F">
        <w:rPr>
          <w:rFonts w:ascii="Times New Roman" w:hAnsi="Times New Roman" w:cs="Times New Roman"/>
          <w:sz w:val="28"/>
          <w:szCs w:val="28"/>
        </w:rPr>
        <w:t>«</w:t>
      </w:r>
      <w:r w:rsidR="00A4102F" w:rsidRPr="00204E67">
        <w:rPr>
          <w:rFonts w:ascii="Times New Roman" w:hAnsi="Times New Roman" w:cs="Times New Roman"/>
          <w:sz w:val="28"/>
          <w:szCs w:val="28"/>
        </w:rPr>
        <w:t>Теоретическая эконо</w:t>
      </w:r>
      <w:r w:rsidR="004C36D5" w:rsidRPr="00204E67">
        <w:rPr>
          <w:rFonts w:ascii="Times New Roman" w:hAnsi="Times New Roman" w:cs="Times New Roman"/>
          <w:sz w:val="28"/>
          <w:szCs w:val="28"/>
        </w:rPr>
        <w:t>мика</w:t>
      </w:r>
      <w:r w:rsidR="009A056F">
        <w:rPr>
          <w:rFonts w:ascii="Times New Roman" w:hAnsi="Times New Roman" w:cs="Times New Roman"/>
          <w:sz w:val="28"/>
          <w:szCs w:val="28"/>
        </w:rPr>
        <w:t>»</w:t>
      </w:r>
      <w:r w:rsidR="004C36D5" w:rsidRPr="00204E67">
        <w:rPr>
          <w:rFonts w:ascii="Times New Roman" w:hAnsi="Times New Roman" w:cs="Times New Roman"/>
          <w:sz w:val="28"/>
          <w:szCs w:val="28"/>
        </w:rPr>
        <w:t xml:space="preserve"> (</w:t>
      </w:r>
      <w:r w:rsidR="009A056F">
        <w:rPr>
          <w:rFonts w:ascii="Times New Roman" w:hAnsi="Times New Roman" w:cs="Times New Roman"/>
          <w:sz w:val="28"/>
          <w:szCs w:val="28"/>
        </w:rPr>
        <w:t>«</w:t>
      </w:r>
      <w:r w:rsidR="004C36D5" w:rsidRPr="00204E67">
        <w:rPr>
          <w:rFonts w:ascii="Times New Roman" w:hAnsi="Times New Roman" w:cs="Times New Roman"/>
          <w:sz w:val="28"/>
          <w:szCs w:val="28"/>
        </w:rPr>
        <w:t>Теоретическая экономия</w:t>
      </w:r>
      <w:r w:rsidR="009A056F">
        <w:rPr>
          <w:rFonts w:ascii="Times New Roman" w:hAnsi="Times New Roman" w:cs="Times New Roman"/>
          <w:sz w:val="28"/>
          <w:szCs w:val="28"/>
        </w:rPr>
        <w:t>»</w:t>
      </w:r>
      <w:r w:rsidR="004C36D5" w:rsidRPr="00204E67">
        <w:rPr>
          <w:rFonts w:ascii="Times New Roman" w:hAnsi="Times New Roman" w:cs="Times New Roman"/>
          <w:sz w:val="28"/>
          <w:szCs w:val="28"/>
        </w:rPr>
        <w:t>)</w:t>
      </w:r>
      <w:r w:rsidR="0063448B" w:rsidRPr="00204E67">
        <w:rPr>
          <w:rFonts w:ascii="Times New Roman" w:hAnsi="Times New Roman" w:cs="Times New Roman"/>
          <w:sz w:val="28"/>
          <w:szCs w:val="28"/>
          <w:lang w:val="kk-KZ"/>
        </w:rPr>
        <w:t xml:space="preserve"> </w:t>
      </w:r>
      <w:r w:rsidR="004C36D5" w:rsidRPr="00204E67">
        <w:rPr>
          <w:rFonts w:ascii="Times New Roman" w:hAnsi="Times New Roman" w:cs="Times New Roman"/>
          <w:sz w:val="28"/>
          <w:szCs w:val="28"/>
        </w:rPr>
        <w:t>[</w:t>
      </w:r>
      <w:r w:rsidR="000127A2">
        <w:rPr>
          <w:rFonts w:ascii="Times New Roman" w:hAnsi="Times New Roman" w:cs="Times New Roman"/>
          <w:sz w:val="28"/>
          <w:szCs w:val="28"/>
          <w:lang w:val="kk-KZ"/>
        </w:rPr>
        <w:t>60</w:t>
      </w:r>
      <w:r w:rsidR="004C36D5" w:rsidRPr="00204E67">
        <w:rPr>
          <w:rFonts w:ascii="Times New Roman" w:hAnsi="Times New Roman" w:cs="Times New Roman"/>
          <w:sz w:val="28"/>
          <w:szCs w:val="28"/>
        </w:rPr>
        <w:t>]</w:t>
      </w:r>
      <w:r w:rsidR="00A4102F" w:rsidRPr="00204E67">
        <w:rPr>
          <w:rFonts w:ascii="Times New Roman" w:hAnsi="Times New Roman" w:cs="Times New Roman"/>
          <w:sz w:val="28"/>
          <w:szCs w:val="28"/>
        </w:rPr>
        <w:t xml:space="preserve">. </w:t>
      </w:r>
    </w:p>
    <w:p w:rsidR="000A1ED8" w:rsidRPr="00204E67" w:rsidRDefault="000A1ED8" w:rsidP="000A1ED8">
      <w:pPr>
        <w:pStyle w:val="ab"/>
        <w:spacing w:before="0" w:beforeAutospacing="0" w:after="0" w:afterAutospacing="0"/>
        <w:ind w:firstLine="709"/>
        <w:jc w:val="both"/>
        <w:rPr>
          <w:sz w:val="28"/>
          <w:szCs w:val="28"/>
        </w:rPr>
      </w:pPr>
      <w:r w:rsidRPr="00204E67">
        <w:rPr>
          <w:sz w:val="28"/>
          <w:szCs w:val="28"/>
        </w:rPr>
        <w:t xml:space="preserve">Как известно, появление </w:t>
      </w:r>
      <w:r w:rsidR="009A056F">
        <w:rPr>
          <w:sz w:val="28"/>
          <w:szCs w:val="28"/>
        </w:rPr>
        <w:t>«</w:t>
      </w:r>
      <w:r w:rsidR="0014742E" w:rsidRPr="00204E67">
        <w:rPr>
          <w:sz w:val="28"/>
          <w:szCs w:val="28"/>
        </w:rPr>
        <w:t>новой</w:t>
      </w:r>
      <w:r w:rsidR="009A056F">
        <w:rPr>
          <w:sz w:val="28"/>
          <w:szCs w:val="28"/>
        </w:rPr>
        <w:t>»</w:t>
      </w:r>
      <w:r w:rsidR="0014742E" w:rsidRPr="00204E67">
        <w:rPr>
          <w:sz w:val="28"/>
          <w:szCs w:val="28"/>
        </w:rPr>
        <w:t xml:space="preserve"> научной дисциплины </w:t>
      </w:r>
      <w:proofErr w:type="gramStart"/>
      <w:r w:rsidR="0014742E" w:rsidRPr="00204E67">
        <w:rPr>
          <w:sz w:val="28"/>
          <w:szCs w:val="28"/>
        </w:rPr>
        <w:t>связано</w:t>
      </w:r>
      <w:proofErr w:type="gramEnd"/>
      <w:r w:rsidR="0014742E" w:rsidRPr="00204E67">
        <w:rPr>
          <w:sz w:val="28"/>
          <w:szCs w:val="28"/>
        </w:rPr>
        <w:t xml:space="preserve"> прежде всего с определением ее </w:t>
      </w:r>
      <w:r w:rsidR="003A7BB5" w:rsidRPr="00204E67">
        <w:rPr>
          <w:sz w:val="28"/>
          <w:szCs w:val="28"/>
        </w:rPr>
        <w:t>п</w:t>
      </w:r>
      <w:r w:rsidR="0014742E" w:rsidRPr="00204E67">
        <w:rPr>
          <w:sz w:val="28"/>
          <w:szCs w:val="28"/>
        </w:rPr>
        <w:t>редмета</w:t>
      </w:r>
      <w:r w:rsidR="003A7BB5" w:rsidRPr="00204E67">
        <w:rPr>
          <w:sz w:val="28"/>
          <w:szCs w:val="28"/>
        </w:rPr>
        <w:t xml:space="preserve"> исследования. И п</w:t>
      </w:r>
      <w:r w:rsidRPr="00204E67">
        <w:rPr>
          <w:sz w:val="28"/>
          <w:szCs w:val="28"/>
        </w:rPr>
        <w:t>ояв</w:t>
      </w:r>
      <w:r w:rsidR="00597D05" w:rsidRPr="00204E67">
        <w:rPr>
          <w:sz w:val="28"/>
          <w:szCs w:val="28"/>
        </w:rPr>
        <w:t xml:space="preserve">ились первые </w:t>
      </w:r>
      <w:r w:rsidR="00597D05" w:rsidRPr="00204E67">
        <w:rPr>
          <w:sz w:val="28"/>
          <w:szCs w:val="28"/>
        </w:rPr>
        <w:lastRenderedPageBreak/>
        <w:t xml:space="preserve">определения  </w:t>
      </w:r>
      <w:r w:rsidR="009A056F">
        <w:rPr>
          <w:sz w:val="28"/>
          <w:szCs w:val="28"/>
        </w:rPr>
        <w:t>«</w:t>
      </w:r>
      <w:r w:rsidR="00597D05" w:rsidRPr="00204E67">
        <w:rPr>
          <w:sz w:val="28"/>
          <w:szCs w:val="28"/>
        </w:rPr>
        <w:t>социальной экономики</w:t>
      </w:r>
      <w:r w:rsidR="009A056F">
        <w:rPr>
          <w:sz w:val="28"/>
          <w:szCs w:val="28"/>
        </w:rPr>
        <w:t>»</w:t>
      </w:r>
      <w:r w:rsidRPr="00204E67">
        <w:rPr>
          <w:sz w:val="28"/>
          <w:szCs w:val="28"/>
        </w:rPr>
        <w:t xml:space="preserve">. Так, например, Т.В. Юрьева дает ей такое определение: </w:t>
      </w:r>
      <w:r w:rsidR="009A056F">
        <w:rPr>
          <w:sz w:val="28"/>
          <w:szCs w:val="28"/>
        </w:rPr>
        <w:t>«</w:t>
      </w:r>
      <w:r w:rsidRPr="00204E67">
        <w:rPr>
          <w:sz w:val="28"/>
          <w:szCs w:val="28"/>
        </w:rPr>
        <w:t>Социальная экономика – хозяйство, сознательно ориентированное на развитие личности, социального прогресса</w:t>
      </w:r>
      <w:r w:rsidR="009A056F">
        <w:rPr>
          <w:sz w:val="28"/>
          <w:szCs w:val="28"/>
        </w:rPr>
        <w:t>»</w:t>
      </w:r>
      <w:r w:rsidR="002D5518" w:rsidRPr="00204E67">
        <w:rPr>
          <w:sz w:val="28"/>
          <w:szCs w:val="28"/>
        </w:rPr>
        <w:t xml:space="preserve"> </w:t>
      </w:r>
      <w:r w:rsidRPr="00204E67">
        <w:rPr>
          <w:sz w:val="28"/>
          <w:szCs w:val="28"/>
        </w:rPr>
        <w:t>[</w:t>
      </w:r>
      <w:r w:rsidR="000127A2">
        <w:rPr>
          <w:sz w:val="28"/>
          <w:szCs w:val="28"/>
          <w:lang w:val="kk-KZ"/>
        </w:rPr>
        <w:t>61</w:t>
      </w:r>
      <w:r w:rsidRPr="00204E67">
        <w:rPr>
          <w:sz w:val="28"/>
          <w:szCs w:val="28"/>
        </w:rPr>
        <w:t xml:space="preserve">]. </w:t>
      </w:r>
      <w:r w:rsidR="004E08DA" w:rsidRPr="00204E67">
        <w:rPr>
          <w:sz w:val="28"/>
          <w:szCs w:val="28"/>
        </w:rPr>
        <w:t xml:space="preserve">Здесь указан объект, а не предмет </w:t>
      </w:r>
      <w:r w:rsidR="006D4EC5" w:rsidRPr="00204E67">
        <w:rPr>
          <w:sz w:val="28"/>
          <w:szCs w:val="28"/>
        </w:rPr>
        <w:t xml:space="preserve">этой </w:t>
      </w:r>
      <w:r w:rsidR="004E08DA" w:rsidRPr="00204E67">
        <w:rPr>
          <w:sz w:val="28"/>
          <w:szCs w:val="28"/>
        </w:rPr>
        <w:t>науки</w:t>
      </w:r>
      <w:r w:rsidR="006D4EC5" w:rsidRPr="00204E67">
        <w:rPr>
          <w:sz w:val="28"/>
          <w:szCs w:val="28"/>
        </w:rPr>
        <w:t>. Кроме того, в</w:t>
      </w:r>
      <w:r w:rsidRPr="00204E67">
        <w:rPr>
          <w:sz w:val="28"/>
          <w:szCs w:val="28"/>
        </w:rPr>
        <w:t xml:space="preserve">озникает вопрос: </w:t>
      </w:r>
      <w:r w:rsidR="009A056F">
        <w:rPr>
          <w:sz w:val="28"/>
          <w:szCs w:val="28"/>
        </w:rPr>
        <w:t>«</w:t>
      </w:r>
      <w:r w:rsidRPr="00204E67">
        <w:rPr>
          <w:sz w:val="28"/>
          <w:szCs w:val="28"/>
        </w:rPr>
        <w:t>сознательность</w:t>
      </w:r>
      <w:r w:rsidR="009A056F">
        <w:rPr>
          <w:sz w:val="28"/>
          <w:szCs w:val="28"/>
        </w:rPr>
        <w:t>»</w:t>
      </w:r>
      <w:r w:rsidRPr="00204E67">
        <w:rPr>
          <w:sz w:val="28"/>
          <w:szCs w:val="28"/>
        </w:rPr>
        <w:t xml:space="preserve"> чья и </w:t>
      </w:r>
      <w:r w:rsidR="009A056F">
        <w:rPr>
          <w:sz w:val="28"/>
          <w:szCs w:val="28"/>
        </w:rPr>
        <w:t>«</w:t>
      </w:r>
      <w:r w:rsidRPr="00204E67">
        <w:rPr>
          <w:sz w:val="28"/>
          <w:szCs w:val="28"/>
        </w:rPr>
        <w:t>ориентированность</w:t>
      </w:r>
      <w:r w:rsidR="009A056F">
        <w:rPr>
          <w:sz w:val="28"/>
          <w:szCs w:val="28"/>
        </w:rPr>
        <w:t>»</w:t>
      </w:r>
      <w:r w:rsidRPr="00204E67">
        <w:rPr>
          <w:sz w:val="28"/>
          <w:szCs w:val="28"/>
        </w:rPr>
        <w:t xml:space="preserve"> от кого? Вот другое определение: </w:t>
      </w:r>
      <w:r w:rsidR="009A056F">
        <w:rPr>
          <w:sz w:val="28"/>
          <w:szCs w:val="28"/>
        </w:rPr>
        <w:t>«</w:t>
      </w:r>
      <w:r w:rsidRPr="00204E67">
        <w:rPr>
          <w:sz w:val="28"/>
          <w:szCs w:val="28"/>
        </w:rPr>
        <w:t xml:space="preserve">Социальная экономика – (как народное хозяйство), формирование и </w:t>
      </w:r>
      <w:proofErr w:type="gramStart"/>
      <w:r w:rsidRPr="00204E67">
        <w:rPr>
          <w:sz w:val="28"/>
          <w:szCs w:val="28"/>
        </w:rPr>
        <w:t>развитие</w:t>
      </w:r>
      <w:proofErr w:type="gramEnd"/>
      <w:r w:rsidRPr="00204E67">
        <w:rPr>
          <w:sz w:val="28"/>
          <w:szCs w:val="28"/>
        </w:rPr>
        <w:t xml:space="preserve"> которой подчинены приоритетной цели обеспечения благосостояния каждого человека и общества в целом</w:t>
      </w:r>
      <w:r w:rsidR="009A056F">
        <w:rPr>
          <w:sz w:val="28"/>
          <w:szCs w:val="28"/>
        </w:rPr>
        <w:t>»</w:t>
      </w:r>
      <w:r w:rsidR="002D5518" w:rsidRPr="00204E67">
        <w:rPr>
          <w:sz w:val="28"/>
          <w:szCs w:val="28"/>
        </w:rPr>
        <w:t xml:space="preserve"> </w:t>
      </w:r>
      <w:r w:rsidRPr="00204E67">
        <w:rPr>
          <w:sz w:val="28"/>
          <w:szCs w:val="28"/>
        </w:rPr>
        <w:t>[</w:t>
      </w:r>
      <w:r w:rsidR="000127A2">
        <w:rPr>
          <w:sz w:val="28"/>
          <w:szCs w:val="28"/>
        </w:rPr>
        <w:t>6</w:t>
      </w:r>
      <w:r w:rsidR="000127A2">
        <w:rPr>
          <w:sz w:val="28"/>
          <w:szCs w:val="28"/>
          <w:lang w:val="kk-KZ"/>
        </w:rPr>
        <w:t>2</w:t>
      </w:r>
      <w:r w:rsidRPr="00204E67">
        <w:rPr>
          <w:sz w:val="28"/>
          <w:szCs w:val="28"/>
        </w:rPr>
        <w:t xml:space="preserve">]. </w:t>
      </w:r>
      <w:r w:rsidR="00805F37" w:rsidRPr="00204E67">
        <w:rPr>
          <w:sz w:val="28"/>
          <w:szCs w:val="28"/>
        </w:rPr>
        <w:t xml:space="preserve">Здесь автор явно и неявно социальную экономику отождествляет с </w:t>
      </w:r>
      <w:r w:rsidR="009A056F">
        <w:rPr>
          <w:sz w:val="28"/>
          <w:szCs w:val="28"/>
        </w:rPr>
        <w:t>«</w:t>
      </w:r>
      <w:r w:rsidR="00805F37" w:rsidRPr="00204E67">
        <w:rPr>
          <w:sz w:val="28"/>
          <w:szCs w:val="28"/>
        </w:rPr>
        <w:t>народным хозяйством</w:t>
      </w:r>
      <w:r w:rsidR="009A056F">
        <w:rPr>
          <w:sz w:val="28"/>
          <w:szCs w:val="28"/>
        </w:rPr>
        <w:t>»</w:t>
      </w:r>
      <w:r w:rsidR="00805F37" w:rsidRPr="00204E67">
        <w:rPr>
          <w:sz w:val="28"/>
          <w:szCs w:val="28"/>
        </w:rPr>
        <w:t xml:space="preserve">, что не </w:t>
      </w:r>
      <w:r w:rsidR="006312C9" w:rsidRPr="00204E67">
        <w:rPr>
          <w:sz w:val="28"/>
          <w:szCs w:val="28"/>
        </w:rPr>
        <w:t xml:space="preserve">совсем </w:t>
      </w:r>
      <w:r w:rsidR="0024720A" w:rsidRPr="00204E67">
        <w:rPr>
          <w:sz w:val="28"/>
          <w:szCs w:val="28"/>
        </w:rPr>
        <w:t>корректно</w:t>
      </w:r>
      <w:r w:rsidR="00FB0003" w:rsidRPr="00204E67">
        <w:rPr>
          <w:sz w:val="28"/>
          <w:szCs w:val="28"/>
        </w:rPr>
        <w:t>, если не верно</w:t>
      </w:r>
      <w:r w:rsidR="00497D9D" w:rsidRPr="00204E67">
        <w:rPr>
          <w:sz w:val="28"/>
          <w:szCs w:val="28"/>
        </w:rPr>
        <w:t>, и</w:t>
      </w:r>
      <w:r w:rsidR="00C137A2" w:rsidRPr="00204E67">
        <w:rPr>
          <w:sz w:val="28"/>
          <w:szCs w:val="28"/>
        </w:rPr>
        <w:t xml:space="preserve"> не</w:t>
      </w:r>
      <w:r w:rsidR="00497D9D" w:rsidRPr="00204E67">
        <w:rPr>
          <w:sz w:val="28"/>
          <w:szCs w:val="28"/>
        </w:rPr>
        <w:t xml:space="preserve"> вычленил</w:t>
      </w:r>
      <w:r w:rsidR="004106C3" w:rsidRPr="00204E67">
        <w:rPr>
          <w:sz w:val="28"/>
          <w:szCs w:val="28"/>
        </w:rPr>
        <w:t xml:space="preserve"> собственно ее предмет.</w:t>
      </w:r>
      <w:r w:rsidR="00805F37" w:rsidRPr="00204E67">
        <w:rPr>
          <w:sz w:val="28"/>
          <w:szCs w:val="28"/>
        </w:rPr>
        <w:t xml:space="preserve"> </w:t>
      </w:r>
      <w:r w:rsidR="00FB0003" w:rsidRPr="00204E67">
        <w:rPr>
          <w:sz w:val="28"/>
          <w:szCs w:val="28"/>
        </w:rPr>
        <w:t>К тому же</w:t>
      </w:r>
      <w:r w:rsidR="004106C3" w:rsidRPr="00204E67">
        <w:rPr>
          <w:sz w:val="28"/>
          <w:szCs w:val="28"/>
        </w:rPr>
        <w:t xml:space="preserve"> спрашивается, </w:t>
      </w:r>
      <w:r w:rsidRPr="00204E67">
        <w:rPr>
          <w:sz w:val="28"/>
          <w:szCs w:val="28"/>
        </w:rPr>
        <w:t xml:space="preserve"> кто ставит такую </w:t>
      </w:r>
      <w:r w:rsidR="009A056F">
        <w:rPr>
          <w:sz w:val="28"/>
          <w:szCs w:val="28"/>
        </w:rPr>
        <w:t>«</w:t>
      </w:r>
      <w:r w:rsidRPr="00204E67">
        <w:rPr>
          <w:sz w:val="28"/>
          <w:szCs w:val="28"/>
        </w:rPr>
        <w:t>приоритетную цель</w:t>
      </w:r>
      <w:r w:rsidR="009A056F">
        <w:rPr>
          <w:sz w:val="28"/>
          <w:szCs w:val="28"/>
        </w:rPr>
        <w:t>»</w:t>
      </w:r>
      <w:r w:rsidRPr="00204E67">
        <w:rPr>
          <w:sz w:val="28"/>
          <w:szCs w:val="28"/>
        </w:rPr>
        <w:t xml:space="preserve"> извне? Следующее определение, но уже касательно научного отражения социальной экономики: </w:t>
      </w:r>
      <w:r w:rsidR="009A056F">
        <w:rPr>
          <w:sz w:val="28"/>
          <w:szCs w:val="28"/>
        </w:rPr>
        <w:t>«</w:t>
      </w:r>
      <w:r w:rsidRPr="00204E67">
        <w:rPr>
          <w:sz w:val="28"/>
          <w:szCs w:val="28"/>
        </w:rPr>
        <w:t>социальная экономия – это наука о воспроизводстве и реализации духовно-интеллектуального разделенно-совместного человеческого потенциала в процессе хозяйственной деятельности…</w:t>
      </w:r>
      <w:r w:rsidR="009A056F">
        <w:rPr>
          <w:sz w:val="28"/>
          <w:szCs w:val="28"/>
        </w:rPr>
        <w:t>»</w:t>
      </w:r>
      <w:r w:rsidR="00271AC8" w:rsidRPr="00204E67">
        <w:rPr>
          <w:sz w:val="28"/>
          <w:szCs w:val="28"/>
        </w:rPr>
        <w:t xml:space="preserve"> </w:t>
      </w:r>
      <w:r w:rsidRPr="00204E67">
        <w:rPr>
          <w:sz w:val="28"/>
          <w:szCs w:val="28"/>
        </w:rPr>
        <w:t>[</w:t>
      </w:r>
      <w:r w:rsidR="0063448B" w:rsidRPr="00204E67">
        <w:rPr>
          <w:sz w:val="28"/>
          <w:szCs w:val="28"/>
          <w:lang w:val="kk-KZ"/>
        </w:rPr>
        <w:t>6</w:t>
      </w:r>
      <w:r w:rsidR="000127A2">
        <w:rPr>
          <w:sz w:val="28"/>
          <w:szCs w:val="28"/>
          <w:lang w:val="kk-KZ"/>
        </w:rPr>
        <w:t>3</w:t>
      </w:r>
      <w:r w:rsidRPr="00204E67">
        <w:rPr>
          <w:sz w:val="28"/>
          <w:szCs w:val="28"/>
        </w:rPr>
        <w:t>]. Данное определение, на наш взгляд, является весьма широким и расплывчатым, не выделяющим специфику данного понятия.</w:t>
      </w:r>
    </w:p>
    <w:p w:rsidR="00EA25BA" w:rsidRPr="00204E67" w:rsidRDefault="005F160F" w:rsidP="00EA25BA">
      <w:pPr>
        <w:spacing w:after="0" w:line="240" w:lineRule="auto"/>
        <w:ind w:firstLine="709"/>
        <w:jc w:val="both"/>
        <w:rPr>
          <w:rFonts w:ascii="Times New Roman" w:hAnsi="Times New Roman" w:cs="Times New Roman"/>
          <w:sz w:val="28"/>
          <w:szCs w:val="28"/>
        </w:rPr>
      </w:pPr>
      <w:r w:rsidRPr="00204E67">
        <w:rPr>
          <w:rFonts w:ascii="Times New Roman" w:hAnsi="Times New Roman" w:cs="Times New Roman"/>
          <w:sz w:val="28"/>
          <w:szCs w:val="28"/>
        </w:rPr>
        <w:t xml:space="preserve">На этом фоне </w:t>
      </w:r>
      <w:r w:rsidR="00094A5C" w:rsidRPr="00204E67">
        <w:rPr>
          <w:rFonts w:ascii="Times New Roman" w:hAnsi="Times New Roman" w:cs="Times New Roman"/>
          <w:sz w:val="28"/>
          <w:szCs w:val="28"/>
        </w:rPr>
        <w:t xml:space="preserve">более </w:t>
      </w:r>
      <w:r w:rsidR="00EB21BE" w:rsidRPr="00204E67">
        <w:rPr>
          <w:rFonts w:ascii="Times New Roman" w:hAnsi="Times New Roman" w:cs="Times New Roman"/>
          <w:sz w:val="28"/>
          <w:szCs w:val="28"/>
        </w:rPr>
        <w:t xml:space="preserve">четко выделяется позиция </w:t>
      </w:r>
      <w:r w:rsidR="00EA25BA" w:rsidRPr="00204E67">
        <w:rPr>
          <w:rFonts w:ascii="Times New Roman" w:hAnsi="Times New Roman" w:cs="Times New Roman"/>
          <w:sz w:val="28"/>
          <w:szCs w:val="28"/>
        </w:rPr>
        <w:t xml:space="preserve">казахстанского ученого </w:t>
      </w:r>
      <w:r w:rsidR="006C5DDE">
        <w:rPr>
          <w:rFonts w:ascii="Times New Roman" w:hAnsi="Times New Roman" w:cs="Times New Roman"/>
          <w:sz w:val="28"/>
          <w:szCs w:val="28"/>
        </w:rPr>
        <w:t xml:space="preserve">У.Ж. </w:t>
      </w:r>
      <w:r w:rsidR="00B546FB" w:rsidRPr="00204E67">
        <w:rPr>
          <w:rFonts w:ascii="Times New Roman" w:hAnsi="Times New Roman" w:cs="Times New Roman"/>
          <w:sz w:val="28"/>
          <w:szCs w:val="28"/>
        </w:rPr>
        <w:t xml:space="preserve">Алиева. Он считает, что </w:t>
      </w:r>
      <w:r w:rsidR="009A056F">
        <w:rPr>
          <w:rFonts w:ascii="Times New Roman" w:hAnsi="Times New Roman" w:cs="Times New Roman"/>
          <w:sz w:val="28"/>
          <w:szCs w:val="28"/>
        </w:rPr>
        <w:t>«</w:t>
      </w:r>
      <w:r w:rsidR="00B546FB" w:rsidRPr="00204E67">
        <w:rPr>
          <w:rFonts w:ascii="Times New Roman" w:hAnsi="Times New Roman" w:cs="Times New Roman"/>
          <w:sz w:val="28"/>
          <w:szCs w:val="28"/>
        </w:rPr>
        <w:t>социальная экономика</w:t>
      </w:r>
      <w:r w:rsidR="009A056F">
        <w:rPr>
          <w:rFonts w:ascii="Times New Roman" w:hAnsi="Times New Roman" w:cs="Times New Roman"/>
          <w:sz w:val="28"/>
          <w:szCs w:val="28"/>
        </w:rPr>
        <w:t>»</w:t>
      </w:r>
      <w:r w:rsidR="00B546FB" w:rsidRPr="00204E67">
        <w:rPr>
          <w:rFonts w:ascii="Times New Roman" w:hAnsi="Times New Roman" w:cs="Times New Roman"/>
          <w:sz w:val="28"/>
          <w:szCs w:val="28"/>
        </w:rPr>
        <w:t xml:space="preserve"> (социальная экономия)  является</w:t>
      </w:r>
      <w:r w:rsidR="00EA25BA" w:rsidRPr="00204E67">
        <w:rPr>
          <w:rFonts w:ascii="Times New Roman" w:hAnsi="Times New Roman" w:cs="Times New Roman"/>
          <w:sz w:val="28"/>
          <w:szCs w:val="28"/>
        </w:rPr>
        <w:t xml:space="preserve"> </w:t>
      </w:r>
      <w:r w:rsidR="00EA25BA" w:rsidRPr="00204E67">
        <w:rPr>
          <w:rFonts w:ascii="Times New Roman" w:hAnsi="Times New Roman" w:cs="Times New Roman"/>
          <w:spacing w:val="-2"/>
          <w:sz w:val="28"/>
          <w:szCs w:val="28"/>
        </w:rPr>
        <w:t xml:space="preserve">правопреемницей </w:t>
      </w:r>
      <w:r w:rsidR="009A056F">
        <w:rPr>
          <w:rFonts w:ascii="Times New Roman" w:hAnsi="Times New Roman" w:cs="Times New Roman"/>
          <w:spacing w:val="-2"/>
          <w:sz w:val="28"/>
          <w:szCs w:val="28"/>
        </w:rPr>
        <w:t>«</w:t>
      </w:r>
      <w:r w:rsidR="00EA25BA" w:rsidRPr="00204E67">
        <w:rPr>
          <w:rFonts w:ascii="Times New Roman" w:hAnsi="Times New Roman" w:cs="Times New Roman"/>
          <w:spacing w:val="-2"/>
          <w:sz w:val="28"/>
          <w:szCs w:val="28"/>
        </w:rPr>
        <w:t>политической экономии</w:t>
      </w:r>
      <w:r w:rsidR="009A056F">
        <w:rPr>
          <w:rFonts w:ascii="Times New Roman" w:hAnsi="Times New Roman" w:cs="Times New Roman"/>
          <w:spacing w:val="-2"/>
          <w:sz w:val="28"/>
          <w:szCs w:val="28"/>
        </w:rPr>
        <w:t>»</w:t>
      </w:r>
      <w:r w:rsidR="0066764F" w:rsidRPr="00204E67">
        <w:rPr>
          <w:rFonts w:ascii="Times New Roman" w:hAnsi="Times New Roman" w:cs="Times New Roman"/>
          <w:spacing w:val="-2"/>
          <w:sz w:val="28"/>
          <w:szCs w:val="28"/>
        </w:rPr>
        <w:t xml:space="preserve"> </w:t>
      </w:r>
      <w:proofErr w:type="gramStart"/>
      <w:r w:rsidR="0066764F" w:rsidRPr="00204E67">
        <w:rPr>
          <w:rFonts w:ascii="Times New Roman" w:hAnsi="Times New Roman" w:cs="Times New Roman"/>
          <w:spacing w:val="-2"/>
          <w:sz w:val="28"/>
          <w:szCs w:val="28"/>
        </w:rPr>
        <w:t>и</w:t>
      </w:r>
      <w:proofErr w:type="gramEnd"/>
      <w:r w:rsidR="0066764F" w:rsidRPr="00204E67">
        <w:rPr>
          <w:rFonts w:ascii="Times New Roman" w:hAnsi="Times New Roman" w:cs="Times New Roman"/>
          <w:spacing w:val="-2"/>
          <w:sz w:val="28"/>
          <w:szCs w:val="28"/>
        </w:rPr>
        <w:t xml:space="preserve"> тем не менее она</w:t>
      </w:r>
      <w:r w:rsidR="00657695" w:rsidRPr="00204E67">
        <w:rPr>
          <w:rFonts w:ascii="Times New Roman" w:hAnsi="Times New Roman" w:cs="Times New Roman"/>
          <w:spacing w:val="-2"/>
          <w:sz w:val="28"/>
          <w:szCs w:val="28"/>
        </w:rPr>
        <w:t xml:space="preserve"> –</w:t>
      </w:r>
      <w:r w:rsidR="00EA25BA" w:rsidRPr="00204E67">
        <w:rPr>
          <w:rFonts w:ascii="Times New Roman" w:hAnsi="Times New Roman" w:cs="Times New Roman"/>
          <w:spacing w:val="-2"/>
          <w:sz w:val="28"/>
          <w:szCs w:val="28"/>
        </w:rPr>
        <w:t xml:space="preserve"> наука относительно новая и </w:t>
      </w:r>
      <w:r w:rsidR="00B37758" w:rsidRPr="00204E67">
        <w:rPr>
          <w:rFonts w:ascii="Times New Roman" w:hAnsi="Times New Roman" w:cs="Times New Roman"/>
          <w:spacing w:val="-2"/>
          <w:sz w:val="28"/>
          <w:szCs w:val="28"/>
        </w:rPr>
        <w:t xml:space="preserve">организационно </w:t>
      </w:r>
      <w:r w:rsidR="00740E19" w:rsidRPr="00204E67">
        <w:rPr>
          <w:rFonts w:ascii="Times New Roman" w:hAnsi="Times New Roman" w:cs="Times New Roman"/>
          <w:spacing w:val="-2"/>
          <w:sz w:val="28"/>
          <w:szCs w:val="28"/>
        </w:rPr>
        <w:t>только формирующаяся. Ее</w:t>
      </w:r>
      <w:r w:rsidR="00EA25BA" w:rsidRPr="00204E67">
        <w:rPr>
          <w:rFonts w:ascii="Times New Roman" w:hAnsi="Times New Roman" w:cs="Times New Roman"/>
          <w:spacing w:val="-2"/>
          <w:sz w:val="28"/>
          <w:szCs w:val="28"/>
        </w:rPr>
        <w:t xml:space="preserve"> </w:t>
      </w:r>
      <w:r w:rsidR="009A056F">
        <w:rPr>
          <w:rFonts w:ascii="Times New Roman" w:hAnsi="Times New Roman" w:cs="Times New Roman"/>
          <w:spacing w:val="-2"/>
          <w:sz w:val="28"/>
          <w:szCs w:val="28"/>
        </w:rPr>
        <w:t>«</w:t>
      </w:r>
      <w:r w:rsidR="00EA25BA" w:rsidRPr="00204E67">
        <w:rPr>
          <w:rFonts w:ascii="Times New Roman" w:hAnsi="Times New Roman" w:cs="Times New Roman"/>
          <w:spacing w:val="-2"/>
          <w:sz w:val="28"/>
          <w:szCs w:val="28"/>
        </w:rPr>
        <w:t>предметом</w:t>
      </w:r>
      <w:r w:rsidR="009A056F">
        <w:rPr>
          <w:rFonts w:ascii="Times New Roman" w:hAnsi="Times New Roman" w:cs="Times New Roman"/>
          <w:spacing w:val="-2"/>
          <w:sz w:val="28"/>
          <w:szCs w:val="28"/>
        </w:rPr>
        <w:t>»</w:t>
      </w:r>
      <w:r w:rsidR="00EA25BA" w:rsidRPr="00204E67">
        <w:rPr>
          <w:rFonts w:ascii="Times New Roman" w:hAnsi="Times New Roman" w:cs="Times New Roman"/>
          <w:spacing w:val="-2"/>
          <w:sz w:val="28"/>
          <w:szCs w:val="28"/>
        </w:rPr>
        <w:t xml:space="preserve"> являются социально-экономические отношения людей</w:t>
      </w:r>
      <w:r w:rsidR="00EA25BA" w:rsidRPr="00204E67">
        <w:rPr>
          <w:rFonts w:ascii="Times New Roman" w:hAnsi="Times New Roman" w:cs="Times New Roman"/>
          <w:b/>
          <w:spacing w:val="-2"/>
          <w:sz w:val="28"/>
          <w:szCs w:val="28"/>
        </w:rPr>
        <w:t xml:space="preserve"> </w:t>
      </w:r>
      <w:r w:rsidR="00EA25BA" w:rsidRPr="00204E67">
        <w:rPr>
          <w:rFonts w:ascii="Times New Roman" w:hAnsi="Times New Roman" w:cs="Times New Roman"/>
          <w:spacing w:val="-2"/>
          <w:sz w:val="28"/>
          <w:szCs w:val="28"/>
        </w:rPr>
        <w:t xml:space="preserve">как </w:t>
      </w:r>
      <w:r w:rsidR="009A056F">
        <w:rPr>
          <w:rFonts w:ascii="Times New Roman" w:hAnsi="Times New Roman" w:cs="Times New Roman"/>
          <w:spacing w:val="-2"/>
          <w:sz w:val="28"/>
          <w:szCs w:val="28"/>
        </w:rPr>
        <w:t>«</w:t>
      </w:r>
      <w:r w:rsidR="00EA25BA" w:rsidRPr="00204E67">
        <w:rPr>
          <w:rFonts w:ascii="Times New Roman" w:hAnsi="Times New Roman" w:cs="Times New Roman"/>
          <w:spacing w:val="-2"/>
          <w:sz w:val="28"/>
          <w:szCs w:val="28"/>
        </w:rPr>
        <w:t>особенные</w:t>
      </w:r>
      <w:r w:rsidR="009A056F">
        <w:rPr>
          <w:rFonts w:ascii="Times New Roman" w:hAnsi="Times New Roman" w:cs="Times New Roman"/>
          <w:spacing w:val="-2"/>
          <w:sz w:val="28"/>
          <w:szCs w:val="28"/>
        </w:rPr>
        <w:t>»</w:t>
      </w:r>
      <w:r w:rsidR="00EA25BA" w:rsidRPr="00204E67">
        <w:rPr>
          <w:rFonts w:ascii="Times New Roman" w:hAnsi="Times New Roman" w:cs="Times New Roman"/>
          <w:spacing w:val="-2"/>
          <w:sz w:val="28"/>
          <w:szCs w:val="28"/>
        </w:rPr>
        <w:t xml:space="preserve"> экономические отношения, сердцевиной которых выступают отношения собственности </w:t>
      </w:r>
      <w:r w:rsidR="00EA25BA" w:rsidRPr="00204E67">
        <w:rPr>
          <w:rFonts w:ascii="Times New Roman" w:hAnsi="Times New Roman" w:cs="Times New Roman"/>
          <w:sz w:val="28"/>
          <w:szCs w:val="28"/>
        </w:rPr>
        <w:t>[</w:t>
      </w:r>
      <w:r w:rsidR="000127A2">
        <w:rPr>
          <w:rFonts w:ascii="Times New Roman" w:hAnsi="Times New Roman" w:cs="Times New Roman"/>
          <w:sz w:val="28"/>
          <w:szCs w:val="28"/>
          <w:lang w:val="kk-KZ"/>
        </w:rPr>
        <w:t>64</w:t>
      </w:r>
      <w:r w:rsidR="00EA25BA" w:rsidRPr="00204E67">
        <w:rPr>
          <w:rFonts w:ascii="Times New Roman" w:hAnsi="Times New Roman" w:cs="Times New Roman"/>
          <w:sz w:val="28"/>
          <w:szCs w:val="28"/>
        </w:rPr>
        <w:t>]</w:t>
      </w:r>
      <w:r w:rsidR="00EA25BA" w:rsidRPr="00204E67">
        <w:rPr>
          <w:rFonts w:ascii="Times New Roman" w:hAnsi="Times New Roman" w:cs="Times New Roman"/>
          <w:spacing w:val="-2"/>
          <w:sz w:val="28"/>
          <w:szCs w:val="28"/>
        </w:rPr>
        <w:t xml:space="preserve">. </w:t>
      </w:r>
    </w:p>
    <w:p w:rsidR="000E3D0A" w:rsidRPr="00204E67" w:rsidRDefault="006C5DDE" w:rsidP="000E3D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концепции У.Ж. </w:t>
      </w:r>
      <w:r w:rsidR="00304622" w:rsidRPr="00204E67">
        <w:rPr>
          <w:rFonts w:ascii="Times New Roman" w:hAnsi="Times New Roman" w:cs="Times New Roman"/>
          <w:sz w:val="28"/>
          <w:szCs w:val="28"/>
        </w:rPr>
        <w:t xml:space="preserve">Алиева </w:t>
      </w:r>
      <w:r w:rsidR="000E3D0A" w:rsidRPr="00204E67">
        <w:rPr>
          <w:rFonts w:ascii="Times New Roman" w:hAnsi="Times New Roman" w:cs="Times New Roman"/>
          <w:sz w:val="28"/>
          <w:szCs w:val="28"/>
        </w:rPr>
        <w:t>подлинная</w:t>
      </w:r>
      <w:r w:rsidR="00434FA5" w:rsidRPr="00204E67">
        <w:rPr>
          <w:rFonts w:ascii="Times New Roman" w:hAnsi="Times New Roman" w:cs="Times New Roman"/>
          <w:sz w:val="28"/>
          <w:szCs w:val="28"/>
        </w:rPr>
        <w:t xml:space="preserve"> </w:t>
      </w:r>
      <w:r w:rsidR="009A056F">
        <w:rPr>
          <w:rFonts w:ascii="Times New Roman" w:hAnsi="Times New Roman" w:cs="Times New Roman"/>
          <w:sz w:val="28"/>
          <w:szCs w:val="28"/>
        </w:rPr>
        <w:t>«</w:t>
      </w:r>
      <w:r w:rsidR="00434FA5" w:rsidRPr="00204E67">
        <w:rPr>
          <w:rFonts w:ascii="Times New Roman" w:hAnsi="Times New Roman" w:cs="Times New Roman"/>
          <w:sz w:val="28"/>
          <w:szCs w:val="28"/>
        </w:rPr>
        <w:t>со</w:t>
      </w:r>
      <w:r w:rsidR="000D6828" w:rsidRPr="00204E67">
        <w:rPr>
          <w:rFonts w:ascii="Times New Roman" w:hAnsi="Times New Roman" w:cs="Times New Roman"/>
          <w:sz w:val="28"/>
          <w:szCs w:val="28"/>
        </w:rPr>
        <w:t>циальная экономика</w:t>
      </w:r>
      <w:r w:rsidR="009A056F">
        <w:rPr>
          <w:rFonts w:ascii="Times New Roman" w:hAnsi="Times New Roman" w:cs="Times New Roman"/>
          <w:sz w:val="28"/>
          <w:szCs w:val="28"/>
        </w:rPr>
        <w:t>»</w:t>
      </w:r>
      <w:r w:rsidR="000D6828" w:rsidRPr="00204E67">
        <w:rPr>
          <w:rFonts w:ascii="Times New Roman" w:hAnsi="Times New Roman" w:cs="Times New Roman"/>
          <w:sz w:val="28"/>
          <w:szCs w:val="28"/>
        </w:rPr>
        <w:t xml:space="preserve"> </w:t>
      </w:r>
      <w:r w:rsidR="000D63DB" w:rsidRPr="00204E67">
        <w:rPr>
          <w:rFonts w:ascii="Times New Roman" w:hAnsi="Times New Roman" w:cs="Times New Roman"/>
          <w:sz w:val="28"/>
          <w:szCs w:val="28"/>
        </w:rPr>
        <w:t>или то же самое</w:t>
      </w:r>
      <w:r w:rsidR="000E3D0A" w:rsidRPr="00204E67">
        <w:rPr>
          <w:rFonts w:ascii="Times New Roman" w:hAnsi="Times New Roman" w:cs="Times New Roman"/>
          <w:sz w:val="28"/>
          <w:szCs w:val="28"/>
        </w:rPr>
        <w:t xml:space="preserve"> </w:t>
      </w:r>
      <w:r w:rsidR="000D63DB" w:rsidRPr="00204E67">
        <w:rPr>
          <w:rFonts w:ascii="Times New Roman" w:hAnsi="Times New Roman" w:cs="Times New Roman"/>
          <w:sz w:val="28"/>
          <w:szCs w:val="28"/>
        </w:rPr>
        <w:t xml:space="preserve">что </w:t>
      </w:r>
      <w:r w:rsidR="009A056F">
        <w:rPr>
          <w:rFonts w:ascii="Times New Roman" w:hAnsi="Times New Roman" w:cs="Times New Roman"/>
          <w:sz w:val="28"/>
          <w:szCs w:val="28"/>
        </w:rPr>
        <w:t>«</w:t>
      </w:r>
      <w:r w:rsidR="000E3D0A" w:rsidRPr="00204E67">
        <w:rPr>
          <w:rFonts w:ascii="Times New Roman" w:hAnsi="Times New Roman" w:cs="Times New Roman"/>
          <w:sz w:val="28"/>
          <w:szCs w:val="28"/>
        </w:rPr>
        <w:t>социализированная экономика</w:t>
      </w:r>
      <w:r w:rsidR="009A056F">
        <w:rPr>
          <w:rFonts w:ascii="Times New Roman" w:hAnsi="Times New Roman" w:cs="Times New Roman"/>
          <w:sz w:val="28"/>
          <w:szCs w:val="28"/>
        </w:rPr>
        <w:t>»</w:t>
      </w:r>
      <w:r w:rsidR="000E3D0A" w:rsidRPr="00204E67">
        <w:rPr>
          <w:rFonts w:ascii="Times New Roman" w:hAnsi="Times New Roman" w:cs="Times New Roman"/>
          <w:sz w:val="28"/>
          <w:szCs w:val="28"/>
        </w:rPr>
        <w:t xml:space="preserve"> в полном соответствии со смысловым значением фундаментальной философско-социологической категории </w:t>
      </w:r>
      <w:r w:rsidR="009A056F">
        <w:rPr>
          <w:rFonts w:ascii="Times New Roman" w:hAnsi="Times New Roman" w:cs="Times New Roman"/>
          <w:sz w:val="28"/>
          <w:szCs w:val="28"/>
        </w:rPr>
        <w:t>«</w:t>
      </w:r>
      <w:r w:rsidR="000E3D0A" w:rsidRPr="00204E67">
        <w:rPr>
          <w:rFonts w:ascii="Times New Roman" w:hAnsi="Times New Roman" w:cs="Times New Roman"/>
          <w:sz w:val="28"/>
          <w:szCs w:val="28"/>
        </w:rPr>
        <w:t>социализация</w:t>
      </w:r>
      <w:r w:rsidR="009A056F">
        <w:rPr>
          <w:rFonts w:ascii="Times New Roman" w:hAnsi="Times New Roman" w:cs="Times New Roman"/>
          <w:sz w:val="28"/>
          <w:szCs w:val="28"/>
        </w:rPr>
        <w:t>»</w:t>
      </w:r>
      <w:r w:rsidR="000E3D0A" w:rsidRPr="00204E67">
        <w:rPr>
          <w:rFonts w:ascii="Times New Roman" w:hAnsi="Times New Roman" w:cs="Times New Roman"/>
          <w:sz w:val="28"/>
          <w:szCs w:val="28"/>
        </w:rPr>
        <w:t>, основывается на факторах (или принципах) социальности, вернее</w:t>
      </w:r>
      <w:r w:rsidR="00FC670B" w:rsidRPr="00204E67">
        <w:rPr>
          <w:rFonts w:ascii="Times New Roman" w:hAnsi="Times New Roman" w:cs="Times New Roman"/>
          <w:sz w:val="28"/>
          <w:szCs w:val="28"/>
        </w:rPr>
        <w:t xml:space="preserve"> и точнее</w:t>
      </w:r>
      <w:r w:rsidR="000E3D0A" w:rsidRPr="00204E67">
        <w:rPr>
          <w:rFonts w:ascii="Times New Roman" w:hAnsi="Times New Roman" w:cs="Times New Roman"/>
          <w:sz w:val="28"/>
          <w:szCs w:val="28"/>
        </w:rPr>
        <w:t xml:space="preserve"> социализированности, эндогенно (внутренне) встроенных</w:t>
      </w:r>
      <w:r w:rsidR="005C31F5" w:rsidRPr="00204E67">
        <w:rPr>
          <w:rFonts w:ascii="Times New Roman" w:hAnsi="Times New Roman" w:cs="Times New Roman"/>
          <w:sz w:val="28"/>
          <w:szCs w:val="28"/>
        </w:rPr>
        <w:t xml:space="preserve"> в экономическую </w:t>
      </w:r>
      <w:r w:rsidR="0022408C" w:rsidRPr="00204E67">
        <w:rPr>
          <w:rFonts w:ascii="Times New Roman" w:hAnsi="Times New Roman" w:cs="Times New Roman"/>
          <w:sz w:val="28"/>
          <w:szCs w:val="28"/>
        </w:rPr>
        <w:t>реальность.</w:t>
      </w:r>
      <w:r w:rsidR="000E3D0A" w:rsidRPr="00204E67">
        <w:rPr>
          <w:rFonts w:ascii="Times New Roman" w:hAnsi="Times New Roman" w:cs="Times New Roman"/>
          <w:sz w:val="28"/>
          <w:szCs w:val="28"/>
        </w:rPr>
        <w:t xml:space="preserve"> </w:t>
      </w:r>
      <w:proofErr w:type="gramStart"/>
      <w:r w:rsidR="000E3D0A" w:rsidRPr="00204E67">
        <w:rPr>
          <w:rFonts w:ascii="Times New Roman" w:hAnsi="Times New Roman" w:cs="Times New Roman"/>
          <w:sz w:val="28"/>
          <w:szCs w:val="28"/>
        </w:rPr>
        <w:t xml:space="preserve">Другими словами, </w:t>
      </w:r>
      <w:r w:rsidR="00B37758" w:rsidRPr="00204E67">
        <w:rPr>
          <w:rFonts w:ascii="Times New Roman" w:hAnsi="Times New Roman" w:cs="Times New Roman"/>
          <w:sz w:val="28"/>
          <w:szCs w:val="28"/>
        </w:rPr>
        <w:t>е</w:t>
      </w:r>
      <w:r w:rsidR="007D2E98" w:rsidRPr="00204E67">
        <w:rPr>
          <w:rFonts w:ascii="Times New Roman" w:hAnsi="Times New Roman" w:cs="Times New Roman"/>
          <w:sz w:val="28"/>
          <w:szCs w:val="28"/>
        </w:rPr>
        <w:t xml:space="preserve">сли </w:t>
      </w:r>
      <w:r w:rsidR="000E3D0A" w:rsidRPr="00204E67">
        <w:rPr>
          <w:rFonts w:ascii="Times New Roman" w:hAnsi="Times New Roman" w:cs="Times New Roman"/>
          <w:sz w:val="28"/>
          <w:szCs w:val="28"/>
        </w:rPr>
        <w:t xml:space="preserve">при </w:t>
      </w:r>
      <w:r w:rsidR="009A056F">
        <w:rPr>
          <w:rFonts w:ascii="Times New Roman" w:hAnsi="Times New Roman" w:cs="Times New Roman"/>
          <w:sz w:val="28"/>
          <w:szCs w:val="28"/>
        </w:rPr>
        <w:t>«</w:t>
      </w:r>
      <w:r w:rsidR="000E3D0A" w:rsidRPr="00204E67">
        <w:rPr>
          <w:rFonts w:ascii="Times New Roman" w:hAnsi="Times New Roman" w:cs="Times New Roman"/>
          <w:sz w:val="28"/>
          <w:szCs w:val="28"/>
        </w:rPr>
        <w:t>социально-рыночной экономике</w:t>
      </w:r>
      <w:r w:rsidR="009A056F">
        <w:rPr>
          <w:rFonts w:ascii="Times New Roman" w:hAnsi="Times New Roman" w:cs="Times New Roman"/>
          <w:sz w:val="28"/>
          <w:szCs w:val="28"/>
        </w:rPr>
        <w:t>»</w:t>
      </w:r>
      <w:r w:rsidR="000E3D0A" w:rsidRPr="00204E67">
        <w:rPr>
          <w:rFonts w:ascii="Times New Roman" w:hAnsi="Times New Roman" w:cs="Times New Roman"/>
          <w:sz w:val="28"/>
          <w:szCs w:val="28"/>
        </w:rPr>
        <w:t xml:space="preserve"> доминантой</w:t>
      </w:r>
      <w:r w:rsidR="004501A5" w:rsidRPr="00204E67">
        <w:rPr>
          <w:rFonts w:ascii="Times New Roman" w:hAnsi="Times New Roman" w:cs="Times New Roman"/>
          <w:sz w:val="28"/>
          <w:szCs w:val="28"/>
        </w:rPr>
        <w:t xml:space="preserve"> (господствующей, преобладающей</w:t>
      </w:r>
      <w:r w:rsidR="007E6356" w:rsidRPr="00204E67">
        <w:rPr>
          <w:rFonts w:ascii="Times New Roman" w:hAnsi="Times New Roman" w:cs="Times New Roman"/>
          <w:sz w:val="28"/>
          <w:szCs w:val="28"/>
        </w:rPr>
        <w:t>)</w:t>
      </w:r>
      <w:r w:rsidR="000E3D0A" w:rsidRPr="00204E67">
        <w:rPr>
          <w:rFonts w:ascii="Times New Roman" w:hAnsi="Times New Roman" w:cs="Times New Roman"/>
          <w:sz w:val="28"/>
          <w:szCs w:val="28"/>
        </w:rPr>
        <w:t xml:space="preserve"> выступает рыночность, а </w:t>
      </w:r>
      <w:r w:rsidR="009A056F">
        <w:rPr>
          <w:rFonts w:ascii="Times New Roman" w:hAnsi="Times New Roman" w:cs="Times New Roman"/>
          <w:sz w:val="28"/>
          <w:szCs w:val="28"/>
        </w:rPr>
        <w:t>«</w:t>
      </w:r>
      <w:r w:rsidR="000E3D0A" w:rsidRPr="00204E67">
        <w:rPr>
          <w:rFonts w:ascii="Times New Roman" w:hAnsi="Times New Roman" w:cs="Times New Roman"/>
          <w:sz w:val="28"/>
          <w:szCs w:val="28"/>
        </w:rPr>
        <w:t>социальности</w:t>
      </w:r>
      <w:r w:rsidR="009A056F">
        <w:rPr>
          <w:rFonts w:ascii="Times New Roman" w:hAnsi="Times New Roman" w:cs="Times New Roman"/>
          <w:sz w:val="28"/>
          <w:szCs w:val="28"/>
        </w:rPr>
        <w:t>»</w:t>
      </w:r>
      <w:r w:rsidR="000E3D0A" w:rsidRPr="00204E67">
        <w:rPr>
          <w:rFonts w:ascii="Times New Roman" w:hAnsi="Times New Roman" w:cs="Times New Roman"/>
          <w:sz w:val="28"/>
          <w:szCs w:val="28"/>
        </w:rPr>
        <w:t xml:space="preserve"> отводится роль рецессивная</w:t>
      </w:r>
      <w:r w:rsidR="0022408C" w:rsidRPr="00204E67">
        <w:rPr>
          <w:rFonts w:ascii="Times New Roman" w:hAnsi="Times New Roman" w:cs="Times New Roman"/>
          <w:sz w:val="28"/>
          <w:szCs w:val="28"/>
        </w:rPr>
        <w:t xml:space="preserve"> (</w:t>
      </w:r>
      <w:r w:rsidR="004501A5" w:rsidRPr="00204E67">
        <w:rPr>
          <w:rFonts w:ascii="Times New Roman" w:hAnsi="Times New Roman" w:cs="Times New Roman"/>
          <w:sz w:val="28"/>
          <w:szCs w:val="28"/>
        </w:rPr>
        <w:t xml:space="preserve">подавленная, </w:t>
      </w:r>
      <w:r w:rsidR="0083148A" w:rsidRPr="00204E67">
        <w:rPr>
          <w:rFonts w:ascii="Times New Roman" w:hAnsi="Times New Roman" w:cs="Times New Roman"/>
          <w:sz w:val="28"/>
          <w:szCs w:val="28"/>
        </w:rPr>
        <w:t>со</w:t>
      </w:r>
      <w:r w:rsidR="0022408C" w:rsidRPr="00204E67">
        <w:rPr>
          <w:rFonts w:ascii="Times New Roman" w:hAnsi="Times New Roman" w:cs="Times New Roman"/>
          <w:sz w:val="28"/>
          <w:szCs w:val="28"/>
        </w:rPr>
        <w:t>подчиненная, втор</w:t>
      </w:r>
      <w:r w:rsidR="00F14B38" w:rsidRPr="00204E67">
        <w:rPr>
          <w:rFonts w:ascii="Times New Roman" w:hAnsi="Times New Roman" w:cs="Times New Roman"/>
          <w:sz w:val="28"/>
          <w:szCs w:val="28"/>
        </w:rPr>
        <w:t>остепенная)</w:t>
      </w:r>
      <w:r w:rsidR="000E3D0A" w:rsidRPr="00204E67">
        <w:rPr>
          <w:rFonts w:ascii="Times New Roman" w:hAnsi="Times New Roman" w:cs="Times New Roman"/>
          <w:sz w:val="28"/>
          <w:szCs w:val="28"/>
        </w:rPr>
        <w:t xml:space="preserve">, тогда как при </w:t>
      </w:r>
      <w:r w:rsidR="009A056F">
        <w:rPr>
          <w:rFonts w:ascii="Times New Roman" w:hAnsi="Times New Roman" w:cs="Times New Roman"/>
          <w:sz w:val="28"/>
          <w:szCs w:val="28"/>
        </w:rPr>
        <w:t>«</w:t>
      </w:r>
      <w:r w:rsidR="00F14B38" w:rsidRPr="00204E67">
        <w:rPr>
          <w:rFonts w:ascii="Times New Roman" w:hAnsi="Times New Roman" w:cs="Times New Roman"/>
          <w:sz w:val="28"/>
          <w:szCs w:val="28"/>
        </w:rPr>
        <w:t xml:space="preserve">социальной </w:t>
      </w:r>
      <w:r w:rsidR="000E3D0A" w:rsidRPr="00204E67">
        <w:rPr>
          <w:rFonts w:ascii="Times New Roman" w:hAnsi="Times New Roman" w:cs="Times New Roman"/>
          <w:sz w:val="28"/>
          <w:szCs w:val="28"/>
        </w:rPr>
        <w:t xml:space="preserve"> экономике</w:t>
      </w:r>
      <w:r w:rsidR="009A056F">
        <w:rPr>
          <w:rFonts w:ascii="Times New Roman" w:hAnsi="Times New Roman" w:cs="Times New Roman"/>
          <w:sz w:val="28"/>
          <w:szCs w:val="28"/>
        </w:rPr>
        <w:t>»</w:t>
      </w:r>
      <w:r w:rsidR="000E3D0A" w:rsidRPr="00204E67">
        <w:rPr>
          <w:rFonts w:ascii="Times New Roman" w:hAnsi="Times New Roman" w:cs="Times New Roman"/>
          <w:sz w:val="28"/>
          <w:szCs w:val="28"/>
        </w:rPr>
        <w:t xml:space="preserve">, наоборот, доминантой, императивом </w:t>
      </w:r>
      <w:r w:rsidR="0083148A" w:rsidRPr="00204E67">
        <w:rPr>
          <w:rFonts w:ascii="Times New Roman" w:hAnsi="Times New Roman" w:cs="Times New Roman"/>
          <w:sz w:val="28"/>
          <w:szCs w:val="28"/>
        </w:rPr>
        <w:t xml:space="preserve">изначально </w:t>
      </w:r>
      <w:r w:rsidR="000E3D0A" w:rsidRPr="00204E67">
        <w:rPr>
          <w:rFonts w:ascii="Times New Roman" w:hAnsi="Times New Roman" w:cs="Times New Roman"/>
          <w:sz w:val="28"/>
          <w:szCs w:val="28"/>
        </w:rPr>
        <w:t xml:space="preserve">выступает уже сама </w:t>
      </w:r>
      <w:r w:rsidR="00E57367" w:rsidRPr="00204E67">
        <w:rPr>
          <w:rFonts w:ascii="Times New Roman" w:hAnsi="Times New Roman" w:cs="Times New Roman"/>
          <w:sz w:val="28"/>
          <w:szCs w:val="28"/>
        </w:rPr>
        <w:t>социальность (</w:t>
      </w:r>
      <w:r w:rsidR="000E3D0A" w:rsidRPr="00204E67">
        <w:rPr>
          <w:rFonts w:ascii="Times New Roman" w:hAnsi="Times New Roman" w:cs="Times New Roman"/>
          <w:sz w:val="28"/>
          <w:szCs w:val="28"/>
        </w:rPr>
        <w:t>социализированность</w:t>
      </w:r>
      <w:r w:rsidR="00E57367" w:rsidRPr="00204E67">
        <w:rPr>
          <w:rFonts w:ascii="Times New Roman" w:hAnsi="Times New Roman" w:cs="Times New Roman"/>
          <w:sz w:val="28"/>
          <w:szCs w:val="28"/>
        </w:rPr>
        <w:t>)</w:t>
      </w:r>
      <w:r w:rsidR="000E3D0A" w:rsidRPr="00204E67">
        <w:rPr>
          <w:rFonts w:ascii="Times New Roman" w:hAnsi="Times New Roman" w:cs="Times New Roman"/>
          <w:sz w:val="28"/>
          <w:szCs w:val="28"/>
        </w:rPr>
        <w:t>, а рыно</w:t>
      </w:r>
      <w:r w:rsidR="006E57A2" w:rsidRPr="00204E67">
        <w:rPr>
          <w:rFonts w:ascii="Times New Roman" w:hAnsi="Times New Roman" w:cs="Times New Roman"/>
          <w:sz w:val="28"/>
          <w:szCs w:val="28"/>
        </w:rPr>
        <w:t xml:space="preserve">чность выполняет </w:t>
      </w:r>
      <w:r w:rsidR="000E3D0A" w:rsidRPr="00204E67">
        <w:rPr>
          <w:rFonts w:ascii="Times New Roman" w:hAnsi="Times New Roman" w:cs="Times New Roman"/>
          <w:sz w:val="28"/>
          <w:szCs w:val="28"/>
        </w:rPr>
        <w:t xml:space="preserve">рецессивную </w:t>
      </w:r>
      <w:r w:rsidR="006E57A2" w:rsidRPr="00204E67">
        <w:rPr>
          <w:rFonts w:ascii="Times New Roman" w:hAnsi="Times New Roman" w:cs="Times New Roman"/>
          <w:sz w:val="28"/>
          <w:szCs w:val="28"/>
        </w:rPr>
        <w:t xml:space="preserve">(подавленную, соподчиненную, второстепенную) </w:t>
      </w:r>
      <w:r w:rsidR="000E3D0A" w:rsidRPr="00204E67">
        <w:rPr>
          <w:rFonts w:ascii="Times New Roman" w:hAnsi="Times New Roman" w:cs="Times New Roman"/>
          <w:sz w:val="28"/>
          <w:szCs w:val="28"/>
        </w:rPr>
        <w:t>роль [</w:t>
      </w:r>
      <w:r w:rsidR="0063448B" w:rsidRPr="00204E67">
        <w:rPr>
          <w:rFonts w:ascii="Times New Roman" w:hAnsi="Times New Roman" w:cs="Times New Roman"/>
          <w:sz w:val="28"/>
          <w:szCs w:val="28"/>
        </w:rPr>
        <w:t>6</w:t>
      </w:r>
      <w:r w:rsidR="000127A2">
        <w:rPr>
          <w:rFonts w:ascii="Times New Roman" w:hAnsi="Times New Roman" w:cs="Times New Roman"/>
          <w:sz w:val="28"/>
          <w:szCs w:val="28"/>
          <w:lang w:val="kk-KZ"/>
        </w:rPr>
        <w:t>4</w:t>
      </w:r>
      <w:r w:rsidR="000E3D0A" w:rsidRPr="00204E67">
        <w:rPr>
          <w:rFonts w:ascii="Times New Roman" w:hAnsi="Times New Roman" w:cs="Times New Roman"/>
          <w:sz w:val="28"/>
          <w:szCs w:val="28"/>
        </w:rPr>
        <w:t xml:space="preserve">]. </w:t>
      </w:r>
      <w:proofErr w:type="gramEnd"/>
    </w:p>
    <w:p w:rsidR="00EA25BA" w:rsidRPr="00204E67" w:rsidRDefault="00EA25BA" w:rsidP="00EA25BA">
      <w:pPr>
        <w:spacing w:after="0" w:line="240" w:lineRule="auto"/>
        <w:ind w:firstLine="709"/>
        <w:jc w:val="both"/>
        <w:rPr>
          <w:rFonts w:ascii="Times New Roman" w:hAnsi="Times New Roman" w:cs="Times New Roman"/>
          <w:sz w:val="28"/>
          <w:szCs w:val="28"/>
        </w:rPr>
      </w:pPr>
      <w:r w:rsidRPr="00204E67">
        <w:rPr>
          <w:rFonts w:ascii="Times New Roman" w:hAnsi="Times New Roman" w:cs="Times New Roman"/>
          <w:sz w:val="28"/>
          <w:szCs w:val="28"/>
        </w:rPr>
        <w:t xml:space="preserve">Продвигая идеи социализации экономических отношений в обществе, </w:t>
      </w:r>
      <w:r w:rsidR="0096546D">
        <w:rPr>
          <w:rFonts w:ascii="Times New Roman" w:hAnsi="Times New Roman" w:cs="Times New Roman"/>
          <w:sz w:val="28"/>
          <w:szCs w:val="28"/>
        </w:rPr>
        <w:t>выдвинутой У.Ж.</w:t>
      </w:r>
      <w:r w:rsidR="0096546D">
        <w:rPr>
          <w:rFonts w:ascii="Times New Roman" w:hAnsi="Times New Roman" w:cs="Times New Roman"/>
          <w:sz w:val="28"/>
          <w:szCs w:val="28"/>
          <w:lang w:val="kk-KZ"/>
        </w:rPr>
        <w:t xml:space="preserve"> </w:t>
      </w:r>
      <w:r w:rsidR="00471694" w:rsidRPr="00204E67">
        <w:rPr>
          <w:rFonts w:ascii="Times New Roman" w:hAnsi="Times New Roman" w:cs="Times New Roman"/>
          <w:sz w:val="28"/>
          <w:szCs w:val="28"/>
        </w:rPr>
        <w:t xml:space="preserve">Алиевым, </w:t>
      </w:r>
      <w:r w:rsidRPr="00204E67">
        <w:rPr>
          <w:rFonts w:ascii="Times New Roman" w:hAnsi="Times New Roman" w:cs="Times New Roman"/>
          <w:sz w:val="28"/>
          <w:szCs w:val="28"/>
        </w:rPr>
        <w:t xml:space="preserve">казахстанский ученый </w:t>
      </w:r>
      <w:r w:rsidR="00471694" w:rsidRPr="00204E67">
        <w:rPr>
          <w:rFonts w:ascii="Times New Roman" w:hAnsi="Times New Roman" w:cs="Times New Roman"/>
          <w:sz w:val="28"/>
          <w:szCs w:val="28"/>
        </w:rPr>
        <w:t xml:space="preserve">У.Б. </w:t>
      </w:r>
      <w:r w:rsidRPr="00204E67">
        <w:rPr>
          <w:rFonts w:ascii="Times New Roman" w:hAnsi="Times New Roman" w:cs="Times New Roman"/>
          <w:sz w:val="28"/>
          <w:szCs w:val="28"/>
        </w:rPr>
        <w:t>Баймуратов придерживается точки зрения п</w:t>
      </w:r>
      <w:r w:rsidR="00311439">
        <w:rPr>
          <w:rFonts w:ascii="Times New Roman" w:hAnsi="Times New Roman" w:cs="Times New Roman"/>
          <w:sz w:val="28"/>
          <w:szCs w:val="28"/>
        </w:rPr>
        <w:t xml:space="preserve">реобладания интересов общества, </w:t>
      </w:r>
      <w:r w:rsidRPr="00204E67">
        <w:rPr>
          <w:rFonts w:ascii="Times New Roman" w:hAnsi="Times New Roman" w:cs="Times New Roman"/>
          <w:sz w:val="28"/>
          <w:szCs w:val="28"/>
        </w:rPr>
        <w:t xml:space="preserve">человека над </w:t>
      </w:r>
      <w:proofErr w:type="gramStart"/>
      <w:r w:rsidRPr="00204E67">
        <w:rPr>
          <w:rFonts w:ascii="Times New Roman" w:hAnsi="Times New Roman" w:cs="Times New Roman"/>
          <w:sz w:val="28"/>
          <w:szCs w:val="28"/>
        </w:rPr>
        <w:t>экономическими процессами</w:t>
      </w:r>
      <w:proofErr w:type="gramEnd"/>
      <w:r w:rsidRPr="00204E67">
        <w:rPr>
          <w:rFonts w:ascii="Times New Roman" w:hAnsi="Times New Roman" w:cs="Times New Roman"/>
          <w:sz w:val="28"/>
          <w:szCs w:val="28"/>
        </w:rPr>
        <w:t>, понимая под социализацией экономики процесс совре</w:t>
      </w:r>
      <w:r w:rsidR="00E1528E" w:rsidRPr="00204E67">
        <w:rPr>
          <w:rFonts w:ascii="Times New Roman" w:hAnsi="Times New Roman" w:cs="Times New Roman"/>
          <w:sz w:val="28"/>
          <w:szCs w:val="28"/>
        </w:rPr>
        <w:t>менных социальных трансформаций</w:t>
      </w:r>
      <w:r w:rsidR="00311439">
        <w:rPr>
          <w:rFonts w:ascii="Times New Roman" w:hAnsi="Times New Roman" w:cs="Times New Roman"/>
          <w:sz w:val="28"/>
          <w:szCs w:val="28"/>
        </w:rPr>
        <w:t xml:space="preserve"> в </w:t>
      </w:r>
      <w:r w:rsidRPr="00204E67">
        <w:rPr>
          <w:rFonts w:ascii="Times New Roman" w:hAnsi="Times New Roman" w:cs="Times New Roman"/>
          <w:sz w:val="28"/>
          <w:szCs w:val="28"/>
        </w:rPr>
        <w:t>организаци</w:t>
      </w:r>
      <w:r w:rsidR="004750D1" w:rsidRPr="00204E67">
        <w:rPr>
          <w:rFonts w:ascii="Times New Roman" w:hAnsi="Times New Roman" w:cs="Times New Roman"/>
          <w:sz w:val="28"/>
          <w:szCs w:val="28"/>
        </w:rPr>
        <w:t>и общественного воспроизводства.</w:t>
      </w:r>
      <w:r w:rsidRPr="00204E67">
        <w:rPr>
          <w:rFonts w:ascii="Times New Roman" w:hAnsi="Times New Roman" w:cs="Times New Roman"/>
          <w:sz w:val="28"/>
          <w:szCs w:val="28"/>
        </w:rPr>
        <w:t xml:space="preserve"> При этом, процесс этот начинается с создания внешних благоприятных социально-экономических условий, заканчивая созданием особого института </w:t>
      </w:r>
      <w:r w:rsidR="009A056F">
        <w:rPr>
          <w:rFonts w:ascii="Times New Roman" w:hAnsi="Times New Roman" w:cs="Times New Roman"/>
          <w:sz w:val="28"/>
          <w:szCs w:val="28"/>
        </w:rPr>
        <w:t>«</w:t>
      </w:r>
      <w:r w:rsidRPr="00204E67">
        <w:rPr>
          <w:rFonts w:ascii="Times New Roman" w:hAnsi="Times New Roman" w:cs="Times New Roman"/>
          <w:sz w:val="28"/>
          <w:szCs w:val="28"/>
        </w:rPr>
        <w:t>человека</w:t>
      </w:r>
      <w:r w:rsidR="009A056F">
        <w:rPr>
          <w:rFonts w:ascii="Times New Roman" w:hAnsi="Times New Roman" w:cs="Times New Roman"/>
          <w:sz w:val="28"/>
          <w:szCs w:val="28"/>
        </w:rPr>
        <w:t>»</w:t>
      </w:r>
      <w:r w:rsidRPr="00204E67">
        <w:rPr>
          <w:rFonts w:ascii="Times New Roman" w:hAnsi="Times New Roman" w:cs="Times New Roman"/>
          <w:sz w:val="28"/>
          <w:szCs w:val="28"/>
        </w:rPr>
        <w:t xml:space="preserve">, как главного фактора всего цикла </w:t>
      </w:r>
      <w:r w:rsidRPr="00204E67">
        <w:rPr>
          <w:rFonts w:ascii="Times New Roman" w:hAnsi="Times New Roman" w:cs="Times New Roman"/>
          <w:sz w:val="28"/>
          <w:szCs w:val="28"/>
        </w:rPr>
        <w:lastRenderedPageBreak/>
        <w:t>воспроизводства. Приоритетом становится улучшение социальных</w:t>
      </w:r>
      <w:r w:rsidR="00311439">
        <w:rPr>
          <w:rFonts w:ascii="Times New Roman" w:hAnsi="Times New Roman" w:cs="Times New Roman"/>
          <w:sz w:val="28"/>
          <w:szCs w:val="28"/>
        </w:rPr>
        <w:t xml:space="preserve"> параметров жизнедеятельности, </w:t>
      </w:r>
      <w:r w:rsidRPr="00204E67">
        <w:rPr>
          <w:rFonts w:ascii="Times New Roman" w:hAnsi="Times New Roman" w:cs="Times New Roman"/>
          <w:sz w:val="28"/>
          <w:szCs w:val="28"/>
        </w:rPr>
        <w:t>удовлетворение потребностей членов общества [</w:t>
      </w:r>
      <w:r w:rsidR="00C01B3B" w:rsidRPr="00204E67">
        <w:rPr>
          <w:rFonts w:ascii="Times New Roman" w:hAnsi="Times New Roman" w:cs="Times New Roman"/>
          <w:sz w:val="28"/>
          <w:szCs w:val="28"/>
        </w:rPr>
        <w:t>6</w:t>
      </w:r>
      <w:r w:rsidR="000127A2">
        <w:rPr>
          <w:rFonts w:ascii="Times New Roman" w:hAnsi="Times New Roman" w:cs="Times New Roman"/>
          <w:sz w:val="28"/>
          <w:szCs w:val="28"/>
          <w:lang w:val="kk-KZ"/>
        </w:rPr>
        <w:t>5</w:t>
      </w:r>
      <w:r w:rsidRPr="00204E67">
        <w:rPr>
          <w:rFonts w:ascii="Times New Roman" w:hAnsi="Times New Roman" w:cs="Times New Roman"/>
          <w:sz w:val="28"/>
          <w:szCs w:val="28"/>
        </w:rPr>
        <w:t xml:space="preserve">]. </w:t>
      </w:r>
    </w:p>
    <w:p w:rsidR="00DC5F12" w:rsidRPr="00204E67" w:rsidRDefault="00956D1C" w:rsidP="00BF2263">
      <w:pPr>
        <w:spacing w:after="0" w:line="240" w:lineRule="auto"/>
        <w:ind w:firstLine="709"/>
        <w:jc w:val="both"/>
        <w:rPr>
          <w:b/>
          <w:sz w:val="28"/>
          <w:szCs w:val="28"/>
        </w:rPr>
      </w:pPr>
      <w:r w:rsidRPr="00204E67">
        <w:rPr>
          <w:rFonts w:ascii="Times New Roman" w:hAnsi="Times New Roman" w:cs="Times New Roman"/>
          <w:sz w:val="28"/>
          <w:szCs w:val="28"/>
        </w:rPr>
        <w:t>Подытоживая эволюцию</w:t>
      </w:r>
      <w:r w:rsidR="00DF4421" w:rsidRPr="00204E67">
        <w:rPr>
          <w:rFonts w:ascii="Times New Roman" w:hAnsi="Times New Roman" w:cs="Times New Roman"/>
          <w:sz w:val="28"/>
          <w:szCs w:val="28"/>
        </w:rPr>
        <w:t xml:space="preserve"> идейных и собственно</w:t>
      </w:r>
      <w:r w:rsidRPr="00204E67">
        <w:rPr>
          <w:rFonts w:ascii="Times New Roman" w:hAnsi="Times New Roman" w:cs="Times New Roman"/>
          <w:sz w:val="28"/>
          <w:szCs w:val="28"/>
        </w:rPr>
        <w:t xml:space="preserve"> </w:t>
      </w:r>
      <w:r w:rsidR="005816B8" w:rsidRPr="00204E67">
        <w:rPr>
          <w:rFonts w:ascii="Times New Roman" w:hAnsi="Times New Roman" w:cs="Times New Roman"/>
          <w:sz w:val="28"/>
          <w:szCs w:val="28"/>
        </w:rPr>
        <w:t>теоретических основ и взглядов</w:t>
      </w:r>
      <w:r w:rsidR="00DF4421" w:rsidRPr="00204E67">
        <w:rPr>
          <w:rFonts w:ascii="Times New Roman" w:hAnsi="Times New Roman" w:cs="Times New Roman"/>
          <w:sz w:val="28"/>
          <w:szCs w:val="28"/>
        </w:rPr>
        <w:t xml:space="preserve"> на </w:t>
      </w:r>
      <w:r w:rsidR="009A056F">
        <w:rPr>
          <w:rFonts w:ascii="Times New Roman" w:hAnsi="Times New Roman" w:cs="Times New Roman"/>
          <w:sz w:val="28"/>
          <w:szCs w:val="28"/>
        </w:rPr>
        <w:t>«</w:t>
      </w:r>
      <w:r w:rsidR="00DF4421" w:rsidRPr="00204E67">
        <w:rPr>
          <w:rFonts w:ascii="Times New Roman" w:hAnsi="Times New Roman" w:cs="Times New Roman"/>
          <w:sz w:val="28"/>
          <w:szCs w:val="28"/>
        </w:rPr>
        <w:t>социальную экономику</w:t>
      </w:r>
      <w:r w:rsidR="009A056F">
        <w:rPr>
          <w:rFonts w:ascii="Times New Roman" w:hAnsi="Times New Roman" w:cs="Times New Roman"/>
          <w:sz w:val="28"/>
          <w:szCs w:val="28"/>
        </w:rPr>
        <w:t>»</w:t>
      </w:r>
      <w:r w:rsidR="00DF4421" w:rsidRPr="00204E67">
        <w:rPr>
          <w:rFonts w:ascii="Times New Roman" w:hAnsi="Times New Roman" w:cs="Times New Roman"/>
          <w:sz w:val="28"/>
          <w:szCs w:val="28"/>
        </w:rPr>
        <w:t xml:space="preserve"> </w:t>
      </w:r>
      <w:r w:rsidR="00A72869" w:rsidRPr="00204E67">
        <w:rPr>
          <w:rFonts w:ascii="Times New Roman" w:hAnsi="Times New Roman" w:cs="Times New Roman"/>
          <w:sz w:val="28"/>
          <w:szCs w:val="28"/>
        </w:rPr>
        <w:t>за относительно большой временной период</w:t>
      </w:r>
      <w:r w:rsidR="006A5FA2" w:rsidRPr="00204E67">
        <w:rPr>
          <w:rFonts w:ascii="Times New Roman" w:hAnsi="Times New Roman" w:cs="Times New Roman"/>
          <w:sz w:val="28"/>
          <w:szCs w:val="28"/>
        </w:rPr>
        <w:t xml:space="preserve">, </w:t>
      </w:r>
      <w:r w:rsidR="001F1359" w:rsidRPr="00204E67">
        <w:rPr>
          <w:rFonts w:ascii="Times New Roman" w:hAnsi="Times New Roman" w:cs="Times New Roman"/>
          <w:sz w:val="28"/>
          <w:szCs w:val="28"/>
        </w:rPr>
        <w:t>их наглядно представили</w:t>
      </w:r>
      <w:r w:rsidR="00CF5DA5" w:rsidRPr="00204E67">
        <w:rPr>
          <w:rFonts w:ascii="Times New Roman" w:hAnsi="Times New Roman" w:cs="Times New Roman"/>
          <w:sz w:val="28"/>
          <w:szCs w:val="28"/>
        </w:rPr>
        <w:t xml:space="preserve"> </w:t>
      </w:r>
      <w:r w:rsidR="00776EDF" w:rsidRPr="00204E67">
        <w:rPr>
          <w:rFonts w:ascii="Times New Roman" w:hAnsi="Times New Roman" w:cs="Times New Roman"/>
          <w:sz w:val="28"/>
          <w:szCs w:val="28"/>
        </w:rPr>
        <w:t xml:space="preserve"> </w:t>
      </w:r>
      <w:r w:rsidR="006A5FA2" w:rsidRPr="00204E67">
        <w:rPr>
          <w:rFonts w:ascii="Times New Roman" w:hAnsi="Times New Roman" w:cs="Times New Roman"/>
          <w:sz w:val="28"/>
          <w:szCs w:val="28"/>
        </w:rPr>
        <w:t>в Таблице 1</w:t>
      </w:r>
      <w:r w:rsidR="00776EDF" w:rsidRPr="00204E67">
        <w:rPr>
          <w:rFonts w:ascii="Times New Roman" w:hAnsi="Times New Roman" w:cs="Times New Roman"/>
          <w:sz w:val="28"/>
          <w:szCs w:val="28"/>
        </w:rPr>
        <w:t>.</w:t>
      </w:r>
      <w:r w:rsidR="00C31990" w:rsidRPr="00204E67">
        <w:rPr>
          <w:rFonts w:ascii="Times New Roman" w:hAnsi="Times New Roman" w:cs="Times New Roman"/>
          <w:sz w:val="28"/>
          <w:szCs w:val="28"/>
        </w:rPr>
        <w:t xml:space="preserve"> В ней в концентрированном виде </w:t>
      </w:r>
      <w:r w:rsidR="003B4A91" w:rsidRPr="00204E67">
        <w:rPr>
          <w:rFonts w:ascii="Times New Roman" w:hAnsi="Times New Roman" w:cs="Times New Roman"/>
          <w:sz w:val="28"/>
          <w:szCs w:val="28"/>
        </w:rPr>
        <w:t xml:space="preserve">указаны основные идеи и теоретические положения, имеющие </w:t>
      </w:r>
      <w:r w:rsidR="00671889" w:rsidRPr="00204E67">
        <w:rPr>
          <w:rFonts w:ascii="Times New Roman" w:hAnsi="Times New Roman" w:cs="Times New Roman"/>
          <w:sz w:val="28"/>
          <w:szCs w:val="28"/>
        </w:rPr>
        <w:t>опосред</w:t>
      </w:r>
      <w:r w:rsidR="00B464B7" w:rsidRPr="00204E67">
        <w:rPr>
          <w:rFonts w:ascii="Times New Roman" w:hAnsi="Times New Roman" w:cs="Times New Roman"/>
          <w:sz w:val="28"/>
          <w:szCs w:val="28"/>
        </w:rPr>
        <w:t>ст</w:t>
      </w:r>
      <w:r w:rsidR="00671889" w:rsidRPr="00204E67">
        <w:rPr>
          <w:rFonts w:ascii="Times New Roman" w:hAnsi="Times New Roman" w:cs="Times New Roman"/>
          <w:sz w:val="28"/>
          <w:szCs w:val="28"/>
        </w:rPr>
        <w:t>венное и непосредственное отношение к предметно</w:t>
      </w:r>
      <w:r w:rsidR="00B464B7" w:rsidRPr="00204E67">
        <w:rPr>
          <w:rFonts w:ascii="Times New Roman" w:hAnsi="Times New Roman" w:cs="Times New Roman"/>
          <w:sz w:val="28"/>
          <w:szCs w:val="28"/>
        </w:rPr>
        <w:t>й</w:t>
      </w:r>
      <w:r w:rsidR="00671889" w:rsidRPr="00204E67">
        <w:rPr>
          <w:rFonts w:ascii="Times New Roman" w:hAnsi="Times New Roman" w:cs="Times New Roman"/>
          <w:sz w:val="28"/>
          <w:szCs w:val="28"/>
        </w:rPr>
        <w:t xml:space="preserve"> и проблемн</w:t>
      </w:r>
      <w:r w:rsidR="00B464B7" w:rsidRPr="00204E67">
        <w:rPr>
          <w:rFonts w:ascii="Times New Roman" w:hAnsi="Times New Roman" w:cs="Times New Roman"/>
          <w:sz w:val="28"/>
          <w:szCs w:val="28"/>
        </w:rPr>
        <w:t xml:space="preserve">ой области </w:t>
      </w:r>
      <w:r w:rsidR="004741A6" w:rsidRPr="00204E67">
        <w:rPr>
          <w:rFonts w:ascii="Times New Roman" w:hAnsi="Times New Roman" w:cs="Times New Roman"/>
          <w:sz w:val="28"/>
          <w:szCs w:val="28"/>
        </w:rPr>
        <w:t xml:space="preserve">формирующей ныне и рассматриваемой нами </w:t>
      </w:r>
      <w:r w:rsidR="009A056F">
        <w:rPr>
          <w:rFonts w:ascii="Times New Roman" w:hAnsi="Times New Roman" w:cs="Times New Roman"/>
          <w:sz w:val="28"/>
          <w:szCs w:val="28"/>
        </w:rPr>
        <w:t>«</w:t>
      </w:r>
      <w:r w:rsidR="004741A6" w:rsidRPr="00204E67">
        <w:rPr>
          <w:rFonts w:ascii="Times New Roman" w:hAnsi="Times New Roman" w:cs="Times New Roman"/>
          <w:sz w:val="28"/>
          <w:szCs w:val="28"/>
        </w:rPr>
        <w:t>социально</w:t>
      </w:r>
      <w:r w:rsidR="005816B8" w:rsidRPr="00204E67">
        <w:rPr>
          <w:rFonts w:ascii="Times New Roman" w:hAnsi="Times New Roman" w:cs="Times New Roman"/>
          <w:sz w:val="28"/>
          <w:szCs w:val="28"/>
        </w:rPr>
        <w:t>й экономик</w:t>
      </w:r>
      <w:r w:rsidR="00162709" w:rsidRPr="00204E67">
        <w:rPr>
          <w:rFonts w:ascii="Times New Roman" w:hAnsi="Times New Roman" w:cs="Times New Roman"/>
          <w:sz w:val="28"/>
          <w:szCs w:val="28"/>
        </w:rPr>
        <w:t>и</w:t>
      </w:r>
      <w:r w:rsidR="009A056F">
        <w:rPr>
          <w:rFonts w:ascii="Times New Roman" w:hAnsi="Times New Roman" w:cs="Times New Roman"/>
          <w:sz w:val="28"/>
          <w:szCs w:val="28"/>
        </w:rPr>
        <w:t>»</w:t>
      </w:r>
      <w:r w:rsidR="005816B8" w:rsidRPr="00204E67">
        <w:rPr>
          <w:rFonts w:ascii="Times New Roman" w:hAnsi="Times New Roman" w:cs="Times New Roman"/>
          <w:sz w:val="28"/>
          <w:szCs w:val="28"/>
        </w:rPr>
        <w:t>.</w:t>
      </w:r>
    </w:p>
    <w:p w:rsidR="000127A2" w:rsidRDefault="00162709" w:rsidP="000127A2">
      <w:pPr>
        <w:pStyle w:val="ab"/>
        <w:spacing w:before="0" w:beforeAutospacing="0" w:after="0" w:afterAutospacing="0"/>
        <w:ind w:firstLine="709"/>
        <w:rPr>
          <w:b/>
          <w:sz w:val="28"/>
          <w:szCs w:val="28"/>
          <w:lang w:val="kk-KZ"/>
        </w:rPr>
      </w:pPr>
      <w:r w:rsidRPr="00204E67">
        <w:rPr>
          <w:b/>
          <w:sz w:val="28"/>
          <w:szCs w:val="28"/>
        </w:rPr>
        <w:t xml:space="preserve"> </w:t>
      </w:r>
    </w:p>
    <w:p w:rsidR="00C52574" w:rsidRDefault="00B34D30" w:rsidP="00DC5437">
      <w:pPr>
        <w:pStyle w:val="ab"/>
        <w:spacing w:before="0" w:beforeAutospacing="0" w:after="0" w:afterAutospacing="0"/>
        <w:ind w:firstLine="709"/>
        <w:jc w:val="both"/>
        <w:rPr>
          <w:sz w:val="28"/>
          <w:szCs w:val="28"/>
          <w:lang w:val="kk-KZ"/>
        </w:rPr>
      </w:pPr>
      <w:r w:rsidRPr="000127A2">
        <w:rPr>
          <w:sz w:val="28"/>
          <w:szCs w:val="28"/>
        </w:rPr>
        <w:t>Таблица 1</w:t>
      </w:r>
      <w:r w:rsidR="00AD2F33">
        <w:rPr>
          <w:sz w:val="28"/>
          <w:szCs w:val="28"/>
          <w:lang w:val="kk-KZ"/>
        </w:rPr>
        <w:t xml:space="preserve"> – </w:t>
      </w:r>
      <w:r w:rsidRPr="000127A2">
        <w:rPr>
          <w:sz w:val="28"/>
          <w:szCs w:val="28"/>
        </w:rPr>
        <w:t>Сравнительная характеристика</w:t>
      </w:r>
      <w:r w:rsidR="00EC3F2C" w:rsidRPr="000127A2">
        <w:rPr>
          <w:sz w:val="28"/>
          <w:szCs w:val="28"/>
        </w:rPr>
        <w:t xml:space="preserve"> эволюции взглядов на</w:t>
      </w:r>
      <w:r w:rsidR="000127A2">
        <w:rPr>
          <w:sz w:val="28"/>
          <w:szCs w:val="28"/>
          <w:lang w:val="kk-KZ"/>
        </w:rPr>
        <w:t xml:space="preserve"> </w:t>
      </w:r>
      <w:r w:rsidR="009A056F" w:rsidRPr="000127A2">
        <w:rPr>
          <w:sz w:val="28"/>
          <w:szCs w:val="28"/>
        </w:rPr>
        <w:t>«</w:t>
      </w:r>
      <w:r w:rsidRPr="000127A2">
        <w:rPr>
          <w:sz w:val="28"/>
          <w:szCs w:val="28"/>
        </w:rPr>
        <w:t>социальную экономику</w:t>
      </w:r>
      <w:r w:rsidR="009A056F" w:rsidRPr="000127A2">
        <w:rPr>
          <w:sz w:val="28"/>
          <w:szCs w:val="28"/>
        </w:rPr>
        <w:t>»</w:t>
      </w:r>
      <w:r w:rsidRPr="000127A2">
        <w:rPr>
          <w:sz w:val="28"/>
          <w:szCs w:val="28"/>
        </w:rPr>
        <w:t xml:space="preserve">  </w:t>
      </w:r>
    </w:p>
    <w:p w:rsidR="00CE693A" w:rsidRPr="00CE693A" w:rsidRDefault="00CE693A" w:rsidP="00DC5437">
      <w:pPr>
        <w:pStyle w:val="ab"/>
        <w:spacing w:before="0" w:beforeAutospacing="0" w:after="0" w:afterAutospacing="0"/>
        <w:ind w:firstLine="709"/>
        <w:jc w:val="both"/>
        <w:rPr>
          <w:sz w:val="28"/>
          <w:szCs w:val="28"/>
          <w:lang w:val="kk-KZ"/>
        </w:rPr>
      </w:pPr>
    </w:p>
    <w:tbl>
      <w:tblPr>
        <w:tblW w:w="9639" w:type="dxa"/>
        <w:tblInd w:w="33" w:type="dxa"/>
        <w:tblCellMar>
          <w:left w:w="0" w:type="dxa"/>
          <w:right w:w="0" w:type="dxa"/>
        </w:tblCellMar>
        <w:tblLook w:val="0600" w:firstRow="0" w:lastRow="0" w:firstColumn="0" w:lastColumn="0" w:noHBand="1" w:noVBand="1"/>
      </w:tblPr>
      <w:tblGrid>
        <w:gridCol w:w="2835"/>
        <w:gridCol w:w="3261"/>
        <w:gridCol w:w="3543"/>
      </w:tblGrid>
      <w:tr w:rsidR="002058F3" w:rsidRPr="00404D2C" w:rsidTr="004609E5">
        <w:trPr>
          <w:trHeight w:val="35"/>
        </w:trPr>
        <w:tc>
          <w:tcPr>
            <w:tcW w:w="2835"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hideMark/>
          </w:tcPr>
          <w:p w:rsidR="00C52574" w:rsidRPr="00BF2263" w:rsidRDefault="00C52574" w:rsidP="00F87C81">
            <w:pPr>
              <w:spacing w:after="0" w:line="240" w:lineRule="auto"/>
              <w:jc w:val="center"/>
              <w:textAlignment w:val="baseline"/>
              <w:rPr>
                <w:rFonts w:ascii="Times New Roman" w:eastAsia="Times New Roman" w:hAnsi="Times New Roman" w:cs="Times New Roman"/>
                <w:sz w:val="24"/>
                <w:szCs w:val="24"/>
              </w:rPr>
            </w:pPr>
            <w:r w:rsidRPr="00BF2263">
              <w:rPr>
                <w:rFonts w:ascii="Times New Roman" w:eastAsia="Times New Roman" w:hAnsi="Times New Roman" w:cs="Times New Roman"/>
                <w:color w:val="000000"/>
                <w:kern w:val="24"/>
                <w:sz w:val="24"/>
                <w:szCs w:val="24"/>
              </w:rPr>
              <w:t>Автор</w:t>
            </w:r>
            <w:proofErr w:type="gramStart"/>
            <w:r w:rsidRPr="00BF2263">
              <w:rPr>
                <w:rFonts w:ascii="Times New Roman" w:eastAsia="Times New Roman" w:hAnsi="Times New Roman" w:cs="Times New Roman"/>
                <w:color w:val="000000"/>
                <w:kern w:val="24"/>
                <w:sz w:val="24"/>
                <w:szCs w:val="24"/>
              </w:rPr>
              <w:t xml:space="preserve"> (-</w:t>
            </w:r>
            <w:proofErr w:type="gramEnd"/>
            <w:r w:rsidRPr="00BF2263">
              <w:rPr>
                <w:rFonts w:ascii="Times New Roman" w:eastAsia="Times New Roman" w:hAnsi="Times New Roman" w:cs="Times New Roman"/>
                <w:color w:val="000000"/>
                <w:kern w:val="24"/>
                <w:sz w:val="24"/>
                <w:szCs w:val="24"/>
              </w:rPr>
              <w:t xml:space="preserve">ы) / Теоретическое  направление </w:t>
            </w:r>
          </w:p>
        </w:tc>
        <w:tc>
          <w:tcPr>
            <w:tcW w:w="326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hideMark/>
          </w:tcPr>
          <w:p w:rsidR="00C52574" w:rsidRPr="00BF2263" w:rsidRDefault="00C52574" w:rsidP="00F87C81">
            <w:pPr>
              <w:spacing w:after="0" w:line="240" w:lineRule="auto"/>
              <w:jc w:val="center"/>
              <w:textAlignment w:val="baseline"/>
              <w:rPr>
                <w:rFonts w:ascii="Times New Roman" w:eastAsia="Times New Roman" w:hAnsi="Times New Roman" w:cs="Times New Roman"/>
                <w:sz w:val="24"/>
                <w:szCs w:val="24"/>
              </w:rPr>
            </w:pPr>
            <w:r w:rsidRPr="00BF2263">
              <w:rPr>
                <w:rFonts w:ascii="Times New Roman" w:eastAsia="Times New Roman" w:hAnsi="Times New Roman" w:cs="Times New Roman"/>
                <w:color w:val="000000"/>
                <w:kern w:val="24"/>
                <w:sz w:val="24"/>
                <w:szCs w:val="24"/>
              </w:rPr>
              <w:t>Авторское видение</w:t>
            </w:r>
          </w:p>
        </w:tc>
        <w:tc>
          <w:tcPr>
            <w:tcW w:w="3543" w:type="dxa"/>
            <w:tcBorders>
              <w:top w:val="single" w:sz="8" w:space="0" w:color="000000"/>
              <w:left w:val="single" w:sz="8" w:space="0" w:color="000000"/>
              <w:bottom w:val="single" w:sz="8" w:space="0" w:color="000000"/>
              <w:right w:val="single" w:sz="8" w:space="0" w:color="000000"/>
            </w:tcBorders>
            <w:hideMark/>
          </w:tcPr>
          <w:p w:rsidR="00C52574" w:rsidRPr="00404D2C" w:rsidRDefault="00C52574" w:rsidP="00F87C81">
            <w:pPr>
              <w:spacing w:after="0" w:line="240" w:lineRule="auto"/>
              <w:jc w:val="center"/>
              <w:textAlignment w:val="baseline"/>
              <w:rPr>
                <w:rFonts w:ascii="Times New Roman" w:eastAsia="Times New Roman" w:hAnsi="Times New Roman" w:cs="Times New Roman"/>
                <w:color w:val="000000"/>
                <w:kern w:val="24"/>
                <w:sz w:val="24"/>
                <w:szCs w:val="24"/>
              </w:rPr>
            </w:pPr>
            <w:r w:rsidRPr="00BF2263">
              <w:rPr>
                <w:rFonts w:ascii="Times New Roman" w:eastAsia="Times New Roman" w:hAnsi="Times New Roman" w:cs="Times New Roman"/>
                <w:color w:val="000000"/>
                <w:kern w:val="24"/>
                <w:sz w:val="24"/>
                <w:szCs w:val="24"/>
              </w:rPr>
              <w:t>Отличие</w:t>
            </w:r>
            <w:r w:rsidRPr="00404D2C">
              <w:rPr>
                <w:rFonts w:ascii="Times New Roman" w:eastAsia="Times New Roman" w:hAnsi="Times New Roman" w:cs="Times New Roman"/>
                <w:color w:val="000000"/>
                <w:kern w:val="24"/>
                <w:sz w:val="24"/>
                <w:szCs w:val="24"/>
              </w:rPr>
              <w:t xml:space="preserve"> </w:t>
            </w:r>
          </w:p>
        </w:tc>
      </w:tr>
      <w:tr w:rsidR="002058F3" w:rsidRPr="00404D2C" w:rsidTr="004609E5">
        <w:trPr>
          <w:trHeight w:val="303"/>
        </w:trPr>
        <w:tc>
          <w:tcPr>
            <w:tcW w:w="2835"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C52574" w:rsidRPr="00404D2C" w:rsidRDefault="00C52574" w:rsidP="00F87C81">
            <w:pPr>
              <w:spacing w:after="0" w:line="240" w:lineRule="auto"/>
              <w:textAlignment w:val="baseline"/>
              <w:rPr>
                <w:rFonts w:ascii="Times New Roman" w:eastAsia="Times New Roman" w:hAnsi="Times New Roman" w:cs="Times New Roman"/>
                <w:color w:val="000000"/>
                <w:kern w:val="24"/>
                <w:sz w:val="24"/>
                <w:szCs w:val="24"/>
              </w:rPr>
            </w:pPr>
            <w:r w:rsidRPr="00404D2C">
              <w:rPr>
                <w:rFonts w:ascii="Times New Roman" w:eastAsia="Times New Roman" w:hAnsi="Times New Roman" w:cs="Times New Roman"/>
                <w:color w:val="000000"/>
                <w:kern w:val="24"/>
                <w:sz w:val="24"/>
                <w:szCs w:val="24"/>
              </w:rPr>
              <w:t>Н.Туси, и другие</w:t>
            </w:r>
          </w:p>
          <w:p w:rsidR="00C52574" w:rsidRPr="00404D2C" w:rsidRDefault="00C52574" w:rsidP="00F87C81">
            <w:pPr>
              <w:spacing w:after="0" w:line="240" w:lineRule="auto"/>
              <w:textAlignment w:val="baseline"/>
              <w:rPr>
                <w:rFonts w:ascii="Times New Roman" w:eastAsia="Times New Roman" w:hAnsi="Times New Roman" w:cs="Times New Roman"/>
                <w:color w:val="000000"/>
                <w:kern w:val="24"/>
                <w:sz w:val="24"/>
                <w:szCs w:val="24"/>
              </w:rPr>
            </w:pPr>
            <w:r w:rsidRPr="00404D2C">
              <w:rPr>
                <w:rFonts w:ascii="Times New Roman" w:eastAsia="Times New Roman" w:hAnsi="Times New Roman" w:cs="Times New Roman"/>
                <w:color w:val="000000"/>
                <w:kern w:val="24"/>
                <w:sz w:val="24"/>
                <w:szCs w:val="24"/>
              </w:rPr>
              <w:t xml:space="preserve">сторонники борьбы с социальным неравенством в обществе </w:t>
            </w:r>
          </w:p>
        </w:tc>
        <w:tc>
          <w:tcPr>
            <w:tcW w:w="326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311439" w:rsidRPr="00311439" w:rsidRDefault="005949EB" w:rsidP="00F87C81">
            <w:pPr>
              <w:pStyle w:val="ab"/>
              <w:spacing w:before="0" w:beforeAutospacing="0" w:after="0" w:afterAutospacing="0"/>
              <w:jc w:val="both"/>
              <w:rPr>
                <w:shd w:val="clear" w:color="auto" w:fill="FFFFFF"/>
              </w:rPr>
            </w:pPr>
            <w:r>
              <w:rPr>
                <w:shd w:val="clear" w:color="auto" w:fill="FFFFFF"/>
              </w:rPr>
              <w:t>Элементы</w:t>
            </w:r>
            <w:r w:rsidR="00311439">
              <w:rPr>
                <w:shd w:val="clear" w:color="auto" w:fill="FFFFFF"/>
              </w:rPr>
              <w:t xml:space="preserve"> социальной экономики проявляется в стремлении к равенству между социальными слоями населения в обществе</w:t>
            </w:r>
          </w:p>
          <w:p w:rsidR="00311439" w:rsidRDefault="00311439" w:rsidP="00F87C81">
            <w:pPr>
              <w:pStyle w:val="ab"/>
              <w:spacing w:before="0" w:beforeAutospacing="0" w:after="0" w:afterAutospacing="0"/>
              <w:jc w:val="both"/>
              <w:rPr>
                <w:shd w:val="clear" w:color="auto" w:fill="FFFFFF"/>
              </w:rPr>
            </w:pPr>
          </w:p>
          <w:p w:rsidR="00C52574" w:rsidRPr="00404D2C" w:rsidRDefault="008C7F7E" w:rsidP="00311439">
            <w:pPr>
              <w:pStyle w:val="ab"/>
              <w:spacing w:before="0" w:beforeAutospacing="0" w:after="0" w:afterAutospacing="0"/>
              <w:jc w:val="both"/>
              <w:rPr>
                <w:shd w:val="clear" w:color="auto" w:fill="FFFFFF"/>
              </w:rPr>
            </w:pPr>
            <w:r>
              <w:rPr>
                <w:shd w:val="clear" w:color="auto" w:fill="FFFFFF"/>
              </w:rPr>
              <w:t xml:space="preserve"> </w:t>
            </w:r>
          </w:p>
        </w:tc>
        <w:tc>
          <w:tcPr>
            <w:tcW w:w="3543" w:type="dxa"/>
            <w:tcBorders>
              <w:top w:val="single" w:sz="8" w:space="0" w:color="000000"/>
              <w:left w:val="single" w:sz="8" w:space="0" w:color="000000"/>
              <w:bottom w:val="single" w:sz="8" w:space="0" w:color="000000"/>
              <w:right w:val="single" w:sz="8" w:space="0" w:color="000000"/>
            </w:tcBorders>
          </w:tcPr>
          <w:p w:rsidR="00C52574" w:rsidRPr="00404D2C" w:rsidRDefault="00152A9C" w:rsidP="00404D2C">
            <w:pPr>
              <w:spacing w:after="0" w:line="240" w:lineRule="auto"/>
              <w:ind w:left="142"/>
              <w:jc w:val="both"/>
              <w:textAlignment w:val="baseline"/>
              <w:rPr>
                <w:rFonts w:ascii="Times New Roman" w:hAnsi="Times New Roman" w:cs="Times New Roman"/>
                <w:sz w:val="24"/>
                <w:szCs w:val="24"/>
              </w:rPr>
            </w:pPr>
            <w:r>
              <w:rPr>
                <w:rFonts w:ascii="Times New Roman" w:hAnsi="Times New Roman" w:cs="Times New Roman"/>
                <w:sz w:val="24"/>
                <w:szCs w:val="24"/>
              </w:rPr>
              <w:t>Социальность</w:t>
            </w:r>
            <w:r w:rsidR="00C52574" w:rsidRPr="00404D2C">
              <w:rPr>
                <w:rFonts w:ascii="Times New Roman" w:hAnsi="Times New Roman" w:cs="Times New Roman"/>
                <w:sz w:val="24"/>
                <w:szCs w:val="24"/>
              </w:rPr>
              <w:t xml:space="preserve"> рассматривается в условиях несправедливого распределения  богатства, для чего необходимо ввести прогрессивную систему налогообразования и перераспределе</w:t>
            </w:r>
            <w:r w:rsidR="00EF38BD">
              <w:rPr>
                <w:rFonts w:ascii="Times New Roman" w:hAnsi="Times New Roman" w:cs="Times New Roman"/>
                <w:sz w:val="24"/>
                <w:szCs w:val="24"/>
              </w:rPr>
              <w:t>ния доходов</w:t>
            </w:r>
            <w:r w:rsidR="00C52574" w:rsidRPr="00404D2C">
              <w:rPr>
                <w:rFonts w:ascii="Times New Roman" w:hAnsi="Times New Roman" w:cs="Times New Roman"/>
                <w:sz w:val="24"/>
                <w:szCs w:val="24"/>
              </w:rPr>
              <w:t xml:space="preserve"> в пользу беднейших и нуждающихся слоев населения. </w:t>
            </w:r>
          </w:p>
        </w:tc>
      </w:tr>
      <w:tr w:rsidR="002058F3" w:rsidRPr="00404D2C" w:rsidTr="004609E5">
        <w:trPr>
          <w:trHeight w:val="2473"/>
        </w:trPr>
        <w:tc>
          <w:tcPr>
            <w:tcW w:w="2835"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172859" w:rsidRPr="0008747B" w:rsidRDefault="00172859" w:rsidP="00F87C81">
            <w:pPr>
              <w:spacing w:after="0" w:line="240" w:lineRule="auto"/>
              <w:textAlignment w:val="baseline"/>
              <w:rPr>
                <w:rFonts w:ascii="Times New Roman" w:hAnsi="Times New Roman" w:cs="Times New Roman"/>
                <w:sz w:val="24"/>
                <w:szCs w:val="24"/>
              </w:rPr>
            </w:pPr>
            <w:r w:rsidRPr="0008747B">
              <w:rPr>
                <w:rFonts w:ascii="Times New Roman" w:hAnsi="Times New Roman" w:cs="Times New Roman"/>
                <w:sz w:val="24"/>
                <w:szCs w:val="24"/>
              </w:rPr>
              <w:t>А.Смит / Представитель теории состояния нерегулируемой рыночной экономики</w:t>
            </w:r>
          </w:p>
        </w:tc>
        <w:tc>
          <w:tcPr>
            <w:tcW w:w="326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172859" w:rsidRPr="0008747B" w:rsidRDefault="00A716CB" w:rsidP="00F87C8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социальной экономики</w:t>
            </w:r>
            <w:r w:rsidR="00172859" w:rsidRPr="0008747B">
              <w:rPr>
                <w:rFonts w:ascii="Times New Roman" w:hAnsi="Times New Roman" w:cs="Times New Roman"/>
                <w:sz w:val="24"/>
                <w:szCs w:val="24"/>
              </w:rPr>
              <w:t xml:space="preserve"> и ее развитие изложены через концепцию производительности труда как источника богатства наций.</w:t>
            </w:r>
          </w:p>
          <w:p w:rsidR="00172859" w:rsidRPr="0008747B" w:rsidRDefault="00172859" w:rsidP="00F87C81">
            <w:pPr>
              <w:shd w:val="clear" w:color="auto" w:fill="FFFFFF"/>
              <w:spacing w:after="0" w:line="240" w:lineRule="auto"/>
              <w:jc w:val="both"/>
              <w:rPr>
                <w:rFonts w:ascii="Times New Roman" w:hAnsi="Times New Roman" w:cs="Times New Roman"/>
                <w:sz w:val="24"/>
                <w:szCs w:val="24"/>
              </w:rPr>
            </w:pPr>
          </w:p>
        </w:tc>
        <w:tc>
          <w:tcPr>
            <w:tcW w:w="3543" w:type="dxa"/>
            <w:tcBorders>
              <w:top w:val="single" w:sz="8" w:space="0" w:color="000000"/>
              <w:left w:val="single" w:sz="8" w:space="0" w:color="000000"/>
              <w:bottom w:val="single" w:sz="8" w:space="0" w:color="000000"/>
              <w:right w:val="single" w:sz="8" w:space="0" w:color="000000"/>
            </w:tcBorders>
          </w:tcPr>
          <w:p w:rsidR="00172859" w:rsidRPr="00404D2C" w:rsidRDefault="00172859" w:rsidP="0008747B">
            <w:pPr>
              <w:shd w:val="clear" w:color="auto" w:fill="FFFFFF"/>
              <w:spacing w:after="0" w:line="240" w:lineRule="auto"/>
              <w:ind w:left="142"/>
              <w:jc w:val="both"/>
              <w:rPr>
                <w:rFonts w:ascii="Times New Roman" w:hAnsi="Times New Roman" w:cs="Times New Roman"/>
                <w:sz w:val="24"/>
                <w:szCs w:val="24"/>
              </w:rPr>
            </w:pPr>
            <w:r w:rsidRPr="0008747B">
              <w:rPr>
                <w:rFonts w:ascii="Times New Roman" w:hAnsi="Times New Roman" w:cs="Times New Roman"/>
                <w:sz w:val="24"/>
                <w:szCs w:val="24"/>
              </w:rPr>
              <w:t>Индивид способен увеличить свой доход, через удовлетворение потребностей других людей, и в результате эгоизм отдельных индивидов становится источником роста общего благосостояния.</w:t>
            </w:r>
          </w:p>
        </w:tc>
      </w:tr>
      <w:tr w:rsidR="002058F3" w:rsidRPr="00404D2C" w:rsidTr="004609E5">
        <w:trPr>
          <w:trHeight w:val="303"/>
        </w:trPr>
        <w:tc>
          <w:tcPr>
            <w:tcW w:w="2835"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977BF" w:rsidRPr="00404D2C" w:rsidRDefault="00A60408" w:rsidP="009646EF">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Ранние п</w:t>
            </w:r>
            <w:r w:rsidR="00FC3D1C">
              <w:rPr>
                <w:rFonts w:ascii="Times New Roman" w:eastAsia="Times New Roman" w:hAnsi="Times New Roman" w:cs="Times New Roman"/>
                <w:sz w:val="24"/>
                <w:szCs w:val="24"/>
              </w:rPr>
              <w:t>редставители</w:t>
            </w:r>
            <w:r>
              <w:rPr>
                <w:rFonts w:ascii="Times New Roman" w:eastAsia="Times New Roman" w:hAnsi="Times New Roman" w:cs="Times New Roman"/>
                <w:sz w:val="24"/>
                <w:szCs w:val="24"/>
              </w:rPr>
              <w:t xml:space="preserve"> социализма: </w:t>
            </w:r>
            <w:r w:rsidR="00FC3D1C">
              <w:rPr>
                <w:rFonts w:ascii="Times New Roman" w:eastAsia="Times New Roman" w:hAnsi="Times New Roman" w:cs="Times New Roman"/>
                <w:sz w:val="24"/>
                <w:szCs w:val="24"/>
              </w:rPr>
              <w:t xml:space="preserve"> </w:t>
            </w:r>
            <w:r w:rsidR="009A056F">
              <w:rPr>
                <w:rFonts w:ascii="Times New Roman" w:eastAsia="Times New Roman" w:hAnsi="Times New Roman" w:cs="Times New Roman"/>
                <w:sz w:val="24"/>
                <w:szCs w:val="24"/>
              </w:rPr>
              <w:t>«</w:t>
            </w:r>
            <w:r w:rsidR="00FC3D1C">
              <w:rPr>
                <w:rFonts w:ascii="Times New Roman" w:eastAsia="Times New Roman" w:hAnsi="Times New Roman" w:cs="Times New Roman"/>
                <w:sz w:val="24"/>
                <w:szCs w:val="24"/>
              </w:rPr>
              <w:t>утопическ</w:t>
            </w:r>
            <w:r w:rsidR="0047137C">
              <w:rPr>
                <w:rFonts w:ascii="Times New Roman" w:eastAsia="Times New Roman" w:hAnsi="Times New Roman" w:cs="Times New Roman"/>
                <w:sz w:val="24"/>
                <w:szCs w:val="24"/>
              </w:rPr>
              <w:t xml:space="preserve">ий </w:t>
            </w:r>
            <w:r w:rsidR="00FC3D1C">
              <w:rPr>
                <w:rFonts w:ascii="Times New Roman" w:eastAsia="Times New Roman" w:hAnsi="Times New Roman" w:cs="Times New Roman"/>
                <w:sz w:val="24"/>
                <w:szCs w:val="24"/>
              </w:rPr>
              <w:t>социализм</w:t>
            </w:r>
            <w:r w:rsidR="009A056F">
              <w:rPr>
                <w:rFonts w:ascii="Times New Roman" w:eastAsia="Times New Roman" w:hAnsi="Times New Roman" w:cs="Times New Roman"/>
                <w:sz w:val="24"/>
                <w:szCs w:val="24"/>
              </w:rPr>
              <w:t>»</w:t>
            </w:r>
            <w:r w:rsidR="0047137C">
              <w:rPr>
                <w:rFonts w:ascii="Times New Roman" w:eastAsia="Times New Roman" w:hAnsi="Times New Roman" w:cs="Times New Roman"/>
                <w:sz w:val="24"/>
                <w:szCs w:val="24"/>
              </w:rPr>
              <w:t xml:space="preserve"> (Сен-Симон, </w:t>
            </w:r>
            <w:r w:rsidR="003154BC">
              <w:rPr>
                <w:rFonts w:ascii="Times New Roman" w:eastAsia="Times New Roman" w:hAnsi="Times New Roman" w:cs="Times New Roman"/>
                <w:sz w:val="24"/>
                <w:szCs w:val="24"/>
              </w:rPr>
              <w:t>Фурье, Оуэн)</w:t>
            </w:r>
            <w:r w:rsidR="00FC3D1C">
              <w:rPr>
                <w:rFonts w:ascii="Times New Roman" w:eastAsia="Times New Roman" w:hAnsi="Times New Roman" w:cs="Times New Roman"/>
                <w:sz w:val="24"/>
                <w:szCs w:val="24"/>
              </w:rPr>
              <w:t xml:space="preserve">, </w:t>
            </w:r>
            <w:r w:rsidR="009646EF">
              <w:rPr>
                <w:rFonts w:ascii="Times New Roman" w:eastAsia="Times New Roman" w:hAnsi="Times New Roman" w:cs="Times New Roman"/>
                <w:sz w:val="24"/>
                <w:szCs w:val="24"/>
              </w:rPr>
              <w:t>социалисты-рикардианцы</w:t>
            </w:r>
            <w:r w:rsidR="003154BC">
              <w:rPr>
                <w:rFonts w:ascii="Times New Roman" w:eastAsia="Times New Roman" w:hAnsi="Times New Roman" w:cs="Times New Roman"/>
                <w:sz w:val="24"/>
                <w:szCs w:val="24"/>
              </w:rPr>
              <w:t xml:space="preserve"> (Томсон, Годскин)</w:t>
            </w:r>
          </w:p>
        </w:tc>
        <w:tc>
          <w:tcPr>
            <w:tcW w:w="326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977BF" w:rsidRPr="00404D2C" w:rsidRDefault="00F977BF" w:rsidP="00F87C81">
            <w:pPr>
              <w:spacing w:after="0" w:line="240" w:lineRule="auto"/>
              <w:jc w:val="both"/>
              <w:textAlignment w:val="baseline"/>
              <w:rPr>
                <w:rFonts w:ascii="Times New Roman" w:eastAsia="Times New Roman" w:hAnsi="Times New Roman" w:cs="Times New Roman"/>
                <w:sz w:val="24"/>
                <w:szCs w:val="24"/>
              </w:rPr>
            </w:pPr>
            <w:r w:rsidRPr="00404D2C">
              <w:rPr>
                <w:rFonts w:ascii="Times New Roman" w:eastAsia="Times New Roman" w:hAnsi="Times New Roman" w:cs="Times New Roman"/>
                <w:sz w:val="24"/>
                <w:szCs w:val="24"/>
              </w:rPr>
              <w:t xml:space="preserve">Возникновение </w:t>
            </w:r>
            <w:r w:rsidR="00040ECB">
              <w:rPr>
                <w:rFonts w:ascii="Times New Roman" w:eastAsia="Times New Roman" w:hAnsi="Times New Roman" w:cs="Times New Roman"/>
                <w:sz w:val="24"/>
                <w:szCs w:val="24"/>
              </w:rPr>
              <w:t xml:space="preserve">черт </w:t>
            </w:r>
            <w:r w:rsidRPr="00404D2C">
              <w:rPr>
                <w:rFonts w:ascii="Times New Roman" w:eastAsia="Times New Roman" w:hAnsi="Times New Roman" w:cs="Times New Roman"/>
                <w:sz w:val="24"/>
                <w:szCs w:val="24"/>
              </w:rPr>
              <w:t xml:space="preserve">социальной экономики связано с концепцией </w:t>
            </w:r>
            <w:r w:rsidR="00D424DC">
              <w:rPr>
                <w:rFonts w:ascii="Times New Roman" w:eastAsia="Times New Roman" w:hAnsi="Times New Roman" w:cs="Times New Roman"/>
                <w:sz w:val="24"/>
                <w:szCs w:val="24"/>
              </w:rPr>
              <w:t xml:space="preserve"> ассоциации</w:t>
            </w:r>
            <w:r w:rsidR="003433EE">
              <w:rPr>
                <w:rFonts w:ascii="Times New Roman" w:eastAsia="Times New Roman" w:hAnsi="Times New Roman" w:cs="Times New Roman"/>
                <w:sz w:val="24"/>
                <w:szCs w:val="24"/>
              </w:rPr>
              <w:t xml:space="preserve">, </w:t>
            </w:r>
            <w:r w:rsidR="009A056F">
              <w:rPr>
                <w:rFonts w:ascii="Times New Roman" w:eastAsia="Times New Roman" w:hAnsi="Times New Roman" w:cs="Times New Roman"/>
                <w:sz w:val="24"/>
                <w:szCs w:val="24"/>
              </w:rPr>
              <w:t>«</w:t>
            </w:r>
            <w:r w:rsidRPr="00404D2C">
              <w:rPr>
                <w:rFonts w:ascii="Times New Roman" w:eastAsia="Times New Roman" w:hAnsi="Times New Roman" w:cs="Times New Roman"/>
                <w:sz w:val="24"/>
                <w:szCs w:val="24"/>
              </w:rPr>
              <w:t>кооперативного труда</w:t>
            </w:r>
            <w:r w:rsidR="009A056F">
              <w:rPr>
                <w:rFonts w:ascii="Times New Roman" w:eastAsia="Times New Roman" w:hAnsi="Times New Roman" w:cs="Times New Roman"/>
                <w:sz w:val="24"/>
                <w:szCs w:val="24"/>
              </w:rPr>
              <w:t>»</w:t>
            </w:r>
            <w:r w:rsidR="002058F3">
              <w:rPr>
                <w:rFonts w:ascii="Times New Roman" w:eastAsia="Times New Roman" w:hAnsi="Times New Roman" w:cs="Times New Roman"/>
                <w:sz w:val="24"/>
                <w:szCs w:val="24"/>
              </w:rPr>
              <w:t xml:space="preserve"> и самоуправляющихся коммун,</w:t>
            </w:r>
            <w:r w:rsidR="00620BBF">
              <w:rPr>
                <w:rFonts w:ascii="Times New Roman" w:eastAsia="Times New Roman" w:hAnsi="Times New Roman" w:cs="Times New Roman"/>
                <w:sz w:val="24"/>
                <w:szCs w:val="24"/>
              </w:rPr>
              <w:t xml:space="preserve"> </w:t>
            </w:r>
            <w:r w:rsidR="00DE1BCA">
              <w:rPr>
                <w:rFonts w:ascii="Times New Roman" w:eastAsia="Times New Roman" w:hAnsi="Times New Roman" w:cs="Times New Roman"/>
                <w:sz w:val="24"/>
                <w:szCs w:val="24"/>
              </w:rPr>
              <w:t>гармонического  общества,</w:t>
            </w:r>
            <w:r w:rsidR="00620BBF">
              <w:rPr>
                <w:rFonts w:ascii="Times New Roman" w:eastAsia="Times New Roman" w:hAnsi="Times New Roman" w:cs="Times New Roman"/>
                <w:sz w:val="24"/>
                <w:szCs w:val="24"/>
              </w:rPr>
              <w:t xml:space="preserve"> </w:t>
            </w:r>
            <w:r w:rsidR="00487F30">
              <w:rPr>
                <w:rFonts w:ascii="Times New Roman" w:eastAsia="Times New Roman" w:hAnsi="Times New Roman" w:cs="Times New Roman"/>
                <w:sz w:val="24"/>
                <w:szCs w:val="24"/>
              </w:rPr>
              <w:t>эксплуатации наемного труда</w:t>
            </w:r>
            <w:r w:rsidR="002235C5">
              <w:rPr>
                <w:rFonts w:ascii="Times New Roman" w:eastAsia="Times New Roman" w:hAnsi="Times New Roman" w:cs="Times New Roman"/>
                <w:sz w:val="24"/>
                <w:szCs w:val="24"/>
              </w:rPr>
              <w:t>.</w:t>
            </w:r>
            <w:r w:rsidR="00620BBF">
              <w:rPr>
                <w:rFonts w:ascii="Times New Roman" w:eastAsia="Times New Roman" w:hAnsi="Times New Roman" w:cs="Times New Roman"/>
                <w:sz w:val="24"/>
                <w:szCs w:val="24"/>
              </w:rPr>
              <w:t xml:space="preserve"> </w:t>
            </w:r>
            <w:r w:rsidR="00F151A6">
              <w:rPr>
                <w:rFonts w:ascii="Times New Roman" w:eastAsia="Times New Roman" w:hAnsi="Times New Roman" w:cs="Times New Roman"/>
                <w:sz w:val="24"/>
                <w:szCs w:val="24"/>
              </w:rPr>
              <w:t xml:space="preserve"> </w:t>
            </w:r>
          </w:p>
        </w:tc>
        <w:tc>
          <w:tcPr>
            <w:tcW w:w="3543" w:type="dxa"/>
            <w:tcBorders>
              <w:top w:val="single" w:sz="8" w:space="0" w:color="000000"/>
              <w:left w:val="single" w:sz="8" w:space="0" w:color="000000"/>
              <w:bottom w:val="single" w:sz="8" w:space="0" w:color="000000"/>
              <w:right w:val="single" w:sz="8" w:space="0" w:color="000000"/>
            </w:tcBorders>
          </w:tcPr>
          <w:p w:rsidR="00F977BF" w:rsidRPr="00404D2C" w:rsidRDefault="00040ECB" w:rsidP="001B30B6">
            <w:pPr>
              <w:spacing w:after="0" w:line="240" w:lineRule="auto"/>
              <w:ind w:left="142"/>
              <w:jc w:val="both"/>
              <w:textAlignment w:val="baseline"/>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Р</w:t>
            </w:r>
            <w:r w:rsidR="00F977BF" w:rsidRPr="00404D2C">
              <w:rPr>
                <w:rFonts w:ascii="Times New Roman" w:hAnsi="Times New Roman" w:cs="Times New Roman"/>
                <w:color w:val="000000"/>
                <w:kern w:val="24"/>
                <w:sz w:val="24"/>
                <w:szCs w:val="24"/>
              </w:rPr>
              <w:t xml:space="preserve">азвитие системы </w:t>
            </w:r>
            <w:r w:rsidR="002A4669">
              <w:rPr>
                <w:rFonts w:ascii="Times New Roman" w:hAnsi="Times New Roman" w:cs="Times New Roman"/>
                <w:color w:val="000000"/>
                <w:kern w:val="24"/>
                <w:sz w:val="24"/>
                <w:szCs w:val="24"/>
              </w:rPr>
              <w:t xml:space="preserve">трудовых </w:t>
            </w:r>
            <w:r w:rsidR="009D7F3F">
              <w:rPr>
                <w:rFonts w:ascii="Times New Roman" w:hAnsi="Times New Roman" w:cs="Times New Roman"/>
                <w:color w:val="000000"/>
                <w:kern w:val="24"/>
                <w:sz w:val="24"/>
                <w:szCs w:val="24"/>
              </w:rPr>
              <w:t xml:space="preserve">ассоциации, </w:t>
            </w:r>
            <w:r w:rsidR="007A610A">
              <w:rPr>
                <w:rFonts w:ascii="Times New Roman" w:hAnsi="Times New Roman" w:cs="Times New Roman"/>
                <w:color w:val="000000"/>
                <w:kern w:val="24"/>
                <w:sz w:val="24"/>
                <w:szCs w:val="24"/>
              </w:rPr>
              <w:t>кооперативных коммун</w:t>
            </w:r>
            <w:r w:rsidR="008C5903">
              <w:rPr>
                <w:rFonts w:ascii="Times New Roman" w:hAnsi="Times New Roman" w:cs="Times New Roman"/>
                <w:color w:val="000000"/>
                <w:kern w:val="24"/>
                <w:sz w:val="24"/>
                <w:szCs w:val="24"/>
              </w:rPr>
              <w:t>, плановое прои</w:t>
            </w:r>
            <w:r w:rsidR="00FA41AC">
              <w:rPr>
                <w:rFonts w:ascii="Times New Roman" w:hAnsi="Times New Roman" w:cs="Times New Roman"/>
                <w:color w:val="000000"/>
                <w:kern w:val="24"/>
                <w:sz w:val="24"/>
                <w:szCs w:val="24"/>
              </w:rPr>
              <w:t>з</w:t>
            </w:r>
            <w:r w:rsidR="008C5903">
              <w:rPr>
                <w:rFonts w:ascii="Times New Roman" w:hAnsi="Times New Roman" w:cs="Times New Roman"/>
                <w:color w:val="000000"/>
                <w:kern w:val="24"/>
                <w:sz w:val="24"/>
                <w:szCs w:val="24"/>
              </w:rPr>
              <w:t xml:space="preserve">водство и централизованное управление </w:t>
            </w:r>
            <w:r w:rsidR="00104768">
              <w:rPr>
                <w:rFonts w:ascii="Times New Roman" w:hAnsi="Times New Roman" w:cs="Times New Roman"/>
                <w:color w:val="000000"/>
                <w:kern w:val="24"/>
                <w:sz w:val="24"/>
                <w:szCs w:val="24"/>
              </w:rPr>
              <w:t xml:space="preserve"> позволяю</w:t>
            </w:r>
            <w:r w:rsidR="00FA41AC">
              <w:rPr>
                <w:rFonts w:ascii="Times New Roman" w:hAnsi="Times New Roman" w:cs="Times New Roman"/>
                <w:color w:val="000000"/>
                <w:kern w:val="24"/>
                <w:sz w:val="24"/>
                <w:szCs w:val="24"/>
              </w:rPr>
              <w:t>т</w:t>
            </w:r>
            <w:r w:rsidR="00104768">
              <w:rPr>
                <w:rFonts w:ascii="Times New Roman" w:hAnsi="Times New Roman" w:cs="Times New Roman"/>
                <w:color w:val="000000"/>
                <w:kern w:val="24"/>
                <w:sz w:val="24"/>
                <w:szCs w:val="24"/>
              </w:rPr>
              <w:t xml:space="preserve"> росту </w:t>
            </w:r>
            <w:proofErr w:type="gramStart"/>
            <w:r w:rsidR="00104768">
              <w:rPr>
                <w:rFonts w:ascii="Times New Roman" w:hAnsi="Times New Roman" w:cs="Times New Roman"/>
                <w:color w:val="000000"/>
                <w:kern w:val="24"/>
                <w:sz w:val="24"/>
                <w:szCs w:val="24"/>
              </w:rPr>
              <w:t>благосостояния</w:t>
            </w:r>
            <w:proofErr w:type="gramEnd"/>
            <w:r w:rsidR="00104768">
              <w:rPr>
                <w:rFonts w:ascii="Times New Roman" w:hAnsi="Times New Roman" w:cs="Times New Roman"/>
                <w:color w:val="000000"/>
                <w:kern w:val="24"/>
                <w:sz w:val="24"/>
                <w:szCs w:val="24"/>
              </w:rPr>
              <w:t xml:space="preserve"> </w:t>
            </w:r>
            <w:r w:rsidR="00FA41AC">
              <w:rPr>
                <w:rFonts w:ascii="Times New Roman" w:hAnsi="Times New Roman" w:cs="Times New Roman"/>
                <w:color w:val="000000"/>
                <w:kern w:val="24"/>
                <w:sz w:val="24"/>
                <w:szCs w:val="24"/>
              </w:rPr>
              <w:t>как отдельных людей, так и нации</w:t>
            </w:r>
            <w:r w:rsidR="00DC5F12">
              <w:rPr>
                <w:rFonts w:ascii="Times New Roman" w:hAnsi="Times New Roman" w:cs="Times New Roman"/>
                <w:color w:val="000000"/>
                <w:kern w:val="24"/>
                <w:sz w:val="24"/>
                <w:szCs w:val="24"/>
              </w:rPr>
              <w:t xml:space="preserve"> в </w:t>
            </w:r>
            <w:r w:rsidR="00FA41AC">
              <w:rPr>
                <w:rFonts w:ascii="Times New Roman" w:hAnsi="Times New Roman" w:cs="Times New Roman"/>
                <w:color w:val="000000"/>
                <w:kern w:val="24"/>
                <w:sz w:val="24"/>
                <w:szCs w:val="24"/>
              </w:rPr>
              <w:t>целом</w:t>
            </w:r>
            <w:r w:rsidR="00F977BF" w:rsidRPr="00404D2C">
              <w:rPr>
                <w:rFonts w:ascii="Times New Roman" w:hAnsi="Times New Roman" w:cs="Times New Roman"/>
                <w:sz w:val="24"/>
                <w:szCs w:val="24"/>
              </w:rPr>
              <w:t>.</w:t>
            </w:r>
          </w:p>
        </w:tc>
      </w:tr>
      <w:tr w:rsidR="002058F3" w:rsidRPr="00404D2C" w:rsidTr="004609E5">
        <w:trPr>
          <w:trHeight w:val="303"/>
        </w:trPr>
        <w:tc>
          <w:tcPr>
            <w:tcW w:w="2835"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220AC" w:rsidRPr="001B30B6" w:rsidRDefault="00F220AC" w:rsidP="00F87C81">
            <w:pPr>
              <w:spacing w:after="0" w:line="240" w:lineRule="auto"/>
              <w:textAlignment w:val="baseline"/>
              <w:rPr>
                <w:rFonts w:ascii="Times New Roman" w:eastAsia="Times New Roman" w:hAnsi="Times New Roman" w:cs="Times New Roman"/>
                <w:sz w:val="24"/>
                <w:szCs w:val="24"/>
              </w:rPr>
            </w:pPr>
            <w:r w:rsidRPr="001B30B6">
              <w:rPr>
                <w:rFonts w:ascii="Times New Roman" w:eastAsia="Times New Roman" w:hAnsi="Times New Roman" w:cs="Times New Roman"/>
                <w:color w:val="000000"/>
                <w:kern w:val="24"/>
                <w:sz w:val="24"/>
                <w:szCs w:val="24"/>
              </w:rPr>
              <w:t>К.Маркс</w:t>
            </w:r>
            <w:r w:rsidR="00555C93" w:rsidRPr="001B30B6">
              <w:rPr>
                <w:rFonts w:ascii="Times New Roman" w:eastAsia="Times New Roman" w:hAnsi="Times New Roman" w:cs="Times New Roman"/>
                <w:color w:val="000000"/>
                <w:kern w:val="24"/>
                <w:sz w:val="24"/>
                <w:szCs w:val="24"/>
              </w:rPr>
              <w:t xml:space="preserve">, </w:t>
            </w:r>
            <w:r w:rsidR="0004483F" w:rsidRPr="001B30B6">
              <w:rPr>
                <w:rFonts w:ascii="Times New Roman" w:eastAsia="Times New Roman" w:hAnsi="Times New Roman" w:cs="Times New Roman"/>
                <w:color w:val="000000"/>
                <w:kern w:val="24"/>
                <w:sz w:val="24"/>
                <w:szCs w:val="24"/>
              </w:rPr>
              <w:t xml:space="preserve"> Ф.Энгельс, </w:t>
            </w:r>
            <w:r w:rsidR="00555C93" w:rsidRPr="001B30B6">
              <w:rPr>
                <w:rFonts w:ascii="Times New Roman" w:eastAsia="Times New Roman" w:hAnsi="Times New Roman" w:cs="Times New Roman"/>
                <w:color w:val="000000"/>
                <w:kern w:val="24"/>
                <w:sz w:val="24"/>
                <w:szCs w:val="24"/>
              </w:rPr>
              <w:t>традиционный марксизм</w:t>
            </w:r>
          </w:p>
        </w:tc>
        <w:tc>
          <w:tcPr>
            <w:tcW w:w="326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F220AC" w:rsidRPr="00512BC3" w:rsidRDefault="00512BC3" w:rsidP="00F87C81">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Проблемы социальной экономики органически включены в теорию </w:t>
            </w:r>
            <w:r w:rsidR="009A056F">
              <w:rPr>
                <w:rFonts w:ascii="Times New Roman" w:eastAsia="Times New Roman" w:hAnsi="Times New Roman" w:cs="Times New Roman"/>
                <w:sz w:val="24"/>
                <w:szCs w:val="24"/>
              </w:rPr>
              <w:t>«</w:t>
            </w:r>
            <w:r>
              <w:rPr>
                <w:rFonts w:ascii="Times New Roman" w:eastAsia="Times New Roman" w:hAnsi="Times New Roman" w:cs="Times New Roman"/>
                <w:sz w:val="24"/>
                <w:szCs w:val="24"/>
              </w:rPr>
              <w:t>научного социализма</w:t>
            </w:r>
            <w:r w:rsidR="009A056F">
              <w:rPr>
                <w:rFonts w:ascii="Times New Roman" w:eastAsia="Times New Roman" w:hAnsi="Times New Roman" w:cs="Times New Roman"/>
                <w:sz w:val="24"/>
                <w:szCs w:val="24"/>
              </w:rPr>
              <w:t>»</w:t>
            </w:r>
            <w:r w:rsidR="005E68A5">
              <w:rPr>
                <w:rFonts w:ascii="Times New Roman" w:eastAsia="Times New Roman" w:hAnsi="Times New Roman" w:cs="Times New Roman"/>
                <w:sz w:val="24"/>
                <w:szCs w:val="24"/>
              </w:rPr>
              <w:t xml:space="preserve"> в рамках учении о коммунистической формации</w:t>
            </w:r>
          </w:p>
          <w:p w:rsidR="00F220AC" w:rsidRPr="00512BC3" w:rsidRDefault="00F220AC" w:rsidP="00F87C81">
            <w:pPr>
              <w:spacing w:after="0" w:line="240" w:lineRule="auto"/>
              <w:jc w:val="both"/>
              <w:textAlignment w:val="baseline"/>
              <w:rPr>
                <w:rFonts w:ascii="Times New Roman" w:eastAsia="Times New Roman" w:hAnsi="Times New Roman" w:cs="Times New Roman"/>
                <w:sz w:val="24"/>
                <w:szCs w:val="24"/>
              </w:rPr>
            </w:pPr>
          </w:p>
          <w:p w:rsidR="00F220AC" w:rsidRPr="00512BC3" w:rsidRDefault="00F220AC" w:rsidP="00F87C81">
            <w:pPr>
              <w:spacing w:after="0" w:line="240" w:lineRule="auto"/>
              <w:jc w:val="both"/>
              <w:textAlignment w:val="baseline"/>
              <w:rPr>
                <w:rFonts w:ascii="Times New Roman" w:eastAsia="Times New Roman" w:hAnsi="Times New Roman" w:cs="Times New Roman"/>
                <w:sz w:val="24"/>
                <w:szCs w:val="24"/>
              </w:rPr>
            </w:pPr>
          </w:p>
        </w:tc>
        <w:tc>
          <w:tcPr>
            <w:tcW w:w="3543" w:type="dxa"/>
            <w:tcBorders>
              <w:top w:val="single" w:sz="8" w:space="0" w:color="000000"/>
              <w:left w:val="single" w:sz="8" w:space="0" w:color="000000"/>
              <w:bottom w:val="single" w:sz="8" w:space="0" w:color="000000"/>
              <w:right w:val="single" w:sz="8" w:space="0" w:color="000000"/>
            </w:tcBorders>
          </w:tcPr>
          <w:p w:rsidR="00F220AC" w:rsidRDefault="00B55A4B" w:rsidP="00404D2C">
            <w:pPr>
              <w:spacing w:after="0" w:line="240" w:lineRule="auto"/>
              <w:ind w:left="142"/>
              <w:jc w:val="both"/>
              <w:textAlignment w:val="baseline"/>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Уничтожение частной собственности, и установление общественной собственности на средства производства</w:t>
            </w:r>
            <w:r w:rsidR="0004483F">
              <w:rPr>
                <w:rFonts w:ascii="Times New Roman" w:hAnsi="Times New Roman" w:cs="Times New Roman"/>
                <w:color w:val="000000"/>
                <w:kern w:val="24"/>
                <w:sz w:val="24"/>
                <w:szCs w:val="24"/>
              </w:rPr>
              <w:t xml:space="preserve">, </w:t>
            </w:r>
            <w:r w:rsidR="008775A4">
              <w:rPr>
                <w:rFonts w:ascii="Times New Roman" w:hAnsi="Times New Roman" w:cs="Times New Roman"/>
                <w:color w:val="000000"/>
                <w:kern w:val="24"/>
                <w:sz w:val="24"/>
                <w:szCs w:val="24"/>
              </w:rPr>
              <w:t xml:space="preserve">эмансипация пролетариата, создание </w:t>
            </w:r>
            <w:r w:rsidR="00AF3AAB">
              <w:rPr>
                <w:rFonts w:ascii="Times New Roman" w:hAnsi="Times New Roman" w:cs="Times New Roman"/>
                <w:color w:val="000000"/>
                <w:kern w:val="24"/>
                <w:sz w:val="24"/>
                <w:szCs w:val="24"/>
              </w:rPr>
              <w:t>нормальных условий труда и распределение по труду</w:t>
            </w:r>
          </w:p>
        </w:tc>
      </w:tr>
      <w:tr w:rsidR="00CE693A" w:rsidRPr="00404D2C" w:rsidTr="00CE693A">
        <w:trPr>
          <w:trHeight w:val="546"/>
        </w:trPr>
        <w:tc>
          <w:tcPr>
            <w:tcW w:w="9639" w:type="dxa"/>
            <w:gridSpan w:val="3"/>
            <w:tcBorders>
              <w:left w:val="single" w:sz="8" w:space="0" w:color="000000"/>
              <w:bottom w:val="single" w:sz="8" w:space="0" w:color="000000"/>
              <w:right w:val="single" w:sz="8" w:space="0" w:color="000000"/>
            </w:tcBorders>
            <w:tcMar>
              <w:top w:w="15" w:type="dxa"/>
              <w:left w:w="33" w:type="dxa"/>
              <w:bottom w:w="0" w:type="dxa"/>
              <w:right w:w="33" w:type="dxa"/>
            </w:tcMar>
          </w:tcPr>
          <w:p w:rsidR="00CE693A" w:rsidRDefault="00CE693A" w:rsidP="00CE693A">
            <w:pPr>
              <w:spacing w:after="0" w:line="240" w:lineRule="auto"/>
              <w:ind w:left="142"/>
              <w:jc w:val="right"/>
              <w:textAlignment w:val="baseline"/>
              <w:rPr>
                <w:rFonts w:ascii="Times New Roman" w:hAnsi="Times New Roman" w:cs="Times New Roman"/>
                <w:color w:val="000000"/>
                <w:sz w:val="24"/>
                <w:szCs w:val="24"/>
                <w:shd w:val="clear" w:color="auto" w:fill="FFFFFF"/>
                <w:lang w:val="kk-KZ"/>
              </w:rPr>
            </w:pPr>
          </w:p>
          <w:p w:rsidR="00CE693A" w:rsidRDefault="00CE693A" w:rsidP="00CE693A">
            <w:pPr>
              <w:spacing w:after="0" w:line="240" w:lineRule="auto"/>
              <w:ind w:left="142"/>
              <w:jc w:val="right"/>
              <w:textAlignment w:val="baseline"/>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Продолжение таблицы 1</w:t>
            </w:r>
          </w:p>
          <w:p w:rsidR="00CE693A" w:rsidRPr="00CE693A" w:rsidRDefault="00CE693A" w:rsidP="00CE693A">
            <w:pPr>
              <w:spacing w:after="0" w:line="240" w:lineRule="auto"/>
              <w:ind w:left="142"/>
              <w:jc w:val="right"/>
              <w:textAlignment w:val="baseline"/>
              <w:rPr>
                <w:rFonts w:ascii="Times New Roman" w:hAnsi="Times New Roman" w:cs="Times New Roman"/>
                <w:color w:val="000000"/>
                <w:sz w:val="24"/>
                <w:szCs w:val="24"/>
                <w:shd w:val="clear" w:color="auto" w:fill="FFFFFF"/>
                <w:lang w:val="kk-KZ"/>
              </w:rPr>
            </w:pPr>
          </w:p>
        </w:tc>
      </w:tr>
      <w:tr w:rsidR="00AA5418" w:rsidRPr="00404D2C" w:rsidTr="004609E5">
        <w:trPr>
          <w:trHeight w:val="303"/>
        </w:trPr>
        <w:tc>
          <w:tcPr>
            <w:tcW w:w="2835"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AA5418" w:rsidRPr="003F190B" w:rsidRDefault="00AA5418" w:rsidP="00CE693A">
            <w:pPr>
              <w:spacing w:after="0" w:line="240" w:lineRule="auto"/>
              <w:textAlignment w:val="baseline"/>
              <w:rPr>
                <w:rFonts w:ascii="Times New Roman" w:eastAsia="Times New Roman" w:hAnsi="Times New Roman" w:cs="Times New Roman"/>
                <w:sz w:val="24"/>
                <w:szCs w:val="24"/>
              </w:rPr>
            </w:pPr>
            <w:r w:rsidRPr="003F190B">
              <w:rPr>
                <w:rFonts w:ascii="Times New Roman" w:eastAsia="Times New Roman" w:hAnsi="Times New Roman" w:cs="Times New Roman"/>
                <w:sz w:val="24"/>
                <w:szCs w:val="24"/>
              </w:rPr>
              <w:t>В.Парето  (</w:t>
            </w:r>
            <w:r w:rsidRPr="003F190B">
              <w:rPr>
                <w:rFonts w:ascii="Times New Roman" w:hAnsi="Times New Roman" w:cs="Times New Roman"/>
                <w:sz w:val="24"/>
                <w:szCs w:val="24"/>
              </w:rPr>
              <w:t>представитель теории состояния нерегулируемой рыночной экономики)</w:t>
            </w:r>
          </w:p>
        </w:tc>
        <w:tc>
          <w:tcPr>
            <w:tcW w:w="326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AA5418" w:rsidRPr="003F190B" w:rsidRDefault="00AA5418" w:rsidP="00CE693A">
            <w:pPr>
              <w:shd w:val="clear" w:color="auto" w:fill="FFFFFF"/>
              <w:spacing w:after="0" w:line="240" w:lineRule="auto"/>
              <w:jc w:val="both"/>
              <w:rPr>
                <w:rFonts w:ascii="Times New Roman" w:hAnsi="Times New Roman" w:cs="Times New Roman"/>
                <w:sz w:val="24"/>
                <w:szCs w:val="24"/>
              </w:rPr>
            </w:pPr>
            <w:r w:rsidRPr="003F190B">
              <w:rPr>
                <w:rFonts w:ascii="Times New Roman" w:hAnsi="Times New Roman" w:cs="Times New Roman"/>
                <w:sz w:val="24"/>
                <w:szCs w:val="24"/>
              </w:rPr>
              <w:t xml:space="preserve">Черты социальной экономики рассматриваются через призму </w:t>
            </w:r>
            <w:r>
              <w:rPr>
                <w:rFonts w:ascii="Times New Roman" w:hAnsi="Times New Roman" w:cs="Times New Roman"/>
                <w:sz w:val="24"/>
                <w:szCs w:val="24"/>
              </w:rPr>
              <w:t>«</w:t>
            </w:r>
            <w:r w:rsidRPr="003F190B">
              <w:rPr>
                <w:rFonts w:ascii="Times New Roman" w:hAnsi="Times New Roman" w:cs="Times New Roman"/>
                <w:sz w:val="24"/>
                <w:szCs w:val="24"/>
              </w:rPr>
              <w:t>пирамидальной структуры общества, на вершине которой находится элита</w:t>
            </w:r>
            <w:r>
              <w:rPr>
                <w:rFonts w:ascii="Times New Roman" w:hAnsi="Times New Roman" w:cs="Times New Roman"/>
                <w:sz w:val="24"/>
                <w:szCs w:val="24"/>
              </w:rPr>
              <w:t>»</w:t>
            </w:r>
            <w:r w:rsidRPr="003F190B">
              <w:rPr>
                <w:rFonts w:ascii="Times New Roman" w:hAnsi="Times New Roman" w:cs="Times New Roman"/>
                <w:sz w:val="24"/>
                <w:szCs w:val="24"/>
              </w:rPr>
              <w:t xml:space="preserve">. В результате выдвинута концепция </w:t>
            </w:r>
            <w:r>
              <w:rPr>
                <w:rFonts w:ascii="Times New Roman" w:hAnsi="Times New Roman" w:cs="Times New Roman"/>
                <w:sz w:val="24"/>
                <w:szCs w:val="24"/>
              </w:rPr>
              <w:t>«</w:t>
            </w:r>
            <w:r w:rsidRPr="003F190B">
              <w:rPr>
                <w:rFonts w:ascii="Times New Roman" w:hAnsi="Times New Roman" w:cs="Times New Roman"/>
                <w:sz w:val="24"/>
                <w:szCs w:val="24"/>
              </w:rPr>
              <w:t>циркуляции элит</w:t>
            </w:r>
            <w:r>
              <w:rPr>
                <w:rFonts w:ascii="Times New Roman" w:hAnsi="Times New Roman" w:cs="Times New Roman"/>
                <w:sz w:val="24"/>
                <w:szCs w:val="24"/>
              </w:rPr>
              <w:t>»</w:t>
            </w:r>
            <w:r w:rsidRPr="003F190B">
              <w:rPr>
                <w:rFonts w:ascii="Times New Roman" w:hAnsi="Times New Roman" w:cs="Times New Roman"/>
                <w:sz w:val="24"/>
                <w:szCs w:val="24"/>
              </w:rPr>
              <w:t>.</w:t>
            </w:r>
          </w:p>
        </w:tc>
        <w:tc>
          <w:tcPr>
            <w:tcW w:w="3543" w:type="dxa"/>
            <w:tcBorders>
              <w:top w:val="single" w:sz="8" w:space="0" w:color="000000"/>
              <w:left w:val="single" w:sz="8" w:space="0" w:color="000000"/>
              <w:bottom w:val="single" w:sz="8" w:space="0" w:color="000000"/>
              <w:right w:val="single" w:sz="8" w:space="0" w:color="000000"/>
            </w:tcBorders>
          </w:tcPr>
          <w:p w:rsidR="00AA5418" w:rsidRPr="003F190B" w:rsidRDefault="00AA5418" w:rsidP="00CE693A">
            <w:pPr>
              <w:shd w:val="clear" w:color="auto" w:fill="FFFFFF"/>
              <w:spacing w:after="0" w:line="240" w:lineRule="auto"/>
              <w:ind w:left="142"/>
              <w:jc w:val="both"/>
              <w:rPr>
                <w:rFonts w:ascii="Times New Roman" w:eastAsia="Times New Roman" w:hAnsi="Times New Roman" w:cs="Times New Roman"/>
                <w:sz w:val="24"/>
                <w:szCs w:val="24"/>
              </w:rPr>
            </w:pPr>
            <w:r w:rsidRPr="003F190B">
              <w:rPr>
                <w:rFonts w:ascii="Times New Roman" w:eastAsia="Times New Roman" w:hAnsi="Times New Roman" w:cs="Times New Roman"/>
                <w:sz w:val="24"/>
                <w:szCs w:val="24"/>
              </w:rPr>
              <w:t xml:space="preserve">Автором разработана теория Оптимума Парето, согласно которой </w:t>
            </w:r>
            <w:r w:rsidRPr="003F190B">
              <w:rPr>
                <w:rFonts w:ascii="Times New Roman" w:hAnsi="Times New Roman" w:cs="Times New Roman"/>
                <w:sz w:val="24"/>
                <w:szCs w:val="24"/>
              </w:rPr>
              <w:t>максимальное благосостояние индивида и общества достигается в том случае, если в результате распределения ресурсов ухудшается благосостояние хотя бы одного из субъектов общества.</w:t>
            </w:r>
          </w:p>
        </w:tc>
      </w:tr>
      <w:tr w:rsidR="00AA5418" w:rsidRPr="00404D2C" w:rsidTr="004609E5">
        <w:trPr>
          <w:trHeight w:val="533"/>
        </w:trPr>
        <w:tc>
          <w:tcPr>
            <w:tcW w:w="2835"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AA5418" w:rsidRPr="00404D2C" w:rsidRDefault="00AA5418" w:rsidP="00F87C81">
            <w:pPr>
              <w:spacing w:after="0" w:line="240" w:lineRule="auto"/>
              <w:textAlignment w:val="baseline"/>
              <w:rPr>
                <w:rFonts w:ascii="Times New Roman" w:hAnsi="Times New Roman" w:cs="Times New Roman"/>
                <w:sz w:val="24"/>
                <w:szCs w:val="24"/>
              </w:rPr>
            </w:pPr>
            <w:r w:rsidRPr="00404D2C">
              <w:rPr>
                <w:rFonts w:ascii="Times New Roman" w:hAnsi="Times New Roman" w:cs="Times New Roman"/>
                <w:sz w:val="24"/>
                <w:szCs w:val="24"/>
              </w:rPr>
              <w:t xml:space="preserve">Т.Веблен   (представитель </w:t>
            </w:r>
            <w:proofErr w:type="gramStart"/>
            <w:r w:rsidRPr="00404D2C">
              <w:rPr>
                <w:rFonts w:ascii="Times New Roman" w:hAnsi="Times New Roman" w:cs="Times New Roman"/>
                <w:sz w:val="24"/>
                <w:szCs w:val="24"/>
              </w:rPr>
              <w:t>раннего</w:t>
            </w:r>
            <w:proofErr w:type="gramEnd"/>
            <w:r w:rsidRPr="00404D2C">
              <w:rPr>
                <w:rFonts w:ascii="Times New Roman" w:hAnsi="Times New Roman" w:cs="Times New Roman"/>
                <w:sz w:val="24"/>
                <w:szCs w:val="24"/>
              </w:rPr>
              <w:t xml:space="preserve"> институционализма)</w:t>
            </w:r>
          </w:p>
        </w:tc>
        <w:tc>
          <w:tcPr>
            <w:tcW w:w="326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AA5418" w:rsidRPr="00404D2C" w:rsidRDefault="00AA5418" w:rsidP="00F87C81">
            <w:pPr>
              <w:spacing w:after="0" w:line="240" w:lineRule="auto"/>
              <w:jc w:val="both"/>
              <w:textAlignment w:val="baseline"/>
              <w:rPr>
                <w:rFonts w:ascii="Times New Roman" w:eastAsia="Times New Roman" w:hAnsi="Times New Roman" w:cs="Times New Roman"/>
                <w:sz w:val="24"/>
                <w:szCs w:val="24"/>
              </w:rPr>
            </w:pPr>
            <w:r>
              <w:rPr>
                <w:rFonts w:ascii="Times New Roman" w:hAnsi="Times New Roman" w:cs="Times New Roman"/>
                <w:sz w:val="24"/>
                <w:szCs w:val="24"/>
              </w:rPr>
              <w:t xml:space="preserve">Социальная экономика формируется посредством </w:t>
            </w:r>
            <w:r w:rsidRPr="00404D2C">
              <w:rPr>
                <w:rFonts w:ascii="Times New Roman" w:hAnsi="Times New Roman" w:cs="Times New Roman"/>
                <w:sz w:val="24"/>
                <w:szCs w:val="24"/>
              </w:rPr>
              <w:t xml:space="preserve">институциональных основ экономики, где отводится активная роль государству, политической власти и социальным институтам и организациям. </w:t>
            </w:r>
          </w:p>
        </w:tc>
        <w:tc>
          <w:tcPr>
            <w:tcW w:w="3543" w:type="dxa"/>
            <w:tcBorders>
              <w:top w:val="single" w:sz="8" w:space="0" w:color="000000"/>
              <w:left w:val="single" w:sz="8" w:space="0" w:color="000000"/>
              <w:bottom w:val="single" w:sz="8" w:space="0" w:color="000000"/>
              <w:right w:val="single" w:sz="8" w:space="0" w:color="000000"/>
            </w:tcBorders>
          </w:tcPr>
          <w:p w:rsidR="00AA5418" w:rsidRPr="00404D2C" w:rsidRDefault="00AA5418" w:rsidP="00404D2C">
            <w:pPr>
              <w:shd w:val="clear" w:color="auto" w:fill="FFFFFF"/>
              <w:spacing w:after="0" w:line="240" w:lineRule="auto"/>
              <w:ind w:left="142"/>
              <w:jc w:val="both"/>
              <w:rPr>
                <w:rFonts w:ascii="Times New Roman" w:hAnsi="Times New Roman" w:cs="Times New Roman"/>
                <w:color w:val="000000"/>
                <w:sz w:val="24"/>
                <w:szCs w:val="24"/>
                <w:shd w:val="clear" w:color="auto" w:fill="FFFFFF"/>
              </w:rPr>
            </w:pPr>
            <w:r w:rsidRPr="00404D2C">
              <w:rPr>
                <w:rFonts w:ascii="Times New Roman" w:hAnsi="Times New Roman" w:cs="Times New Roman"/>
                <w:sz w:val="24"/>
                <w:szCs w:val="24"/>
              </w:rPr>
              <w:t>Выявлены огр</w:t>
            </w:r>
            <w:r w:rsidR="0096546D">
              <w:rPr>
                <w:rFonts w:ascii="Times New Roman" w:hAnsi="Times New Roman" w:cs="Times New Roman"/>
                <w:sz w:val="24"/>
                <w:szCs w:val="24"/>
              </w:rPr>
              <w:t>аниченность теоретических модел</w:t>
            </w:r>
            <w:r w:rsidRPr="00404D2C">
              <w:rPr>
                <w:rFonts w:ascii="Times New Roman" w:hAnsi="Times New Roman" w:cs="Times New Roman"/>
                <w:sz w:val="24"/>
                <w:szCs w:val="24"/>
              </w:rPr>
              <w:t xml:space="preserve">ей микроэкономики и недооценка роли социальных, политических, а также психологических факторов в экономическом развитии общества. </w:t>
            </w:r>
          </w:p>
        </w:tc>
      </w:tr>
      <w:tr w:rsidR="00AA5418" w:rsidRPr="00404D2C" w:rsidTr="004609E5">
        <w:trPr>
          <w:trHeight w:val="816"/>
        </w:trPr>
        <w:tc>
          <w:tcPr>
            <w:tcW w:w="2835"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AA5418" w:rsidRPr="00404D2C" w:rsidRDefault="00AA5418" w:rsidP="00F87C81">
            <w:pPr>
              <w:spacing w:after="0" w:line="240" w:lineRule="auto"/>
              <w:textAlignment w:val="baseline"/>
              <w:rPr>
                <w:rFonts w:ascii="Times New Roman" w:hAnsi="Times New Roman" w:cs="Times New Roman"/>
                <w:sz w:val="24"/>
                <w:szCs w:val="24"/>
              </w:rPr>
            </w:pPr>
            <w:r w:rsidRPr="00404D2C">
              <w:rPr>
                <w:rFonts w:ascii="Times New Roman" w:hAnsi="Times New Roman" w:cs="Times New Roman"/>
                <w:sz w:val="24"/>
                <w:szCs w:val="24"/>
              </w:rPr>
              <w:t>Дж</w:t>
            </w:r>
            <w:proofErr w:type="gramStart"/>
            <w:r w:rsidRPr="00404D2C">
              <w:rPr>
                <w:rFonts w:ascii="Times New Roman" w:hAnsi="Times New Roman" w:cs="Times New Roman"/>
                <w:sz w:val="24"/>
                <w:szCs w:val="24"/>
              </w:rPr>
              <w:t>.Г</w:t>
            </w:r>
            <w:proofErr w:type="gramEnd"/>
            <w:r w:rsidRPr="00404D2C">
              <w:rPr>
                <w:rFonts w:ascii="Times New Roman" w:hAnsi="Times New Roman" w:cs="Times New Roman"/>
                <w:sz w:val="24"/>
                <w:szCs w:val="24"/>
              </w:rPr>
              <w:t>элбрейт  (представитель позднего институционализма)</w:t>
            </w:r>
          </w:p>
        </w:tc>
        <w:tc>
          <w:tcPr>
            <w:tcW w:w="326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AA5418" w:rsidRPr="00404D2C" w:rsidRDefault="00AA5418" w:rsidP="00F87C81">
            <w:pPr>
              <w:spacing w:after="0" w:line="240" w:lineRule="auto"/>
              <w:jc w:val="both"/>
              <w:textAlignment w:val="baseline"/>
              <w:rPr>
                <w:rFonts w:ascii="Times New Roman" w:hAnsi="Times New Roman" w:cs="Times New Roman"/>
                <w:sz w:val="24"/>
                <w:szCs w:val="24"/>
              </w:rPr>
            </w:pPr>
            <w:r w:rsidRPr="00404D2C">
              <w:rPr>
                <w:rFonts w:ascii="Times New Roman" w:hAnsi="Times New Roman" w:cs="Times New Roman"/>
                <w:sz w:val="24"/>
                <w:szCs w:val="24"/>
              </w:rPr>
              <w:t xml:space="preserve">В социальной </w:t>
            </w:r>
            <w:r>
              <w:rPr>
                <w:rFonts w:ascii="Times New Roman" w:hAnsi="Times New Roman" w:cs="Times New Roman"/>
                <w:sz w:val="24"/>
                <w:szCs w:val="24"/>
              </w:rPr>
              <w:t xml:space="preserve">экономике  все более важную роль </w:t>
            </w:r>
            <w:r w:rsidRPr="00404D2C">
              <w:rPr>
                <w:rFonts w:ascii="Times New Roman" w:hAnsi="Times New Roman" w:cs="Times New Roman"/>
                <w:sz w:val="24"/>
                <w:szCs w:val="24"/>
              </w:rPr>
              <w:t xml:space="preserve"> играют научно-технический прогресс, образование, здравоохранение и другие сферы социальных услуг.</w:t>
            </w:r>
          </w:p>
        </w:tc>
        <w:tc>
          <w:tcPr>
            <w:tcW w:w="3543" w:type="dxa"/>
            <w:tcBorders>
              <w:top w:val="single" w:sz="8" w:space="0" w:color="000000"/>
              <w:left w:val="single" w:sz="8" w:space="0" w:color="000000"/>
              <w:bottom w:val="single" w:sz="8" w:space="0" w:color="000000"/>
              <w:right w:val="single" w:sz="8" w:space="0" w:color="000000"/>
            </w:tcBorders>
          </w:tcPr>
          <w:p w:rsidR="00AA5418" w:rsidRPr="00404D2C" w:rsidRDefault="00AA5418" w:rsidP="00404D2C">
            <w:pPr>
              <w:shd w:val="clear" w:color="auto" w:fill="FFFFFF"/>
              <w:spacing w:after="0" w:line="240" w:lineRule="auto"/>
              <w:ind w:left="142"/>
              <w:jc w:val="both"/>
              <w:rPr>
                <w:rFonts w:ascii="Times New Roman" w:hAnsi="Times New Roman" w:cs="Times New Roman"/>
                <w:sz w:val="24"/>
                <w:szCs w:val="24"/>
              </w:rPr>
            </w:pPr>
            <w:r w:rsidRPr="00404D2C">
              <w:rPr>
                <w:rFonts w:ascii="Times New Roman" w:hAnsi="Times New Roman" w:cs="Times New Roman"/>
                <w:sz w:val="24"/>
                <w:szCs w:val="24"/>
              </w:rPr>
              <w:t xml:space="preserve">Определено, что производство с использованием новшеств в технологическом укладе влечет за собой значительные изменения в экономической и социальной структуре общества, превращая капитализм в принципиально новую хозяйственную систему, которая им названа, как </w:t>
            </w:r>
            <w:r>
              <w:rPr>
                <w:rFonts w:ascii="Times New Roman" w:hAnsi="Times New Roman" w:cs="Times New Roman"/>
                <w:sz w:val="24"/>
                <w:szCs w:val="24"/>
              </w:rPr>
              <w:t>«</w:t>
            </w:r>
            <w:r w:rsidRPr="00404D2C">
              <w:rPr>
                <w:rFonts w:ascii="Times New Roman" w:hAnsi="Times New Roman" w:cs="Times New Roman"/>
                <w:sz w:val="24"/>
                <w:szCs w:val="24"/>
              </w:rPr>
              <w:t>новое индустриальное общество</w:t>
            </w:r>
            <w:r>
              <w:rPr>
                <w:rFonts w:ascii="Times New Roman" w:hAnsi="Times New Roman" w:cs="Times New Roman"/>
                <w:sz w:val="24"/>
                <w:szCs w:val="24"/>
              </w:rPr>
              <w:t>»</w:t>
            </w:r>
            <w:r w:rsidRPr="00404D2C">
              <w:rPr>
                <w:rFonts w:ascii="Times New Roman" w:hAnsi="Times New Roman" w:cs="Times New Roman"/>
                <w:sz w:val="24"/>
                <w:szCs w:val="24"/>
              </w:rPr>
              <w:t xml:space="preserve">. </w:t>
            </w:r>
          </w:p>
        </w:tc>
      </w:tr>
      <w:tr w:rsidR="00AA5418" w:rsidRPr="00404D2C" w:rsidTr="004609E5">
        <w:trPr>
          <w:trHeight w:val="1355"/>
        </w:trPr>
        <w:tc>
          <w:tcPr>
            <w:tcW w:w="2835"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AA5418" w:rsidRPr="003F190B" w:rsidRDefault="00AA5418" w:rsidP="00F87C81">
            <w:pPr>
              <w:spacing w:after="0" w:line="240" w:lineRule="auto"/>
              <w:textAlignment w:val="baseline"/>
              <w:rPr>
                <w:rFonts w:ascii="Times New Roman" w:hAnsi="Times New Roman" w:cs="Times New Roman"/>
                <w:sz w:val="24"/>
                <w:szCs w:val="24"/>
              </w:rPr>
            </w:pPr>
            <w:r w:rsidRPr="003F190B">
              <w:rPr>
                <w:rFonts w:ascii="Times New Roman" w:hAnsi="Times New Roman" w:cs="Times New Roman"/>
                <w:sz w:val="24"/>
                <w:szCs w:val="24"/>
              </w:rPr>
              <w:t xml:space="preserve">Ф.Перру (представитель </w:t>
            </w:r>
            <w:proofErr w:type="gramStart"/>
            <w:r w:rsidRPr="003F190B">
              <w:rPr>
                <w:rFonts w:ascii="Times New Roman" w:hAnsi="Times New Roman" w:cs="Times New Roman"/>
                <w:sz w:val="24"/>
                <w:szCs w:val="24"/>
              </w:rPr>
              <w:t>позднего</w:t>
            </w:r>
            <w:proofErr w:type="gramEnd"/>
            <w:r w:rsidRPr="003F190B">
              <w:rPr>
                <w:rFonts w:ascii="Times New Roman" w:hAnsi="Times New Roman" w:cs="Times New Roman"/>
                <w:sz w:val="24"/>
                <w:szCs w:val="24"/>
              </w:rPr>
              <w:t xml:space="preserve"> институционализма)</w:t>
            </w:r>
          </w:p>
        </w:tc>
        <w:tc>
          <w:tcPr>
            <w:tcW w:w="326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AA5418" w:rsidRPr="003F190B" w:rsidRDefault="00AA5418" w:rsidP="00F87C81">
            <w:pPr>
              <w:spacing w:after="0" w:line="240" w:lineRule="auto"/>
              <w:jc w:val="both"/>
              <w:textAlignment w:val="baseline"/>
              <w:rPr>
                <w:rFonts w:ascii="Times New Roman" w:hAnsi="Times New Roman" w:cs="Times New Roman"/>
                <w:sz w:val="24"/>
                <w:szCs w:val="24"/>
              </w:rPr>
            </w:pPr>
            <w:r w:rsidRPr="003F190B">
              <w:rPr>
                <w:rFonts w:ascii="Times New Roman" w:hAnsi="Times New Roman" w:cs="Times New Roman"/>
                <w:sz w:val="24"/>
                <w:szCs w:val="24"/>
              </w:rPr>
              <w:t xml:space="preserve">Социальная экономика  формируется через развитие политики </w:t>
            </w:r>
            <w:r>
              <w:rPr>
                <w:rFonts w:ascii="Times New Roman" w:hAnsi="Times New Roman" w:cs="Times New Roman"/>
                <w:sz w:val="24"/>
                <w:szCs w:val="24"/>
              </w:rPr>
              <w:t>«</w:t>
            </w:r>
            <w:r w:rsidRPr="003F190B">
              <w:rPr>
                <w:rFonts w:ascii="Times New Roman" w:hAnsi="Times New Roman" w:cs="Times New Roman"/>
                <w:sz w:val="24"/>
                <w:szCs w:val="24"/>
              </w:rPr>
              <w:t>дирижизма</w:t>
            </w:r>
            <w:r>
              <w:rPr>
                <w:rFonts w:ascii="Times New Roman" w:hAnsi="Times New Roman" w:cs="Times New Roman"/>
                <w:sz w:val="24"/>
                <w:szCs w:val="24"/>
              </w:rPr>
              <w:t>»</w:t>
            </w:r>
            <w:r w:rsidRPr="003F190B">
              <w:rPr>
                <w:rFonts w:ascii="Times New Roman" w:hAnsi="Times New Roman" w:cs="Times New Roman"/>
                <w:sz w:val="24"/>
                <w:szCs w:val="24"/>
              </w:rPr>
              <w:t xml:space="preserve">, где главенствующая роль принадлежит государству. </w:t>
            </w:r>
          </w:p>
        </w:tc>
        <w:tc>
          <w:tcPr>
            <w:tcW w:w="3543" w:type="dxa"/>
            <w:tcBorders>
              <w:top w:val="single" w:sz="8" w:space="0" w:color="000000"/>
              <w:left w:val="single" w:sz="8" w:space="0" w:color="000000"/>
              <w:bottom w:val="single" w:sz="8" w:space="0" w:color="000000"/>
              <w:right w:val="single" w:sz="8" w:space="0" w:color="000000"/>
            </w:tcBorders>
          </w:tcPr>
          <w:p w:rsidR="00AA5418" w:rsidRPr="003F190B" w:rsidRDefault="00AA5418" w:rsidP="00404D2C">
            <w:pPr>
              <w:shd w:val="clear" w:color="auto" w:fill="FFFFFF"/>
              <w:spacing w:after="0" w:line="240" w:lineRule="auto"/>
              <w:ind w:left="142"/>
              <w:jc w:val="both"/>
              <w:rPr>
                <w:rFonts w:ascii="Times New Roman" w:hAnsi="Times New Roman" w:cs="Times New Roman"/>
                <w:sz w:val="24"/>
                <w:szCs w:val="24"/>
              </w:rPr>
            </w:pPr>
            <w:r w:rsidRPr="003F190B">
              <w:rPr>
                <w:rFonts w:ascii="Times New Roman" w:hAnsi="Times New Roman" w:cs="Times New Roman"/>
                <w:sz w:val="24"/>
                <w:szCs w:val="24"/>
              </w:rPr>
              <w:t xml:space="preserve">Все сферы индустрии, которые </w:t>
            </w:r>
            <w:proofErr w:type="gramStart"/>
            <w:r w:rsidRPr="003F190B">
              <w:rPr>
                <w:rFonts w:ascii="Times New Roman" w:hAnsi="Times New Roman" w:cs="Times New Roman"/>
                <w:sz w:val="24"/>
                <w:szCs w:val="24"/>
              </w:rPr>
              <w:t>являются двигателем научно-технического прогресса  должны находится</w:t>
            </w:r>
            <w:proofErr w:type="gramEnd"/>
            <w:r w:rsidRPr="003F190B">
              <w:rPr>
                <w:rFonts w:ascii="Times New Roman" w:hAnsi="Times New Roman" w:cs="Times New Roman"/>
                <w:sz w:val="24"/>
                <w:szCs w:val="24"/>
              </w:rPr>
              <w:t xml:space="preserve"> под полной государственной поддержкой и дирижистским управлением, что благоприятно влияет на социальное развитие общества.</w:t>
            </w:r>
          </w:p>
        </w:tc>
      </w:tr>
      <w:tr w:rsidR="00AA5418" w:rsidRPr="00404D2C" w:rsidTr="004609E5">
        <w:trPr>
          <w:trHeight w:val="1355"/>
        </w:trPr>
        <w:tc>
          <w:tcPr>
            <w:tcW w:w="2835"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AA5418" w:rsidRPr="003F190B" w:rsidRDefault="00AA5418" w:rsidP="00F87C81">
            <w:pPr>
              <w:spacing w:after="0" w:line="240" w:lineRule="auto"/>
              <w:textAlignment w:val="baseline"/>
              <w:rPr>
                <w:rFonts w:ascii="Times New Roman" w:hAnsi="Times New Roman" w:cs="Times New Roman"/>
                <w:sz w:val="24"/>
                <w:szCs w:val="24"/>
              </w:rPr>
            </w:pPr>
            <w:r w:rsidRPr="003F190B">
              <w:rPr>
                <w:rFonts w:ascii="Times New Roman" w:hAnsi="Times New Roman" w:cs="Times New Roman"/>
                <w:sz w:val="24"/>
                <w:szCs w:val="24"/>
              </w:rPr>
              <w:t>А. Мюллер-Армак,        В. Реке, Ф. Бём, Л. Эрхард  и др.</w:t>
            </w:r>
          </w:p>
          <w:p w:rsidR="00AA5418" w:rsidRPr="003F190B" w:rsidRDefault="00AA5418" w:rsidP="00F87C81">
            <w:pPr>
              <w:spacing w:after="0" w:line="240" w:lineRule="auto"/>
              <w:textAlignment w:val="baseline"/>
              <w:rPr>
                <w:rFonts w:ascii="Times New Roman" w:hAnsi="Times New Roman" w:cs="Times New Roman"/>
                <w:sz w:val="24"/>
                <w:szCs w:val="24"/>
              </w:rPr>
            </w:pPr>
            <w:r w:rsidRPr="003F190B">
              <w:rPr>
                <w:rFonts w:ascii="Times New Roman" w:hAnsi="Times New Roman" w:cs="Times New Roman"/>
                <w:sz w:val="24"/>
                <w:szCs w:val="24"/>
              </w:rPr>
              <w:t>(представители западнргерманского неолиберализма)</w:t>
            </w:r>
          </w:p>
        </w:tc>
        <w:tc>
          <w:tcPr>
            <w:tcW w:w="326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AA5418" w:rsidRPr="003F190B" w:rsidRDefault="00AA5418" w:rsidP="007C7D8A">
            <w:pPr>
              <w:spacing w:after="0" w:line="240" w:lineRule="auto"/>
              <w:jc w:val="both"/>
              <w:textAlignment w:val="baseline"/>
              <w:rPr>
                <w:rFonts w:ascii="Times New Roman" w:hAnsi="Times New Roman" w:cs="Times New Roman"/>
                <w:sz w:val="24"/>
                <w:szCs w:val="24"/>
              </w:rPr>
            </w:pPr>
            <w:r w:rsidRPr="003F190B">
              <w:rPr>
                <w:rFonts w:ascii="Times New Roman" w:hAnsi="Times New Roman" w:cs="Times New Roman"/>
                <w:sz w:val="24"/>
                <w:szCs w:val="24"/>
              </w:rPr>
              <w:t xml:space="preserve">в 40-х годах ХХ века выдвинули и в определенной мере  претворили в жизнь теорию </w:t>
            </w:r>
            <w:r>
              <w:rPr>
                <w:rFonts w:ascii="Times New Roman" w:hAnsi="Times New Roman" w:cs="Times New Roman"/>
                <w:sz w:val="24"/>
                <w:szCs w:val="24"/>
              </w:rPr>
              <w:t>«</w:t>
            </w:r>
            <w:r w:rsidRPr="003F190B">
              <w:rPr>
                <w:rFonts w:ascii="Times New Roman" w:hAnsi="Times New Roman" w:cs="Times New Roman"/>
                <w:sz w:val="24"/>
                <w:szCs w:val="24"/>
              </w:rPr>
              <w:t>социального рыночного хозяйства</w:t>
            </w:r>
            <w:r>
              <w:rPr>
                <w:rFonts w:ascii="Times New Roman" w:hAnsi="Times New Roman" w:cs="Times New Roman"/>
                <w:sz w:val="24"/>
                <w:szCs w:val="24"/>
              </w:rPr>
              <w:t>»</w:t>
            </w:r>
            <w:r w:rsidRPr="003F190B">
              <w:rPr>
                <w:rFonts w:ascii="Times New Roman" w:hAnsi="Times New Roman" w:cs="Times New Roman"/>
                <w:sz w:val="24"/>
                <w:szCs w:val="24"/>
              </w:rPr>
              <w:t xml:space="preserve">. </w:t>
            </w:r>
          </w:p>
          <w:p w:rsidR="00AA5418" w:rsidRPr="003F190B" w:rsidRDefault="00AA5418" w:rsidP="00F87C81">
            <w:pPr>
              <w:spacing w:after="0" w:line="240" w:lineRule="auto"/>
              <w:jc w:val="both"/>
              <w:textAlignment w:val="baseline"/>
              <w:rPr>
                <w:rFonts w:ascii="Times New Roman" w:hAnsi="Times New Roman" w:cs="Times New Roman"/>
                <w:sz w:val="24"/>
                <w:szCs w:val="24"/>
              </w:rPr>
            </w:pPr>
          </w:p>
        </w:tc>
        <w:tc>
          <w:tcPr>
            <w:tcW w:w="3543" w:type="dxa"/>
            <w:tcBorders>
              <w:top w:val="single" w:sz="8" w:space="0" w:color="000000"/>
              <w:left w:val="single" w:sz="8" w:space="0" w:color="000000"/>
              <w:bottom w:val="single" w:sz="8" w:space="0" w:color="000000"/>
              <w:right w:val="single" w:sz="8" w:space="0" w:color="000000"/>
            </w:tcBorders>
          </w:tcPr>
          <w:p w:rsidR="00AA5418" w:rsidRPr="003F190B" w:rsidRDefault="00AA5418" w:rsidP="00D74B98">
            <w:pPr>
              <w:shd w:val="clear" w:color="auto" w:fill="FFFFFF"/>
              <w:spacing w:after="0" w:line="240" w:lineRule="auto"/>
              <w:ind w:left="142"/>
              <w:jc w:val="both"/>
              <w:rPr>
                <w:rFonts w:ascii="Times New Roman" w:hAnsi="Times New Roman" w:cs="Times New Roman"/>
                <w:sz w:val="24"/>
                <w:szCs w:val="24"/>
              </w:rPr>
            </w:pPr>
            <w:r w:rsidRPr="003F190B">
              <w:rPr>
                <w:rFonts w:ascii="Times New Roman" w:hAnsi="Times New Roman" w:cs="Times New Roman"/>
                <w:sz w:val="24"/>
                <w:szCs w:val="24"/>
              </w:rPr>
              <w:t xml:space="preserve">В основе этой теории лежат отрицание господства монополии и поддерживаемая государством свободная конкуренция, идеи </w:t>
            </w:r>
            <w:r>
              <w:rPr>
                <w:rFonts w:ascii="Times New Roman" w:hAnsi="Times New Roman" w:cs="Times New Roman"/>
                <w:sz w:val="24"/>
                <w:szCs w:val="24"/>
              </w:rPr>
              <w:t>«</w:t>
            </w:r>
            <w:r w:rsidRPr="003F190B">
              <w:rPr>
                <w:rFonts w:ascii="Times New Roman" w:hAnsi="Times New Roman" w:cs="Times New Roman"/>
                <w:sz w:val="24"/>
                <w:szCs w:val="24"/>
              </w:rPr>
              <w:t>о помощи экономически слабым группам</w:t>
            </w:r>
            <w:r>
              <w:rPr>
                <w:rFonts w:ascii="Times New Roman" w:hAnsi="Times New Roman" w:cs="Times New Roman"/>
                <w:sz w:val="24"/>
                <w:szCs w:val="24"/>
              </w:rPr>
              <w:t>»</w:t>
            </w:r>
            <w:r w:rsidRPr="003F190B">
              <w:rPr>
                <w:rFonts w:ascii="Times New Roman" w:hAnsi="Times New Roman" w:cs="Times New Roman"/>
                <w:sz w:val="24"/>
                <w:szCs w:val="24"/>
              </w:rPr>
              <w:t>, о перераспределении национального дохода в пользу последних, о н</w:t>
            </w:r>
            <w:r w:rsidR="00D74B98">
              <w:rPr>
                <w:rFonts w:ascii="Times New Roman" w:hAnsi="Times New Roman" w:cs="Times New Roman"/>
                <w:sz w:val="24"/>
                <w:szCs w:val="24"/>
              </w:rPr>
              <w:t>аделении рабочих собственностью</w:t>
            </w:r>
            <w:r w:rsidR="00D74B98">
              <w:rPr>
                <w:rFonts w:ascii="Times New Roman" w:hAnsi="Times New Roman" w:cs="Times New Roman"/>
                <w:sz w:val="24"/>
                <w:szCs w:val="24"/>
                <w:lang w:val="kk-KZ"/>
              </w:rPr>
              <w:t xml:space="preserve"> </w:t>
            </w:r>
            <w:r w:rsidR="00D74B98">
              <w:rPr>
                <w:rFonts w:ascii="Times New Roman" w:hAnsi="Times New Roman" w:cs="Times New Roman"/>
                <w:sz w:val="24"/>
                <w:szCs w:val="24"/>
              </w:rPr>
              <w:t>и</w:t>
            </w:r>
            <w:r w:rsidR="00D74B98">
              <w:rPr>
                <w:rFonts w:ascii="Times New Roman" w:hAnsi="Times New Roman" w:cs="Times New Roman"/>
                <w:sz w:val="24"/>
                <w:szCs w:val="24"/>
                <w:lang w:val="kk-KZ"/>
              </w:rPr>
              <w:t xml:space="preserve"> </w:t>
            </w:r>
            <w:r w:rsidRPr="003F190B">
              <w:rPr>
                <w:rFonts w:ascii="Times New Roman" w:hAnsi="Times New Roman" w:cs="Times New Roman"/>
                <w:sz w:val="24"/>
                <w:szCs w:val="24"/>
              </w:rPr>
              <w:t>др.</w:t>
            </w:r>
          </w:p>
        </w:tc>
      </w:tr>
      <w:tr w:rsidR="00CE693A" w:rsidRPr="00404D2C" w:rsidTr="00CE693A">
        <w:trPr>
          <w:trHeight w:val="546"/>
        </w:trPr>
        <w:tc>
          <w:tcPr>
            <w:tcW w:w="9639" w:type="dxa"/>
            <w:gridSpan w:val="3"/>
            <w:tcBorders>
              <w:left w:val="single" w:sz="8" w:space="0" w:color="000000"/>
              <w:bottom w:val="single" w:sz="8" w:space="0" w:color="000000"/>
              <w:right w:val="single" w:sz="8" w:space="0" w:color="000000"/>
            </w:tcBorders>
            <w:tcMar>
              <w:top w:w="15" w:type="dxa"/>
              <w:left w:w="33" w:type="dxa"/>
              <w:bottom w:w="0" w:type="dxa"/>
              <w:right w:w="33" w:type="dxa"/>
            </w:tcMar>
          </w:tcPr>
          <w:p w:rsidR="00CE693A" w:rsidRPr="00CE693A" w:rsidRDefault="00CE693A" w:rsidP="00CE693A">
            <w:pPr>
              <w:spacing w:after="0" w:line="240" w:lineRule="auto"/>
              <w:ind w:left="142"/>
              <w:jc w:val="right"/>
              <w:textAlignment w:val="baseline"/>
              <w:rPr>
                <w:rFonts w:ascii="Times New Roman" w:hAnsi="Times New Roman" w:cs="Times New Roman"/>
                <w:sz w:val="24"/>
                <w:szCs w:val="24"/>
              </w:rPr>
            </w:pPr>
            <w:r>
              <w:rPr>
                <w:rFonts w:ascii="Times New Roman" w:hAnsi="Times New Roman" w:cs="Times New Roman"/>
                <w:color w:val="000000"/>
                <w:sz w:val="24"/>
                <w:szCs w:val="24"/>
                <w:shd w:val="clear" w:color="auto" w:fill="FFFFFF"/>
                <w:lang w:val="kk-KZ"/>
              </w:rPr>
              <w:lastRenderedPageBreak/>
              <w:t>Продолжение таблицы 1</w:t>
            </w:r>
          </w:p>
        </w:tc>
      </w:tr>
      <w:tr w:rsidR="00AA5418" w:rsidRPr="00404D2C" w:rsidTr="004609E5">
        <w:trPr>
          <w:trHeight w:val="31"/>
        </w:trPr>
        <w:tc>
          <w:tcPr>
            <w:tcW w:w="2835"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AA5418" w:rsidRPr="00404D2C" w:rsidRDefault="00AA5418" w:rsidP="00F87C81">
            <w:pPr>
              <w:spacing w:after="0" w:line="240" w:lineRule="auto"/>
              <w:textAlignment w:val="baseline"/>
              <w:rPr>
                <w:rFonts w:ascii="Times New Roman" w:hAnsi="Times New Roman" w:cs="Times New Roman"/>
                <w:sz w:val="24"/>
                <w:szCs w:val="24"/>
              </w:rPr>
            </w:pPr>
            <w:r w:rsidRPr="00404D2C">
              <w:rPr>
                <w:rFonts w:ascii="Times New Roman" w:hAnsi="Times New Roman" w:cs="Times New Roman"/>
                <w:sz w:val="24"/>
                <w:szCs w:val="24"/>
              </w:rPr>
              <w:t>Дж</w:t>
            </w:r>
            <w:proofErr w:type="gramStart"/>
            <w:r w:rsidRPr="00404D2C">
              <w:rPr>
                <w:rFonts w:ascii="Times New Roman" w:hAnsi="Times New Roman" w:cs="Times New Roman"/>
                <w:sz w:val="24"/>
                <w:szCs w:val="24"/>
              </w:rPr>
              <w:t>.Б</w:t>
            </w:r>
            <w:proofErr w:type="gramEnd"/>
            <w:r w:rsidRPr="00404D2C">
              <w:rPr>
                <w:rFonts w:ascii="Times New Roman" w:hAnsi="Times New Roman" w:cs="Times New Roman"/>
                <w:sz w:val="24"/>
                <w:szCs w:val="24"/>
              </w:rPr>
              <w:t>ьюкенен, Д.Мюллер,</w:t>
            </w:r>
          </w:p>
          <w:p w:rsidR="00AA5418" w:rsidRPr="00404D2C" w:rsidRDefault="00AA5418" w:rsidP="00D74B98">
            <w:pPr>
              <w:spacing w:after="0" w:line="240" w:lineRule="auto"/>
              <w:textAlignment w:val="baseline"/>
              <w:rPr>
                <w:rFonts w:ascii="Times New Roman" w:hAnsi="Times New Roman" w:cs="Times New Roman"/>
                <w:sz w:val="24"/>
                <w:szCs w:val="24"/>
              </w:rPr>
            </w:pPr>
            <w:proofErr w:type="gramStart"/>
            <w:r w:rsidRPr="00404D2C">
              <w:rPr>
                <w:rFonts w:ascii="Times New Roman" w:hAnsi="Times New Roman" w:cs="Times New Roman"/>
                <w:sz w:val="24"/>
                <w:szCs w:val="24"/>
              </w:rPr>
              <w:t>М.Олсон,</w:t>
            </w:r>
            <w:r w:rsidR="00D74B98">
              <w:rPr>
                <w:rFonts w:ascii="Times New Roman" w:hAnsi="Times New Roman" w:cs="Times New Roman"/>
                <w:sz w:val="24"/>
                <w:szCs w:val="24"/>
                <w:lang w:val="kk-KZ"/>
              </w:rPr>
              <w:t xml:space="preserve"> </w:t>
            </w:r>
            <w:r w:rsidRPr="00404D2C">
              <w:rPr>
                <w:rFonts w:ascii="Times New Roman" w:hAnsi="Times New Roman" w:cs="Times New Roman"/>
                <w:sz w:val="24"/>
                <w:szCs w:val="24"/>
              </w:rPr>
              <w:t xml:space="preserve">Г.Таллок  (представители нового направления институционализма </w:t>
            </w:r>
            <w:r w:rsidR="00D74B98">
              <w:rPr>
                <w:rFonts w:ascii="Times New Roman" w:hAnsi="Times New Roman" w:cs="Times New Roman"/>
                <w:sz w:val="24"/>
                <w:szCs w:val="24"/>
              </w:rPr>
              <w:t>- конституционной экономики и</w:t>
            </w:r>
            <w:r w:rsidRPr="00404D2C">
              <w:rPr>
                <w:rFonts w:ascii="Times New Roman" w:hAnsi="Times New Roman" w:cs="Times New Roman"/>
                <w:sz w:val="24"/>
                <w:szCs w:val="24"/>
              </w:rPr>
              <w:t xml:space="preserve"> общественного выбора</w:t>
            </w:r>
            <w:proofErr w:type="gramEnd"/>
          </w:p>
        </w:tc>
        <w:tc>
          <w:tcPr>
            <w:tcW w:w="326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AA5418" w:rsidRPr="00404D2C" w:rsidRDefault="00AA5418" w:rsidP="00F87C81">
            <w:pPr>
              <w:shd w:val="clear" w:color="auto" w:fill="FFFFFF"/>
              <w:spacing w:after="0" w:line="240" w:lineRule="auto"/>
              <w:jc w:val="both"/>
              <w:rPr>
                <w:rFonts w:ascii="Times New Roman" w:hAnsi="Times New Roman" w:cs="Times New Roman"/>
                <w:sz w:val="24"/>
                <w:szCs w:val="24"/>
              </w:rPr>
            </w:pPr>
            <w:r w:rsidRPr="00404D2C">
              <w:rPr>
                <w:rFonts w:ascii="Times New Roman" w:hAnsi="Times New Roman" w:cs="Times New Roman"/>
                <w:sz w:val="24"/>
                <w:szCs w:val="24"/>
              </w:rPr>
              <w:t>Социальная экономика – экономика, в которой государство должно обеспечивать реализацию интересов общества,  заключающихся в обеспечении экономического роста, социальной стабильности, повышении благосостояния общества.</w:t>
            </w:r>
          </w:p>
        </w:tc>
        <w:tc>
          <w:tcPr>
            <w:tcW w:w="3543" w:type="dxa"/>
            <w:tcBorders>
              <w:top w:val="single" w:sz="8" w:space="0" w:color="000000"/>
              <w:left w:val="single" w:sz="8" w:space="0" w:color="000000"/>
              <w:bottom w:val="single" w:sz="8" w:space="0" w:color="000000"/>
              <w:right w:val="single" w:sz="8" w:space="0" w:color="000000"/>
            </w:tcBorders>
          </w:tcPr>
          <w:p w:rsidR="00AA5418" w:rsidRPr="00404D2C" w:rsidRDefault="00AA5418" w:rsidP="00404D2C">
            <w:pPr>
              <w:shd w:val="clear" w:color="auto" w:fill="FFFFFF"/>
              <w:spacing w:after="0" w:line="240" w:lineRule="auto"/>
              <w:ind w:left="142"/>
              <w:jc w:val="both"/>
              <w:rPr>
                <w:rFonts w:ascii="Times New Roman" w:hAnsi="Times New Roman" w:cs="Times New Roman"/>
                <w:sz w:val="24"/>
                <w:szCs w:val="24"/>
              </w:rPr>
            </w:pPr>
            <w:r w:rsidRPr="00404D2C">
              <w:rPr>
                <w:rFonts w:ascii="Times New Roman" w:hAnsi="Times New Roman" w:cs="Times New Roman"/>
                <w:sz w:val="24"/>
                <w:szCs w:val="24"/>
              </w:rPr>
              <w:t>Развитие общества мыслится путем внедрения институтов общественного  выбора и конституционной экономики, опирающихся на правила и законы рынка.</w:t>
            </w:r>
          </w:p>
        </w:tc>
      </w:tr>
      <w:tr w:rsidR="00AA5418" w:rsidRPr="00404D2C" w:rsidTr="004609E5">
        <w:trPr>
          <w:trHeight w:val="531"/>
        </w:trPr>
        <w:tc>
          <w:tcPr>
            <w:tcW w:w="2835"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AA5418" w:rsidRPr="00404D2C" w:rsidRDefault="00AA5418" w:rsidP="00F87C81">
            <w:pPr>
              <w:spacing w:after="0" w:line="240" w:lineRule="auto"/>
              <w:textAlignment w:val="baseline"/>
              <w:rPr>
                <w:rFonts w:ascii="Times New Roman" w:hAnsi="Times New Roman" w:cs="Times New Roman"/>
                <w:sz w:val="24"/>
                <w:szCs w:val="24"/>
              </w:rPr>
            </w:pPr>
            <w:r w:rsidRPr="00404D2C">
              <w:rPr>
                <w:rFonts w:ascii="Times New Roman" w:hAnsi="Times New Roman" w:cs="Times New Roman"/>
                <w:sz w:val="24"/>
                <w:szCs w:val="24"/>
              </w:rPr>
              <w:t>Г.С.Беккер</w:t>
            </w:r>
          </w:p>
          <w:p w:rsidR="00AA5418" w:rsidRPr="00404D2C" w:rsidRDefault="00AA5418" w:rsidP="00F87C81">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(п</w:t>
            </w:r>
            <w:r w:rsidRPr="00404D2C">
              <w:rPr>
                <w:rFonts w:ascii="Times New Roman" w:hAnsi="Times New Roman" w:cs="Times New Roman"/>
                <w:sz w:val="24"/>
                <w:szCs w:val="24"/>
              </w:rPr>
              <w:t>редставитель институционализма</w:t>
            </w:r>
            <w:r>
              <w:rPr>
                <w:rFonts w:ascii="Times New Roman" w:hAnsi="Times New Roman" w:cs="Times New Roman"/>
                <w:sz w:val="24"/>
                <w:szCs w:val="24"/>
              </w:rPr>
              <w:t xml:space="preserve"> и основополжник «экономического подхода» к исследованию неэкономических явлений).</w:t>
            </w:r>
          </w:p>
        </w:tc>
        <w:tc>
          <w:tcPr>
            <w:tcW w:w="326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AA5418" w:rsidRPr="00404D2C" w:rsidRDefault="00AA5418" w:rsidP="00F87C81">
            <w:pPr>
              <w:shd w:val="clear" w:color="auto" w:fill="FFFFFF"/>
              <w:spacing w:after="0" w:line="240" w:lineRule="auto"/>
              <w:jc w:val="both"/>
              <w:rPr>
                <w:rFonts w:ascii="Times New Roman" w:hAnsi="Times New Roman" w:cs="Times New Roman"/>
                <w:sz w:val="24"/>
                <w:szCs w:val="24"/>
              </w:rPr>
            </w:pPr>
            <w:r w:rsidRPr="00404D2C">
              <w:rPr>
                <w:rFonts w:ascii="Times New Roman" w:hAnsi="Times New Roman" w:cs="Times New Roman"/>
                <w:sz w:val="24"/>
                <w:szCs w:val="24"/>
              </w:rPr>
              <w:t>Социальная экономика – экономика, в которой связаны  сферы человеческих отношений: семья, образование, здравоохранение, нормы п</w:t>
            </w:r>
            <w:r>
              <w:rPr>
                <w:rFonts w:ascii="Times New Roman" w:hAnsi="Times New Roman" w:cs="Times New Roman"/>
                <w:sz w:val="24"/>
                <w:szCs w:val="24"/>
              </w:rPr>
              <w:t>оведения в обществе, демография</w:t>
            </w:r>
            <w:r w:rsidRPr="00404D2C">
              <w:rPr>
                <w:rFonts w:ascii="Times New Roman" w:hAnsi="Times New Roman" w:cs="Times New Roman"/>
                <w:sz w:val="24"/>
                <w:szCs w:val="24"/>
              </w:rPr>
              <w:t xml:space="preserve"> и др. социальные аспекты с экономической составляющей.</w:t>
            </w:r>
          </w:p>
        </w:tc>
        <w:tc>
          <w:tcPr>
            <w:tcW w:w="3543" w:type="dxa"/>
            <w:tcBorders>
              <w:top w:val="single" w:sz="8" w:space="0" w:color="000000"/>
              <w:left w:val="single" w:sz="8" w:space="0" w:color="000000"/>
              <w:bottom w:val="single" w:sz="8" w:space="0" w:color="000000"/>
              <w:right w:val="single" w:sz="8" w:space="0" w:color="000000"/>
            </w:tcBorders>
          </w:tcPr>
          <w:p w:rsidR="00AA5418" w:rsidRPr="00404D2C" w:rsidRDefault="00AA5418" w:rsidP="00404D2C">
            <w:pPr>
              <w:shd w:val="clear" w:color="auto" w:fill="FFFFFF"/>
              <w:spacing w:after="0" w:line="240" w:lineRule="auto"/>
              <w:ind w:left="142"/>
              <w:jc w:val="both"/>
              <w:rPr>
                <w:rFonts w:ascii="Times New Roman" w:hAnsi="Times New Roman" w:cs="Times New Roman"/>
                <w:sz w:val="24"/>
                <w:szCs w:val="24"/>
              </w:rPr>
            </w:pPr>
            <w:r w:rsidRPr="00404D2C">
              <w:rPr>
                <w:rFonts w:ascii="Times New Roman" w:hAnsi="Times New Roman" w:cs="Times New Roman"/>
                <w:sz w:val="24"/>
                <w:szCs w:val="24"/>
              </w:rPr>
              <w:t>Проведен расчет экономического роста страны, основывающегося на конкретном социальном проекте. Такой расчет проведен во взаимосвязи с расчетами по правонарушениям, количество которых, по мнению автора, растет по мере того, как это становится выгодным.</w:t>
            </w:r>
          </w:p>
        </w:tc>
      </w:tr>
      <w:tr w:rsidR="00AA5418" w:rsidRPr="00404D2C" w:rsidTr="004609E5">
        <w:trPr>
          <w:trHeight w:val="1355"/>
        </w:trPr>
        <w:tc>
          <w:tcPr>
            <w:tcW w:w="2835"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AA5418" w:rsidRPr="00404D2C" w:rsidRDefault="00AA5418" w:rsidP="00F87C81">
            <w:pPr>
              <w:spacing w:after="0" w:line="240" w:lineRule="auto"/>
              <w:textAlignment w:val="baseline"/>
              <w:rPr>
                <w:rFonts w:ascii="Times New Roman" w:eastAsia="Times New Roman" w:hAnsi="Times New Roman" w:cs="Times New Roman"/>
                <w:sz w:val="24"/>
                <w:szCs w:val="24"/>
              </w:rPr>
            </w:pPr>
            <w:r w:rsidRPr="00404D2C">
              <w:rPr>
                <w:rFonts w:ascii="Times New Roman" w:eastAsia="Times New Roman" w:hAnsi="Times New Roman" w:cs="Times New Roman"/>
                <w:sz w:val="24"/>
                <w:szCs w:val="24"/>
              </w:rPr>
              <w:t xml:space="preserve">Д.Белл, </w:t>
            </w:r>
          </w:p>
          <w:p w:rsidR="00AA5418" w:rsidRPr="00404D2C" w:rsidRDefault="00AA5418" w:rsidP="00F87C81">
            <w:pPr>
              <w:spacing w:after="0" w:line="240" w:lineRule="auto"/>
              <w:textAlignment w:val="baseline"/>
              <w:rPr>
                <w:rFonts w:ascii="Times New Roman" w:eastAsia="Times New Roman" w:hAnsi="Times New Roman" w:cs="Times New Roman"/>
                <w:sz w:val="24"/>
                <w:szCs w:val="24"/>
              </w:rPr>
            </w:pPr>
            <w:r w:rsidRPr="00404D2C">
              <w:rPr>
                <w:rFonts w:ascii="Times New Roman" w:eastAsia="Times New Roman" w:hAnsi="Times New Roman" w:cs="Times New Roman"/>
                <w:sz w:val="24"/>
                <w:szCs w:val="24"/>
              </w:rPr>
              <w:t xml:space="preserve">П.Друкер, </w:t>
            </w:r>
          </w:p>
          <w:p w:rsidR="00AA5418" w:rsidRPr="00404D2C" w:rsidRDefault="00AA5418" w:rsidP="00F87C81">
            <w:pPr>
              <w:spacing w:after="0" w:line="240" w:lineRule="auto"/>
              <w:textAlignment w:val="baseline"/>
              <w:rPr>
                <w:rFonts w:ascii="Times New Roman" w:eastAsia="Times New Roman" w:hAnsi="Times New Roman" w:cs="Times New Roman"/>
                <w:sz w:val="24"/>
                <w:szCs w:val="24"/>
              </w:rPr>
            </w:pPr>
            <w:r w:rsidRPr="00404D2C">
              <w:rPr>
                <w:rFonts w:ascii="Times New Roman" w:eastAsia="Times New Roman" w:hAnsi="Times New Roman" w:cs="Times New Roman"/>
                <w:sz w:val="24"/>
                <w:szCs w:val="24"/>
              </w:rPr>
              <w:t xml:space="preserve">М.Кастельс, </w:t>
            </w:r>
          </w:p>
          <w:p w:rsidR="00AA5418" w:rsidRPr="00404D2C" w:rsidRDefault="00AA5418" w:rsidP="00F87C81">
            <w:pPr>
              <w:spacing w:after="0" w:line="240" w:lineRule="auto"/>
              <w:textAlignment w:val="baseline"/>
              <w:rPr>
                <w:rFonts w:ascii="Times New Roman" w:eastAsia="Times New Roman" w:hAnsi="Times New Roman" w:cs="Times New Roman"/>
                <w:sz w:val="24"/>
                <w:szCs w:val="24"/>
              </w:rPr>
            </w:pPr>
            <w:r w:rsidRPr="00404D2C">
              <w:rPr>
                <w:rFonts w:ascii="Times New Roman" w:eastAsia="Times New Roman" w:hAnsi="Times New Roman" w:cs="Times New Roman"/>
                <w:sz w:val="24"/>
                <w:szCs w:val="24"/>
              </w:rPr>
              <w:t xml:space="preserve">Й.Масуда,  </w:t>
            </w:r>
          </w:p>
          <w:p w:rsidR="00AA5418" w:rsidRPr="00404D2C" w:rsidRDefault="00AA5418" w:rsidP="00F87C81">
            <w:pPr>
              <w:spacing w:after="0" w:line="240" w:lineRule="auto"/>
              <w:textAlignment w:val="baseline"/>
              <w:rPr>
                <w:rFonts w:ascii="Times New Roman" w:hAnsi="Times New Roman" w:cs="Times New Roman"/>
                <w:sz w:val="24"/>
                <w:szCs w:val="24"/>
              </w:rPr>
            </w:pPr>
            <w:r w:rsidRPr="00404D2C">
              <w:rPr>
                <w:rFonts w:ascii="Times New Roman" w:eastAsia="Times New Roman" w:hAnsi="Times New Roman" w:cs="Times New Roman"/>
                <w:sz w:val="24"/>
                <w:szCs w:val="24"/>
              </w:rPr>
              <w:t>Э.Тоффлер (представители теории информационного и постиндустриального общества)</w:t>
            </w:r>
          </w:p>
        </w:tc>
        <w:tc>
          <w:tcPr>
            <w:tcW w:w="326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AA5418" w:rsidRPr="00404D2C" w:rsidRDefault="00AA5418" w:rsidP="00F87C81">
            <w:pPr>
              <w:shd w:val="clear" w:color="auto" w:fill="FFFFFF"/>
              <w:spacing w:after="0" w:line="240" w:lineRule="auto"/>
              <w:jc w:val="both"/>
              <w:rPr>
                <w:rFonts w:ascii="Times New Roman" w:hAnsi="Times New Roman" w:cs="Times New Roman"/>
                <w:sz w:val="24"/>
                <w:szCs w:val="24"/>
              </w:rPr>
            </w:pPr>
            <w:r w:rsidRPr="00404D2C">
              <w:rPr>
                <w:rFonts w:ascii="Times New Roman" w:hAnsi="Times New Roman" w:cs="Times New Roman"/>
                <w:sz w:val="24"/>
                <w:szCs w:val="24"/>
              </w:rPr>
              <w:t xml:space="preserve">Социальная экономика рассматривается через развитие </w:t>
            </w:r>
            <w:r w:rsidRPr="00404D2C">
              <w:rPr>
                <w:rFonts w:ascii="Times New Roman" w:eastAsia="Times New Roman" w:hAnsi="Times New Roman" w:cs="Times New Roman"/>
                <w:sz w:val="24"/>
                <w:szCs w:val="24"/>
              </w:rPr>
              <w:t xml:space="preserve">нового информационного общества, характеризующегося постоянными изменениями, которые, в свою очередь, влияют на экономический прогресс и социальное </w:t>
            </w:r>
            <w:proofErr w:type="gramStart"/>
            <w:r w:rsidRPr="00404D2C">
              <w:rPr>
                <w:rFonts w:ascii="Times New Roman" w:eastAsia="Times New Roman" w:hAnsi="Times New Roman" w:cs="Times New Roman"/>
                <w:sz w:val="24"/>
                <w:szCs w:val="24"/>
              </w:rPr>
              <w:t>благополучие</w:t>
            </w:r>
            <w:proofErr w:type="gramEnd"/>
            <w:r w:rsidRPr="00404D2C">
              <w:rPr>
                <w:rFonts w:ascii="Times New Roman" w:eastAsia="Times New Roman" w:hAnsi="Times New Roman" w:cs="Times New Roman"/>
                <w:sz w:val="24"/>
                <w:szCs w:val="24"/>
              </w:rPr>
              <w:t xml:space="preserve"> и гармонию в обществе.</w:t>
            </w:r>
          </w:p>
        </w:tc>
        <w:tc>
          <w:tcPr>
            <w:tcW w:w="3543" w:type="dxa"/>
            <w:tcBorders>
              <w:top w:val="single" w:sz="8" w:space="0" w:color="000000"/>
              <w:left w:val="single" w:sz="8" w:space="0" w:color="000000"/>
              <w:bottom w:val="single" w:sz="8" w:space="0" w:color="000000"/>
              <w:right w:val="single" w:sz="8" w:space="0" w:color="000000"/>
            </w:tcBorders>
          </w:tcPr>
          <w:p w:rsidR="00AA5418" w:rsidRPr="00404D2C" w:rsidRDefault="00AA5418" w:rsidP="00404D2C">
            <w:pPr>
              <w:shd w:val="clear" w:color="auto" w:fill="FFFFFF"/>
              <w:spacing w:after="0" w:line="240" w:lineRule="auto"/>
              <w:ind w:left="142"/>
              <w:jc w:val="both"/>
              <w:rPr>
                <w:rFonts w:ascii="Times New Roman" w:hAnsi="Times New Roman" w:cs="Times New Roman"/>
                <w:sz w:val="24"/>
                <w:szCs w:val="24"/>
              </w:rPr>
            </w:pPr>
            <w:r w:rsidRPr="00404D2C">
              <w:rPr>
                <w:rFonts w:ascii="Times New Roman" w:eastAsia="Times New Roman" w:hAnsi="Times New Roman" w:cs="Times New Roman"/>
                <w:sz w:val="24"/>
                <w:szCs w:val="24"/>
              </w:rPr>
              <w:t xml:space="preserve">Социальная экономика интерпретируется путем определения степени и проблем влияния информационной технологии на социальный уклад общества. Утверждается, что новейшие информационные технологии повышают  производительность труда, доходы и качество жизни населения общества. </w:t>
            </w:r>
          </w:p>
        </w:tc>
      </w:tr>
      <w:tr w:rsidR="00AA5418" w:rsidRPr="00404D2C" w:rsidTr="004609E5">
        <w:trPr>
          <w:trHeight w:val="1355"/>
        </w:trPr>
        <w:tc>
          <w:tcPr>
            <w:tcW w:w="2835"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AA5418" w:rsidRPr="003F190B" w:rsidRDefault="00AA5418" w:rsidP="00F87C81">
            <w:pPr>
              <w:spacing w:after="0" w:line="240" w:lineRule="auto"/>
              <w:textAlignment w:val="baseline"/>
              <w:rPr>
                <w:rFonts w:ascii="Times New Roman" w:hAnsi="Times New Roman" w:cs="Times New Roman"/>
                <w:sz w:val="24"/>
                <w:szCs w:val="24"/>
              </w:rPr>
            </w:pPr>
            <w:r w:rsidRPr="003F190B">
              <w:rPr>
                <w:rFonts w:ascii="Times New Roman" w:hAnsi="Times New Roman" w:cs="Times New Roman"/>
                <w:sz w:val="24"/>
                <w:szCs w:val="24"/>
              </w:rPr>
              <w:t xml:space="preserve">Скандинавская школа, в том числе </w:t>
            </w:r>
            <w:r>
              <w:rPr>
                <w:rFonts w:ascii="Times New Roman" w:hAnsi="Times New Roman" w:cs="Times New Roman"/>
                <w:sz w:val="24"/>
                <w:szCs w:val="24"/>
              </w:rPr>
              <w:t>«</w:t>
            </w:r>
            <w:r w:rsidRPr="003F190B">
              <w:rPr>
                <w:rFonts w:ascii="Times New Roman" w:hAnsi="Times New Roman" w:cs="Times New Roman"/>
                <w:sz w:val="24"/>
                <w:szCs w:val="24"/>
              </w:rPr>
              <w:t>шведский социализм</w:t>
            </w:r>
            <w:r>
              <w:rPr>
                <w:rFonts w:ascii="Times New Roman" w:hAnsi="Times New Roman" w:cs="Times New Roman"/>
                <w:sz w:val="24"/>
                <w:szCs w:val="24"/>
              </w:rPr>
              <w:t>»</w:t>
            </w:r>
            <w:r w:rsidRPr="003F190B">
              <w:rPr>
                <w:rFonts w:ascii="Times New Roman" w:hAnsi="Times New Roman" w:cs="Times New Roman"/>
                <w:sz w:val="24"/>
                <w:szCs w:val="24"/>
              </w:rPr>
              <w:t xml:space="preserve">, </w:t>
            </w:r>
            <w:r>
              <w:rPr>
                <w:rFonts w:ascii="Times New Roman" w:hAnsi="Times New Roman" w:cs="Times New Roman"/>
                <w:sz w:val="24"/>
                <w:szCs w:val="24"/>
              </w:rPr>
              <w:t>«</w:t>
            </w:r>
            <w:r w:rsidRPr="003F190B">
              <w:rPr>
                <w:rFonts w:ascii="Times New Roman" w:hAnsi="Times New Roman" w:cs="Times New Roman"/>
                <w:sz w:val="24"/>
                <w:szCs w:val="24"/>
              </w:rPr>
              <w:t>экономика согласований</w:t>
            </w:r>
            <w:r>
              <w:rPr>
                <w:rFonts w:ascii="Times New Roman" w:hAnsi="Times New Roman" w:cs="Times New Roman"/>
                <w:sz w:val="24"/>
                <w:szCs w:val="24"/>
              </w:rPr>
              <w:t>»</w:t>
            </w:r>
            <w:r w:rsidRPr="003F190B">
              <w:rPr>
                <w:rFonts w:ascii="Times New Roman" w:hAnsi="Times New Roman" w:cs="Times New Roman"/>
                <w:sz w:val="24"/>
                <w:szCs w:val="24"/>
              </w:rPr>
              <w:t>;</w:t>
            </w:r>
          </w:p>
          <w:p w:rsidR="00AA5418" w:rsidRPr="003F190B" w:rsidRDefault="00AA5418" w:rsidP="00F87C81">
            <w:pPr>
              <w:spacing w:after="0" w:line="240" w:lineRule="auto"/>
              <w:textAlignment w:val="baseline"/>
              <w:rPr>
                <w:rFonts w:ascii="Times New Roman" w:eastAsia="Times New Roman" w:hAnsi="Times New Roman" w:cs="Times New Roman"/>
                <w:sz w:val="24"/>
                <w:szCs w:val="24"/>
              </w:rPr>
            </w:pPr>
            <w:r>
              <w:rPr>
                <w:rFonts w:ascii="Times New Roman" w:hAnsi="Times New Roman" w:cs="Times New Roman"/>
                <w:sz w:val="24"/>
                <w:szCs w:val="24"/>
              </w:rPr>
              <w:t>«</w:t>
            </w:r>
            <w:r w:rsidRPr="003F190B">
              <w:rPr>
                <w:rFonts w:ascii="Times New Roman" w:hAnsi="Times New Roman" w:cs="Times New Roman"/>
                <w:sz w:val="24"/>
                <w:szCs w:val="24"/>
              </w:rPr>
              <w:t>Рыночный социализм</w:t>
            </w:r>
            <w:r>
              <w:rPr>
                <w:rFonts w:ascii="Times New Roman" w:hAnsi="Times New Roman" w:cs="Times New Roman"/>
                <w:sz w:val="24"/>
                <w:szCs w:val="24"/>
              </w:rPr>
              <w:t>»</w:t>
            </w:r>
          </w:p>
        </w:tc>
        <w:tc>
          <w:tcPr>
            <w:tcW w:w="326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AA5418" w:rsidRPr="00163F94" w:rsidRDefault="00AA5418" w:rsidP="00447D39">
            <w:pPr>
              <w:shd w:val="clear" w:color="auto" w:fill="FFFFFF"/>
              <w:spacing w:after="0" w:line="240" w:lineRule="auto"/>
              <w:jc w:val="both"/>
              <w:rPr>
                <w:rFonts w:ascii="Times New Roman" w:hAnsi="Times New Roman" w:cs="Times New Roman"/>
                <w:sz w:val="24"/>
                <w:szCs w:val="24"/>
              </w:rPr>
            </w:pPr>
            <w:r w:rsidRPr="003F190B">
              <w:rPr>
                <w:rFonts w:ascii="Times New Roman" w:hAnsi="Times New Roman" w:cs="Times New Roman"/>
                <w:sz w:val="24"/>
                <w:szCs w:val="24"/>
              </w:rPr>
              <w:t xml:space="preserve">Решение социальных проблем осуществимо при частной собственности, но </w:t>
            </w:r>
            <w:proofErr w:type="gramStart"/>
            <w:r w:rsidRPr="003F190B">
              <w:rPr>
                <w:rFonts w:ascii="Times New Roman" w:hAnsi="Times New Roman" w:cs="Times New Roman"/>
                <w:sz w:val="24"/>
                <w:szCs w:val="24"/>
              </w:rPr>
              <w:t>с</w:t>
            </w:r>
            <w:proofErr w:type="gramEnd"/>
            <w:r w:rsidRPr="003F190B">
              <w:rPr>
                <w:rFonts w:ascii="Times New Roman" w:hAnsi="Times New Roman" w:cs="Times New Roman"/>
                <w:sz w:val="24"/>
                <w:szCs w:val="24"/>
              </w:rPr>
              <w:t xml:space="preserve"> значительной социализацией результатов частного предпринимательства</w:t>
            </w:r>
          </w:p>
        </w:tc>
        <w:tc>
          <w:tcPr>
            <w:tcW w:w="3543" w:type="dxa"/>
            <w:tcBorders>
              <w:top w:val="single" w:sz="8" w:space="0" w:color="000000"/>
              <w:left w:val="single" w:sz="8" w:space="0" w:color="000000"/>
              <w:bottom w:val="single" w:sz="8" w:space="0" w:color="000000"/>
              <w:right w:val="single" w:sz="8" w:space="0" w:color="000000"/>
            </w:tcBorders>
          </w:tcPr>
          <w:p w:rsidR="00AA5418" w:rsidRPr="003F190B" w:rsidRDefault="00AA5418" w:rsidP="00063D8C">
            <w:pPr>
              <w:pStyle w:val="ab"/>
              <w:spacing w:before="0" w:beforeAutospacing="0" w:after="0" w:afterAutospacing="0"/>
              <w:jc w:val="both"/>
            </w:pPr>
            <w:r w:rsidRPr="003F190B">
              <w:t xml:space="preserve">Эти взгляды в последующем составили определенную веху в становлении идеи </w:t>
            </w:r>
            <w:r>
              <w:t>«</w:t>
            </w:r>
            <w:r w:rsidRPr="003F190B">
              <w:t>социальной экономики</w:t>
            </w:r>
            <w:r>
              <w:t>»</w:t>
            </w:r>
            <w:r w:rsidRPr="003F190B">
              <w:t xml:space="preserve"> в условиях капиталистической рыночной экономики в целом. </w:t>
            </w:r>
          </w:p>
          <w:p w:rsidR="00AA5418" w:rsidRPr="003F190B" w:rsidRDefault="00AA5418" w:rsidP="00F87C81">
            <w:pPr>
              <w:shd w:val="clear" w:color="auto" w:fill="FFFFFF"/>
              <w:spacing w:after="0" w:line="240" w:lineRule="auto"/>
              <w:ind w:left="142"/>
              <w:jc w:val="both"/>
              <w:rPr>
                <w:rFonts w:ascii="Times New Roman" w:eastAsia="Times New Roman" w:hAnsi="Times New Roman" w:cs="Times New Roman"/>
                <w:sz w:val="24"/>
                <w:szCs w:val="24"/>
              </w:rPr>
            </w:pPr>
          </w:p>
        </w:tc>
      </w:tr>
      <w:tr w:rsidR="00AA5418" w:rsidRPr="00404D2C" w:rsidTr="004609E5">
        <w:trPr>
          <w:trHeight w:val="532"/>
        </w:trPr>
        <w:tc>
          <w:tcPr>
            <w:tcW w:w="2835"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AA5418" w:rsidRPr="003F190B" w:rsidRDefault="00D74B98" w:rsidP="00D74B98">
            <w:pPr>
              <w:spacing w:after="0" w:line="240" w:lineRule="auto"/>
              <w:textAlignment w:val="baseline"/>
              <w:rPr>
                <w:rFonts w:ascii="Times New Roman" w:eastAsia="Times New Roman" w:hAnsi="Times New Roman" w:cs="Times New Roman"/>
                <w:sz w:val="24"/>
                <w:szCs w:val="24"/>
              </w:rPr>
            </w:pPr>
            <w:r w:rsidRPr="003F190B">
              <w:rPr>
                <w:rFonts w:ascii="Times New Roman" w:eastAsia="Times New Roman" w:hAnsi="Times New Roman" w:cs="Times New Roman"/>
                <w:sz w:val="24"/>
                <w:szCs w:val="24"/>
              </w:rPr>
              <w:t>У.Ж.</w:t>
            </w:r>
            <w:r>
              <w:rPr>
                <w:rFonts w:ascii="Times New Roman" w:eastAsia="Times New Roman" w:hAnsi="Times New Roman" w:cs="Times New Roman"/>
                <w:sz w:val="24"/>
                <w:szCs w:val="24"/>
                <w:lang w:val="kk-KZ"/>
              </w:rPr>
              <w:t xml:space="preserve"> </w:t>
            </w:r>
            <w:r w:rsidR="00AA5418" w:rsidRPr="003F190B">
              <w:rPr>
                <w:rFonts w:ascii="Times New Roman" w:eastAsia="Times New Roman" w:hAnsi="Times New Roman" w:cs="Times New Roman"/>
                <w:sz w:val="24"/>
                <w:szCs w:val="24"/>
              </w:rPr>
              <w:t xml:space="preserve">Алиев </w:t>
            </w:r>
          </w:p>
        </w:tc>
        <w:tc>
          <w:tcPr>
            <w:tcW w:w="326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AA5418" w:rsidRPr="003F190B" w:rsidRDefault="00AA5418" w:rsidP="004E4AC6">
            <w:pPr>
              <w:shd w:val="clear" w:color="auto" w:fill="FFFFFF"/>
              <w:spacing w:after="0" w:line="240" w:lineRule="auto"/>
              <w:jc w:val="both"/>
              <w:rPr>
                <w:rFonts w:ascii="Times New Roman" w:hAnsi="Times New Roman" w:cs="Times New Roman"/>
                <w:sz w:val="24"/>
                <w:szCs w:val="24"/>
              </w:rPr>
            </w:pPr>
            <w:r w:rsidRPr="00311439">
              <w:rPr>
                <w:rFonts w:ascii="Times New Roman" w:hAnsi="Times New Roman" w:cs="Times New Roman"/>
                <w:sz w:val="24"/>
                <w:szCs w:val="24"/>
              </w:rPr>
              <w:t xml:space="preserve">Социальная экономика основывается на </w:t>
            </w:r>
            <w:r>
              <w:rPr>
                <w:rFonts w:ascii="Times New Roman" w:hAnsi="Times New Roman" w:cs="Times New Roman"/>
                <w:sz w:val="24"/>
                <w:szCs w:val="24"/>
              </w:rPr>
              <w:t>«</w:t>
            </w:r>
            <w:r w:rsidRPr="00311439">
              <w:rPr>
                <w:rFonts w:ascii="Times New Roman" w:hAnsi="Times New Roman" w:cs="Times New Roman"/>
                <w:sz w:val="24"/>
                <w:szCs w:val="24"/>
              </w:rPr>
              <w:t>доминантном</w:t>
            </w:r>
            <w:r>
              <w:rPr>
                <w:rFonts w:ascii="Times New Roman" w:hAnsi="Times New Roman" w:cs="Times New Roman"/>
                <w:sz w:val="24"/>
                <w:szCs w:val="24"/>
              </w:rPr>
              <w:t>»</w:t>
            </w:r>
            <w:r w:rsidRPr="00311439">
              <w:rPr>
                <w:rFonts w:ascii="Times New Roman" w:hAnsi="Times New Roman" w:cs="Times New Roman"/>
                <w:sz w:val="24"/>
                <w:szCs w:val="24"/>
              </w:rPr>
              <w:t xml:space="preserve"> характере социализации (социальности) и </w:t>
            </w:r>
            <w:r>
              <w:rPr>
                <w:rFonts w:ascii="Times New Roman" w:hAnsi="Times New Roman" w:cs="Times New Roman"/>
                <w:sz w:val="24"/>
                <w:szCs w:val="24"/>
              </w:rPr>
              <w:t>«</w:t>
            </w:r>
            <w:r w:rsidRPr="00311439">
              <w:rPr>
                <w:rFonts w:ascii="Times New Roman" w:hAnsi="Times New Roman" w:cs="Times New Roman"/>
                <w:sz w:val="24"/>
                <w:szCs w:val="24"/>
              </w:rPr>
              <w:t>рецессивной</w:t>
            </w:r>
            <w:r>
              <w:rPr>
                <w:rFonts w:ascii="Times New Roman" w:hAnsi="Times New Roman" w:cs="Times New Roman"/>
                <w:sz w:val="24"/>
                <w:szCs w:val="24"/>
              </w:rPr>
              <w:t>»</w:t>
            </w:r>
            <w:r w:rsidRPr="00311439">
              <w:rPr>
                <w:rFonts w:ascii="Times New Roman" w:hAnsi="Times New Roman" w:cs="Times New Roman"/>
                <w:sz w:val="24"/>
                <w:szCs w:val="24"/>
              </w:rPr>
              <w:t xml:space="preserve"> роли рыночности во всей системе экономической деятельности общества. Это и есть </w:t>
            </w:r>
            <w:r>
              <w:rPr>
                <w:rFonts w:ascii="Times New Roman" w:hAnsi="Times New Roman" w:cs="Times New Roman"/>
                <w:sz w:val="24"/>
                <w:szCs w:val="24"/>
              </w:rPr>
              <w:t>«</w:t>
            </w:r>
            <w:r w:rsidRPr="00311439">
              <w:rPr>
                <w:rFonts w:ascii="Times New Roman" w:hAnsi="Times New Roman" w:cs="Times New Roman"/>
                <w:sz w:val="24"/>
                <w:szCs w:val="24"/>
              </w:rPr>
              <w:t>социальная экономика</w:t>
            </w:r>
            <w:r>
              <w:rPr>
                <w:rFonts w:ascii="Times New Roman" w:hAnsi="Times New Roman" w:cs="Times New Roman"/>
                <w:sz w:val="24"/>
                <w:szCs w:val="24"/>
              </w:rPr>
              <w:t>»</w:t>
            </w:r>
            <w:r w:rsidRPr="00311439">
              <w:rPr>
                <w:rFonts w:ascii="Times New Roman" w:hAnsi="Times New Roman" w:cs="Times New Roman"/>
                <w:sz w:val="24"/>
                <w:szCs w:val="24"/>
              </w:rPr>
              <w:t xml:space="preserve"> в собственном значении</w:t>
            </w:r>
            <w:r w:rsidRPr="003F190B">
              <w:rPr>
                <w:rFonts w:ascii="Times New Roman" w:hAnsi="Times New Roman" w:cs="Times New Roman"/>
                <w:sz w:val="24"/>
                <w:szCs w:val="24"/>
              </w:rPr>
              <w:t xml:space="preserve"> слова.</w:t>
            </w:r>
          </w:p>
        </w:tc>
        <w:tc>
          <w:tcPr>
            <w:tcW w:w="3543" w:type="dxa"/>
            <w:tcBorders>
              <w:top w:val="single" w:sz="8" w:space="0" w:color="000000"/>
              <w:left w:val="single" w:sz="8" w:space="0" w:color="000000"/>
              <w:bottom w:val="single" w:sz="8" w:space="0" w:color="000000"/>
              <w:right w:val="single" w:sz="8" w:space="0" w:color="000000"/>
            </w:tcBorders>
          </w:tcPr>
          <w:p w:rsidR="00AA5418" w:rsidRPr="003F190B" w:rsidRDefault="00AA5418" w:rsidP="00CE693A">
            <w:pPr>
              <w:shd w:val="clear" w:color="auto" w:fill="FFFFFF"/>
              <w:spacing w:after="0" w:line="240" w:lineRule="auto"/>
              <w:jc w:val="both"/>
              <w:rPr>
                <w:rFonts w:ascii="Times New Roman" w:eastAsia="Times New Roman" w:hAnsi="Times New Roman" w:cs="Times New Roman"/>
                <w:sz w:val="24"/>
                <w:szCs w:val="24"/>
              </w:rPr>
            </w:pPr>
            <w:r w:rsidRPr="003F190B">
              <w:rPr>
                <w:rFonts w:ascii="Times New Roman" w:hAnsi="Times New Roman" w:cs="Times New Roman"/>
                <w:spacing w:val="-2"/>
                <w:sz w:val="24"/>
                <w:szCs w:val="24"/>
              </w:rPr>
              <w:t xml:space="preserve">Предметом </w:t>
            </w:r>
            <w:r>
              <w:rPr>
                <w:rFonts w:ascii="Times New Roman" w:hAnsi="Times New Roman" w:cs="Times New Roman"/>
                <w:spacing w:val="-2"/>
                <w:sz w:val="24"/>
                <w:szCs w:val="24"/>
              </w:rPr>
              <w:t>«</w:t>
            </w:r>
            <w:r w:rsidRPr="003F190B">
              <w:rPr>
                <w:rFonts w:ascii="Times New Roman" w:hAnsi="Times New Roman" w:cs="Times New Roman"/>
                <w:spacing w:val="-2"/>
                <w:sz w:val="24"/>
                <w:szCs w:val="24"/>
              </w:rPr>
              <w:t>социальной экономии</w:t>
            </w:r>
            <w:r>
              <w:rPr>
                <w:rFonts w:ascii="Times New Roman" w:hAnsi="Times New Roman" w:cs="Times New Roman"/>
                <w:spacing w:val="-2"/>
                <w:sz w:val="24"/>
                <w:szCs w:val="24"/>
              </w:rPr>
              <w:t>»</w:t>
            </w:r>
            <w:r w:rsidRPr="003F190B">
              <w:rPr>
                <w:rFonts w:ascii="Times New Roman" w:hAnsi="Times New Roman" w:cs="Times New Roman"/>
                <w:spacing w:val="-2"/>
                <w:sz w:val="24"/>
                <w:szCs w:val="24"/>
              </w:rPr>
              <w:t xml:space="preserve">  являются  социально-экономические отношения людей</w:t>
            </w:r>
            <w:r w:rsidRPr="003F190B">
              <w:rPr>
                <w:rFonts w:ascii="Times New Roman" w:hAnsi="Times New Roman" w:cs="Times New Roman"/>
                <w:b/>
                <w:spacing w:val="-2"/>
                <w:sz w:val="24"/>
                <w:szCs w:val="24"/>
              </w:rPr>
              <w:t xml:space="preserve"> </w:t>
            </w:r>
            <w:r w:rsidRPr="003F190B">
              <w:rPr>
                <w:rFonts w:ascii="Times New Roman" w:hAnsi="Times New Roman" w:cs="Times New Roman"/>
                <w:spacing w:val="-2"/>
                <w:sz w:val="24"/>
                <w:szCs w:val="24"/>
              </w:rPr>
              <w:t xml:space="preserve">как </w:t>
            </w:r>
            <w:r>
              <w:rPr>
                <w:rFonts w:ascii="Times New Roman" w:hAnsi="Times New Roman" w:cs="Times New Roman"/>
                <w:spacing w:val="-2"/>
                <w:sz w:val="24"/>
                <w:szCs w:val="24"/>
              </w:rPr>
              <w:t>«</w:t>
            </w:r>
            <w:r w:rsidRPr="003F190B">
              <w:rPr>
                <w:rFonts w:ascii="Times New Roman" w:hAnsi="Times New Roman" w:cs="Times New Roman"/>
                <w:spacing w:val="-2"/>
                <w:sz w:val="24"/>
                <w:szCs w:val="24"/>
              </w:rPr>
              <w:t>особенные</w:t>
            </w:r>
            <w:r>
              <w:rPr>
                <w:rFonts w:ascii="Times New Roman" w:hAnsi="Times New Roman" w:cs="Times New Roman"/>
                <w:spacing w:val="-2"/>
                <w:sz w:val="24"/>
                <w:szCs w:val="24"/>
              </w:rPr>
              <w:t>»</w:t>
            </w:r>
            <w:r w:rsidRPr="003F190B">
              <w:rPr>
                <w:rFonts w:ascii="Times New Roman" w:hAnsi="Times New Roman" w:cs="Times New Roman"/>
                <w:spacing w:val="-2"/>
                <w:sz w:val="24"/>
                <w:szCs w:val="24"/>
              </w:rPr>
              <w:t xml:space="preserve"> экономические отношения, сердцевиной которых выступают отношения собственности. </w:t>
            </w:r>
            <w:r>
              <w:rPr>
                <w:rFonts w:ascii="Times New Roman" w:hAnsi="Times New Roman" w:cs="Times New Roman"/>
                <w:spacing w:val="-2"/>
                <w:sz w:val="24"/>
                <w:szCs w:val="24"/>
              </w:rPr>
              <w:t>«</w:t>
            </w:r>
            <w:r w:rsidR="00D74B98">
              <w:rPr>
                <w:rFonts w:ascii="Times New Roman" w:hAnsi="Times New Roman" w:cs="Times New Roman"/>
                <w:spacing w:val="-2"/>
                <w:sz w:val="24"/>
                <w:szCs w:val="24"/>
              </w:rPr>
              <w:t>Социальна</w:t>
            </w:r>
            <w:r w:rsidR="00D74B98">
              <w:rPr>
                <w:rFonts w:ascii="Times New Roman" w:hAnsi="Times New Roman" w:cs="Times New Roman"/>
                <w:spacing w:val="-2"/>
                <w:sz w:val="24"/>
                <w:szCs w:val="24"/>
                <w:lang w:val="kk-KZ"/>
              </w:rPr>
              <w:t>я</w:t>
            </w:r>
            <w:r w:rsidRPr="003F190B">
              <w:rPr>
                <w:rFonts w:ascii="Times New Roman" w:hAnsi="Times New Roman" w:cs="Times New Roman"/>
                <w:spacing w:val="-2"/>
                <w:sz w:val="24"/>
                <w:szCs w:val="24"/>
              </w:rPr>
              <w:t xml:space="preserve"> экономия</w:t>
            </w:r>
            <w:r>
              <w:rPr>
                <w:rFonts w:ascii="Times New Roman" w:hAnsi="Times New Roman" w:cs="Times New Roman"/>
                <w:spacing w:val="-2"/>
                <w:sz w:val="24"/>
                <w:szCs w:val="24"/>
              </w:rPr>
              <w:t>»</w:t>
            </w:r>
            <w:r w:rsidRPr="003F190B">
              <w:rPr>
                <w:rFonts w:ascii="Times New Roman" w:hAnsi="Times New Roman" w:cs="Times New Roman"/>
                <w:spacing w:val="-2"/>
                <w:sz w:val="24"/>
                <w:szCs w:val="24"/>
              </w:rPr>
              <w:t xml:space="preserve"> </w:t>
            </w:r>
            <w:r w:rsidRPr="003F190B">
              <w:rPr>
                <w:rFonts w:ascii="Times New Roman" w:hAnsi="Times New Roman" w:cs="Times New Roman"/>
                <w:sz w:val="24"/>
                <w:szCs w:val="24"/>
              </w:rPr>
              <w:t xml:space="preserve">по духу является правопреемницей политической экономии и формируется как  относительно новая научная </w:t>
            </w:r>
          </w:p>
        </w:tc>
      </w:tr>
      <w:tr w:rsidR="00CE693A" w:rsidRPr="00404D2C" w:rsidTr="00CE693A">
        <w:trPr>
          <w:trHeight w:val="532"/>
        </w:trPr>
        <w:tc>
          <w:tcPr>
            <w:tcW w:w="9639" w:type="dxa"/>
            <w:gridSpan w:val="3"/>
            <w:tcBorders>
              <w:left w:val="single" w:sz="8" w:space="0" w:color="000000"/>
              <w:bottom w:val="single" w:sz="8" w:space="0" w:color="000000"/>
              <w:right w:val="single" w:sz="8" w:space="0" w:color="000000"/>
            </w:tcBorders>
            <w:tcMar>
              <w:top w:w="15" w:type="dxa"/>
              <w:left w:w="33" w:type="dxa"/>
              <w:bottom w:w="0" w:type="dxa"/>
              <w:right w:w="33" w:type="dxa"/>
            </w:tcMar>
          </w:tcPr>
          <w:p w:rsidR="00CE693A" w:rsidRPr="00CE693A" w:rsidRDefault="00CE693A" w:rsidP="00CE693A">
            <w:pPr>
              <w:spacing w:after="0" w:line="240" w:lineRule="auto"/>
              <w:ind w:left="142"/>
              <w:jc w:val="right"/>
              <w:textAlignment w:val="baseline"/>
              <w:rPr>
                <w:rFonts w:ascii="Times New Roman" w:hAnsi="Times New Roman" w:cs="Times New Roman"/>
                <w:sz w:val="24"/>
                <w:szCs w:val="24"/>
              </w:rPr>
            </w:pPr>
            <w:r>
              <w:rPr>
                <w:rFonts w:ascii="Times New Roman" w:hAnsi="Times New Roman" w:cs="Times New Roman"/>
                <w:color w:val="000000"/>
                <w:sz w:val="24"/>
                <w:szCs w:val="24"/>
                <w:shd w:val="clear" w:color="auto" w:fill="FFFFFF"/>
                <w:lang w:val="kk-KZ"/>
              </w:rPr>
              <w:lastRenderedPageBreak/>
              <w:t>Продолжение таблицы 1</w:t>
            </w:r>
          </w:p>
        </w:tc>
      </w:tr>
      <w:tr w:rsidR="00CE693A" w:rsidRPr="00404D2C" w:rsidTr="004609E5">
        <w:trPr>
          <w:trHeight w:val="532"/>
        </w:trPr>
        <w:tc>
          <w:tcPr>
            <w:tcW w:w="2835"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CE693A" w:rsidRPr="00404D2C" w:rsidRDefault="00CE693A" w:rsidP="00F87C81">
            <w:pPr>
              <w:spacing w:after="0" w:line="240" w:lineRule="auto"/>
              <w:textAlignment w:val="baseline"/>
              <w:rPr>
                <w:rFonts w:ascii="Times New Roman" w:eastAsia="Times New Roman" w:hAnsi="Times New Roman" w:cs="Times New Roman"/>
                <w:sz w:val="24"/>
                <w:szCs w:val="24"/>
              </w:rPr>
            </w:pPr>
          </w:p>
        </w:tc>
        <w:tc>
          <w:tcPr>
            <w:tcW w:w="326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CE693A" w:rsidRPr="00404D2C" w:rsidRDefault="00CE693A" w:rsidP="00F87C81">
            <w:pPr>
              <w:shd w:val="clear" w:color="auto" w:fill="FFFFFF"/>
              <w:spacing w:after="0" w:line="240" w:lineRule="auto"/>
              <w:jc w:val="both"/>
              <w:rPr>
                <w:rFonts w:ascii="Times New Roman" w:hAnsi="Times New Roman" w:cs="Times New Roman"/>
                <w:sz w:val="24"/>
                <w:szCs w:val="24"/>
              </w:rPr>
            </w:pPr>
          </w:p>
        </w:tc>
        <w:tc>
          <w:tcPr>
            <w:tcW w:w="3543" w:type="dxa"/>
            <w:tcBorders>
              <w:top w:val="single" w:sz="8" w:space="0" w:color="000000"/>
              <w:left w:val="single" w:sz="8" w:space="0" w:color="000000"/>
              <w:bottom w:val="single" w:sz="8" w:space="0" w:color="000000"/>
              <w:right w:val="single" w:sz="8" w:space="0" w:color="000000"/>
            </w:tcBorders>
          </w:tcPr>
          <w:p w:rsidR="00CE693A" w:rsidRPr="00404D2C" w:rsidRDefault="00CE693A" w:rsidP="00993A4E">
            <w:pPr>
              <w:shd w:val="clear" w:color="auto" w:fill="FFFFFF"/>
              <w:spacing w:after="0" w:line="240" w:lineRule="auto"/>
              <w:jc w:val="both"/>
              <w:rPr>
                <w:rFonts w:ascii="Times New Roman" w:hAnsi="Times New Roman" w:cs="Times New Roman"/>
                <w:spacing w:val="-2"/>
                <w:sz w:val="24"/>
                <w:szCs w:val="24"/>
              </w:rPr>
            </w:pPr>
            <w:r w:rsidRPr="003F190B">
              <w:rPr>
                <w:rFonts w:ascii="Times New Roman" w:hAnsi="Times New Roman" w:cs="Times New Roman"/>
                <w:sz w:val="24"/>
                <w:szCs w:val="24"/>
              </w:rPr>
              <w:t xml:space="preserve">дисциплина в рамках </w:t>
            </w:r>
            <w:r>
              <w:rPr>
                <w:rFonts w:ascii="Times New Roman" w:hAnsi="Times New Roman" w:cs="Times New Roman"/>
                <w:sz w:val="24"/>
                <w:szCs w:val="24"/>
              </w:rPr>
              <w:t>«</w:t>
            </w:r>
            <w:r w:rsidRPr="003F190B">
              <w:rPr>
                <w:rFonts w:ascii="Times New Roman" w:hAnsi="Times New Roman" w:cs="Times New Roman"/>
                <w:sz w:val="24"/>
                <w:szCs w:val="24"/>
              </w:rPr>
              <w:t>Теоретической экономии</w:t>
            </w:r>
            <w:r>
              <w:rPr>
                <w:rFonts w:ascii="Times New Roman" w:hAnsi="Times New Roman" w:cs="Times New Roman"/>
                <w:sz w:val="24"/>
                <w:szCs w:val="24"/>
              </w:rPr>
              <w:t>»</w:t>
            </w:r>
            <w:r w:rsidRPr="003F190B">
              <w:rPr>
                <w:rFonts w:ascii="Times New Roman" w:hAnsi="Times New Roman" w:cs="Times New Roman"/>
                <w:sz w:val="24"/>
                <w:szCs w:val="24"/>
              </w:rPr>
              <w:t>.</w:t>
            </w:r>
          </w:p>
        </w:tc>
      </w:tr>
      <w:tr w:rsidR="00CE693A" w:rsidRPr="00404D2C" w:rsidTr="004609E5">
        <w:trPr>
          <w:trHeight w:val="532"/>
        </w:trPr>
        <w:tc>
          <w:tcPr>
            <w:tcW w:w="2835"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CE693A" w:rsidRPr="00404D2C" w:rsidRDefault="00CE693A" w:rsidP="00CE693A">
            <w:pPr>
              <w:spacing w:after="0" w:line="240" w:lineRule="auto"/>
              <w:textAlignment w:val="baseline"/>
              <w:rPr>
                <w:rFonts w:ascii="Times New Roman" w:eastAsia="Times New Roman" w:hAnsi="Times New Roman" w:cs="Times New Roman"/>
                <w:sz w:val="24"/>
                <w:szCs w:val="24"/>
              </w:rPr>
            </w:pPr>
            <w:r w:rsidRPr="00404D2C">
              <w:rPr>
                <w:rFonts w:ascii="Times New Roman" w:eastAsia="Times New Roman" w:hAnsi="Times New Roman" w:cs="Times New Roman"/>
                <w:sz w:val="24"/>
                <w:szCs w:val="24"/>
              </w:rPr>
              <w:t xml:space="preserve">Баймуратов У.Б. </w:t>
            </w:r>
          </w:p>
        </w:tc>
        <w:tc>
          <w:tcPr>
            <w:tcW w:w="326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CE693A" w:rsidRPr="00404D2C" w:rsidRDefault="00CE693A" w:rsidP="00CE693A">
            <w:pPr>
              <w:shd w:val="clear" w:color="auto" w:fill="FFFFFF"/>
              <w:spacing w:after="0" w:line="240" w:lineRule="auto"/>
              <w:jc w:val="both"/>
              <w:rPr>
                <w:rFonts w:ascii="Times New Roman" w:hAnsi="Times New Roman" w:cs="Times New Roman"/>
                <w:sz w:val="24"/>
                <w:szCs w:val="24"/>
              </w:rPr>
            </w:pPr>
            <w:r w:rsidRPr="00404D2C">
              <w:rPr>
                <w:rFonts w:ascii="Times New Roman" w:hAnsi="Times New Roman" w:cs="Times New Roman"/>
                <w:sz w:val="24"/>
                <w:szCs w:val="24"/>
              </w:rPr>
              <w:t xml:space="preserve">Социализация экономики – это процесс современных социальных трансформаций </w:t>
            </w:r>
            <w:r>
              <w:rPr>
                <w:rFonts w:ascii="Times New Roman" w:hAnsi="Times New Roman" w:cs="Times New Roman"/>
                <w:sz w:val="24"/>
                <w:szCs w:val="24"/>
              </w:rPr>
              <w:t xml:space="preserve">в </w:t>
            </w:r>
            <w:r w:rsidRPr="00404D2C">
              <w:rPr>
                <w:rFonts w:ascii="Times New Roman" w:hAnsi="Times New Roman" w:cs="Times New Roman"/>
                <w:sz w:val="24"/>
                <w:szCs w:val="24"/>
              </w:rPr>
              <w:t xml:space="preserve">организации общественного воспроизводства. </w:t>
            </w:r>
          </w:p>
        </w:tc>
        <w:tc>
          <w:tcPr>
            <w:tcW w:w="3543" w:type="dxa"/>
            <w:tcBorders>
              <w:top w:val="single" w:sz="8" w:space="0" w:color="000000"/>
              <w:left w:val="single" w:sz="8" w:space="0" w:color="000000"/>
              <w:bottom w:val="single" w:sz="8" w:space="0" w:color="000000"/>
              <w:right w:val="single" w:sz="8" w:space="0" w:color="000000"/>
            </w:tcBorders>
          </w:tcPr>
          <w:p w:rsidR="00CE693A" w:rsidRPr="00404D2C" w:rsidRDefault="00CE693A" w:rsidP="00CE693A">
            <w:pPr>
              <w:shd w:val="clear" w:color="auto" w:fill="FFFFFF"/>
              <w:spacing w:after="0" w:line="240" w:lineRule="auto"/>
              <w:jc w:val="both"/>
              <w:rPr>
                <w:rFonts w:ascii="Times New Roman" w:hAnsi="Times New Roman" w:cs="Times New Roman"/>
                <w:spacing w:val="-2"/>
                <w:sz w:val="24"/>
                <w:szCs w:val="24"/>
              </w:rPr>
            </w:pPr>
            <w:r>
              <w:rPr>
                <w:rFonts w:ascii="Times New Roman" w:hAnsi="Times New Roman" w:cs="Times New Roman"/>
                <w:sz w:val="24"/>
                <w:szCs w:val="24"/>
              </w:rPr>
              <w:t xml:space="preserve">Центральным звеном во </w:t>
            </w:r>
            <w:r w:rsidRPr="00404D2C">
              <w:rPr>
                <w:rFonts w:ascii="Times New Roman" w:hAnsi="Times New Roman" w:cs="Times New Roman"/>
                <w:sz w:val="24"/>
                <w:szCs w:val="24"/>
              </w:rPr>
              <w:t>взаимосвязях экономической и</w:t>
            </w:r>
            <w:r>
              <w:rPr>
                <w:rFonts w:ascii="Times New Roman" w:hAnsi="Times New Roman" w:cs="Times New Roman"/>
                <w:sz w:val="24"/>
                <w:szCs w:val="24"/>
              </w:rPr>
              <w:t xml:space="preserve"> </w:t>
            </w:r>
            <w:r w:rsidRPr="00404D2C">
              <w:rPr>
                <w:rFonts w:ascii="Times New Roman" w:hAnsi="Times New Roman" w:cs="Times New Roman"/>
                <w:sz w:val="24"/>
                <w:szCs w:val="24"/>
              </w:rPr>
              <w:t>социальной жизни  признается социально-ответственный человек с</w:t>
            </w:r>
            <w:r>
              <w:rPr>
                <w:rFonts w:ascii="Times New Roman" w:hAnsi="Times New Roman" w:cs="Times New Roman"/>
                <w:sz w:val="24"/>
                <w:szCs w:val="24"/>
              </w:rPr>
              <w:t xml:space="preserve"> </w:t>
            </w:r>
            <w:r w:rsidRPr="00404D2C">
              <w:rPr>
                <w:rFonts w:ascii="Times New Roman" w:hAnsi="Times New Roman" w:cs="Times New Roman"/>
                <w:sz w:val="24"/>
                <w:szCs w:val="24"/>
              </w:rPr>
              <w:t>его неуклонно растущими потребностями, интересы которого ставятся выше над происходящими экономическими процессами.</w:t>
            </w:r>
          </w:p>
        </w:tc>
      </w:tr>
      <w:tr w:rsidR="00CE693A" w:rsidRPr="00404D2C" w:rsidTr="004609E5">
        <w:trPr>
          <w:trHeight w:val="1098"/>
        </w:trPr>
        <w:tc>
          <w:tcPr>
            <w:tcW w:w="2835"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CE693A" w:rsidRPr="006742F8" w:rsidRDefault="00CE693A" w:rsidP="00F87C81">
            <w:pPr>
              <w:spacing w:after="0" w:line="240" w:lineRule="auto"/>
              <w:textAlignment w:val="baseline"/>
              <w:rPr>
                <w:rFonts w:ascii="Times New Roman" w:eastAsia="Times New Roman" w:hAnsi="Times New Roman" w:cs="Times New Roman"/>
                <w:color w:val="000000"/>
                <w:kern w:val="24"/>
                <w:sz w:val="24"/>
                <w:szCs w:val="24"/>
              </w:rPr>
            </w:pPr>
            <w:r w:rsidRPr="006742F8">
              <w:rPr>
                <w:rFonts w:ascii="Times New Roman" w:eastAsia="Times New Roman" w:hAnsi="Times New Roman" w:cs="Times New Roman"/>
                <w:color w:val="000000"/>
                <w:kern w:val="24"/>
                <w:sz w:val="24"/>
                <w:szCs w:val="24"/>
              </w:rPr>
              <w:t xml:space="preserve">Сутбаева Р. О. </w:t>
            </w:r>
          </w:p>
        </w:tc>
        <w:tc>
          <w:tcPr>
            <w:tcW w:w="326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CE693A" w:rsidRPr="00B069CB" w:rsidRDefault="00CE693A" w:rsidP="00DC09B9">
            <w:pPr>
              <w:pStyle w:val="ab"/>
              <w:spacing w:before="0" w:beforeAutospacing="0" w:after="0" w:afterAutospacing="0"/>
              <w:jc w:val="both"/>
              <w:rPr>
                <w:shd w:val="clear" w:color="auto" w:fill="FFFFFF"/>
              </w:rPr>
            </w:pPr>
            <w:r w:rsidRPr="00FC4CA0">
              <w:rPr>
                <w:shd w:val="clear" w:color="auto" w:fill="FFFFFF"/>
              </w:rPr>
              <w:t xml:space="preserve">Социальная экономика – самое перспективное </w:t>
            </w:r>
            <w:proofErr w:type="gramStart"/>
            <w:r w:rsidRPr="00FC4CA0">
              <w:rPr>
                <w:shd w:val="clear" w:color="auto" w:fill="FFFFFF"/>
              </w:rPr>
              <w:t>направление</w:t>
            </w:r>
            <w:proofErr w:type="gramEnd"/>
            <w:r w:rsidRPr="00FC4CA0">
              <w:rPr>
                <w:shd w:val="clear" w:color="auto" w:fill="FFFFFF"/>
              </w:rPr>
              <w:t xml:space="preserve"> как современной реальной </w:t>
            </w:r>
            <w:r w:rsidRPr="00FC4CA0">
              <w:t>экономики, так и системы общетеоретических экономических наук современности, в рамках которой создаются важнейшие  условия улучшения</w:t>
            </w:r>
            <w:r>
              <w:t xml:space="preserve"> благосостояния</w:t>
            </w:r>
            <w:r>
              <w:rPr>
                <w:lang w:val="kk-KZ"/>
              </w:rPr>
              <w:t xml:space="preserve"> </w:t>
            </w:r>
            <w:r>
              <w:t>и</w:t>
            </w:r>
            <w:r>
              <w:rPr>
                <w:lang w:val="kk-KZ"/>
              </w:rPr>
              <w:t xml:space="preserve"> </w:t>
            </w:r>
            <w:r w:rsidRPr="00FC4CA0">
              <w:t>повышения качества жизни людей.</w:t>
            </w:r>
          </w:p>
        </w:tc>
        <w:tc>
          <w:tcPr>
            <w:tcW w:w="3543" w:type="dxa"/>
            <w:tcBorders>
              <w:top w:val="single" w:sz="8" w:space="0" w:color="000000"/>
              <w:left w:val="single" w:sz="8" w:space="0" w:color="000000"/>
              <w:bottom w:val="single" w:sz="8" w:space="0" w:color="000000"/>
              <w:right w:val="single" w:sz="8" w:space="0" w:color="000000"/>
            </w:tcBorders>
          </w:tcPr>
          <w:p w:rsidR="00CE693A" w:rsidRPr="00B069CB" w:rsidRDefault="00CE693A" w:rsidP="00404D2C">
            <w:pPr>
              <w:spacing w:after="0" w:line="240" w:lineRule="auto"/>
              <w:jc w:val="both"/>
              <w:textAlignment w:val="baseline"/>
              <w:rPr>
                <w:rFonts w:ascii="Times New Roman" w:hAnsi="Times New Roman" w:cs="Times New Roman"/>
                <w:sz w:val="24"/>
                <w:szCs w:val="24"/>
                <w:shd w:val="clear" w:color="auto" w:fill="FFFFFF"/>
              </w:rPr>
            </w:pPr>
            <w:r w:rsidRPr="00B069CB">
              <w:rPr>
                <w:rFonts w:ascii="Times New Roman" w:hAnsi="Times New Roman" w:cs="Times New Roman"/>
                <w:sz w:val="24"/>
                <w:szCs w:val="24"/>
              </w:rPr>
              <w:t xml:space="preserve">Социальная экономика рассматривается как система деятельности, внутренне начиненной социализированностью экономических отношений, объективным результатом которой являются повышение благосостояния людей, уважение человеческого достоинства, а также увеличение степени свободы индивида и </w:t>
            </w:r>
            <w:proofErr w:type="gramStart"/>
            <w:r w:rsidRPr="00B069CB">
              <w:rPr>
                <w:rFonts w:ascii="Times New Roman" w:hAnsi="Times New Roman" w:cs="Times New Roman"/>
                <w:sz w:val="24"/>
                <w:szCs w:val="24"/>
              </w:rPr>
              <w:t>сообществ</w:t>
            </w:r>
            <w:proofErr w:type="gramEnd"/>
            <w:r w:rsidRPr="00B069CB">
              <w:rPr>
                <w:rFonts w:ascii="Times New Roman" w:hAnsi="Times New Roman" w:cs="Times New Roman"/>
                <w:sz w:val="24"/>
                <w:szCs w:val="24"/>
              </w:rPr>
              <w:t xml:space="preserve"> в том числе их экономической свободы.</w:t>
            </w:r>
          </w:p>
        </w:tc>
      </w:tr>
      <w:tr w:rsidR="00CE693A" w:rsidRPr="00404D2C" w:rsidTr="004609E5">
        <w:trPr>
          <w:trHeight w:val="249"/>
        </w:trPr>
        <w:tc>
          <w:tcPr>
            <w:tcW w:w="9639" w:type="dxa"/>
            <w:gridSpan w:val="3"/>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rsidR="00CE693A" w:rsidRPr="00404D2C" w:rsidRDefault="00CE693A" w:rsidP="00F87C81">
            <w:pPr>
              <w:spacing w:after="0" w:line="240" w:lineRule="auto"/>
              <w:ind w:firstLine="709"/>
              <w:jc w:val="both"/>
              <w:textAlignment w:val="baseline"/>
              <w:rPr>
                <w:rFonts w:ascii="Times New Roman" w:eastAsia="Times New Roman" w:hAnsi="Times New Roman" w:cs="Times New Roman"/>
                <w:color w:val="000000"/>
                <w:kern w:val="24"/>
                <w:sz w:val="24"/>
                <w:szCs w:val="24"/>
              </w:rPr>
            </w:pPr>
            <w:r w:rsidRPr="00404D2C">
              <w:rPr>
                <w:rFonts w:ascii="Times New Roman" w:eastAsia="Times New Roman" w:hAnsi="Times New Roman" w:cs="Times New Roman"/>
                <w:color w:val="000000"/>
                <w:kern w:val="24"/>
                <w:sz w:val="24"/>
                <w:szCs w:val="24"/>
              </w:rPr>
              <w:t>Примечание – Составлено автором.</w:t>
            </w:r>
          </w:p>
        </w:tc>
      </w:tr>
    </w:tbl>
    <w:p w:rsidR="004609E5" w:rsidRDefault="004609E5" w:rsidP="00002246">
      <w:pPr>
        <w:pStyle w:val="ab"/>
        <w:spacing w:before="0" w:beforeAutospacing="0" w:after="0" w:afterAutospacing="0"/>
        <w:ind w:firstLine="709"/>
        <w:jc w:val="both"/>
        <w:rPr>
          <w:sz w:val="28"/>
          <w:szCs w:val="28"/>
          <w:lang w:val="kk-KZ"/>
        </w:rPr>
      </w:pPr>
    </w:p>
    <w:p w:rsidR="002A7927" w:rsidRPr="00BA4894" w:rsidRDefault="00C90E49" w:rsidP="00002246">
      <w:pPr>
        <w:pStyle w:val="ab"/>
        <w:spacing w:before="0" w:beforeAutospacing="0" w:after="0" w:afterAutospacing="0"/>
        <w:ind w:firstLine="709"/>
        <w:jc w:val="both"/>
        <w:rPr>
          <w:sz w:val="28"/>
          <w:szCs w:val="28"/>
        </w:rPr>
      </w:pPr>
      <w:r w:rsidRPr="00314B74">
        <w:rPr>
          <w:sz w:val="28"/>
          <w:szCs w:val="28"/>
        </w:rPr>
        <w:t>Исходя из вышеизложенного можно сделать о</w:t>
      </w:r>
      <w:r w:rsidR="00C9664A">
        <w:rPr>
          <w:sz w:val="28"/>
          <w:szCs w:val="28"/>
        </w:rPr>
        <w:t>сновной теоретический вывод:</w:t>
      </w:r>
      <w:r w:rsidRPr="00314B74">
        <w:rPr>
          <w:sz w:val="28"/>
          <w:szCs w:val="28"/>
        </w:rPr>
        <w:t xml:space="preserve"> </w:t>
      </w:r>
      <w:r w:rsidR="009A056F">
        <w:rPr>
          <w:sz w:val="28"/>
          <w:szCs w:val="28"/>
        </w:rPr>
        <w:t>«</w:t>
      </w:r>
      <w:r w:rsidRPr="00314B74">
        <w:rPr>
          <w:sz w:val="28"/>
          <w:szCs w:val="28"/>
        </w:rPr>
        <w:t>социальная экономика</w:t>
      </w:r>
      <w:r w:rsidR="009A056F">
        <w:rPr>
          <w:sz w:val="28"/>
          <w:szCs w:val="28"/>
        </w:rPr>
        <w:t>»</w:t>
      </w:r>
      <w:r w:rsidRPr="00314B74">
        <w:rPr>
          <w:sz w:val="28"/>
          <w:szCs w:val="28"/>
        </w:rPr>
        <w:t xml:space="preserve"> </w:t>
      </w:r>
      <w:r w:rsidR="00C9664A">
        <w:rPr>
          <w:sz w:val="28"/>
          <w:szCs w:val="28"/>
        </w:rPr>
        <w:t xml:space="preserve">(социальная экономия) </w:t>
      </w:r>
      <w:r w:rsidRPr="00314B74">
        <w:rPr>
          <w:sz w:val="28"/>
          <w:szCs w:val="28"/>
        </w:rPr>
        <w:t xml:space="preserve">есть </w:t>
      </w:r>
      <w:r w:rsidR="00956560" w:rsidRPr="00314B74">
        <w:rPr>
          <w:sz w:val="28"/>
          <w:szCs w:val="28"/>
        </w:rPr>
        <w:t xml:space="preserve">объективное и закономерное развитие </w:t>
      </w:r>
      <w:r w:rsidR="00D82740" w:rsidRPr="00314B74">
        <w:rPr>
          <w:sz w:val="28"/>
          <w:szCs w:val="28"/>
        </w:rPr>
        <w:t>многовеков</w:t>
      </w:r>
      <w:r w:rsidR="00C9664A">
        <w:rPr>
          <w:sz w:val="28"/>
          <w:szCs w:val="28"/>
        </w:rPr>
        <w:t>ых</w:t>
      </w:r>
      <w:r w:rsidR="00F137C5" w:rsidRPr="00314B74">
        <w:rPr>
          <w:sz w:val="28"/>
          <w:szCs w:val="28"/>
        </w:rPr>
        <w:t xml:space="preserve"> иде</w:t>
      </w:r>
      <w:r w:rsidR="00A15F08">
        <w:rPr>
          <w:sz w:val="28"/>
          <w:szCs w:val="28"/>
        </w:rPr>
        <w:t>й</w:t>
      </w:r>
      <w:r w:rsidR="00F137C5" w:rsidRPr="00314B74">
        <w:rPr>
          <w:sz w:val="28"/>
          <w:szCs w:val="28"/>
        </w:rPr>
        <w:t xml:space="preserve"> </w:t>
      </w:r>
      <w:r w:rsidR="00D82740" w:rsidRPr="00314B74">
        <w:rPr>
          <w:sz w:val="28"/>
          <w:szCs w:val="28"/>
        </w:rPr>
        <w:t>прогрессивно</w:t>
      </w:r>
      <w:r w:rsidR="00A15F08">
        <w:rPr>
          <w:sz w:val="28"/>
          <w:szCs w:val="28"/>
        </w:rPr>
        <w:t>й части</w:t>
      </w:r>
      <w:r w:rsidR="00D82740" w:rsidRPr="00314B74">
        <w:rPr>
          <w:sz w:val="28"/>
          <w:szCs w:val="28"/>
        </w:rPr>
        <w:t xml:space="preserve"> человечества, </w:t>
      </w:r>
      <w:proofErr w:type="gramStart"/>
      <w:r w:rsidR="00F137C5" w:rsidRPr="00314B74">
        <w:rPr>
          <w:sz w:val="28"/>
          <w:szCs w:val="28"/>
        </w:rPr>
        <w:t>выражающих</w:t>
      </w:r>
      <w:proofErr w:type="gramEnd"/>
      <w:r w:rsidR="00F137C5" w:rsidRPr="00314B74">
        <w:rPr>
          <w:sz w:val="28"/>
          <w:szCs w:val="28"/>
        </w:rPr>
        <w:t xml:space="preserve"> </w:t>
      </w:r>
      <w:r w:rsidR="00755A03" w:rsidRPr="00314B74">
        <w:rPr>
          <w:sz w:val="28"/>
          <w:szCs w:val="28"/>
        </w:rPr>
        <w:t>так или иначе</w:t>
      </w:r>
      <w:r w:rsidR="00A15F08">
        <w:rPr>
          <w:sz w:val="28"/>
          <w:szCs w:val="28"/>
        </w:rPr>
        <w:t xml:space="preserve"> интересы широкого слоя населения.</w:t>
      </w:r>
      <w:r w:rsidR="00755A03" w:rsidRPr="00314B74">
        <w:rPr>
          <w:sz w:val="28"/>
          <w:szCs w:val="28"/>
        </w:rPr>
        <w:t xml:space="preserve"> </w:t>
      </w:r>
      <w:proofErr w:type="gramStart"/>
      <w:r w:rsidR="006E586C">
        <w:rPr>
          <w:sz w:val="28"/>
          <w:szCs w:val="28"/>
        </w:rPr>
        <w:t xml:space="preserve">Более конкретно в ее основе лежат идеи так называемого </w:t>
      </w:r>
      <w:r w:rsidR="009A056F">
        <w:rPr>
          <w:sz w:val="28"/>
          <w:szCs w:val="28"/>
        </w:rPr>
        <w:t>«</w:t>
      </w:r>
      <w:r w:rsidR="006E586C">
        <w:rPr>
          <w:sz w:val="28"/>
          <w:szCs w:val="28"/>
        </w:rPr>
        <w:t>утопического социализма</w:t>
      </w:r>
      <w:r w:rsidR="009A056F">
        <w:rPr>
          <w:sz w:val="28"/>
          <w:szCs w:val="28"/>
        </w:rPr>
        <w:t>»</w:t>
      </w:r>
      <w:r w:rsidR="006E586C">
        <w:rPr>
          <w:sz w:val="28"/>
          <w:szCs w:val="28"/>
        </w:rPr>
        <w:t>,</w:t>
      </w:r>
      <w:r w:rsidR="00DE1932">
        <w:rPr>
          <w:sz w:val="28"/>
          <w:szCs w:val="28"/>
        </w:rPr>
        <w:t xml:space="preserve"> а также </w:t>
      </w:r>
      <w:r w:rsidR="006E586C">
        <w:rPr>
          <w:sz w:val="28"/>
          <w:szCs w:val="28"/>
        </w:rPr>
        <w:t xml:space="preserve"> </w:t>
      </w:r>
      <w:r w:rsidR="009A056F">
        <w:rPr>
          <w:sz w:val="28"/>
          <w:szCs w:val="28"/>
        </w:rPr>
        <w:t>«</w:t>
      </w:r>
      <w:r w:rsidR="006E586C">
        <w:rPr>
          <w:sz w:val="28"/>
          <w:szCs w:val="28"/>
        </w:rPr>
        <w:t>научного социализм</w:t>
      </w:r>
      <w:r w:rsidR="003F190B">
        <w:rPr>
          <w:sz w:val="28"/>
          <w:szCs w:val="28"/>
          <w:lang w:val="kk-KZ"/>
        </w:rPr>
        <w:t>а</w:t>
      </w:r>
      <w:r w:rsidR="009A056F">
        <w:rPr>
          <w:sz w:val="28"/>
          <w:szCs w:val="28"/>
        </w:rPr>
        <w:t>»</w:t>
      </w:r>
      <w:r w:rsidR="004078E3">
        <w:rPr>
          <w:sz w:val="28"/>
          <w:szCs w:val="28"/>
        </w:rPr>
        <w:t xml:space="preserve">, </w:t>
      </w:r>
      <w:r w:rsidR="009A056F">
        <w:rPr>
          <w:sz w:val="28"/>
          <w:szCs w:val="28"/>
        </w:rPr>
        <w:t>«</w:t>
      </w:r>
      <w:r w:rsidR="004078E3">
        <w:rPr>
          <w:sz w:val="28"/>
          <w:szCs w:val="28"/>
        </w:rPr>
        <w:t>социально-рыночного хозяйства</w:t>
      </w:r>
      <w:r w:rsidR="009A056F">
        <w:rPr>
          <w:sz w:val="28"/>
          <w:szCs w:val="28"/>
        </w:rPr>
        <w:t>»</w:t>
      </w:r>
      <w:r w:rsidR="004078E3">
        <w:rPr>
          <w:sz w:val="28"/>
          <w:szCs w:val="28"/>
        </w:rPr>
        <w:t>,</w:t>
      </w:r>
      <w:r w:rsidR="005E66BA">
        <w:rPr>
          <w:sz w:val="28"/>
          <w:szCs w:val="28"/>
        </w:rPr>
        <w:t xml:space="preserve"> </w:t>
      </w:r>
      <w:r w:rsidR="009A056F">
        <w:rPr>
          <w:sz w:val="28"/>
          <w:szCs w:val="28"/>
        </w:rPr>
        <w:t>«</w:t>
      </w:r>
      <w:r w:rsidR="005E66BA">
        <w:rPr>
          <w:sz w:val="28"/>
          <w:szCs w:val="28"/>
        </w:rPr>
        <w:t>шведского социализма</w:t>
      </w:r>
      <w:r w:rsidR="009A056F">
        <w:rPr>
          <w:sz w:val="28"/>
          <w:szCs w:val="28"/>
        </w:rPr>
        <w:t>»</w:t>
      </w:r>
      <w:r w:rsidR="005E66BA">
        <w:rPr>
          <w:sz w:val="28"/>
          <w:szCs w:val="28"/>
        </w:rPr>
        <w:t xml:space="preserve">, </w:t>
      </w:r>
      <w:r w:rsidR="009A056F">
        <w:rPr>
          <w:sz w:val="28"/>
          <w:szCs w:val="28"/>
        </w:rPr>
        <w:t>«</w:t>
      </w:r>
      <w:r w:rsidR="005E66BA">
        <w:rPr>
          <w:sz w:val="28"/>
          <w:szCs w:val="28"/>
        </w:rPr>
        <w:t>рыночного социализма</w:t>
      </w:r>
      <w:r w:rsidR="009A056F">
        <w:rPr>
          <w:sz w:val="28"/>
          <w:szCs w:val="28"/>
        </w:rPr>
        <w:t>»</w:t>
      </w:r>
      <w:r w:rsidR="005E66BA">
        <w:rPr>
          <w:sz w:val="28"/>
          <w:szCs w:val="28"/>
        </w:rPr>
        <w:t xml:space="preserve">, </w:t>
      </w:r>
      <w:r w:rsidR="009A056F">
        <w:rPr>
          <w:sz w:val="28"/>
          <w:szCs w:val="28"/>
        </w:rPr>
        <w:t>«</w:t>
      </w:r>
      <w:r w:rsidR="00126524">
        <w:rPr>
          <w:sz w:val="28"/>
          <w:szCs w:val="28"/>
        </w:rPr>
        <w:t>христианского социализма</w:t>
      </w:r>
      <w:r w:rsidR="009A056F">
        <w:rPr>
          <w:sz w:val="28"/>
          <w:szCs w:val="28"/>
        </w:rPr>
        <w:t>»</w:t>
      </w:r>
      <w:r w:rsidR="00126524">
        <w:rPr>
          <w:sz w:val="28"/>
          <w:szCs w:val="28"/>
        </w:rPr>
        <w:t xml:space="preserve">, </w:t>
      </w:r>
      <w:r w:rsidR="009A056F">
        <w:rPr>
          <w:sz w:val="28"/>
          <w:szCs w:val="28"/>
        </w:rPr>
        <w:t>«</w:t>
      </w:r>
      <w:r w:rsidR="005E66BA">
        <w:rPr>
          <w:sz w:val="28"/>
          <w:szCs w:val="28"/>
        </w:rPr>
        <w:t>исламской экономики</w:t>
      </w:r>
      <w:r w:rsidR="009A056F">
        <w:rPr>
          <w:sz w:val="28"/>
          <w:szCs w:val="28"/>
        </w:rPr>
        <w:t>»</w:t>
      </w:r>
      <w:r w:rsidR="00126524">
        <w:rPr>
          <w:sz w:val="28"/>
          <w:szCs w:val="28"/>
        </w:rPr>
        <w:t>, т.е.  идеи и концепции</w:t>
      </w:r>
      <w:r w:rsidR="00E8283F">
        <w:rPr>
          <w:sz w:val="28"/>
          <w:szCs w:val="28"/>
        </w:rPr>
        <w:t xml:space="preserve"> </w:t>
      </w:r>
      <w:r w:rsidR="009A056F">
        <w:rPr>
          <w:sz w:val="28"/>
          <w:szCs w:val="28"/>
        </w:rPr>
        <w:t>«</w:t>
      </w:r>
      <w:r w:rsidR="00E8283F">
        <w:rPr>
          <w:sz w:val="28"/>
          <w:szCs w:val="28"/>
        </w:rPr>
        <w:t>человеко-социально</w:t>
      </w:r>
      <w:r w:rsidR="00101191">
        <w:rPr>
          <w:sz w:val="28"/>
          <w:szCs w:val="28"/>
        </w:rPr>
        <w:t>-</w:t>
      </w:r>
      <w:r w:rsidR="003A6B7C">
        <w:rPr>
          <w:sz w:val="28"/>
          <w:szCs w:val="28"/>
        </w:rPr>
        <w:t xml:space="preserve">ориентированной </w:t>
      </w:r>
      <w:r w:rsidR="00E8283F">
        <w:rPr>
          <w:sz w:val="28"/>
          <w:szCs w:val="28"/>
        </w:rPr>
        <w:t>экономики</w:t>
      </w:r>
      <w:r w:rsidR="009A056F">
        <w:rPr>
          <w:sz w:val="28"/>
          <w:szCs w:val="28"/>
        </w:rPr>
        <w:t>»</w:t>
      </w:r>
      <w:r w:rsidR="00101191">
        <w:rPr>
          <w:sz w:val="28"/>
          <w:szCs w:val="28"/>
        </w:rPr>
        <w:t>.</w:t>
      </w:r>
      <w:proofErr w:type="gramEnd"/>
      <w:r w:rsidR="00101191">
        <w:rPr>
          <w:sz w:val="28"/>
          <w:szCs w:val="28"/>
        </w:rPr>
        <w:t xml:space="preserve"> В то же время, </w:t>
      </w:r>
      <w:r w:rsidR="009A056F">
        <w:rPr>
          <w:sz w:val="28"/>
          <w:szCs w:val="28"/>
        </w:rPr>
        <w:t>«</w:t>
      </w:r>
      <w:r w:rsidR="00101191">
        <w:rPr>
          <w:sz w:val="28"/>
          <w:szCs w:val="28"/>
        </w:rPr>
        <w:t>социальная экономика</w:t>
      </w:r>
      <w:r w:rsidR="009A056F">
        <w:rPr>
          <w:sz w:val="28"/>
          <w:szCs w:val="28"/>
        </w:rPr>
        <w:t>»</w:t>
      </w:r>
      <w:r w:rsidR="00101191">
        <w:rPr>
          <w:sz w:val="28"/>
          <w:szCs w:val="28"/>
        </w:rPr>
        <w:t xml:space="preserve"> является </w:t>
      </w:r>
      <w:r w:rsidR="005C161C">
        <w:rPr>
          <w:sz w:val="28"/>
          <w:szCs w:val="28"/>
        </w:rPr>
        <w:t>формирующейся новой</w:t>
      </w:r>
      <w:r w:rsidR="00437D1D">
        <w:rPr>
          <w:sz w:val="28"/>
          <w:szCs w:val="28"/>
        </w:rPr>
        <w:t>,</w:t>
      </w:r>
      <w:r w:rsidR="005C161C">
        <w:rPr>
          <w:sz w:val="28"/>
          <w:szCs w:val="28"/>
        </w:rPr>
        <w:t xml:space="preserve"> </w:t>
      </w:r>
      <w:r w:rsidR="00101191" w:rsidRPr="00BA4894">
        <w:rPr>
          <w:sz w:val="28"/>
          <w:szCs w:val="28"/>
        </w:rPr>
        <w:t xml:space="preserve">относительно самостоятельной </w:t>
      </w:r>
      <w:r w:rsidR="00EA0539" w:rsidRPr="00BA4894">
        <w:rPr>
          <w:sz w:val="28"/>
          <w:szCs w:val="28"/>
        </w:rPr>
        <w:t xml:space="preserve">научной </w:t>
      </w:r>
      <w:r w:rsidR="00101191" w:rsidRPr="00BA4894">
        <w:rPr>
          <w:sz w:val="28"/>
          <w:szCs w:val="28"/>
        </w:rPr>
        <w:t>экономической</w:t>
      </w:r>
      <w:r w:rsidR="00EA0539" w:rsidRPr="00BA4894">
        <w:rPr>
          <w:sz w:val="28"/>
          <w:szCs w:val="28"/>
        </w:rPr>
        <w:t xml:space="preserve"> дисциплиной, имеющей собственн</w:t>
      </w:r>
      <w:r w:rsidR="00DE1932" w:rsidRPr="00BA4894">
        <w:rPr>
          <w:sz w:val="28"/>
          <w:szCs w:val="28"/>
        </w:rPr>
        <w:t>ую</w:t>
      </w:r>
      <w:r w:rsidR="00EA0539" w:rsidRPr="00BA4894">
        <w:rPr>
          <w:sz w:val="28"/>
          <w:szCs w:val="28"/>
        </w:rPr>
        <w:t xml:space="preserve"> предмет</w:t>
      </w:r>
      <w:r w:rsidR="00DE1932" w:rsidRPr="00BA4894">
        <w:rPr>
          <w:sz w:val="28"/>
          <w:szCs w:val="28"/>
        </w:rPr>
        <w:t xml:space="preserve">ную </w:t>
      </w:r>
      <w:r w:rsidR="00DE7D62" w:rsidRPr="00BA4894">
        <w:rPr>
          <w:sz w:val="28"/>
          <w:szCs w:val="28"/>
        </w:rPr>
        <w:t>специфику и проблемную область.</w:t>
      </w:r>
      <w:r w:rsidR="00780D31" w:rsidRPr="00BA4894">
        <w:rPr>
          <w:sz w:val="28"/>
          <w:szCs w:val="28"/>
        </w:rPr>
        <w:t xml:space="preserve"> </w:t>
      </w:r>
    </w:p>
    <w:p w:rsidR="003F190B" w:rsidRPr="00BA4894" w:rsidRDefault="003F190B" w:rsidP="003F190B">
      <w:pPr>
        <w:pStyle w:val="ab"/>
        <w:spacing w:before="0" w:beforeAutospacing="0" w:after="0" w:afterAutospacing="0"/>
        <w:ind w:firstLine="709"/>
        <w:jc w:val="both"/>
        <w:rPr>
          <w:sz w:val="28"/>
          <w:szCs w:val="28"/>
        </w:rPr>
      </w:pPr>
      <w:r w:rsidRPr="00BA4894">
        <w:rPr>
          <w:sz w:val="28"/>
          <w:szCs w:val="28"/>
        </w:rPr>
        <w:t>Исходя из авторского видения, к важнейшему составляющему принципу, в рамках которого происходит рост благосостояния и самоуважения индивида, относится системность и комплексность, предполагающие системный и комплексный подход к изучению ее элементов и системный анализ внутренних и внешних взаимодействий.</w:t>
      </w:r>
    </w:p>
    <w:p w:rsidR="003F190B" w:rsidRPr="00BA4894" w:rsidRDefault="003F190B" w:rsidP="003F190B">
      <w:pPr>
        <w:spacing w:after="0" w:line="240" w:lineRule="auto"/>
        <w:ind w:firstLine="709"/>
        <w:jc w:val="both"/>
        <w:rPr>
          <w:rFonts w:ascii="Times New Roman" w:hAnsi="Times New Roman" w:cs="Times New Roman"/>
          <w:sz w:val="28"/>
          <w:szCs w:val="28"/>
        </w:rPr>
      </w:pPr>
      <w:r w:rsidRPr="00BA4894">
        <w:rPr>
          <w:rFonts w:ascii="Times New Roman" w:hAnsi="Times New Roman" w:cs="Times New Roman"/>
          <w:sz w:val="28"/>
          <w:szCs w:val="28"/>
        </w:rPr>
        <w:t xml:space="preserve">Основной целью социальной экономики выступает </w:t>
      </w:r>
      <w:r w:rsidRPr="00BA4894">
        <w:rPr>
          <w:rFonts w:ascii="Times New Roman" w:hAnsi="Times New Roman" w:cs="Times New Roman"/>
          <w:sz w:val="28"/>
          <w:szCs w:val="28"/>
          <w:lang w:val="kk-KZ"/>
        </w:rPr>
        <w:t>у</w:t>
      </w:r>
      <w:r w:rsidRPr="00BA4894">
        <w:rPr>
          <w:rFonts w:ascii="Times New Roman" w:hAnsi="Times New Roman" w:cs="Times New Roman"/>
          <w:sz w:val="28"/>
          <w:szCs w:val="28"/>
        </w:rPr>
        <w:t xml:space="preserve">важение человеческого достоинства, расширение  свободы индивида, экономической </w:t>
      </w:r>
      <w:r w:rsidRPr="00BA4894">
        <w:rPr>
          <w:rFonts w:ascii="Times New Roman" w:hAnsi="Times New Roman" w:cs="Times New Roman"/>
          <w:sz w:val="28"/>
          <w:szCs w:val="28"/>
        </w:rPr>
        <w:lastRenderedPageBreak/>
        <w:t>свободы хозяйствующих субъектов и создание условий для повышения уровня и качества жизни населения</w:t>
      </w:r>
      <w:r w:rsidRPr="00BA4894">
        <w:rPr>
          <w:rFonts w:ascii="Times New Roman" w:hAnsi="Times New Roman" w:cs="Times New Roman"/>
          <w:sz w:val="28"/>
          <w:szCs w:val="28"/>
          <w:lang w:val="kk-KZ"/>
        </w:rPr>
        <w:t xml:space="preserve"> </w:t>
      </w:r>
      <w:r w:rsidRPr="00BA4894">
        <w:rPr>
          <w:rFonts w:ascii="Times New Roman" w:hAnsi="Times New Roman" w:cs="Times New Roman"/>
          <w:sz w:val="28"/>
          <w:szCs w:val="28"/>
        </w:rPr>
        <w:t xml:space="preserve"> (рисунок 1). </w:t>
      </w:r>
    </w:p>
    <w:p w:rsidR="00002246" w:rsidRDefault="00780D31" w:rsidP="001A7E0C">
      <w:pPr>
        <w:pStyle w:val="ab"/>
        <w:spacing w:before="0" w:beforeAutospacing="0" w:after="0" w:afterAutospacing="0"/>
        <w:ind w:firstLine="709"/>
        <w:jc w:val="both"/>
        <w:rPr>
          <w:sz w:val="28"/>
          <w:szCs w:val="28"/>
          <w:lang w:val="kk-KZ"/>
        </w:rPr>
      </w:pPr>
      <w:r w:rsidRPr="00BA4894">
        <w:rPr>
          <w:sz w:val="28"/>
          <w:szCs w:val="28"/>
        </w:rPr>
        <w:t>Общая хара</w:t>
      </w:r>
      <w:r w:rsidR="00D57F8F" w:rsidRPr="00BA4894">
        <w:rPr>
          <w:sz w:val="28"/>
          <w:szCs w:val="28"/>
        </w:rPr>
        <w:t>к</w:t>
      </w:r>
      <w:r w:rsidRPr="00BA4894">
        <w:rPr>
          <w:sz w:val="28"/>
          <w:szCs w:val="28"/>
        </w:rPr>
        <w:t xml:space="preserve">теристика </w:t>
      </w:r>
      <w:r w:rsidR="009A056F">
        <w:rPr>
          <w:sz w:val="28"/>
          <w:szCs w:val="28"/>
        </w:rPr>
        <w:t>«</w:t>
      </w:r>
      <w:r w:rsidRPr="00BA4894">
        <w:rPr>
          <w:sz w:val="28"/>
          <w:szCs w:val="28"/>
        </w:rPr>
        <w:t>социальной экономики</w:t>
      </w:r>
      <w:r w:rsidR="009A056F">
        <w:rPr>
          <w:sz w:val="28"/>
          <w:szCs w:val="28"/>
        </w:rPr>
        <w:t>»</w:t>
      </w:r>
      <w:r w:rsidRPr="00BA4894">
        <w:rPr>
          <w:sz w:val="28"/>
          <w:szCs w:val="28"/>
        </w:rPr>
        <w:t xml:space="preserve"> </w:t>
      </w:r>
      <w:r w:rsidR="004078E3" w:rsidRPr="00BA4894">
        <w:rPr>
          <w:sz w:val="28"/>
          <w:szCs w:val="28"/>
        </w:rPr>
        <w:t xml:space="preserve"> </w:t>
      </w:r>
      <w:r w:rsidR="00D57F8F" w:rsidRPr="00BA4894">
        <w:rPr>
          <w:sz w:val="28"/>
          <w:szCs w:val="28"/>
        </w:rPr>
        <w:t>наглядно представлена в Рисунке 1.</w:t>
      </w:r>
    </w:p>
    <w:p w:rsidR="004609E5" w:rsidRPr="004609E5" w:rsidRDefault="004609E5" w:rsidP="001A7E0C">
      <w:pPr>
        <w:pStyle w:val="ab"/>
        <w:spacing w:before="0" w:beforeAutospacing="0" w:after="0" w:afterAutospacing="0"/>
        <w:ind w:firstLine="709"/>
        <w:jc w:val="both"/>
        <w:rPr>
          <w:sz w:val="28"/>
          <w:szCs w:val="28"/>
          <w:lang w:val="kk-KZ"/>
        </w:rPr>
      </w:pPr>
    </w:p>
    <w:p w:rsidR="00D57F8F" w:rsidRDefault="00830618" w:rsidP="00D57F8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noProof/>
          <w:color w:val="000000"/>
          <w:sz w:val="28"/>
          <w:szCs w:val="28"/>
        </w:rPr>
        <mc:AlternateContent>
          <mc:Choice Requires="wps">
            <w:drawing>
              <wp:anchor distT="0" distB="0" distL="114300" distR="114300" simplePos="0" relativeHeight="251843584" behindDoc="0" locked="0" layoutInCell="1" allowOverlap="1">
                <wp:simplePos x="0" y="0"/>
                <wp:positionH relativeFrom="column">
                  <wp:posOffset>680085</wp:posOffset>
                </wp:positionH>
                <wp:positionV relativeFrom="paragraph">
                  <wp:posOffset>29845</wp:posOffset>
                </wp:positionV>
                <wp:extent cx="4611370" cy="394335"/>
                <wp:effectExtent l="19050" t="19050" r="17780" b="24765"/>
                <wp:wrapNone/>
                <wp:docPr id="6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370" cy="394335"/>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D56F9F" w:rsidRDefault="008B7D64" w:rsidP="00D57F8F">
                            <w:pPr>
                              <w:jc w:val="center"/>
                              <w:rPr>
                                <w:rFonts w:ascii="Times New Roman" w:hAnsi="Times New Roman" w:cs="Times New Roman"/>
                                <w:b/>
                                <w:sz w:val="32"/>
                                <w:szCs w:val="32"/>
                              </w:rPr>
                            </w:pPr>
                            <w:r w:rsidRPr="00D56F9F">
                              <w:rPr>
                                <w:rFonts w:ascii="Times New Roman" w:hAnsi="Times New Roman" w:cs="Times New Roman"/>
                                <w:b/>
                                <w:sz w:val="32"/>
                                <w:szCs w:val="32"/>
                              </w:rPr>
                              <w:t>СОЦИАЛЬНАЯ ЭКОНОМИКА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4" o:spid="_x0000_s1026" type="#_x0000_t202" style="position:absolute;left:0;text-align:left;margin-left:53.55pt;margin-top:2.35pt;width:363.1pt;height:31.0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" fillcolor="white [3201]" strokecolor="#4f81bd [3204]" strokeweight="2.5pt">
                <v:shadow color="#868686"/>
                <v:textbox>
                  <w:txbxContent>
                    <w:p w:rsidR="008B7D64" w:rsidRPr="00D56F9F" w:rsidRDefault="008B7D64" w:rsidP="00D57F8F">
                      <w:pPr>
                        <w:jc w:val="center"/>
                        <w:rPr>
                          <w:rFonts w:ascii="Times New Roman" w:hAnsi="Times New Roman" w:cs="Times New Roman"/>
                          <w:b/>
                          <w:sz w:val="32"/>
                          <w:szCs w:val="32"/>
                        </w:rPr>
                      </w:pPr>
                      <w:r w:rsidRPr="00D56F9F">
                        <w:rPr>
                          <w:rFonts w:ascii="Times New Roman" w:hAnsi="Times New Roman" w:cs="Times New Roman"/>
                          <w:b/>
                          <w:sz w:val="32"/>
                          <w:szCs w:val="32"/>
                        </w:rPr>
                        <w:t>СОЦИАЛЬНАЯ ЭКОНОМИКА</w:t>
                      </w:r>
                    </w:p>
                  </w:txbxContent>
                </v:textbox>
              </v:shape>
            </w:pict>
          </mc:Fallback>
        </mc:AlternateContent>
      </w:r>
    </w:p>
    <w:p w:rsidR="00D57F8F" w:rsidRDefault="00830618" w:rsidP="00D57F8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noProof/>
          <w:color w:val="000000"/>
          <w:sz w:val="28"/>
          <w:szCs w:val="28"/>
        </w:rPr>
        <mc:AlternateContent>
          <mc:Choice Requires="wps">
            <w:drawing>
              <wp:anchor distT="0" distB="0" distL="114300" distR="114300" simplePos="0" relativeHeight="251850752" behindDoc="0" locked="0" layoutInCell="1" allowOverlap="1">
                <wp:simplePos x="0" y="0"/>
                <wp:positionH relativeFrom="column">
                  <wp:posOffset>-66675</wp:posOffset>
                </wp:positionH>
                <wp:positionV relativeFrom="paragraph">
                  <wp:posOffset>-3810</wp:posOffset>
                </wp:positionV>
                <wp:extent cx="6088380" cy="5242560"/>
                <wp:effectExtent l="0" t="0" r="26670" b="53340"/>
                <wp:wrapNone/>
                <wp:docPr id="62"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8380" cy="5242560"/>
                        </a:xfrm>
                        <a:prstGeom prst="bracketPair">
                          <a:avLst>
                            <a:gd name="adj" fmla="val 13907"/>
                          </a:avLst>
                        </a:prstGeom>
                        <a:noFill/>
                        <a:ln w="25400">
                          <a:solidFill>
                            <a:schemeClr val="accent1">
                              <a:lumMod val="100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1" o:spid="_x0000_s1026" type="#_x0000_t185" style="position:absolute;margin-left:-5.25pt;margin-top:-.3pt;width:479.4pt;height:412.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" adj="3004" strokecolor="#4f81bd [3204]" strokeweight="2pt">
                <v:shadow on="t" color="black" opacity="24903f" origin=",.5" offset="0,.55556mm"/>
              </v:shape>
            </w:pict>
          </mc:Fallback>
        </mc:AlternateContent>
      </w:r>
    </w:p>
    <w:p w:rsidR="00D57F8F" w:rsidRDefault="00830618" w:rsidP="00D57F8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noProof/>
          <w:color w:val="000000"/>
          <w:sz w:val="28"/>
          <w:szCs w:val="28"/>
        </w:rPr>
        <mc:AlternateContent>
          <mc:Choice Requires="wps">
            <w:drawing>
              <wp:anchor distT="0" distB="0" distL="114300" distR="114300" simplePos="0" relativeHeight="251844608" behindDoc="0" locked="0" layoutInCell="1" allowOverlap="1">
                <wp:simplePos x="0" y="0"/>
                <wp:positionH relativeFrom="column">
                  <wp:posOffset>2035598</wp:posOffset>
                </wp:positionH>
                <wp:positionV relativeFrom="paragraph">
                  <wp:posOffset>16087</wp:posOffset>
                </wp:positionV>
                <wp:extent cx="1828800" cy="364066"/>
                <wp:effectExtent l="152400" t="19050" r="19050" b="36195"/>
                <wp:wrapNone/>
                <wp:docPr id="61"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64066"/>
                        </a:xfrm>
                        <a:prstGeom prst="downArrow">
                          <a:avLst>
                            <a:gd name="adj1" fmla="val 50000"/>
                            <a:gd name="adj2" fmla="val 50000"/>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9B1065" w:rsidRDefault="008B7D64" w:rsidP="00D74B98">
                            <w:pPr>
                              <w:spacing w:after="0" w:line="240" w:lineRule="auto"/>
                              <w:jc w:val="center"/>
                              <w:rPr>
                                <w:rFonts w:ascii="Times New Roman" w:hAnsi="Times New Roman" w:cs="Times New Roman"/>
                                <w:b/>
                              </w:rPr>
                            </w:pPr>
                            <w:r w:rsidRPr="009B1065">
                              <w:rPr>
                                <w:rFonts w:ascii="Times New Roman" w:hAnsi="Times New Roman" w:cs="Times New Roman"/>
                                <w:b/>
                              </w:rPr>
                              <w:t>- это</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5" o:spid="_x0000_s1027" type="#_x0000_t67" style="position:absolute;left:0;text-align:left;margin-left:160.3pt;margin-top:1.25pt;width:2in;height:28.6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" adj="10800" fillcolor="white [3201]" strokecolor="#4f81bd [3204]" strokeweight="2.5pt">
                <v:shadow color="#868686"/>
                <v:textbox>
                  <w:txbxContent>
                    <w:p w:rsidR="008B7D64" w:rsidRPr="009B1065" w:rsidRDefault="008B7D64" w:rsidP="00D74B98">
                      <w:pPr>
                        <w:spacing w:after="0" w:line="240" w:lineRule="auto"/>
                        <w:jc w:val="center"/>
                        <w:rPr>
                          <w:rFonts w:ascii="Times New Roman" w:hAnsi="Times New Roman" w:cs="Times New Roman"/>
                          <w:b/>
                        </w:rPr>
                      </w:pPr>
                      <w:r w:rsidRPr="009B1065">
                        <w:rPr>
                          <w:rFonts w:ascii="Times New Roman" w:hAnsi="Times New Roman" w:cs="Times New Roman"/>
                          <w:b/>
                        </w:rPr>
                        <w:t>- это</w:t>
                      </w:r>
                    </w:p>
                  </w:txbxContent>
                </v:textbox>
              </v:shape>
            </w:pict>
          </mc:Fallback>
        </mc:AlternateContent>
      </w:r>
    </w:p>
    <w:p w:rsidR="00D57F8F" w:rsidRDefault="00D57F8F" w:rsidP="00D57F8F">
      <w:pPr>
        <w:spacing w:after="0" w:line="240" w:lineRule="auto"/>
        <w:ind w:firstLine="709"/>
        <w:jc w:val="both"/>
        <w:rPr>
          <w:rFonts w:ascii="Times New Roman" w:hAnsi="Times New Roman" w:cs="Times New Roman"/>
          <w:sz w:val="28"/>
          <w:szCs w:val="28"/>
        </w:rPr>
      </w:pPr>
    </w:p>
    <w:p w:rsidR="00D57F8F" w:rsidRDefault="00830618" w:rsidP="00D57F8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noProof/>
          <w:color w:val="000000"/>
          <w:sz w:val="28"/>
          <w:szCs w:val="28"/>
        </w:rPr>
        <mc:AlternateContent>
          <mc:Choice Requires="wps">
            <w:drawing>
              <wp:anchor distT="0" distB="0" distL="114300" distR="114300" simplePos="0" relativeHeight="251845632" behindDoc="0" locked="0" layoutInCell="1" allowOverlap="1">
                <wp:simplePos x="0" y="0"/>
                <wp:positionH relativeFrom="column">
                  <wp:posOffset>438785</wp:posOffset>
                </wp:positionH>
                <wp:positionV relativeFrom="paragraph">
                  <wp:posOffset>1905</wp:posOffset>
                </wp:positionV>
                <wp:extent cx="4902200" cy="661035"/>
                <wp:effectExtent l="19050" t="19050" r="12700" b="24765"/>
                <wp:wrapNone/>
                <wp:docPr id="60"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0" cy="661035"/>
                        </a:xfrm>
                        <a:prstGeom prst="roundRect">
                          <a:avLst>
                            <a:gd name="adj" fmla="val 16667"/>
                          </a:avLst>
                        </a:prstGeom>
                        <a:solidFill>
                          <a:schemeClr val="lt1">
                            <a:lumMod val="100000"/>
                            <a:lumOff val="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B069CB" w:rsidRDefault="008B7D64" w:rsidP="00D57F8F">
                            <w:pPr>
                              <w:spacing w:after="0" w:line="240" w:lineRule="auto"/>
                              <w:jc w:val="center"/>
                              <w:rPr>
                                <w:rFonts w:ascii="Times New Roman" w:hAnsi="Times New Roman" w:cs="Times New Roman"/>
                              </w:rPr>
                            </w:pPr>
                            <w:r w:rsidRPr="00B069CB">
                              <w:rPr>
                                <w:rFonts w:ascii="Times New Roman" w:hAnsi="Times New Roman" w:cs="Times New Roman"/>
                                <w:b/>
                              </w:rPr>
                              <w:t xml:space="preserve">экономика, фундаментальное основание которой составляет </w:t>
                            </w:r>
                          </w:p>
                          <w:p w:rsidR="008B7D64" w:rsidRPr="00B069CB" w:rsidRDefault="008B7D64" w:rsidP="00D57F8F">
                            <w:pPr>
                              <w:spacing w:after="0" w:line="240" w:lineRule="auto"/>
                              <w:jc w:val="center"/>
                              <w:rPr>
                                <w:rFonts w:ascii="Times New Roman" w:hAnsi="Times New Roman" w:cs="Times New Roman"/>
                                <w:b/>
                              </w:rPr>
                            </w:pPr>
                            <w:r w:rsidRPr="00B069CB">
                              <w:rPr>
                                <w:rFonts w:ascii="Times New Roman" w:hAnsi="Times New Roman" w:cs="Times New Roman"/>
                                <w:b/>
                              </w:rPr>
                              <w:t xml:space="preserve">СОЦИАЛИЗАЦИЯ </w:t>
                            </w:r>
                          </w:p>
                          <w:p w:rsidR="008B7D64" w:rsidRPr="006642F3" w:rsidRDefault="008B7D64" w:rsidP="00D57F8F">
                            <w:pPr>
                              <w:spacing w:after="0" w:line="240" w:lineRule="auto"/>
                              <w:jc w:val="center"/>
                              <w:rPr>
                                <w:rFonts w:ascii="Times New Roman" w:hAnsi="Times New Roman" w:cs="Times New Roman"/>
                                <w:b/>
                              </w:rPr>
                            </w:pPr>
                            <w:r w:rsidRPr="00B069CB">
                              <w:rPr>
                                <w:rFonts w:ascii="Times New Roman" w:hAnsi="Times New Roman" w:cs="Times New Roman"/>
                                <w:b/>
                              </w:rPr>
                              <w:t>всей системы социально-экономических отношений общества</w:t>
                            </w:r>
                            <w:r w:rsidRPr="006642F3">
                              <w:rPr>
                                <w:rFonts w:ascii="Times New Roman" w:hAnsi="Times New Roman" w:cs="Times New Roman"/>
                                <w:b/>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56" o:spid="_x0000_s1028" style="position:absolute;left:0;text-align:left;margin-left:34.55pt;margin-top:.15pt;width:386pt;height:52.0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" fillcolor="white [3201]" strokecolor="#4f81bd [3204]" strokeweight="2.5pt">
                <v:shadow color="#868686"/>
                <v:textbox>
                  <w:txbxContent>
                    <w:p w:rsidR="008B7D64" w:rsidRPr="00B069CB" w:rsidRDefault="008B7D64" w:rsidP="00D57F8F">
                      <w:pPr>
                        <w:spacing w:after="0" w:line="240" w:lineRule="auto"/>
                        <w:jc w:val="center"/>
                        <w:rPr>
                          <w:rFonts w:ascii="Times New Roman" w:hAnsi="Times New Roman" w:cs="Times New Roman"/>
                        </w:rPr>
                      </w:pPr>
                      <w:r w:rsidRPr="00B069CB">
                        <w:rPr>
                          <w:rFonts w:ascii="Times New Roman" w:hAnsi="Times New Roman" w:cs="Times New Roman"/>
                          <w:b/>
                        </w:rPr>
                        <w:t xml:space="preserve">экономика, фундаментальное основание которой составляет </w:t>
                      </w:r>
                    </w:p>
                    <w:p w:rsidR="008B7D64" w:rsidRPr="00B069CB" w:rsidRDefault="008B7D64" w:rsidP="00D57F8F">
                      <w:pPr>
                        <w:spacing w:after="0" w:line="240" w:lineRule="auto"/>
                        <w:jc w:val="center"/>
                        <w:rPr>
                          <w:rFonts w:ascii="Times New Roman" w:hAnsi="Times New Roman" w:cs="Times New Roman"/>
                          <w:b/>
                        </w:rPr>
                      </w:pPr>
                      <w:r w:rsidRPr="00B069CB">
                        <w:rPr>
                          <w:rFonts w:ascii="Times New Roman" w:hAnsi="Times New Roman" w:cs="Times New Roman"/>
                          <w:b/>
                        </w:rPr>
                        <w:t xml:space="preserve">СОЦИАЛИЗАЦИЯ </w:t>
                      </w:r>
                    </w:p>
                    <w:p w:rsidR="008B7D64" w:rsidRPr="006642F3" w:rsidRDefault="008B7D64" w:rsidP="00D57F8F">
                      <w:pPr>
                        <w:spacing w:after="0" w:line="240" w:lineRule="auto"/>
                        <w:jc w:val="center"/>
                        <w:rPr>
                          <w:rFonts w:ascii="Times New Roman" w:hAnsi="Times New Roman" w:cs="Times New Roman"/>
                          <w:b/>
                        </w:rPr>
                      </w:pPr>
                      <w:r w:rsidRPr="00B069CB">
                        <w:rPr>
                          <w:rFonts w:ascii="Times New Roman" w:hAnsi="Times New Roman" w:cs="Times New Roman"/>
                          <w:b/>
                        </w:rPr>
                        <w:t>всей системы социально-экономических отношений общества</w:t>
                      </w:r>
                      <w:r w:rsidRPr="006642F3">
                        <w:rPr>
                          <w:rFonts w:ascii="Times New Roman" w:hAnsi="Times New Roman" w:cs="Times New Roman"/>
                          <w:b/>
                        </w:rPr>
                        <w:t xml:space="preserve"> </w:t>
                      </w:r>
                    </w:p>
                  </w:txbxContent>
                </v:textbox>
              </v:roundrect>
            </w:pict>
          </mc:Fallback>
        </mc:AlternateContent>
      </w:r>
    </w:p>
    <w:p w:rsidR="00D57F8F" w:rsidRDefault="00D57F8F" w:rsidP="00D57F8F">
      <w:pPr>
        <w:spacing w:after="0" w:line="240" w:lineRule="auto"/>
        <w:ind w:firstLine="709"/>
        <w:jc w:val="both"/>
        <w:rPr>
          <w:rFonts w:ascii="Times New Roman" w:eastAsia="Times New Roman" w:hAnsi="Times New Roman"/>
          <w:color w:val="000000"/>
          <w:sz w:val="28"/>
          <w:szCs w:val="28"/>
        </w:rPr>
      </w:pPr>
    </w:p>
    <w:p w:rsidR="00D57F8F" w:rsidRDefault="00D57F8F" w:rsidP="00D57F8F">
      <w:pPr>
        <w:spacing w:after="0" w:line="240" w:lineRule="auto"/>
        <w:ind w:firstLine="709"/>
        <w:jc w:val="both"/>
        <w:rPr>
          <w:rFonts w:ascii="Times New Roman" w:eastAsia="Times New Roman" w:hAnsi="Times New Roman"/>
          <w:color w:val="000000"/>
          <w:sz w:val="28"/>
          <w:szCs w:val="28"/>
        </w:rPr>
      </w:pPr>
    </w:p>
    <w:p w:rsidR="00D57F8F" w:rsidRDefault="00830618" w:rsidP="00D57F8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noProof/>
          <w:color w:val="000000"/>
          <w:sz w:val="28"/>
          <w:szCs w:val="28"/>
        </w:rPr>
        <mc:AlternateContent>
          <mc:Choice Requires="wps">
            <w:drawing>
              <wp:anchor distT="0" distB="0" distL="114300" distR="114300" simplePos="0" relativeHeight="251848704" behindDoc="0" locked="0" layoutInCell="1" allowOverlap="1">
                <wp:simplePos x="0" y="0"/>
                <wp:positionH relativeFrom="column">
                  <wp:posOffset>1282065</wp:posOffset>
                </wp:positionH>
                <wp:positionV relativeFrom="paragraph">
                  <wp:posOffset>52070</wp:posOffset>
                </wp:positionV>
                <wp:extent cx="3635375" cy="342900"/>
                <wp:effectExtent l="171450" t="19050" r="22225" b="38100"/>
                <wp:wrapNone/>
                <wp:docPr id="59"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5375" cy="342900"/>
                        </a:xfrm>
                        <a:prstGeom prst="downArrow">
                          <a:avLst>
                            <a:gd name="adj1" fmla="val 50000"/>
                            <a:gd name="adj2" fmla="val 50000"/>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9574CD" w:rsidRDefault="008B7D64" w:rsidP="00D74B98">
                            <w:pPr>
                              <w:spacing w:after="0" w:line="240" w:lineRule="auto"/>
                              <w:jc w:val="center"/>
                              <w:rPr>
                                <w:rFonts w:ascii="Times New Roman" w:hAnsi="Times New Roman" w:cs="Times New Roman"/>
                                <w:b/>
                              </w:rPr>
                            </w:pPr>
                            <w:r w:rsidRPr="009574CD">
                              <w:rPr>
                                <w:rFonts w:ascii="Times New Roman" w:hAnsi="Times New Roman" w:cs="Times New Roman"/>
                                <w:b/>
                              </w:rPr>
                              <w:t>Основная цель</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159" o:spid="_x0000_s1029" type="#_x0000_t67" style="position:absolute;left:0;text-align:left;margin-left:100.95pt;margin-top:4.1pt;width:286.25pt;height:2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" adj="10800" fillcolor="white [3201]" strokecolor="#4f81bd [3204]" strokeweight="2.5pt">
                <v:shadow color="#868686"/>
                <v:textbox>
                  <w:txbxContent>
                    <w:p w:rsidR="008B7D64" w:rsidRPr="009574CD" w:rsidRDefault="008B7D64" w:rsidP="00D74B98">
                      <w:pPr>
                        <w:spacing w:after="0" w:line="240" w:lineRule="auto"/>
                        <w:jc w:val="center"/>
                        <w:rPr>
                          <w:rFonts w:ascii="Times New Roman" w:hAnsi="Times New Roman" w:cs="Times New Roman"/>
                          <w:b/>
                        </w:rPr>
                      </w:pPr>
                      <w:r w:rsidRPr="009574CD">
                        <w:rPr>
                          <w:rFonts w:ascii="Times New Roman" w:hAnsi="Times New Roman" w:cs="Times New Roman"/>
                          <w:b/>
                        </w:rPr>
                        <w:t>Основная цель</w:t>
                      </w:r>
                    </w:p>
                  </w:txbxContent>
                </v:textbox>
              </v:shape>
            </w:pict>
          </mc:Fallback>
        </mc:AlternateContent>
      </w:r>
    </w:p>
    <w:p w:rsidR="00D57F8F" w:rsidRDefault="00830618" w:rsidP="00D57F8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noProof/>
          <w:color w:val="000000"/>
          <w:sz w:val="28"/>
          <w:szCs w:val="28"/>
        </w:rPr>
        <mc:AlternateContent>
          <mc:Choice Requires="wps">
            <w:drawing>
              <wp:anchor distT="0" distB="0" distL="114300" distR="114300" simplePos="0" relativeHeight="251849728" behindDoc="0" locked="0" layoutInCell="1" allowOverlap="1">
                <wp:simplePos x="0" y="0"/>
                <wp:positionH relativeFrom="column">
                  <wp:posOffset>438785</wp:posOffset>
                </wp:positionH>
                <wp:positionV relativeFrom="paragraph">
                  <wp:posOffset>162560</wp:posOffset>
                </wp:positionV>
                <wp:extent cx="4942840" cy="742315"/>
                <wp:effectExtent l="19050" t="19050" r="10160" b="19685"/>
                <wp:wrapNone/>
                <wp:docPr id="58"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2840" cy="742315"/>
                        </a:xfrm>
                        <a:prstGeom prst="roundRect">
                          <a:avLst>
                            <a:gd name="adj" fmla="val 16667"/>
                          </a:avLst>
                        </a:prstGeom>
                        <a:solidFill>
                          <a:schemeClr val="lt1">
                            <a:lumMod val="100000"/>
                            <a:lumOff val="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580952" w:rsidRDefault="008B7D64" w:rsidP="00D57F8F">
                            <w:pPr>
                              <w:spacing w:after="0" w:line="240" w:lineRule="auto"/>
                              <w:jc w:val="center"/>
                              <w:rPr>
                                <w:rFonts w:ascii="Times New Roman" w:hAnsi="Times New Roman" w:cs="Times New Roman"/>
                                <w:b/>
                              </w:rPr>
                            </w:pPr>
                            <w:r w:rsidRPr="00580952">
                              <w:rPr>
                                <w:rFonts w:ascii="Times New Roman" w:hAnsi="Times New Roman" w:cs="Times New Roman"/>
                                <w:b/>
                              </w:rPr>
                              <w:t xml:space="preserve">Уважение человеческого достоинства, расширение  свободы индивида, </w:t>
                            </w:r>
                          </w:p>
                          <w:p w:rsidR="008B7D64" w:rsidRPr="00580952" w:rsidRDefault="008B7D64" w:rsidP="00D57F8F">
                            <w:pPr>
                              <w:spacing w:after="0" w:line="240" w:lineRule="auto"/>
                              <w:jc w:val="center"/>
                              <w:rPr>
                                <w:rFonts w:ascii="Times New Roman" w:hAnsi="Times New Roman" w:cs="Times New Roman"/>
                                <w:b/>
                              </w:rPr>
                            </w:pPr>
                            <w:r w:rsidRPr="00580952">
                              <w:rPr>
                                <w:rFonts w:ascii="Times New Roman" w:hAnsi="Times New Roman" w:cs="Times New Roman"/>
                                <w:b/>
                              </w:rPr>
                              <w:t xml:space="preserve"> экономической свободы хозяйствующих субъектов и создание условий для повышения уровня и качества жизни населения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60" o:spid="_x0000_s1030" style="position:absolute;left:0;text-align:left;margin-left:34.55pt;margin-top:12.8pt;width:389.2pt;height:58.4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" fillcolor="white [3201]" strokecolor="#4f81bd [3204]" strokeweight="2.5pt">
                <v:shadow color="#868686"/>
                <v:textbox>
                  <w:txbxContent>
                    <w:p w:rsidR="008B7D64" w:rsidRPr="00580952" w:rsidRDefault="008B7D64" w:rsidP="00D57F8F">
                      <w:pPr>
                        <w:spacing w:after="0" w:line="240" w:lineRule="auto"/>
                        <w:jc w:val="center"/>
                        <w:rPr>
                          <w:rFonts w:ascii="Times New Roman" w:hAnsi="Times New Roman" w:cs="Times New Roman"/>
                          <w:b/>
                        </w:rPr>
                      </w:pPr>
                      <w:r w:rsidRPr="00580952">
                        <w:rPr>
                          <w:rFonts w:ascii="Times New Roman" w:hAnsi="Times New Roman" w:cs="Times New Roman"/>
                          <w:b/>
                        </w:rPr>
                        <w:t xml:space="preserve">Уважение человеческого достоинства, расширение  свободы индивида, </w:t>
                      </w:r>
                    </w:p>
                    <w:p w:rsidR="008B7D64" w:rsidRPr="00580952" w:rsidRDefault="008B7D64" w:rsidP="00D57F8F">
                      <w:pPr>
                        <w:spacing w:after="0" w:line="240" w:lineRule="auto"/>
                        <w:jc w:val="center"/>
                        <w:rPr>
                          <w:rFonts w:ascii="Times New Roman" w:hAnsi="Times New Roman" w:cs="Times New Roman"/>
                          <w:b/>
                        </w:rPr>
                      </w:pPr>
                      <w:r w:rsidRPr="00580952">
                        <w:rPr>
                          <w:rFonts w:ascii="Times New Roman" w:hAnsi="Times New Roman" w:cs="Times New Roman"/>
                          <w:b/>
                        </w:rPr>
                        <w:t xml:space="preserve"> экономической свободы хозяйствующих субъектов и создание условий для повышения уровня и качества жизни населения</w:t>
                      </w:r>
                    </w:p>
                  </w:txbxContent>
                </v:textbox>
              </v:roundrect>
            </w:pict>
          </mc:Fallback>
        </mc:AlternateContent>
      </w:r>
      <w:r>
        <w:rPr>
          <w:rFonts w:ascii="Times New Roman" w:eastAsia="Times New Roman" w:hAnsi="Times New Roman"/>
          <w:noProof/>
          <w:color w:val="000000"/>
          <w:sz w:val="28"/>
          <w:szCs w:val="28"/>
        </w:rPr>
        <mc:AlternateContent>
          <mc:Choice Requires="wps">
            <w:drawing>
              <wp:anchor distT="0" distB="0" distL="114300" distR="114300" simplePos="0" relativeHeight="251858944" behindDoc="0" locked="0" layoutInCell="1" allowOverlap="1">
                <wp:simplePos x="0" y="0"/>
                <wp:positionH relativeFrom="column">
                  <wp:posOffset>347980</wp:posOffset>
                </wp:positionH>
                <wp:positionV relativeFrom="paragraph">
                  <wp:posOffset>71755</wp:posOffset>
                </wp:positionV>
                <wp:extent cx="90805" cy="90805"/>
                <wp:effectExtent l="0" t="0" r="23495" b="23495"/>
                <wp:wrapNone/>
                <wp:docPr id="57"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margin-left:27.4pt;margin-top:5.65pt;width:7.15pt;height:7.1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"/>
            </w:pict>
          </mc:Fallback>
        </mc:AlternateContent>
      </w:r>
    </w:p>
    <w:p w:rsidR="00D57F8F" w:rsidRDefault="00D57F8F" w:rsidP="00D57F8F">
      <w:pPr>
        <w:spacing w:after="0" w:line="240" w:lineRule="auto"/>
        <w:ind w:firstLine="709"/>
        <w:jc w:val="both"/>
        <w:rPr>
          <w:rFonts w:ascii="Times New Roman" w:eastAsia="Times New Roman" w:hAnsi="Times New Roman"/>
          <w:color w:val="000000"/>
          <w:sz w:val="28"/>
          <w:szCs w:val="28"/>
        </w:rPr>
      </w:pPr>
    </w:p>
    <w:p w:rsidR="00D57F8F" w:rsidRDefault="00D57F8F" w:rsidP="00D57F8F">
      <w:pPr>
        <w:spacing w:after="0" w:line="240" w:lineRule="auto"/>
        <w:ind w:firstLine="709"/>
        <w:jc w:val="both"/>
        <w:rPr>
          <w:rFonts w:ascii="Times New Roman" w:eastAsia="Times New Roman" w:hAnsi="Times New Roman"/>
          <w:color w:val="000000"/>
          <w:sz w:val="28"/>
          <w:szCs w:val="28"/>
        </w:rPr>
      </w:pPr>
    </w:p>
    <w:p w:rsidR="00D57F8F" w:rsidRDefault="00D57F8F" w:rsidP="00D57F8F">
      <w:pPr>
        <w:spacing w:after="0" w:line="240" w:lineRule="auto"/>
        <w:ind w:firstLine="709"/>
        <w:jc w:val="both"/>
        <w:rPr>
          <w:rFonts w:ascii="Times New Roman" w:eastAsia="Times New Roman" w:hAnsi="Times New Roman"/>
          <w:color w:val="000000"/>
          <w:sz w:val="28"/>
          <w:szCs w:val="28"/>
        </w:rPr>
      </w:pPr>
    </w:p>
    <w:p w:rsidR="00D57F8F" w:rsidRDefault="00830618" w:rsidP="00D57F8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noProof/>
          <w:color w:val="000000"/>
          <w:sz w:val="28"/>
          <w:szCs w:val="28"/>
        </w:rPr>
        <mc:AlternateContent>
          <mc:Choice Requires="wps">
            <w:drawing>
              <wp:anchor distT="0" distB="0" distL="114300" distR="114300" simplePos="0" relativeHeight="251846656" behindDoc="0" locked="0" layoutInCell="1" allowOverlap="1">
                <wp:simplePos x="0" y="0"/>
                <wp:positionH relativeFrom="column">
                  <wp:posOffset>1197398</wp:posOffset>
                </wp:positionH>
                <wp:positionV relativeFrom="paragraph">
                  <wp:posOffset>88053</wp:posOffset>
                </wp:positionV>
                <wp:extent cx="3635375" cy="347134"/>
                <wp:effectExtent l="171450" t="19050" r="22225" b="34290"/>
                <wp:wrapNone/>
                <wp:docPr id="5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5375" cy="347134"/>
                        </a:xfrm>
                        <a:prstGeom prst="downArrow">
                          <a:avLst>
                            <a:gd name="adj1" fmla="val 50000"/>
                            <a:gd name="adj2" fmla="val 50000"/>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9574CD" w:rsidRDefault="008B7D64" w:rsidP="00D57F8F">
                            <w:pPr>
                              <w:spacing w:after="0" w:line="240" w:lineRule="auto"/>
                              <w:jc w:val="center"/>
                              <w:rPr>
                                <w:rFonts w:ascii="Times New Roman" w:hAnsi="Times New Roman" w:cs="Times New Roman"/>
                                <w:b/>
                              </w:rPr>
                            </w:pPr>
                            <w:r w:rsidRPr="009574CD">
                              <w:rPr>
                                <w:rFonts w:ascii="Times New Roman" w:hAnsi="Times New Roman" w:cs="Times New Roman"/>
                                <w:b/>
                              </w:rPr>
                              <w:t>Основной принцип</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157" o:spid="_x0000_s1031" type="#_x0000_t67" style="position:absolute;left:0;text-align:left;margin-left:94.3pt;margin-top:6.95pt;width:286.25pt;height:27.3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" adj="10800" fillcolor="white [3201]" strokecolor="#4f81bd [3204]" strokeweight="2.5pt">
                <v:shadow color="#868686"/>
                <v:textbox>
                  <w:txbxContent>
                    <w:p w:rsidR="008B7D64" w:rsidRPr="009574CD" w:rsidRDefault="008B7D64" w:rsidP="00D57F8F">
                      <w:pPr>
                        <w:spacing w:after="0" w:line="240" w:lineRule="auto"/>
                        <w:jc w:val="center"/>
                        <w:rPr>
                          <w:rFonts w:ascii="Times New Roman" w:hAnsi="Times New Roman" w:cs="Times New Roman"/>
                          <w:b/>
                        </w:rPr>
                      </w:pPr>
                      <w:r w:rsidRPr="009574CD">
                        <w:rPr>
                          <w:rFonts w:ascii="Times New Roman" w:hAnsi="Times New Roman" w:cs="Times New Roman"/>
                          <w:b/>
                        </w:rPr>
                        <w:t>Основной принцип</w:t>
                      </w:r>
                    </w:p>
                  </w:txbxContent>
                </v:textbox>
              </v:shape>
            </w:pict>
          </mc:Fallback>
        </mc:AlternateContent>
      </w:r>
    </w:p>
    <w:p w:rsidR="00D57F8F" w:rsidRDefault="00D57F8F" w:rsidP="00D57F8F">
      <w:pPr>
        <w:spacing w:after="0" w:line="240" w:lineRule="auto"/>
        <w:ind w:firstLine="709"/>
        <w:jc w:val="both"/>
        <w:rPr>
          <w:rFonts w:ascii="Times New Roman" w:eastAsia="Times New Roman" w:hAnsi="Times New Roman"/>
          <w:color w:val="000000"/>
          <w:sz w:val="28"/>
          <w:szCs w:val="28"/>
        </w:rPr>
      </w:pPr>
    </w:p>
    <w:p w:rsidR="00D57F8F" w:rsidRDefault="00830618" w:rsidP="00D57F8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noProof/>
          <w:color w:val="000000"/>
          <w:sz w:val="28"/>
          <w:szCs w:val="28"/>
        </w:rPr>
        <mc:AlternateContent>
          <mc:Choice Requires="wps">
            <w:drawing>
              <wp:anchor distT="0" distB="0" distL="114300" distR="114300" simplePos="0" relativeHeight="251847680" behindDoc="0" locked="0" layoutInCell="1" allowOverlap="1">
                <wp:simplePos x="0" y="0"/>
                <wp:positionH relativeFrom="column">
                  <wp:posOffset>391160</wp:posOffset>
                </wp:positionH>
                <wp:positionV relativeFrom="paragraph">
                  <wp:posOffset>-1905</wp:posOffset>
                </wp:positionV>
                <wp:extent cx="4990465" cy="647700"/>
                <wp:effectExtent l="19050" t="19050" r="19685" b="19050"/>
                <wp:wrapNone/>
                <wp:docPr id="55"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0465" cy="647700"/>
                        </a:xfrm>
                        <a:prstGeom prst="roundRect">
                          <a:avLst>
                            <a:gd name="adj" fmla="val 16667"/>
                          </a:avLst>
                        </a:prstGeom>
                        <a:solidFill>
                          <a:schemeClr val="lt1">
                            <a:lumMod val="100000"/>
                            <a:lumOff val="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580952" w:rsidRDefault="008B7D64" w:rsidP="00D57F8F">
                            <w:pPr>
                              <w:spacing w:after="0" w:line="240" w:lineRule="auto"/>
                              <w:jc w:val="center"/>
                              <w:rPr>
                                <w:rFonts w:ascii="Times New Roman" w:hAnsi="Times New Roman" w:cs="Times New Roman"/>
                                <w:b/>
                                <w:sz w:val="20"/>
                                <w:szCs w:val="20"/>
                              </w:rPr>
                            </w:pPr>
                            <w:r w:rsidRPr="00580952">
                              <w:rPr>
                                <w:rFonts w:ascii="Times New Roman" w:hAnsi="Times New Roman" w:cs="Times New Roman"/>
                                <w:b/>
                                <w:sz w:val="20"/>
                                <w:szCs w:val="20"/>
                              </w:rPr>
                              <w:t xml:space="preserve">СИСТЕМНОСТЬ И КОМПЛЕКСНОСТЬ </w:t>
                            </w:r>
                          </w:p>
                          <w:p w:rsidR="008B7D64" w:rsidRPr="00817C42" w:rsidRDefault="008B7D64" w:rsidP="00D57F8F">
                            <w:pPr>
                              <w:spacing w:after="0" w:line="240" w:lineRule="auto"/>
                              <w:jc w:val="center"/>
                              <w:rPr>
                                <w:rFonts w:ascii="Times New Roman" w:hAnsi="Times New Roman" w:cs="Times New Roman"/>
                                <w:b/>
                              </w:rPr>
                            </w:pPr>
                            <w:r w:rsidRPr="00817C42">
                              <w:rPr>
                                <w:rFonts w:ascii="Times New Roman" w:hAnsi="Times New Roman" w:cs="Times New Roman"/>
                                <w:b/>
                              </w:rPr>
                              <w:t>(системный и комплексный подход к изучению ее элементов и внутренних и внешних взаимодействий)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58" o:spid="_x0000_s1032" style="position:absolute;left:0;text-align:left;margin-left:30.8pt;margin-top:-.15pt;width:392.95pt;height:51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" fillcolor="white [3201]" strokecolor="#4f81bd [3204]" strokeweight="2.5pt">
                <v:shadow color="#868686"/>
                <v:textbox>
                  <w:txbxContent>
                    <w:p w:rsidR="008B7D64" w:rsidRPr="00580952" w:rsidRDefault="008B7D64" w:rsidP="00D57F8F">
                      <w:pPr>
                        <w:spacing w:after="0" w:line="240" w:lineRule="auto"/>
                        <w:jc w:val="center"/>
                        <w:rPr>
                          <w:rFonts w:ascii="Times New Roman" w:hAnsi="Times New Roman" w:cs="Times New Roman"/>
                          <w:b/>
                          <w:sz w:val="20"/>
                          <w:szCs w:val="20"/>
                        </w:rPr>
                      </w:pPr>
                      <w:r w:rsidRPr="00580952">
                        <w:rPr>
                          <w:rFonts w:ascii="Times New Roman" w:hAnsi="Times New Roman" w:cs="Times New Roman"/>
                          <w:b/>
                          <w:sz w:val="20"/>
                          <w:szCs w:val="20"/>
                        </w:rPr>
                        <w:t xml:space="preserve">СИСТЕМНОСТЬ И КОМПЛЕКСНОСТЬ </w:t>
                      </w:r>
                    </w:p>
                    <w:p w:rsidR="008B7D64" w:rsidRPr="00817C42" w:rsidRDefault="008B7D64" w:rsidP="00D57F8F">
                      <w:pPr>
                        <w:spacing w:after="0" w:line="240" w:lineRule="auto"/>
                        <w:jc w:val="center"/>
                        <w:rPr>
                          <w:rFonts w:ascii="Times New Roman" w:hAnsi="Times New Roman" w:cs="Times New Roman"/>
                          <w:b/>
                        </w:rPr>
                      </w:pPr>
                      <w:r w:rsidRPr="00817C42">
                        <w:rPr>
                          <w:rFonts w:ascii="Times New Roman" w:hAnsi="Times New Roman" w:cs="Times New Roman"/>
                          <w:b/>
                        </w:rPr>
                        <w:t>(системный и комплексный подход к изучению ее элементов и внутренних и внешних взаимодействий)</w:t>
                      </w:r>
                    </w:p>
                  </w:txbxContent>
                </v:textbox>
              </v:roundrect>
            </w:pict>
          </mc:Fallback>
        </mc:AlternateContent>
      </w:r>
    </w:p>
    <w:p w:rsidR="00D57F8F" w:rsidRDefault="00D57F8F" w:rsidP="00D57F8F">
      <w:pPr>
        <w:spacing w:after="0" w:line="240" w:lineRule="auto"/>
        <w:ind w:firstLine="709"/>
        <w:jc w:val="both"/>
        <w:rPr>
          <w:rFonts w:ascii="Times New Roman" w:eastAsia="Times New Roman" w:hAnsi="Times New Roman"/>
          <w:color w:val="000000"/>
          <w:sz w:val="28"/>
          <w:szCs w:val="28"/>
        </w:rPr>
      </w:pPr>
    </w:p>
    <w:p w:rsidR="00D57F8F" w:rsidRDefault="00D57F8F" w:rsidP="00D57F8F">
      <w:pPr>
        <w:spacing w:after="0" w:line="240" w:lineRule="auto"/>
        <w:ind w:firstLine="709"/>
        <w:jc w:val="both"/>
        <w:rPr>
          <w:rFonts w:ascii="Times New Roman" w:eastAsia="Times New Roman" w:hAnsi="Times New Roman"/>
          <w:color w:val="000000"/>
          <w:sz w:val="28"/>
          <w:szCs w:val="28"/>
        </w:rPr>
      </w:pPr>
    </w:p>
    <w:p w:rsidR="00D57F8F" w:rsidRDefault="00830618" w:rsidP="00D57F8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noProof/>
          <w:color w:val="000000"/>
          <w:sz w:val="28"/>
          <w:szCs w:val="28"/>
        </w:rPr>
        <mc:AlternateContent>
          <mc:Choice Requires="wps">
            <w:drawing>
              <wp:anchor distT="0" distB="0" distL="114300" distR="114300" simplePos="0" relativeHeight="251853824" behindDoc="0" locked="0" layoutInCell="1" allowOverlap="1">
                <wp:simplePos x="0" y="0"/>
                <wp:positionH relativeFrom="column">
                  <wp:posOffset>1082675</wp:posOffset>
                </wp:positionH>
                <wp:positionV relativeFrom="paragraph">
                  <wp:posOffset>32385</wp:posOffset>
                </wp:positionV>
                <wp:extent cx="3795395" cy="358140"/>
                <wp:effectExtent l="171450" t="19050" r="0" b="41910"/>
                <wp:wrapNone/>
                <wp:docPr id="54"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5395" cy="358140"/>
                        </a:xfrm>
                        <a:prstGeom prst="downArrow">
                          <a:avLst>
                            <a:gd name="adj1" fmla="val 50000"/>
                            <a:gd name="adj2" fmla="val 50000"/>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9574CD" w:rsidRDefault="008B7D64" w:rsidP="00D57F8F">
                            <w:pPr>
                              <w:jc w:val="center"/>
                              <w:rPr>
                                <w:rFonts w:ascii="Times New Roman" w:hAnsi="Times New Roman" w:cs="Times New Roman"/>
                                <w:b/>
                              </w:rPr>
                            </w:pPr>
                            <w:r w:rsidRPr="009574CD">
                              <w:rPr>
                                <w:rFonts w:ascii="Times New Roman" w:hAnsi="Times New Roman" w:cs="Times New Roman"/>
                                <w:b/>
                              </w:rPr>
                              <w:t>Основной гарант</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164" o:spid="_x0000_s1033" type="#_x0000_t67" style="position:absolute;left:0;text-align:left;margin-left:85.25pt;margin-top:2.55pt;width:298.85pt;height:28.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" adj="10800" fillcolor="white [3201]" strokecolor="#4f81bd [3204]" strokeweight="2.5pt">
                <v:shadow color="#868686"/>
                <v:textbox>
                  <w:txbxContent>
                    <w:p w:rsidR="008B7D64" w:rsidRPr="009574CD" w:rsidRDefault="008B7D64" w:rsidP="00D57F8F">
                      <w:pPr>
                        <w:jc w:val="center"/>
                        <w:rPr>
                          <w:rFonts w:ascii="Times New Roman" w:hAnsi="Times New Roman" w:cs="Times New Roman"/>
                          <w:b/>
                        </w:rPr>
                      </w:pPr>
                      <w:r w:rsidRPr="009574CD">
                        <w:rPr>
                          <w:rFonts w:ascii="Times New Roman" w:hAnsi="Times New Roman" w:cs="Times New Roman"/>
                          <w:b/>
                        </w:rPr>
                        <w:t>Основной гарант</w:t>
                      </w:r>
                    </w:p>
                  </w:txbxContent>
                </v:textbox>
              </v:shape>
            </w:pict>
          </mc:Fallback>
        </mc:AlternateContent>
      </w:r>
    </w:p>
    <w:p w:rsidR="00D57F8F" w:rsidRDefault="00830618" w:rsidP="00D57F8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noProof/>
          <w:color w:val="000000"/>
          <w:sz w:val="28"/>
          <w:szCs w:val="28"/>
        </w:rPr>
        <mc:AlternateContent>
          <mc:Choice Requires="wps">
            <w:drawing>
              <wp:anchor distT="0" distB="0" distL="114300" distR="114300" simplePos="0" relativeHeight="251859968" behindDoc="0" locked="0" layoutInCell="1" allowOverlap="1">
                <wp:simplePos x="0" y="0"/>
                <wp:positionH relativeFrom="column">
                  <wp:posOffset>391160</wp:posOffset>
                </wp:positionH>
                <wp:positionV relativeFrom="paragraph">
                  <wp:posOffset>186055</wp:posOffset>
                </wp:positionV>
                <wp:extent cx="4990465" cy="612775"/>
                <wp:effectExtent l="19050" t="19050" r="19685" b="15875"/>
                <wp:wrapNone/>
                <wp:docPr id="53"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0465" cy="612775"/>
                        </a:xfrm>
                        <a:prstGeom prst="roundRect">
                          <a:avLst>
                            <a:gd name="adj" fmla="val 16667"/>
                          </a:avLst>
                        </a:prstGeom>
                        <a:solidFill>
                          <a:schemeClr val="lt1">
                            <a:lumMod val="100000"/>
                            <a:lumOff val="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817C42" w:rsidRDefault="008B7D64" w:rsidP="00D57F8F">
                            <w:pPr>
                              <w:spacing w:after="0" w:line="240" w:lineRule="auto"/>
                              <w:jc w:val="center"/>
                              <w:rPr>
                                <w:rFonts w:ascii="Times New Roman" w:hAnsi="Times New Roman" w:cs="Times New Roman"/>
                                <w:b/>
                                <w:sz w:val="20"/>
                                <w:szCs w:val="20"/>
                              </w:rPr>
                            </w:pPr>
                            <w:r w:rsidRPr="00817C42">
                              <w:rPr>
                                <w:rFonts w:ascii="Times New Roman" w:hAnsi="Times New Roman" w:cs="Times New Roman"/>
                                <w:b/>
                                <w:sz w:val="20"/>
                                <w:szCs w:val="20"/>
                              </w:rPr>
                              <w:t xml:space="preserve">ГОСУДАРСТВО </w:t>
                            </w:r>
                          </w:p>
                          <w:p w:rsidR="008B7D64" w:rsidRDefault="008B7D64" w:rsidP="00D57F8F">
                            <w:pPr>
                              <w:spacing w:after="0" w:line="240" w:lineRule="auto"/>
                              <w:jc w:val="center"/>
                              <w:rPr>
                                <w:rFonts w:ascii="Times New Roman" w:hAnsi="Times New Roman" w:cs="Times New Roman"/>
                                <w:b/>
                                <w:sz w:val="20"/>
                                <w:szCs w:val="20"/>
                              </w:rPr>
                            </w:pPr>
                            <w:proofErr w:type="gramStart"/>
                            <w:r w:rsidRPr="00817C42">
                              <w:rPr>
                                <w:rFonts w:ascii="Times New Roman" w:hAnsi="Times New Roman" w:cs="Times New Roman"/>
                                <w:b/>
                                <w:sz w:val="20"/>
                                <w:szCs w:val="20"/>
                              </w:rPr>
                              <w:t xml:space="preserve">(создание благоприятных институциональных основ социальной экономики </w:t>
                            </w:r>
                            <w:proofErr w:type="gramEnd"/>
                          </w:p>
                          <w:p w:rsidR="008B7D64" w:rsidRPr="00817C42" w:rsidRDefault="008B7D64" w:rsidP="00D57F8F">
                            <w:pPr>
                              <w:spacing w:after="0" w:line="240" w:lineRule="auto"/>
                              <w:jc w:val="center"/>
                              <w:rPr>
                                <w:rFonts w:ascii="Times New Roman" w:hAnsi="Times New Roman" w:cs="Times New Roman"/>
                                <w:b/>
                                <w:sz w:val="20"/>
                                <w:szCs w:val="20"/>
                              </w:rPr>
                            </w:pPr>
                            <w:r w:rsidRPr="00817C42">
                              <w:rPr>
                                <w:rFonts w:ascii="Times New Roman" w:hAnsi="Times New Roman" w:cs="Times New Roman"/>
                                <w:b/>
                                <w:sz w:val="20"/>
                                <w:szCs w:val="20"/>
                              </w:rPr>
                              <w:t>по следующим ее компонентам)</w:t>
                            </w:r>
                          </w:p>
                          <w:p w:rsidR="008B7D64" w:rsidRDefault="008B7D64" w:rsidP="00D57F8F">
                            <w:pPr>
                              <w:spacing w:after="0" w:line="240" w:lineRule="auto"/>
                              <w:jc w:val="center"/>
                              <w:rPr>
                                <w:rFonts w:ascii="Times New Roman" w:hAnsi="Times New Roman" w:cs="Times New Roman"/>
                                <w:b/>
                                <w:sz w:val="26"/>
                                <w:szCs w:val="26"/>
                              </w:rPr>
                            </w:pPr>
                          </w:p>
                          <w:p w:rsidR="008B7D64" w:rsidRPr="001A3CB3" w:rsidRDefault="008B7D64" w:rsidP="00D57F8F">
                            <w:pPr>
                              <w:spacing w:after="0" w:line="240" w:lineRule="auto"/>
                              <w:jc w:val="center"/>
                              <w:rPr>
                                <w:rFonts w:ascii="Times New Roman" w:hAnsi="Times New Roman" w:cs="Times New Roman"/>
                                <w:b/>
                                <w:sz w:val="26"/>
                                <w:szCs w:val="2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70" o:spid="_x0000_s1034" style="position:absolute;left:0;text-align:left;margin-left:30.8pt;margin-top:14.65pt;width:392.95pt;height:48.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" fillcolor="white [3201]" strokecolor="#4f81bd [3204]" strokeweight="2.5pt">
                <v:shadow color="#868686"/>
                <v:textbox>
                  <w:txbxContent>
                    <w:p w:rsidR="008B7D64" w:rsidRPr="00817C42" w:rsidRDefault="008B7D64" w:rsidP="00D57F8F">
                      <w:pPr>
                        <w:spacing w:after="0" w:line="240" w:lineRule="auto"/>
                        <w:jc w:val="center"/>
                        <w:rPr>
                          <w:rFonts w:ascii="Times New Roman" w:hAnsi="Times New Roman" w:cs="Times New Roman"/>
                          <w:b/>
                          <w:sz w:val="20"/>
                          <w:szCs w:val="20"/>
                        </w:rPr>
                      </w:pPr>
                      <w:r w:rsidRPr="00817C42">
                        <w:rPr>
                          <w:rFonts w:ascii="Times New Roman" w:hAnsi="Times New Roman" w:cs="Times New Roman"/>
                          <w:b/>
                          <w:sz w:val="20"/>
                          <w:szCs w:val="20"/>
                        </w:rPr>
                        <w:t xml:space="preserve">ГОСУДАРСТВО </w:t>
                      </w:r>
                    </w:p>
                    <w:p w:rsidR="008B7D64" w:rsidRDefault="008B7D64" w:rsidP="00D57F8F">
                      <w:pPr>
                        <w:spacing w:after="0" w:line="240" w:lineRule="auto"/>
                        <w:jc w:val="center"/>
                        <w:rPr>
                          <w:rFonts w:ascii="Times New Roman" w:hAnsi="Times New Roman" w:cs="Times New Roman"/>
                          <w:b/>
                          <w:sz w:val="20"/>
                          <w:szCs w:val="20"/>
                        </w:rPr>
                      </w:pPr>
                      <w:proofErr w:type="gramStart"/>
                      <w:r w:rsidRPr="00817C42">
                        <w:rPr>
                          <w:rFonts w:ascii="Times New Roman" w:hAnsi="Times New Roman" w:cs="Times New Roman"/>
                          <w:b/>
                          <w:sz w:val="20"/>
                          <w:szCs w:val="20"/>
                        </w:rPr>
                        <w:t xml:space="preserve">(создание благоприятных институциональных основ социальной экономики </w:t>
                      </w:r>
                      <w:proofErr w:type="gramEnd"/>
                    </w:p>
                    <w:p w:rsidR="008B7D64" w:rsidRPr="00817C42" w:rsidRDefault="008B7D64" w:rsidP="00D57F8F">
                      <w:pPr>
                        <w:spacing w:after="0" w:line="240" w:lineRule="auto"/>
                        <w:jc w:val="center"/>
                        <w:rPr>
                          <w:rFonts w:ascii="Times New Roman" w:hAnsi="Times New Roman" w:cs="Times New Roman"/>
                          <w:b/>
                          <w:sz w:val="20"/>
                          <w:szCs w:val="20"/>
                        </w:rPr>
                      </w:pPr>
                      <w:r w:rsidRPr="00817C42">
                        <w:rPr>
                          <w:rFonts w:ascii="Times New Roman" w:hAnsi="Times New Roman" w:cs="Times New Roman"/>
                          <w:b/>
                          <w:sz w:val="20"/>
                          <w:szCs w:val="20"/>
                        </w:rPr>
                        <w:t>по следующим ее компонентам)</w:t>
                      </w:r>
                    </w:p>
                    <w:p w:rsidR="008B7D64" w:rsidRDefault="008B7D64" w:rsidP="00D57F8F">
                      <w:pPr>
                        <w:spacing w:after="0" w:line="240" w:lineRule="auto"/>
                        <w:jc w:val="center"/>
                        <w:rPr>
                          <w:rFonts w:ascii="Times New Roman" w:hAnsi="Times New Roman" w:cs="Times New Roman"/>
                          <w:b/>
                          <w:sz w:val="26"/>
                          <w:szCs w:val="26"/>
                        </w:rPr>
                      </w:pPr>
                    </w:p>
                    <w:p w:rsidR="008B7D64" w:rsidRPr="001A3CB3" w:rsidRDefault="008B7D64" w:rsidP="00D57F8F">
                      <w:pPr>
                        <w:spacing w:after="0" w:line="240" w:lineRule="auto"/>
                        <w:jc w:val="center"/>
                        <w:rPr>
                          <w:rFonts w:ascii="Times New Roman" w:hAnsi="Times New Roman" w:cs="Times New Roman"/>
                          <w:b/>
                          <w:sz w:val="26"/>
                          <w:szCs w:val="26"/>
                        </w:rPr>
                      </w:pPr>
                    </w:p>
                  </w:txbxContent>
                </v:textbox>
              </v:roundrect>
            </w:pict>
          </mc:Fallback>
        </mc:AlternateContent>
      </w:r>
    </w:p>
    <w:p w:rsidR="00D57F8F" w:rsidRDefault="00D57F8F" w:rsidP="00D57F8F">
      <w:pPr>
        <w:spacing w:after="0" w:line="240" w:lineRule="auto"/>
        <w:ind w:firstLine="709"/>
        <w:jc w:val="both"/>
        <w:rPr>
          <w:rFonts w:ascii="Times New Roman" w:eastAsia="Times New Roman" w:hAnsi="Times New Roman"/>
          <w:color w:val="000000"/>
          <w:sz w:val="28"/>
          <w:szCs w:val="28"/>
        </w:rPr>
      </w:pPr>
    </w:p>
    <w:p w:rsidR="00D57F8F" w:rsidRDefault="00D57F8F" w:rsidP="00D57F8F">
      <w:pPr>
        <w:spacing w:after="0" w:line="240" w:lineRule="auto"/>
        <w:ind w:firstLine="709"/>
        <w:jc w:val="both"/>
        <w:rPr>
          <w:rFonts w:ascii="Times New Roman" w:eastAsia="Times New Roman" w:hAnsi="Times New Roman"/>
          <w:color w:val="000000"/>
          <w:sz w:val="28"/>
          <w:szCs w:val="28"/>
        </w:rPr>
      </w:pPr>
    </w:p>
    <w:p w:rsidR="00D57F8F" w:rsidRDefault="00830618" w:rsidP="00D57F8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noProof/>
          <w:color w:val="000000"/>
          <w:sz w:val="28"/>
          <w:szCs w:val="28"/>
        </w:rPr>
        <mc:AlternateContent>
          <mc:Choice Requires="wps">
            <w:drawing>
              <wp:anchor distT="0" distB="0" distL="114300" distR="114300" simplePos="0" relativeHeight="251852800" behindDoc="0" locked="0" layoutInCell="1" allowOverlap="1">
                <wp:simplePos x="0" y="0"/>
                <wp:positionH relativeFrom="column">
                  <wp:posOffset>511175</wp:posOffset>
                </wp:positionH>
                <wp:positionV relativeFrom="paragraph">
                  <wp:posOffset>185420</wp:posOffset>
                </wp:positionV>
                <wp:extent cx="5076190" cy="372110"/>
                <wp:effectExtent l="171450" t="19050" r="10160" b="46990"/>
                <wp:wrapNone/>
                <wp:docPr id="52"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190" cy="372110"/>
                        </a:xfrm>
                        <a:prstGeom prst="downArrow">
                          <a:avLst>
                            <a:gd name="adj1" fmla="val 50000"/>
                            <a:gd name="adj2" fmla="val 50000"/>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7742E8" w:rsidRDefault="008B7D64" w:rsidP="00D57F8F">
                            <w:pPr>
                              <w:jc w:val="center"/>
                              <w:rPr>
                                <w:rFonts w:ascii="Times New Roman" w:hAnsi="Times New Roman" w:cs="Times New Roman"/>
                                <w:b/>
                                <w:sz w:val="20"/>
                                <w:szCs w:val="20"/>
                              </w:rPr>
                            </w:pPr>
                            <w:r w:rsidRPr="007742E8">
                              <w:rPr>
                                <w:rFonts w:ascii="Times New Roman" w:hAnsi="Times New Roman" w:cs="Times New Roman"/>
                                <w:b/>
                                <w:sz w:val="20"/>
                                <w:szCs w:val="20"/>
                              </w:rPr>
                              <w:t>ОСНОВНЫЕ КОМПОНЕНТЫ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163" o:spid="_x0000_s1035" type="#_x0000_t67" style="position:absolute;left:0;text-align:left;margin-left:40.25pt;margin-top:14.6pt;width:399.7pt;height:29.3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" adj="10800" fillcolor="white [3201]" strokecolor="#4f81bd [3204]" strokeweight="2.5pt">
                <v:shadow color="#868686"/>
                <v:textbox>
                  <w:txbxContent>
                    <w:p w:rsidR="008B7D64" w:rsidRPr="007742E8" w:rsidRDefault="008B7D64" w:rsidP="00D57F8F">
                      <w:pPr>
                        <w:jc w:val="center"/>
                        <w:rPr>
                          <w:rFonts w:ascii="Times New Roman" w:hAnsi="Times New Roman" w:cs="Times New Roman"/>
                          <w:b/>
                          <w:sz w:val="20"/>
                          <w:szCs w:val="20"/>
                        </w:rPr>
                      </w:pPr>
                      <w:r w:rsidRPr="007742E8">
                        <w:rPr>
                          <w:rFonts w:ascii="Times New Roman" w:hAnsi="Times New Roman" w:cs="Times New Roman"/>
                          <w:b/>
                          <w:sz w:val="20"/>
                          <w:szCs w:val="20"/>
                        </w:rPr>
                        <w:t>ОСНОВНЫЕ КОМПОНЕНТЫ</w:t>
                      </w:r>
                    </w:p>
                  </w:txbxContent>
                </v:textbox>
              </v:shape>
            </w:pict>
          </mc:Fallback>
        </mc:AlternateContent>
      </w:r>
    </w:p>
    <w:p w:rsidR="00D57F8F" w:rsidRDefault="00D57F8F" w:rsidP="00D57F8F">
      <w:pPr>
        <w:spacing w:after="0" w:line="240" w:lineRule="auto"/>
        <w:ind w:firstLine="709"/>
        <w:jc w:val="both"/>
        <w:rPr>
          <w:rFonts w:ascii="Times New Roman" w:eastAsia="Times New Roman" w:hAnsi="Times New Roman"/>
          <w:color w:val="000000"/>
          <w:sz w:val="28"/>
          <w:szCs w:val="28"/>
        </w:rPr>
      </w:pPr>
    </w:p>
    <w:p w:rsidR="00D57F8F" w:rsidRDefault="00D57F8F" w:rsidP="00D57F8F">
      <w:pPr>
        <w:spacing w:after="0" w:line="240" w:lineRule="auto"/>
        <w:ind w:firstLine="709"/>
        <w:jc w:val="both"/>
        <w:rPr>
          <w:rFonts w:ascii="Times New Roman" w:eastAsia="Times New Roman" w:hAnsi="Times New Roman"/>
          <w:color w:val="000000"/>
          <w:sz w:val="28"/>
          <w:szCs w:val="28"/>
        </w:rPr>
      </w:pPr>
    </w:p>
    <w:p w:rsidR="00D57F8F" w:rsidRDefault="00830618" w:rsidP="00D57F8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noProof/>
          <w:color w:val="000000"/>
          <w:sz w:val="28"/>
          <w:szCs w:val="28"/>
        </w:rPr>
        <mc:AlternateContent>
          <mc:Choice Requires="wps">
            <w:drawing>
              <wp:anchor distT="0" distB="0" distL="114300" distR="114300" simplePos="0" relativeHeight="251855872" behindDoc="0" locked="0" layoutInCell="1" allowOverlap="1">
                <wp:simplePos x="0" y="0"/>
                <wp:positionH relativeFrom="column">
                  <wp:posOffset>3863975</wp:posOffset>
                </wp:positionH>
                <wp:positionV relativeFrom="paragraph">
                  <wp:posOffset>5080</wp:posOffset>
                </wp:positionV>
                <wp:extent cx="2081530" cy="361950"/>
                <wp:effectExtent l="19050" t="19050" r="13970" b="19050"/>
                <wp:wrapNone/>
                <wp:docPr id="51"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1530" cy="361950"/>
                        </a:xfrm>
                        <a:prstGeom prst="roundRect">
                          <a:avLst>
                            <a:gd name="adj" fmla="val 16667"/>
                          </a:avLst>
                        </a:prstGeom>
                        <a:solidFill>
                          <a:schemeClr val="lt1">
                            <a:lumMod val="100000"/>
                            <a:lumOff val="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2C23D3" w:rsidRDefault="008B7D64" w:rsidP="00D57F8F">
                            <w:pPr>
                              <w:spacing w:after="0" w:line="240" w:lineRule="auto"/>
                              <w:jc w:val="center"/>
                              <w:rPr>
                                <w:rFonts w:ascii="Times New Roman" w:hAnsi="Times New Roman" w:cs="Times New Roman"/>
                                <w:b/>
                              </w:rPr>
                            </w:pPr>
                            <w:r w:rsidRPr="002C23D3">
                              <w:rPr>
                                <w:rFonts w:ascii="Times New Roman" w:hAnsi="Times New Roman" w:cs="Times New Roman"/>
                                <w:b/>
                              </w:rPr>
                              <w:t>Система здравоохранения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66" o:spid="_x0000_s1036" style="position:absolute;left:0;text-align:left;margin-left:304.25pt;margin-top:.4pt;width:163.9pt;height:28.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" fillcolor="white [3201]" strokecolor="#4f81bd [3204]" strokeweight="2.5pt">
                <v:shadow color="#868686"/>
                <v:textbox>
                  <w:txbxContent>
                    <w:p w:rsidR="008B7D64" w:rsidRPr="002C23D3" w:rsidRDefault="008B7D64" w:rsidP="00D57F8F">
                      <w:pPr>
                        <w:spacing w:after="0" w:line="240" w:lineRule="auto"/>
                        <w:jc w:val="center"/>
                        <w:rPr>
                          <w:rFonts w:ascii="Times New Roman" w:hAnsi="Times New Roman" w:cs="Times New Roman"/>
                          <w:b/>
                        </w:rPr>
                      </w:pPr>
                      <w:r w:rsidRPr="002C23D3">
                        <w:rPr>
                          <w:rFonts w:ascii="Times New Roman" w:hAnsi="Times New Roman" w:cs="Times New Roman"/>
                          <w:b/>
                        </w:rPr>
                        <w:t>Система здравоохранения</w:t>
                      </w:r>
                    </w:p>
                  </w:txbxContent>
                </v:textbox>
              </v:roundrect>
            </w:pict>
          </mc:Fallback>
        </mc:AlternateContent>
      </w:r>
      <w:r>
        <w:rPr>
          <w:rFonts w:ascii="Times New Roman" w:eastAsia="Times New Roman" w:hAnsi="Times New Roman"/>
          <w:noProof/>
          <w:color w:val="000000"/>
          <w:sz w:val="28"/>
          <w:szCs w:val="28"/>
        </w:rPr>
        <mc:AlternateContent>
          <mc:Choice Requires="wps">
            <w:drawing>
              <wp:anchor distT="0" distB="0" distL="114300" distR="114300" simplePos="0" relativeHeight="251857920" behindDoc="0" locked="0" layoutInCell="1" allowOverlap="1">
                <wp:simplePos x="0" y="0"/>
                <wp:positionH relativeFrom="column">
                  <wp:posOffset>70485</wp:posOffset>
                </wp:positionH>
                <wp:positionV relativeFrom="paragraph">
                  <wp:posOffset>48895</wp:posOffset>
                </wp:positionV>
                <wp:extent cx="1743075" cy="318135"/>
                <wp:effectExtent l="19050" t="19050" r="28575" b="24765"/>
                <wp:wrapNone/>
                <wp:docPr id="50"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318135"/>
                        </a:xfrm>
                        <a:prstGeom prst="roundRect">
                          <a:avLst>
                            <a:gd name="adj" fmla="val 16667"/>
                          </a:avLst>
                        </a:prstGeom>
                        <a:solidFill>
                          <a:schemeClr val="lt1">
                            <a:lumMod val="100000"/>
                            <a:lumOff val="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2C23D3" w:rsidRDefault="008B7D64" w:rsidP="00D57F8F">
                            <w:pPr>
                              <w:spacing w:after="0" w:line="240" w:lineRule="auto"/>
                              <w:jc w:val="center"/>
                              <w:rPr>
                                <w:rFonts w:ascii="Times New Roman" w:hAnsi="Times New Roman" w:cs="Times New Roman"/>
                                <w:b/>
                              </w:rPr>
                            </w:pPr>
                            <w:r w:rsidRPr="002C23D3">
                              <w:rPr>
                                <w:rFonts w:ascii="Times New Roman" w:hAnsi="Times New Roman" w:cs="Times New Roman"/>
                                <w:b/>
                              </w:rPr>
                              <w:t xml:space="preserve">Качество жизни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68" o:spid="_x0000_s1037" style="position:absolute;left:0;text-align:left;margin-left:5.55pt;margin-top:3.85pt;width:137.25pt;height:25.0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" fillcolor="white [3201]" strokecolor="#4f81bd [3204]" strokeweight="2.5pt">
                <v:shadow color="#868686"/>
                <v:textbox>
                  <w:txbxContent>
                    <w:p w:rsidR="008B7D64" w:rsidRPr="002C23D3" w:rsidRDefault="008B7D64" w:rsidP="00D57F8F">
                      <w:pPr>
                        <w:spacing w:after="0" w:line="240" w:lineRule="auto"/>
                        <w:jc w:val="center"/>
                        <w:rPr>
                          <w:rFonts w:ascii="Times New Roman" w:hAnsi="Times New Roman" w:cs="Times New Roman"/>
                          <w:b/>
                        </w:rPr>
                      </w:pPr>
                      <w:r w:rsidRPr="002C23D3">
                        <w:rPr>
                          <w:rFonts w:ascii="Times New Roman" w:hAnsi="Times New Roman" w:cs="Times New Roman"/>
                          <w:b/>
                        </w:rPr>
                        <w:t xml:space="preserve">Качество жизни </w:t>
                      </w:r>
                    </w:p>
                  </w:txbxContent>
                </v:textbox>
              </v:roundrect>
            </w:pict>
          </mc:Fallback>
        </mc:AlternateContent>
      </w:r>
      <w:r>
        <w:rPr>
          <w:rFonts w:ascii="Times New Roman" w:eastAsia="Times New Roman" w:hAnsi="Times New Roman"/>
          <w:noProof/>
          <w:color w:val="000000"/>
          <w:sz w:val="28"/>
          <w:szCs w:val="28"/>
        </w:rPr>
        <mc:AlternateContent>
          <mc:Choice Requires="wps">
            <w:drawing>
              <wp:anchor distT="0" distB="0" distL="114300" distR="114300" simplePos="0" relativeHeight="251856896" behindDoc="0" locked="0" layoutInCell="1" allowOverlap="1">
                <wp:simplePos x="0" y="0"/>
                <wp:positionH relativeFrom="column">
                  <wp:posOffset>1884045</wp:posOffset>
                </wp:positionH>
                <wp:positionV relativeFrom="paragraph">
                  <wp:posOffset>5080</wp:posOffset>
                </wp:positionV>
                <wp:extent cx="1882140" cy="361950"/>
                <wp:effectExtent l="19050" t="19050" r="22860" b="19050"/>
                <wp:wrapNone/>
                <wp:docPr id="4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361950"/>
                        </a:xfrm>
                        <a:prstGeom prst="roundRect">
                          <a:avLst>
                            <a:gd name="adj" fmla="val 16667"/>
                          </a:avLst>
                        </a:prstGeom>
                        <a:solidFill>
                          <a:schemeClr val="lt1">
                            <a:lumMod val="100000"/>
                            <a:lumOff val="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2C23D3" w:rsidRDefault="008B7D64" w:rsidP="00D57F8F">
                            <w:pPr>
                              <w:spacing w:after="0" w:line="240" w:lineRule="auto"/>
                              <w:jc w:val="center"/>
                              <w:rPr>
                                <w:rFonts w:ascii="Times New Roman" w:hAnsi="Times New Roman" w:cs="Times New Roman"/>
                                <w:b/>
                              </w:rPr>
                            </w:pPr>
                            <w:r w:rsidRPr="002C23D3">
                              <w:rPr>
                                <w:rFonts w:ascii="Times New Roman" w:hAnsi="Times New Roman" w:cs="Times New Roman"/>
                                <w:b/>
                              </w:rPr>
                              <w:t>Система образования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67" o:spid="_x0000_s1038" style="position:absolute;left:0;text-align:left;margin-left:148.35pt;margin-top:.4pt;width:148.2pt;height:28.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" fillcolor="white [3201]" strokecolor="#4f81bd [3204]" strokeweight="2.5pt">
                <v:shadow color="#868686"/>
                <v:textbox>
                  <w:txbxContent>
                    <w:p w:rsidR="008B7D64" w:rsidRPr="002C23D3" w:rsidRDefault="008B7D64" w:rsidP="00D57F8F">
                      <w:pPr>
                        <w:spacing w:after="0" w:line="240" w:lineRule="auto"/>
                        <w:jc w:val="center"/>
                        <w:rPr>
                          <w:rFonts w:ascii="Times New Roman" w:hAnsi="Times New Roman" w:cs="Times New Roman"/>
                          <w:b/>
                        </w:rPr>
                      </w:pPr>
                      <w:r w:rsidRPr="002C23D3">
                        <w:rPr>
                          <w:rFonts w:ascii="Times New Roman" w:hAnsi="Times New Roman" w:cs="Times New Roman"/>
                          <w:b/>
                        </w:rPr>
                        <w:t>Система образования</w:t>
                      </w:r>
                    </w:p>
                  </w:txbxContent>
                </v:textbox>
              </v:roundrect>
            </w:pict>
          </mc:Fallback>
        </mc:AlternateContent>
      </w:r>
    </w:p>
    <w:p w:rsidR="00D57F8F" w:rsidRDefault="00D57F8F" w:rsidP="00D57F8F">
      <w:pPr>
        <w:spacing w:after="0" w:line="240" w:lineRule="auto"/>
        <w:ind w:firstLine="709"/>
        <w:jc w:val="both"/>
        <w:rPr>
          <w:rFonts w:ascii="Times New Roman" w:eastAsia="Times New Roman" w:hAnsi="Times New Roman"/>
          <w:color w:val="000000"/>
          <w:sz w:val="28"/>
          <w:szCs w:val="28"/>
        </w:rPr>
      </w:pPr>
    </w:p>
    <w:p w:rsidR="00D57F8F" w:rsidRDefault="00830618" w:rsidP="00D57F8F">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51776" behindDoc="0" locked="0" layoutInCell="1" allowOverlap="1">
                <wp:simplePos x="0" y="0"/>
                <wp:positionH relativeFrom="column">
                  <wp:posOffset>347980</wp:posOffset>
                </wp:positionH>
                <wp:positionV relativeFrom="paragraph">
                  <wp:posOffset>27940</wp:posOffset>
                </wp:positionV>
                <wp:extent cx="4943475" cy="328295"/>
                <wp:effectExtent l="19050" t="19050" r="28575" b="14605"/>
                <wp:wrapNone/>
                <wp:docPr id="48"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328295"/>
                        </a:xfrm>
                        <a:prstGeom prst="roundRect">
                          <a:avLst>
                            <a:gd name="adj" fmla="val 16667"/>
                          </a:avLst>
                        </a:prstGeom>
                        <a:solidFill>
                          <a:schemeClr val="lt1">
                            <a:lumMod val="100000"/>
                            <a:lumOff val="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5265B6" w:rsidRDefault="008B7D64" w:rsidP="00D57F8F">
                            <w:pPr>
                              <w:jc w:val="center"/>
                              <w:rPr>
                                <w:rFonts w:ascii="Times New Roman" w:hAnsi="Times New Roman" w:cs="Times New Roman"/>
                                <w:b/>
                                <w:sz w:val="24"/>
                                <w:szCs w:val="24"/>
                              </w:rPr>
                            </w:pPr>
                            <w:r w:rsidRPr="005265B6">
                              <w:rPr>
                                <w:rFonts w:ascii="Times New Roman" w:hAnsi="Times New Roman" w:cs="Times New Roman"/>
                                <w:b/>
                                <w:sz w:val="24"/>
                                <w:szCs w:val="24"/>
                              </w:rPr>
                              <w:t>СОЦИАЛЬНО-ЭКОНОМИЧЕСКАЯ СИСТЕМА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62" o:spid="_x0000_s1039" style="position:absolute;left:0;text-align:left;margin-left:27.4pt;margin-top:2.2pt;width:389.25pt;height:25.8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" fillcolor="white [3201]" strokecolor="#4f81bd [3204]" strokeweight="2.5pt">
                <v:shadow color="#868686"/>
                <v:textbox>
                  <w:txbxContent>
                    <w:p w:rsidR="008B7D64" w:rsidRPr="005265B6" w:rsidRDefault="008B7D64" w:rsidP="00D57F8F">
                      <w:pPr>
                        <w:jc w:val="center"/>
                        <w:rPr>
                          <w:rFonts w:ascii="Times New Roman" w:hAnsi="Times New Roman" w:cs="Times New Roman"/>
                          <w:b/>
                          <w:sz w:val="24"/>
                          <w:szCs w:val="24"/>
                        </w:rPr>
                      </w:pPr>
                      <w:r w:rsidRPr="005265B6">
                        <w:rPr>
                          <w:rFonts w:ascii="Times New Roman" w:hAnsi="Times New Roman" w:cs="Times New Roman"/>
                          <w:b/>
                          <w:sz w:val="24"/>
                          <w:szCs w:val="24"/>
                        </w:rPr>
                        <w:t>СОЦИАЛЬНО-ЭКОНОМИЧЕСКАЯ СИСТЕМА</w:t>
                      </w:r>
                    </w:p>
                  </w:txbxContent>
                </v:textbox>
              </v:roundrect>
            </w:pict>
          </mc:Fallback>
        </mc:AlternateContent>
      </w:r>
    </w:p>
    <w:p w:rsidR="00D57F8F" w:rsidRDefault="00D57F8F" w:rsidP="00D57F8F">
      <w:pPr>
        <w:spacing w:after="0" w:line="240" w:lineRule="auto"/>
        <w:ind w:firstLine="709"/>
        <w:jc w:val="both"/>
        <w:rPr>
          <w:rFonts w:ascii="Times New Roman" w:hAnsi="Times New Roman" w:cs="Times New Roman"/>
          <w:sz w:val="24"/>
          <w:szCs w:val="24"/>
        </w:rPr>
      </w:pPr>
    </w:p>
    <w:p w:rsidR="00D57F8F" w:rsidRDefault="00D57F8F" w:rsidP="00D57F8F">
      <w:pPr>
        <w:spacing w:after="0" w:line="240" w:lineRule="auto"/>
        <w:ind w:firstLine="709"/>
        <w:jc w:val="both"/>
        <w:rPr>
          <w:rFonts w:ascii="Times New Roman" w:hAnsi="Times New Roman" w:cs="Times New Roman"/>
          <w:sz w:val="24"/>
          <w:szCs w:val="24"/>
        </w:rPr>
      </w:pPr>
    </w:p>
    <w:p w:rsidR="00134F57" w:rsidRPr="004609E5" w:rsidRDefault="00D74B98" w:rsidP="00134F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1</w:t>
      </w:r>
      <w:r>
        <w:rPr>
          <w:rFonts w:ascii="Times New Roman" w:hAnsi="Times New Roman" w:cs="Times New Roman"/>
          <w:sz w:val="28"/>
          <w:szCs w:val="28"/>
          <w:lang w:val="kk-KZ"/>
        </w:rPr>
        <w:t xml:space="preserve"> – </w:t>
      </w:r>
      <w:r w:rsidR="00134F57" w:rsidRPr="004609E5">
        <w:rPr>
          <w:rFonts w:ascii="Times New Roman" w:hAnsi="Times New Roman" w:cs="Times New Roman"/>
          <w:sz w:val="28"/>
          <w:szCs w:val="28"/>
        </w:rPr>
        <w:t>Блок-схема общей характеристики и компонентов социальной экономики</w:t>
      </w:r>
    </w:p>
    <w:p w:rsidR="00A535FB" w:rsidRDefault="00A535FB" w:rsidP="00A535FB">
      <w:pPr>
        <w:spacing w:after="0" w:line="240" w:lineRule="auto"/>
        <w:ind w:firstLine="709"/>
        <w:jc w:val="both"/>
        <w:rPr>
          <w:rFonts w:ascii="Times New Roman" w:hAnsi="Times New Roman" w:cs="Times New Roman"/>
          <w:sz w:val="24"/>
          <w:szCs w:val="24"/>
          <w:lang w:val="kk-KZ"/>
        </w:rPr>
      </w:pPr>
      <w:r w:rsidRPr="0017395A">
        <w:rPr>
          <w:rFonts w:ascii="Times New Roman" w:hAnsi="Times New Roman" w:cs="Times New Roman"/>
          <w:sz w:val="24"/>
          <w:szCs w:val="24"/>
        </w:rPr>
        <w:t>Примечание – Составлено автором.</w:t>
      </w:r>
    </w:p>
    <w:p w:rsidR="00D57F8F" w:rsidRPr="00134F57" w:rsidRDefault="00D57F8F" w:rsidP="00D57F8F">
      <w:pPr>
        <w:pStyle w:val="Default"/>
        <w:ind w:firstLine="709"/>
        <w:jc w:val="both"/>
        <w:rPr>
          <w:sz w:val="28"/>
          <w:szCs w:val="28"/>
        </w:rPr>
      </w:pPr>
    </w:p>
    <w:p w:rsidR="008711E3" w:rsidRDefault="009A056F" w:rsidP="008711E3">
      <w:pPr>
        <w:pStyle w:val="ab"/>
        <w:spacing w:before="0" w:beforeAutospacing="0" w:after="0" w:afterAutospacing="0"/>
        <w:ind w:firstLine="709"/>
        <w:jc w:val="both"/>
        <w:rPr>
          <w:sz w:val="28"/>
          <w:szCs w:val="28"/>
          <w:lang w:val="kk-KZ"/>
        </w:rPr>
      </w:pPr>
      <w:r>
        <w:rPr>
          <w:sz w:val="28"/>
          <w:szCs w:val="28"/>
          <w:lang w:val="kk-KZ"/>
        </w:rPr>
        <w:t>«</w:t>
      </w:r>
      <w:r w:rsidR="008711E3" w:rsidRPr="00314B74">
        <w:rPr>
          <w:sz w:val="28"/>
          <w:szCs w:val="28"/>
          <w:lang w:val="kk-KZ"/>
        </w:rPr>
        <w:t>Социальная экономика</w:t>
      </w:r>
      <w:r>
        <w:rPr>
          <w:sz w:val="28"/>
          <w:szCs w:val="28"/>
          <w:lang w:val="kk-KZ"/>
        </w:rPr>
        <w:t>»</w:t>
      </w:r>
      <w:r w:rsidR="008711E3" w:rsidRPr="00314B74">
        <w:rPr>
          <w:sz w:val="28"/>
          <w:szCs w:val="28"/>
          <w:lang w:val="kk-KZ"/>
        </w:rPr>
        <w:t xml:space="preserve"> </w:t>
      </w:r>
      <w:r w:rsidR="005540FD">
        <w:rPr>
          <w:sz w:val="28"/>
          <w:szCs w:val="28"/>
          <w:lang w:val="kk-KZ"/>
        </w:rPr>
        <w:t>в настоящее время</w:t>
      </w:r>
      <w:r w:rsidR="00F571DB">
        <w:rPr>
          <w:sz w:val="28"/>
          <w:szCs w:val="28"/>
          <w:lang w:val="kk-KZ"/>
        </w:rPr>
        <w:t xml:space="preserve"> </w:t>
      </w:r>
      <w:r w:rsidR="00437D1D">
        <w:rPr>
          <w:sz w:val="28"/>
          <w:szCs w:val="28"/>
          <w:lang w:val="kk-KZ"/>
        </w:rPr>
        <w:t xml:space="preserve">явно и неявно </w:t>
      </w:r>
      <w:r w:rsidR="008711E3" w:rsidRPr="00314B74">
        <w:rPr>
          <w:sz w:val="28"/>
          <w:szCs w:val="28"/>
          <w:lang w:val="kk-KZ"/>
        </w:rPr>
        <w:t xml:space="preserve">рассматривается с двоякой позиции: с позиции традиционного (узкого) подхода и современного, модернистского  (широкого) подхода. В традиционном, узком, смысле </w:t>
      </w:r>
      <w:r>
        <w:rPr>
          <w:sz w:val="28"/>
          <w:szCs w:val="28"/>
          <w:lang w:val="kk-KZ"/>
        </w:rPr>
        <w:t>«</w:t>
      </w:r>
      <w:r w:rsidR="008711E3" w:rsidRPr="00314B74">
        <w:rPr>
          <w:sz w:val="28"/>
          <w:szCs w:val="28"/>
          <w:lang w:val="kk-KZ"/>
        </w:rPr>
        <w:t>социальная экономика</w:t>
      </w:r>
      <w:r>
        <w:rPr>
          <w:sz w:val="28"/>
          <w:szCs w:val="28"/>
          <w:lang w:val="kk-KZ"/>
        </w:rPr>
        <w:t>»</w:t>
      </w:r>
      <w:r w:rsidR="008711E3" w:rsidRPr="00314B74">
        <w:rPr>
          <w:sz w:val="28"/>
          <w:szCs w:val="28"/>
          <w:lang w:val="kk-KZ"/>
        </w:rPr>
        <w:t xml:space="preserve"> занимается, главным образом, социализацией  собственно социальной сферы (социальной инфраструктуры) –</w:t>
      </w:r>
      <w:r w:rsidR="008711E3" w:rsidRPr="00314B74">
        <w:rPr>
          <w:color w:val="202124"/>
          <w:sz w:val="25"/>
          <w:szCs w:val="25"/>
          <w:shd w:val="clear" w:color="auto" w:fill="FFFFFF"/>
        </w:rPr>
        <w:t xml:space="preserve"> </w:t>
      </w:r>
      <w:r w:rsidR="008711E3" w:rsidRPr="00314B74">
        <w:rPr>
          <w:sz w:val="28"/>
          <w:szCs w:val="28"/>
          <w:lang w:val="kk-KZ"/>
        </w:rPr>
        <w:t>культура, образования, здраво</w:t>
      </w:r>
      <w:r w:rsidR="00204E67">
        <w:rPr>
          <w:sz w:val="28"/>
          <w:szCs w:val="28"/>
          <w:lang w:val="kk-KZ"/>
        </w:rPr>
        <w:t>о</w:t>
      </w:r>
      <w:r w:rsidR="008711E3" w:rsidRPr="00314B74">
        <w:rPr>
          <w:sz w:val="28"/>
          <w:szCs w:val="28"/>
          <w:lang w:val="kk-KZ"/>
        </w:rPr>
        <w:t xml:space="preserve">хранения, занятость, условия труда, обеспечение </w:t>
      </w:r>
      <w:r w:rsidR="008711E3" w:rsidRPr="00314B74">
        <w:rPr>
          <w:sz w:val="28"/>
          <w:szCs w:val="28"/>
          <w:lang w:val="kk-KZ"/>
        </w:rPr>
        <w:lastRenderedPageBreak/>
        <w:t>жилищем</w:t>
      </w:r>
      <w:r w:rsidR="008711E3" w:rsidRPr="004B1DE2">
        <w:rPr>
          <w:sz w:val="28"/>
          <w:szCs w:val="28"/>
          <w:lang w:val="kk-KZ"/>
        </w:rPr>
        <w:t>, физическая культура и спорт, социальная обеспечение и страхование, охрана окружающей среды, специальные виды социальных услуг</w:t>
      </w:r>
      <w:r w:rsidR="008711E3">
        <w:rPr>
          <w:sz w:val="28"/>
          <w:szCs w:val="28"/>
          <w:lang w:val="kk-KZ"/>
        </w:rPr>
        <w:t>.</w:t>
      </w:r>
    </w:p>
    <w:p w:rsidR="00DD1F82" w:rsidRPr="001A22DE" w:rsidRDefault="009A056F" w:rsidP="001A22DE">
      <w:pPr>
        <w:pStyle w:val="Default"/>
        <w:ind w:firstLine="709"/>
        <w:jc w:val="both"/>
        <w:rPr>
          <w:sz w:val="28"/>
          <w:szCs w:val="28"/>
          <w:lang w:val="kk-KZ"/>
        </w:rPr>
      </w:pPr>
      <w:r>
        <w:rPr>
          <w:sz w:val="28"/>
          <w:szCs w:val="28"/>
          <w:lang w:val="kk-KZ"/>
        </w:rPr>
        <w:t>«</w:t>
      </w:r>
      <w:r w:rsidR="008711E3" w:rsidRPr="00690959">
        <w:rPr>
          <w:sz w:val="28"/>
          <w:szCs w:val="28"/>
          <w:lang w:val="kk-KZ"/>
        </w:rPr>
        <w:t>Социальная экономика</w:t>
      </w:r>
      <w:r>
        <w:rPr>
          <w:sz w:val="28"/>
          <w:szCs w:val="28"/>
          <w:lang w:val="kk-KZ"/>
        </w:rPr>
        <w:t>»</w:t>
      </w:r>
      <w:r w:rsidR="008711E3" w:rsidRPr="00690959">
        <w:rPr>
          <w:sz w:val="28"/>
          <w:szCs w:val="28"/>
          <w:lang w:val="kk-KZ"/>
        </w:rPr>
        <w:t xml:space="preserve"> в широком, современном (модернистском) смысле охватывает </w:t>
      </w:r>
      <w:r w:rsidR="002C23D3">
        <w:rPr>
          <w:sz w:val="28"/>
          <w:szCs w:val="28"/>
          <w:lang w:val="kk-KZ"/>
        </w:rPr>
        <w:t xml:space="preserve"> процесс социализации вс</w:t>
      </w:r>
      <w:r w:rsidR="008711E3">
        <w:rPr>
          <w:sz w:val="28"/>
          <w:szCs w:val="28"/>
          <w:lang w:val="kk-KZ"/>
        </w:rPr>
        <w:t>его спектра  социально-</w:t>
      </w:r>
      <w:r w:rsidR="008711E3" w:rsidRPr="00690959">
        <w:rPr>
          <w:sz w:val="28"/>
          <w:szCs w:val="28"/>
          <w:lang w:val="kk-KZ"/>
        </w:rPr>
        <w:t xml:space="preserve">экономической деятельности </w:t>
      </w:r>
      <w:r w:rsidR="008711E3">
        <w:rPr>
          <w:sz w:val="28"/>
          <w:szCs w:val="28"/>
          <w:lang w:val="kk-KZ"/>
        </w:rPr>
        <w:t>общества, т.е.</w:t>
      </w:r>
      <w:r w:rsidR="008711E3" w:rsidRPr="00690959">
        <w:rPr>
          <w:sz w:val="28"/>
          <w:szCs w:val="28"/>
          <w:lang w:val="kk-KZ"/>
        </w:rPr>
        <w:t xml:space="preserve"> </w:t>
      </w:r>
      <w:r w:rsidR="008711E3">
        <w:rPr>
          <w:sz w:val="28"/>
          <w:szCs w:val="28"/>
          <w:lang w:val="kk-KZ"/>
        </w:rPr>
        <w:t xml:space="preserve">социализации </w:t>
      </w:r>
      <w:r w:rsidR="008711E3" w:rsidRPr="00690959">
        <w:rPr>
          <w:sz w:val="28"/>
          <w:szCs w:val="28"/>
          <w:lang w:val="kk-KZ"/>
        </w:rPr>
        <w:t>не только собс</w:t>
      </w:r>
      <w:r w:rsidR="008711E3">
        <w:rPr>
          <w:sz w:val="28"/>
          <w:szCs w:val="28"/>
          <w:lang w:val="kk-KZ"/>
        </w:rPr>
        <w:t>твенной</w:t>
      </w:r>
      <w:r w:rsidR="008711E3" w:rsidRPr="00690959">
        <w:rPr>
          <w:sz w:val="28"/>
          <w:szCs w:val="28"/>
          <w:lang w:val="kk-KZ"/>
        </w:rPr>
        <w:t xml:space="preserve"> социальной сферы, но и </w:t>
      </w:r>
      <w:r w:rsidR="008711E3">
        <w:rPr>
          <w:sz w:val="28"/>
          <w:szCs w:val="28"/>
          <w:lang w:val="kk-KZ"/>
        </w:rPr>
        <w:t>всей системы</w:t>
      </w:r>
      <w:r w:rsidR="008711E3" w:rsidRPr="00690959">
        <w:rPr>
          <w:sz w:val="28"/>
          <w:szCs w:val="28"/>
          <w:lang w:val="kk-KZ"/>
        </w:rPr>
        <w:t xml:space="preserve"> </w:t>
      </w:r>
      <w:r w:rsidR="008711E3">
        <w:rPr>
          <w:sz w:val="28"/>
          <w:szCs w:val="28"/>
          <w:lang w:val="kk-KZ"/>
        </w:rPr>
        <w:t>воспроиво</w:t>
      </w:r>
      <w:r w:rsidR="00062B7F">
        <w:rPr>
          <w:sz w:val="28"/>
          <w:szCs w:val="28"/>
          <w:lang w:val="kk-KZ"/>
        </w:rPr>
        <w:t xml:space="preserve">дственного процесса – отношении </w:t>
      </w:r>
      <w:r w:rsidR="008711E3">
        <w:rPr>
          <w:sz w:val="28"/>
          <w:szCs w:val="28"/>
          <w:lang w:val="kk-KZ"/>
        </w:rPr>
        <w:t>производства, распределения, обмена и потребления</w:t>
      </w:r>
      <w:r w:rsidR="008711E3" w:rsidRPr="00690959">
        <w:rPr>
          <w:sz w:val="28"/>
          <w:szCs w:val="28"/>
          <w:lang w:val="kk-KZ"/>
        </w:rPr>
        <w:t xml:space="preserve">, </w:t>
      </w:r>
      <w:r w:rsidR="008711E3">
        <w:rPr>
          <w:sz w:val="28"/>
          <w:szCs w:val="28"/>
          <w:lang w:val="kk-KZ"/>
        </w:rPr>
        <w:t>в том числе рыночных и нерыночных</w:t>
      </w:r>
      <w:r w:rsidR="008711E3" w:rsidRPr="00690959">
        <w:rPr>
          <w:sz w:val="28"/>
          <w:szCs w:val="28"/>
          <w:lang w:val="kk-KZ"/>
        </w:rPr>
        <w:t xml:space="preserve"> экономических инструментов</w:t>
      </w:r>
      <w:r w:rsidR="008711E3">
        <w:rPr>
          <w:sz w:val="28"/>
          <w:szCs w:val="28"/>
          <w:lang w:val="kk-KZ"/>
        </w:rPr>
        <w:t xml:space="preserve"> – налогообложения, финансирования, денежно-</w:t>
      </w:r>
      <w:r w:rsidR="00297EB5">
        <w:rPr>
          <w:sz w:val="28"/>
          <w:szCs w:val="28"/>
          <w:lang w:val="kk-KZ"/>
        </w:rPr>
        <w:t>кредитной системы, конкуренции,</w:t>
      </w:r>
      <w:r w:rsidR="008711E3">
        <w:rPr>
          <w:sz w:val="28"/>
          <w:szCs w:val="28"/>
          <w:lang w:val="kk-KZ"/>
        </w:rPr>
        <w:t xml:space="preserve"> монополии и т.д</w:t>
      </w:r>
      <w:r w:rsidR="008711E3" w:rsidRPr="00690959">
        <w:rPr>
          <w:sz w:val="28"/>
          <w:szCs w:val="28"/>
          <w:lang w:val="kk-KZ"/>
        </w:rPr>
        <w:t>.</w:t>
      </w:r>
      <w:r w:rsidR="001A22DE">
        <w:rPr>
          <w:sz w:val="28"/>
          <w:szCs w:val="28"/>
          <w:lang w:val="kk-KZ"/>
        </w:rPr>
        <w:t xml:space="preserve"> </w:t>
      </w:r>
    </w:p>
    <w:p w:rsidR="002C23D3" w:rsidRDefault="008711E3" w:rsidP="00A665F6">
      <w:pPr>
        <w:pStyle w:val="Default"/>
        <w:ind w:firstLine="709"/>
        <w:jc w:val="both"/>
        <w:rPr>
          <w:color w:val="FFFFFF" w:themeColor="background1"/>
          <w:sz w:val="28"/>
          <w:szCs w:val="28"/>
          <w:lang w:val="kk-KZ"/>
        </w:rPr>
      </w:pPr>
      <w:r>
        <w:rPr>
          <w:sz w:val="28"/>
          <w:szCs w:val="28"/>
          <w:lang w:val="kk-KZ"/>
        </w:rPr>
        <w:t>В силу все</w:t>
      </w:r>
      <w:r w:rsidRPr="00690959">
        <w:rPr>
          <w:sz w:val="28"/>
          <w:szCs w:val="28"/>
          <w:lang w:val="kk-KZ"/>
        </w:rPr>
        <w:t xml:space="preserve">охватности </w:t>
      </w:r>
      <w:r w:rsidR="009A056F">
        <w:rPr>
          <w:sz w:val="28"/>
          <w:szCs w:val="28"/>
          <w:lang w:val="kk-KZ"/>
        </w:rPr>
        <w:t>«</w:t>
      </w:r>
      <w:r w:rsidRPr="00690959">
        <w:rPr>
          <w:sz w:val="28"/>
          <w:szCs w:val="28"/>
          <w:lang w:val="kk-KZ"/>
        </w:rPr>
        <w:t>социальной экономики</w:t>
      </w:r>
      <w:r w:rsidR="009A056F">
        <w:rPr>
          <w:sz w:val="28"/>
          <w:szCs w:val="28"/>
          <w:lang w:val="kk-KZ"/>
        </w:rPr>
        <w:t>»</w:t>
      </w:r>
      <w:r>
        <w:rPr>
          <w:sz w:val="28"/>
          <w:szCs w:val="28"/>
          <w:lang w:val="kk-KZ"/>
        </w:rPr>
        <w:t xml:space="preserve"> </w:t>
      </w:r>
      <w:r w:rsidRPr="00690959">
        <w:rPr>
          <w:sz w:val="28"/>
          <w:szCs w:val="28"/>
          <w:lang w:val="kk-KZ"/>
        </w:rPr>
        <w:t xml:space="preserve">в данной работе </w:t>
      </w:r>
      <w:r>
        <w:rPr>
          <w:sz w:val="28"/>
          <w:szCs w:val="28"/>
          <w:lang w:val="kk-KZ"/>
        </w:rPr>
        <w:t xml:space="preserve"> мы ограничиваемся </w:t>
      </w:r>
      <w:r w:rsidR="008B4C6A">
        <w:rPr>
          <w:sz w:val="28"/>
          <w:szCs w:val="28"/>
          <w:lang w:val="kk-KZ"/>
        </w:rPr>
        <w:t>рассматрни</w:t>
      </w:r>
      <w:r w:rsidRPr="00690959">
        <w:rPr>
          <w:sz w:val="28"/>
          <w:szCs w:val="28"/>
          <w:lang w:val="kk-KZ"/>
        </w:rPr>
        <w:t xml:space="preserve">ем </w:t>
      </w:r>
      <w:r>
        <w:rPr>
          <w:sz w:val="28"/>
          <w:szCs w:val="28"/>
          <w:lang w:val="kk-KZ"/>
        </w:rPr>
        <w:t>лишь некоторых</w:t>
      </w:r>
      <w:r w:rsidRPr="00690959">
        <w:rPr>
          <w:sz w:val="28"/>
          <w:szCs w:val="28"/>
          <w:lang w:val="kk-KZ"/>
        </w:rPr>
        <w:t xml:space="preserve"> </w:t>
      </w:r>
      <w:r>
        <w:rPr>
          <w:sz w:val="28"/>
          <w:szCs w:val="28"/>
          <w:lang w:val="kk-KZ"/>
        </w:rPr>
        <w:t>аспектов соци</w:t>
      </w:r>
      <w:r w:rsidR="008B4C6A">
        <w:rPr>
          <w:sz w:val="28"/>
          <w:szCs w:val="28"/>
          <w:lang w:val="kk-KZ"/>
        </w:rPr>
        <w:t>альной экономики –</w:t>
      </w:r>
      <w:r>
        <w:rPr>
          <w:sz w:val="28"/>
          <w:szCs w:val="28"/>
          <w:lang w:val="kk-KZ"/>
        </w:rPr>
        <w:t xml:space="preserve"> собственно социальной сфере по</w:t>
      </w:r>
      <w:r w:rsidRPr="00690959">
        <w:rPr>
          <w:sz w:val="28"/>
          <w:szCs w:val="28"/>
          <w:lang w:val="kk-KZ"/>
        </w:rPr>
        <w:t xml:space="preserve"> материалам Мангистауской области</w:t>
      </w:r>
      <w:r>
        <w:rPr>
          <w:sz w:val="28"/>
          <w:szCs w:val="28"/>
          <w:lang w:val="kk-KZ"/>
        </w:rPr>
        <w:t xml:space="preserve">, а именно, </w:t>
      </w:r>
      <w:r w:rsidRPr="00690959">
        <w:rPr>
          <w:sz w:val="28"/>
          <w:szCs w:val="28"/>
        </w:rPr>
        <w:t>уровень доходов и</w:t>
      </w:r>
      <w:r>
        <w:rPr>
          <w:sz w:val="28"/>
          <w:szCs w:val="28"/>
        </w:rPr>
        <w:t xml:space="preserve"> расходов населения, социальное обеспечение</w:t>
      </w:r>
      <w:r w:rsidRPr="00690959">
        <w:rPr>
          <w:sz w:val="28"/>
          <w:szCs w:val="28"/>
        </w:rPr>
        <w:t>; показатели бедности;</w:t>
      </w:r>
      <w:r w:rsidRPr="00690959">
        <w:rPr>
          <w:b/>
          <w:sz w:val="28"/>
          <w:szCs w:val="28"/>
        </w:rPr>
        <w:t xml:space="preserve"> </w:t>
      </w:r>
      <w:r>
        <w:rPr>
          <w:sz w:val="28"/>
          <w:szCs w:val="28"/>
        </w:rPr>
        <w:t xml:space="preserve">уровень занятости, и </w:t>
      </w:r>
      <w:r w:rsidRPr="00690959">
        <w:rPr>
          <w:sz w:val="28"/>
          <w:szCs w:val="28"/>
        </w:rPr>
        <w:t xml:space="preserve">безработицы, в том числе в отраслевом разрезе; </w:t>
      </w:r>
      <w:r>
        <w:rPr>
          <w:sz w:val="28"/>
          <w:szCs w:val="28"/>
        </w:rPr>
        <w:t>сбережение</w:t>
      </w:r>
      <w:r w:rsidRPr="00690959">
        <w:rPr>
          <w:sz w:val="28"/>
          <w:szCs w:val="28"/>
        </w:rPr>
        <w:t xml:space="preserve"> и кредитование населения; экологическая составляющая</w:t>
      </w:r>
      <w:r>
        <w:rPr>
          <w:sz w:val="28"/>
          <w:szCs w:val="28"/>
        </w:rPr>
        <w:t xml:space="preserve"> региона</w:t>
      </w:r>
      <w:r w:rsidRPr="00690959">
        <w:rPr>
          <w:sz w:val="28"/>
          <w:szCs w:val="28"/>
        </w:rPr>
        <w:t xml:space="preserve">, </w:t>
      </w:r>
      <w:r>
        <w:rPr>
          <w:sz w:val="28"/>
          <w:szCs w:val="28"/>
        </w:rPr>
        <w:t xml:space="preserve"> образование, здравоохранение. </w:t>
      </w:r>
      <w:r w:rsidRPr="00690959">
        <w:rPr>
          <w:sz w:val="28"/>
          <w:szCs w:val="28"/>
        </w:rPr>
        <w:t xml:space="preserve"> </w:t>
      </w:r>
    </w:p>
    <w:p w:rsidR="00704022" w:rsidRPr="002C23D3" w:rsidRDefault="008711E3" w:rsidP="00A665F6">
      <w:pPr>
        <w:pStyle w:val="Default"/>
        <w:ind w:firstLine="709"/>
        <w:jc w:val="both"/>
        <w:rPr>
          <w:color w:val="FFFFFF" w:themeColor="background1"/>
          <w:sz w:val="28"/>
          <w:szCs w:val="28"/>
          <w:lang w:val="kk-KZ"/>
        </w:rPr>
      </w:pPr>
      <w:r w:rsidRPr="005616D7">
        <w:rPr>
          <w:sz w:val="28"/>
          <w:szCs w:val="28"/>
        </w:rPr>
        <w:t xml:space="preserve">Кроме того в данной работе рассматривается социализация некоторых финансовых инструментов таких как налогообложение и кредитный (ссудный) механизм. </w:t>
      </w:r>
    </w:p>
    <w:p w:rsidR="00E81311" w:rsidRDefault="001F55F5" w:rsidP="00A665F6">
      <w:pPr>
        <w:pStyle w:val="Default"/>
        <w:ind w:firstLine="709"/>
        <w:jc w:val="both"/>
        <w:rPr>
          <w:sz w:val="28"/>
          <w:szCs w:val="28"/>
          <w:lang w:val="kk-KZ"/>
        </w:rPr>
      </w:pPr>
      <w:r w:rsidRPr="00DD1F82">
        <w:rPr>
          <w:sz w:val="28"/>
          <w:szCs w:val="28"/>
        </w:rPr>
        <w:t>Переходим к рассмотрению некот</w:t>
      </w:r>
      <w:r w:rsidR="00DA3BC3" w:rsidRPr="00DD1F82">
        <w:rPr>
          <w:sz w:val="28"/>
          <w:szCs w:val="28"/>
        </w:rPr>
        <w:t>о</w:t>
      </w:r>
      <w:r w:rsidRPr="00DD1F82">
        <w:rPr>
          <w:sz w:val="28"/>
          <w:szCs w:val="28"/>
        </w:rPr>
        <w:t>рых зарубежных моделей</w:t>
      </w:r>
      <w:r w:rsidR="00DA3BC3" w:rsidRPr="00DD1F82">
        <w:rPr>
          <w:sz w:val="28"/>
          <w:szCs w:val="28"/>
        </w:rPr>
        <w:t xml:space="preserve"> социально ориентированной экономики</w:t>
      </w:r>
      <w:r w:rsidR="00B82128" w:rsidRPr="00DD1F82">
        <w:rPr>
          <w:sz w:val="28"/>
          <w:szCs w:val="28"/>
        </w:rPr>
        <w:t xml:space="preserve"> под </w:t>
      </w:r>
      <w:r w:rsidR="002A29E9" w:rsidRPr="00DD1F82">
        <w:rPr>
          <w:sz w:val="28"/>
          <w:szCs w:val="28"/>
        </w:rPr>
        <w:t xml:space="preserve">нашим </w:t>
      </w:r>
      <w:r w:rsidR="00B82128" w:rsidRPr="00DD1F82">
        <w:rPr>
          <w:sz w:val="28"/>
          <w:szCs w:val="28"/>
        </w:rPr>
        <w:t xml:space="preserve">условным названием </w:t>
      </w:r>
      <w:r w:rsidR="009A056F">
        <w:rPr>
          <w:sz w:val="28"/>
          <w:szCs w:val="28"/>
        </w:rPr>
        <w:t>«</w:t>
      </w:r>
      <w:r w:rsidR="00B82128" w:rsidRPr="00DD1F82">
        <w:rPr>
          <w:sz w:val="28"/>
          <w:szCs w:val="28"/>
        </w:rPr>
        <w:t>модели социальной экономики</w:t>
      </w:r>
      <w:r w:rsidR="009A056F">
        <w:rPr>
          <w:sz w:val="28"/>
          <w:szCs w:val="28"/>
        </w:rPr>
        <w:t>»</w:t>
      </w:r>
      <w:r w:rsidR="00B82128" w:rsidRPr="00DD1F82">
        <w:rPr>
          <w:sz w:val="28"/>
          <w:szCs w:val="28"/>
        </w:rPr>
        <w:t>.</w:t>
      </w:r>
    </w:p>
    <w:p w:rsidR="00A665F6" w:rsidRDefault="00A665F6" w:rsidP="00A665F6">
      <w:pPr>
        <w:pStyle w:val="Default"/>
        <w:ind w:firstLine="709"/>
        <w:jc w:val="both"/>
        <w:rPr>
          <w:sz w:val="28"/>
          <w:szCs w:val="28"/>
          <w:lang w:val="kk-KZ"/>
        </w:rPr>
      </w:pPr>
    </w:p>
    <w:p w:rsidR="00E11031" w:rsidRPr="00AD49B1" w:rsidRDefault="0019088C" w:rsidP="00A665F6">
      <w:pPr>
        <w:spacing w:after="0" w:line="240" w:lineRule="auto"/>
        <w:ind w:firstLine="709"/>
        <w:jc w:val="both"/>
        <w:rPr>
          <w:rFonts w:ascii="Times New Roman" w:hAnsi="Times New Roman"/>
          <w:b/>
          <w:sz w:val="28"/>
          <w:szCs w:val="28"/>
        </w:rPr>
      </w:pPr>
      <w:r w:rsidRPr="00210202">
        <w:rPr>
          <w:rFonts w:ascii="Times New Roman" w:hAnsi="Times New Roman" w:cs="Times New Roman"/>
          <w:b/>
          <w:sz w:val="28"/>
          <w:szCs w:val="28"/>
        </w:rPr>
        <w:t xml:space="preserve">1.2 </w:t>
      </w:r>
      <w:r w:rsidR="00302DBE">
        <w:rPr>
          <w:rFonts w:ascii="Times New Roman" w:hAnsi="Times New Roman"/>
          <w:b/>
          <w:sz w:val="28"/>
          <w:szCs w:val="28"/>
        </w:rPr>
        <w:t>Модели социальной эконо</w:t>
      </w:r>
      <w:r w:rsidR="00E11031" w:rsidRPr="000E583B">
        <w:rPr>
          <w:rFonts w:ascii="Times New Roman" w:hAnsi="Times New Roman"/>
          <w:b/>
          <w:sz w:val="28"/>
          <w:szCs w:val="28"/>
        </w:rPr>
        <w:t xml:space="preserve">мики: зарубежный опыт на примере </w:t>
      </w:r>
      <w:r w:rsidR="00E11031">
        <w:rPr>
          <w:rFonts w:ascii="Times New Roman" w:hAnsi="Times New Roman"/>
          <w:b/>
          <w:sz w:val="28"/>
          <w:szCs w:val="28"/>
        </w:rPr>
        <w:t xml:space="preserve">европейских стран, США, Канады </w:t>
      </w:r>
    </w:p>
    <w:p w:rsidR="00E11031" w:rsidRDefault="00E11031" w:rsidP="00E11031">
      <w:pPr>
        <w:spacing w:after="0" w:line="240" w:lineRule="auto"/>
        <w:ind w:firstLine="709"/>
        <w:rPr>
          <w:b/>
        </w:rPr>
      </w:pPr>
    </w:p>
    <w:p w:rsidR="00E11031" w:rsidRDefault="00E11031" w:rsidP="00E1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моделей социальной экономики, сложившихся на основе зарубежной практики, отражающих основные признаки и особенности социально-экономических систем общества, имеют огромную значимость и важность для более глубокого изучения феномена социальной экономики.</w:t>
      </w:r>
    </w:p>
    <w:p w:rsidR="00E11031" w:rsidRDefault="00E11031" w:rsidP="00E1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зарубежной практике выделяют </w:t>
      </w:r>
      <w:r w:rsidRPr="00DB2630">
        <w:rPr>
          <w:rFonts w:ascii="Times New Roman" w:hAnsi="Times New Roman" w:cs="Times New Roman"/>
          <w:sz w:val="28"/>
          <w:szCs w:val="28"/>
        </w:rPr>
        <w:t>четыре основные модели социально</w:t>
      </w:r>
      <w:r>
        <w:rPr>
          <w:rFonts w:ascii="Times New Roman" w:hAnsi="Times New Roman" w:cs="Times New Roman"/>
          <w:sz w:val="28"/>
          <w:szCs w:val="28"/>
        </w:rPr>
        <w:t>й</w:t>
      </w:r>
      <w:r w:rsidRPr="00DB2630">
        <w:rPr>
          <w:rFonts w:ascii="Times New Roman" w:hAnsi="Times New Roman" w:cs="Times New Roman"/>
          <w:sz w:val="28"/>
          <w:szCs w:val="28"/>
        </w:rPr>
        <w:t xml:space="preserve"> экономики:</w:t>
      </w:r>
    </w:p>
    <w:p w:rsidR="00E11031" w:rsidRDefault="00E11031" w:rsidP="00E1103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Первая модель -</w:t>
      </w:r>
      <w:r w:rsidRPr="00DB2630">
        <w:rPr>
          <w:rFonts w:ascii="Times New Roman" w:hAnsi="Times New Roman" w:cs="Times New Roman"/>
          <w:sz w:val="28"/>
          <w:szCs w:val="28"/>
        </w:rPr>
        <w:t xml:space="preserve"> </w:t>
      </w:r>
      <w:r>
        <w:rPr>
          <w:rFonts w:ascii="Times New Roman" w:hAnsi="Times New Roman" w:cs="Times New Roman"/>
          <w:sz w:val="28"/>
          <w:szCs w:val="28"/>
        </w:rPr>
        <w:t>рейнская</w:t>
      </w:r>
      <w:r w:rsidRPr="00DB2630">
        <w:rPr>
          <w:rFonts w:ascii="Times New Roman" w:hAnsi="Times New Roman" w:cs="Times New Roman"/>
          <w:sz w:val="28"/>
          <w:szCs w:val="28"/>
        </w:rPr>
        <w:t>, или континентальная модель</w:t>
      </w:r>
      <w:r>
        <w:rPr>
          <w:rFonts w:ascii="Times New Roman" w:hAnsi="Times New Roman" w:cs="Times New Roman"/>
          <w:sz w:val="28"/>
          <w:szCs w:val="28"/>
        </w:rPr>
        <w:t xml:space="preserve">, которой придерживаются </w:t>
      </w:r>
      <w:r w:rsidRPr="00DB2630">
        <w:rPr>
          <w:rFonts w:ascii="Times New Roman" w:hAnsi="Times New Roman" w:cs="Times New Roman"/>
          <w:sz w:val="28"/>
          <w:szCs w:val="28"/>
        </w:rPr>
        <w:t>Германия, Австрия, Бельгия, Нидерланды, Швейцария, отчасти</w:t>
      </w:r>
      <w:r w:rsidRPr="00EE47F8">
        <w:rPr>
          <w:rFonts w:ascii="Times New Roman" w:hAnsi="Times New Roman" w:cs="Times New Roman"/>
          <w:sz w:val="28"/>
          <w:szCs w:val="28"/>
        </w:rPr>
        <w:t>,</w:t>
      </w:r>
      <w:r w:rsidRPr="00DB2630">
        <w:rPr>
          <w:rFonts w:ascii="Times New Roman" w:hAnsi="Times New Roman" w:cs="Times New Roman"/>
          <w:sz w:val="28"/>
          <w:szCs w:val="28"/>
        </w:rPr>
        <w:t xml:space="preserve"> Франция. </w:t>
      </w:r>
      <w:proofErr w:type="gramEnd"/>
    </w:p>
    <w:p w:rsidR="00E11031" w:rsidRPr="00BB475B" w:rsidRDefault="00E11031" w:rsidP="00E1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Основоположником данной модели являются О.фон Бисмарк, который пропагандировал философию социализированного рынка с социальным законодательством, где создан социальный баланс между различными общественными слоями </w:t>
      </w:r>
      <w:r w:rsidRPr="00BB475B">
        <w:rPr>
          <w:rFonts w:ascii="Times New Roman" w:hAnsi="Times New Roman" w:cs="Times New Roman"/>
          <w:sz w:val="28"/>
          <w:szCs w:val="28"/>
        </w:rPr>
        <w:t>[</w:t>
      </w:r>
      <w:r w:rsidR="00A665F6">
        <w:rPr>
          <w:rFonts w:ascii="Times New Roman" w:hAnsi="Times New Roman" w:cs="Times New Roman"/>
          <w:sz w:val="28"/>
          <w:szCs w:val="28"/>
          <w:lang w:val="kk-KZ"/>
        </w:rPr>
        <w:t>6</w:t>
      </w:r>
      <w:r w:rsidR="00702A50">
        <w:rPr>
          <w:rFonts w:ascii="Times New Roman" w:hAnsi="Times New Roman" w:cs="Times New Roman"/>
          <w:sz w:val="28"/>
          <w:szCs w:val="28"/>
          <w:lang w:val="kk-KZ"/>
        </w:rPr>
        <w:t>6</w:t>
      </w:r>
      <w:r w:rsidRPr="00BB475B">
        <w:rPr>
          <w:rFonts w:ascii="Times New Roman" w:hAnsi="Times New Roman" w:cs="Times New Roman"/>
          <w:sz w:val="28"/>
          <w:szCs w:val="28"/>
        </w:rPr>
        <w:t>]</w:t>
      </w:r>
      <w:r>
        <w:rPr>
          <w:rFonts w:ascii="Times New Roman" w:hAnsi="Times New Roman" w:cs="Times New Roman"/>
          <w:sz w:val="28"/>
          <w:szCs w:val="28"/>
        </w:rPr>
        <w:t>. В результате внедрения данной модели социальной экономики после длительного периода раздробленности создан механизм урегулирования конфликтов в обществе по наиболее острым экономическим и политическим вопросам</w:t>
      </w:r>
      <w:r w:rsidRPr="00672018">
        <w:rPr>
          <w:rFonts w:ascii="Times New Roman" w:hAnsi="Times New Roman" w:cs="Times New Roman"/>
          <w:sz w:val="28"/>
          <w:szCs w:val="28"/>
        </w:rPr>
        <w:t xml:space="preserve"> [</w:t>
      </w:r>
      <w:r w:rsidR="00A665F6">
        <w:rPr>
          <w:rFonts w:ascii="Times New Roman" w:hAnsi="Times New Roman" w:cs="Times New Roman"/>
          <w:sz w:val="28"/>
          <w:szCs w:val="28"/>
          <w:lang w:val="kk-KZ"/>
        </w:rPr>
        <w:t>6</w:t>
      </w:r>
      <w:r w:rsidR="00974887">
        <w:rPr>
          <w:rFonts w:ascii="Times New Roman" w:hAnsi="Times New Roman" w:cs="Times New Roman"/>
          <w:sz w:val="28"/>
          <w:szCs w:val="28"/>
          <w:lang w:val="kk-KZ"/>
        </w:rPr>
        <w:t>7</w:t>
      </w:r>
      <w:r w:rsidRPr="00672018">
        <w:rPr>
          <w:rFonts w:ascii="Times New Roman" w:hAnsi="Times New Roman" w:cs="Times New Roman"/>
          <w:sz w:val="28"/>
          <w:szCs w:val="28"/>
        </w:rPr>
        <w:t>]</w:t>
      </w:r>
      <w:r w:rsidRPr="00BB475B">
        <w:rPr>
          <w:rFonts w:ascii="Times New Roman" w:hAnsi="Times New Roman" w:cs="Times New Roman"/>
          <w:sz w:val="28"/>
          <w:szCs w:val="28"/>
        </w:rPr>
        <w:t>.</w:t>
      </w:r>
    </w:p>
    <w:p w:rsidR="00993A4E" w:rsidRDefault="009A056F" w:rsidP="00E1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11031">
        <w:rPr>
          <w:rFonts w:ascii="Times New Roman" w:hAnsi="Times New Roman" w:cs="Times New Roman"/>
          <w:sz w:val="28"/>
          <w:szCs w:val="28"/>
        </w:rPr>
        <w:t>Рейнская модель</w:t>
      </w:r>
      <w:r>
        <w:rPr>
          <w:rFonts w:ascii="Times New Roman" w:hAnsi="Times New Roman" w:cs="Times New Roman"/>
          <w:sz w:val="28"/>
          <w:szCs w:val="28"/>
        </w:rPr>
        <w:t>»</w:t>
      </w:r>
      <w:r w:rsidR="00E11031">
        <w:rPr>
          <w:rFonts w:ascii="Times New Roman" w:hAnsi="Times New Roman" w:cs="Times New Roman"/>
          <w:sz w:val="28"/>
          <w:szCs w:val="28"/>
        </w:rPr>
        <w:t xml:space="preserve"> основывается по большей части на немецкой социально-экономической модели.</w:t>
      </w:r>
      <w:r w:rsidR="00E11031" w:rsidRPr="00897C24">
        <w:rPr>
          <w:rFonts w:ascii="Times New Roman" w:hAnsi="Times New Roman" w:cs="Times New Roman"/>
          <w:sz w:val="28"/>
          <w:szCs w:val="28"/>
        </w:rPr>
        <w:t xml:space="preserve"> </w:t>
      </w:r>
      <w:proofErr w:type="gramStart"/>
      <w:r w:rsidR="00B0686C">
        <w:rPr>
          <w:rFonts w:ascii="Times New Roman" w:hAnsi="Times New Roman" w:cs="Times New Roman"/>
          <w:sz w:val="28"/>
          <w:szCs w:val="28"/>
        </w:rPr>
        <w:t>Последняя</w:t>
      </w:r>
      <w:r w:rsidR="00E11031" w:rsidRPr="00DC55B7">
        <w:rPr>
          <w:rFonts w:ascii="Times New Roman" w:hAnsi="Times New Roman" w:cs="Times New Roman"/>
          <w:sz w:val="28"/>
          <w:szCs w:val="28"/>
        </w:rPr>
        <w:t xml:space="preserve"> ассоциируется с экономическ</w:t>
      </w:r>
      <w:r w:rsidR="00E11031">
        <w:rPr>
          <w:rFonts w:ascii="Times New Roman" w:hAnsi="Times New Roman" w:cs="Times New Roman"/>
          <w:sz w:val="28"/>
          <w:szCs w:val="28"/>
        </w:rPr>
        <w:t>и</w:t>
      </w:r>
      <w:r w:rsidR="00E11031" w:rsidRPr="00DC55B7">
        <w:rPr>
          <w:rFonts w:ascii="Times New Roman" w:hAnsi="Times New Roman" w:cs="Times New Roman"/>
          <w:sz w:val="28"/>
          <w:szCs w:val="28"/>
        </w:rPr>
        <w:t xml:space="preserve">м </w:t>
      </w:r>
      <w:r w:rsidR="00E11031" w:rsidRPr="00DC55B7">
        <w:rPr>
          <w:rFonts w:ascii="Times New Roman" w:hAnsi="Times New Roman" w:cs="Times New Roman"/>
          <w:sz w:val="28"/>
          <w:szCs w:val="28"/>
        </w:rPr>
        <w:lastRenderedPageBreak/>
        <w:t>возрождени</w:t>
      </w:r>
      <w:r w:rsidR="00E11031">
        <w:rPr>
          <w:rFonts w:ascii="Times New Roman" w:hAnsi="Times New Roman" w:cs="Times New Roman"/>
          <w:sz w:val="28"/>
          <w:szCs w:val="28"/>
        </w:rPr>
        <w:t>ем</w:t>
      </w:r>
      <w:r w:rsidR="00E11031" w:rsidRPr="00DC55B7">
        <w:rPr>
          <w:rFonts w:ascii="Times New Roman" w:hAnsi="Times New Roman" w:cs="Times New Roman"/>
          <w:sz w:val="28"/>
          <w:szCs w:val="28"/>
        </w:rPr>
        <w:t>,</w:t>
      </w:r>
      <w:r w:rsidR="00E11031">
        <w:rPr>
          <w:rFonts w:ascii="Times New Roman" w:hAnsi="Times New Roman" w:cs="Times New Roman"/>
          <w:sz w:val="28"/>
          <w:szCs w:val="28"/>
        </w:rPr>
        <w:t xml:space="preserve"> именуемым </w:t>
      </w:r>
      <w:r>
        <w:rPr>
          <w:rFonts w:ascii="Times New Roman" w:hAnsi="Times New Roman" w:cs="Times New Roman"/>
          <w:sz w:val="28"/>
          <w:szCs w:val="28"/>
        </w:rPr>
        <w:t>«</w:t>
      </w:r>
      <w:r w:rsidR="00E11031">
        <w:rPr>
          <w:rFonts w:ascii="Times New Roman" w:hAnsi="Times New Roman" w:cs="Times New Roman"/>
          <w:sz w:val="28"/>
          <w:szCs w:val="28"/>
        </w:rPr>
        <w:t>немецким чудом</w:t>
      </w:r>
      <w:r>
        <w:rPr>
          <w:rFonts w:ascii="Times New Roman" w:hAnsi="Times New Roman" w:cs="Times New Roman"/>
          <w:sz w:val="28"/>
          <w:szCs w:val="28"/>
        </w:rPr>
        <w:t>»</w:t>
      </w:r>
      <w:r w:rsidR="00E11031">
        <w:rPr>
          <w:rFonts w:ascii="Times New Roman" w:hAnsi="Times New Roman" w:cs="Times New Roman"/>
          <w:sz w:val="28"/>
          <w:szCs w:val="28"/>
        </w:rPr>
        <w:t xml:space="preserve">, главным идеологом которого является бывший федеральный канцлер Л.Эрхард, считавший частную инициативу и конкуренцию в сочетании с активной ролью государства основными рычагами в возрождении экономики </w:t>
      </w:r>
      <w:r w:rsidR="00E11031" w:rsidRPr="00C80E45">
        <w:rPr>
          <w:rFonts w:ascii="Times New Roman" w:hAnsi="Times New Roman" w:cs="Times New Roman"/>
          <w:sz w:val="28"/>
          <w:szCs w:val="28"/>
        </w:rPr>
        <w:t>[</w:t>
      </w:r>
      <w:r w:rsidR="00A665F6">
        <w:rPr>
          <w:rFonts w:ascii="Times New Roman" w:hAnsi="Times New Roman" w:cs="Times New Roman"/>
          <w:sz w:val="28"/>
          <w:szCs w:val="28"/>
          <w:lang w:val="kk-KZ"/>
        </w:rPr>
        <w:t>6</w:t>
      </w:r>
      <w:r w:rsidR="00974887">
        <w:rPr>
          <w:rFonts w:ascii="Times New Roman" w:hAnsi="Times New Roman" w:cs="Times New Roman"/>
          <w:sz w:val="28"/>
          <w:szCs w:val="28"/>
          <w:lang w:val="kk-KZ"/>
        </w:rPr>
        <w:t>8</w:t>
      </w:r>
      <w:r w:rsidR="00E11031" w:rsidRPr="00C80E45">
        <w:rPr>
          <w:rFonts w:ascii="Times New Roman" w:hAnsi="Times New Roman" w:cs="Times New Roman"/>
          <w:sz w:val="28"/>
          <w:szCs w:val="28"/>
        </w:rPr>
        <w:t>]</w:t>
      </w:r>
      <w:r w:rsidR="00E11031">
        <w:rPr>
          <w:rFonts w:ascii="Times New Roman" w:hAnsi="Times New Roman" w:cs="Times New Roman"/>
          <w:sz w:val="28"/>
          <w:szCs w:val="28"/>
        </w:rPr>
        <w:t>.</w:t>
      </w:r>
      <w:proofErr w:type="gramEnd"/>
    </w:p>
    <w:p w:rsidR="00E11031" w:rsidRPr="00DC55B7" w:rsidRDefault="00993A4E" w:rsidP="003547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Мелкий и средний бизнес считался ключевым компонентом социально-рыночной экономики, и государственная политика нацеливалась на обширную поддержку этого сектора.</w:t>
      </w:r>
      <w:r w:rsidR="00E11031">
        <w:rPr>
          <w:rFonts w:ascii="Times New Roman" w:hAnsi="Times New Roman" w:cs="Times New Roman"/>
          <w:sz w:val="28"/>
          <w:szCs w:val="28"/>
        </w:rPr>
        <w:t xml:space="preserve"> Такие реформы оказали колоссальный эффект на немецкую экономику.</w:t>
      </w:r>
    </w:p>
    <w:p w:rsidR="00E11031" w:rsidRDefault="00E11031" w:rsidP="00E11031">
      <w:pPr>
        <w:spacing w:after="0" w:line="240" w:lineRule="auto"/>
        <w:ind w:firstLine="709"/>
        <w:jc w:val="both"/>
        <w:rPr>
          <w:rFonts w:ascii="Times New Roman" w:hAnsi="Times New Roman" w:cs="Times New Roman"/>
          <w:sz w:val="28"/>
          <w:szCs w:val="28"/>
        </w:rPr>
      </w:pPr>
      <w:r w:rsidRPr="00DC55B7">
        <w:rPr>
          <w:rFonts w:ascii="Times New Roman" w:hAnsi="Times New Roman" w:cs="Times New Roman"/>
          <w:sz w:val="28"/>
          <w:szCs w:val="28"/>
        </w:rPr>
        <w:t>Немецкая социально-экономическая модель</w:t>
      </w:r>
      <w:r>
        <w:rPr>
          <w:rFonts w:ascii="Times New Roman" w:hAnsi="Times New Roman" w:cs="Times New Roman"/>
          <w:sz w:val="28"/>
          <w:szCs w:val="28"/>
        </w:rPr>
        <w:t xml:space="preserve"> прошла долгие годы и фазы своего становления. Выделяют пять фаз становления социальной экономики государственного института Германии.</w:t>
      </w:r>
    </w:p>
    <w:p w:rsidR="00E11031" w:rsidRDefault="00E11031" w:rsidP="00E1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Первая фаза (1948-1967 годы): фаза становления ордолиберализма, представляющая собой теорию оптимального рыночного порядка, который возможно достичь только через создание социально-рыночного хозяйства под контролем государства.</w:t>
      </w:r>
    </w:p>
    <w:p w:rsidR="00E11031" w:rsidRDefault="00E11031" w:rsidP="00E1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Вторая фаза (1966-1979 годы): фаза государственного вмешательства и демонтаж социальной рыночной экономики в государство всеобщего благоденствия.</w:t>
      </w:r>
    </w:p>
    <w:p w:rsidR="00E11031" w:rsidRDefault="00E11031" w:rsidP="00E1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Третья фаза (1980-1990 годы): фаза реставрации политики порядка и рыночных механизмов.</w:t>
      </w:r>
    </w:p>
    <w:p w:rsidR="00E11031" w:rsidRDefault="00E11031" w:rsidP="00E1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Четвертая фаза (1990 год): объединение Германии и социально-экономические реформы в области развития страны.</w:t>
      </w:r>
    </w:p>
    <w:p w:rsidR="00E11031" w:rsidRPr="00DC55B7" w:rsidRDefault="00E11031" w:rsidP="00E1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Пятая фаза (1990-по настоящее время): современная рейнская (континентальная) социально-экономическая модель </w:t>
      </w:r>
      <w:r w:rsidRPr="00CD2A30">
        <w:rPr>
          <w:rFonts w:ascii="Times New Roman" w:hAnsi="Times New Roman" w:cs="Times New Roman"/>
          <w:sz w:val="28"/>
          <w:szCs w:val="28"/>
        </w:rPr>
        <w:t>[</w:t>
      </w:r>
      <w:r w:rsidR="00974887">
        <w:rPr>
          <w:rFonts w:ascii="Times New Roman" w:hAnsi="Times New Roman" w:cs="Times New Roman"/>
          <w:sz w:val="28"/>
          <w:szCs w:val="28"/>
          <w:lang w:val="kk-KZ"/>
        </w:rPr>
        <w:t>69</w:t>
      </w:r>
      <w:r w:rsidRPr="00CD2A30">
        <w:rPr>
          <w:rFonts w:ascii="Times New Roman" w:hAnsi="Times New Roman" w:cs="Times New Roman"/>
          <w:sz w:val="28"/>
          <w:szCs w:val="28"/>
        </w:rPr>
        <w:t>]</w:t>
      </w:r>
      <w:r>
        <w:rPr>
          <w:rFonts w:ascii="Times New Roman" w:hAnsi="Times New Roman" w:cs="Times New Roman"/>
          <w:sz w:val="28"/>
          <w:szCs w:val="28"/>
        </w:rPr>
        <w:t>.</w:t>
      </w:r>
    </w:p>
    <w:p w:rsidR="00E11031" w:rsidRDefault="00E11031" w:rsidP="00E1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Современная рейнская (континентальная) социально-экономическая модель основывается на принципах социального государства, сформулированных еще в конце </w:t>
      </w:r>
      <w:r>
        <w:rPr>
          <w:rFonts w:ascii="Times New Roman" w:hAnsi="Times New Roman" w:cs="Times New Roman"/>
          <w:sz w:val="28"/>
          <w:szCs w:val="28"/>
          <w:lang w:val="en-US"/>
        </w:rPr>
        <w:t>XIX</w:t>
      </w:r>
      <w:r w:rsidRPr="00FC6E15">
        <w:rPr>
          <w:rFonts w:ascii="Times New Roman" w:hAnsi="Times New Roman" w:cs="Times New Roman"/>
          <w:sz w:val="28"/>
          <w:szCs w:val="28"/>
        </w:rPr>
        <w:t xml:space="preserve"> </w:t>
      </w:r>
      <w:r w:rsidRPr="00215247">
        <w:rPr>
          <w:rFonts w:ascii="Times New Roman" w:hAnsi="Times New Roman" w:cs="Times New Roman"/>
          <w:sz w:val="28"/>
          <w:szCs w:val="28"/>
        </w:rPr>
        <w:t xml:space="preserve">- </w:t>
      </w:r>
      <w:r>
        <w:rPr>
          <w:rFonts w:ascii="Times New Roman" w:hAnsi="Times New Roman" w:cs="Times New Roman"/>
          <w:sz w:val="28"/>
          <w:szCs w:val="28"/>
        </w:rPr>
        <w:t xml:space="preserve">начале </w:t>
      </w:r>
      <w:r>
        <w:rPr>
          <w:rFonts w:ascii="Times New Roman" w:hAnsi="Times New Roman" w:cs="Times New Roman"/>
          <w:sz w:val="28"/>
          <w:szCs w:val="28"/>
          <w:lang w:val="en-US"/>
        </w:rPr>
        <w:t>XX</w:t>
      </w:r>
      <w:r w:rsidRPr="00215247">
        <w:rPr>
          <w:rFonts w:ascii="Times New Roman" w:hAnsi="Times New Roman" w:cs="Times New Roman"/>
          <w:sz w:val="28"/>
          <w:szCs w:val="28"/>
        </w:rPr>
        <w:t xml:space="preserve"> век</w:t>
      </w:r>
      <w:r>
        <w:rPr>
          <w:rFonts w:ascii="Times New Roman" w:hAnsi="Times New Roman" w:cs="Times New Roman"/>
          <w:sz w:val="28"/>
          <w:szCs w:val="28"/>
        </w:rPr>
        <w:t>ов</w:t>
      </w:r>
      <w:r w:rsidRPr="00215247">
        <w:rPr>
          <w:rFonts w:ascii="Times New Roman" w:hAnsi="Times New Roman" w:cs="Times New Roman"/>
          <w:sz w:val="28"/>
          <w:szCs w:val="28"/>
        </w:rPr>
        <w:t>.</w:t>
      </w:r>
      <w:r>
        <w:rPr>
          <w:rFonts w:ascii="Times New Roman" w:hAnsi="Times New Roman" w:cs="Times New Roman"/>
          <w:sz w:val="28"/>
          <w:szCs w:val="28"/>
        </w:rPr>
        <w:t xml:space="preserve"> Принципы деятельности социальной экономики в рамках данной модели сконцентрированы в понятии </w:t>
      </w:r>
      <w:r w:rsidR="009A056F">
        <w:rPr>
          <w:rFonts w:ascii="Times New Roman" w:hAnsi="Times New Roman" w:cs="Times New Roman"/>
          <w:sz w:val="28"/>
          <w:szCs w:val="28"/>
        </w:rPr>
        <w:t>«</w:t>
      </w:r>
      <w:r>
        <w:rPr>
          <w:rFonts w:ascii="Times New Roman" w:hAnsi="Times New Roman" w:cs="Times New Roman"/>
          <w:sz w:val="28"/>
          <w:szCs w:val="28"/>
        </w:rPr>
        <w:t>экономический порядок</w:t>
      </w:r>
      <w:r w:rsidR="009A056F">
        <w:rPr>
          <w:rFonts w:ascii="Times New Roman" w:hAnsi="Times New Roman" w:cs="Times New Roman"/>
          <w:sz w:val="28"/>
          <w:szCs w:val="28"/>
        </w:rPr>
        <w:t>»</w:t>
      </w:r>
      <w:r>
        <w:rPr>
          <w:rFonts w:ascii="Times New Roman" w:hAnsi="Times New Roman" w:cs="Times New Roman"/>
          <w:sz w:val="28"/>
          <w:szCs w:val="28"/>
        </w:rPr>
        <w:t xml:space="preserve">, который рассматривается в качестве механизма, определяющего правила поведения домохозяйств, предприятий, Правительства, включая систему социальных поощрений и ограничений. В основе </w:t>
      </w:r>
      <w:r w:rsidR="009A056F">
        <w:rPr>
          <w:rFonts w:ascii="Times New Roman" w:hAnsi="Times New Roman" w:cs="Times New Roman"/>
          <w:sz w:val="28"/>
          <w:szCs w:val="28"/>
        </w:rPr>
        <w:t>«</w:t>
      </w:r>
      <w:r>
        <w:rPr>
          <w:rFonts w:ascii="Times New Roman" w:hAnsi="Times New Roman" w:cs="Times New Roman"/>
          <w:sz w:val="28"/>
          <w:szCs w:val="28"/>
        </w:rPr>
        <w:t>экономического порядка</w:t>
      </w:r>
      <w:r w:rsidR="009A056F">
        <w:rPr>
          <w:rFonts w:ascii="Times New Roman" w:hAnsi="Times New Roman" w:cs="Times New Roman"/>
          <w:sz w:val="28"/>
          <w:szCs w:val="28"/>
        </w:rPr>
        <w:t>»</w:t>
      </w:r>
      <w:r>
        <w:rPr>
          <w:rFonts w:ascii="Times New Roman" w:hAnsi="Times New Roman" w:cs="Times New Roman"/>
          <w:sz w:val="28"/>
          <w:szCs w:val="28"/>
        </w:rPr>
        <w:t xml:space="preserve"> лежит принцип преобладающей роли государства в управлении, но не диктующим способом, а путем установления правил, по которым в условиях свободной конкуренции действуют частные хозяйствующие субъекты. Для рейнской (континентальной) модел</w:t>
      </w:r>
      <w:r w:rsidRPr="00DB2630">
        <w:rPr>
          <w:rFonts w:ascii="Times New Roman" w:hAnsi="Times New Roman" w:cs="Times New Roman"/>
          <w:sz w:val="28"/>
          <w:szCs w:val="28"/>
        </w:rPr>
        <w:t xml:space="preserve">и </w:t>
      </w:r>
      <w:r>
        <w:rPr>
          <w:rFonts w:ascii="Times New Roman" w:hAnsi="Times New Roman" w:cs="Times New Roman"/>
          <w:sz w:val="28"/>
          <w:szCs w:val="28"/>
        </w:rPr>
        <w:t xml:space="preserve">социальной экономики </w:t>
      </w:r>
      <w:r w:rsidRPr="00DB2630">
        <w:rPr>
          <w:rFonts w:ascii="Times New Roman" w:hAnsi="Times New Roman" w:cs="Times New Roman"/>
          <w:sz w:val="28"/>
          <w:szCs w:val="28"/>
        </w:rPr>
        <w:t>характерны высокие объемы перераспредел</w:t>
      </w:r>
      <w:r>
        <w:rPr>
          <w:rFonts w:ascii="Times New Roman" w:hAnsi="Times New Roman" w:cs="Times New Roman"/>
          <w:sz w:val="28"/>
          <w:szCs w:val="28"/>
        </w:rPr>
        <w:t xml:space="preserve">ения ВВП через бюджет, составляющие около 50% </w:t>
      </w:r>
      <w:r w:rsidRPr="00177E90">
        <w:rPr>
          <w:rFonts w:ascii="Times New Roman" w:hAnsi="Times New Roman" w:cs="Times New Roman"/>
          <w:sz w:val="28"/>
          <w:szCs w:val="28"/>
        </w:rPr>
        <w:t>[</w:t>
      </w:r>
      <w:r w:rsidR="00974887">
        <w:rPr>
          <w:rFonts w:ascii="Times New Roman" w:hAnsi="Times New Roman" w:cs="Times New Roman"/>
          <w:sz w:val="28"/>
          <w:szCs w:val="28"/>
          <w:lang w:val="kk-KZ"/>
        </w:rPr>
        <w:t>70</w:t>
      </w:r>
      <w:r w:rsidRPr="00177E90">
        <w:rPr>
          <w:rFonts w:ascii="Times New Roman" w:hAnsi="Times New Roman" w:cs="Times New Roman"/>
          <w:sz w:val="28"/>
          <w:szCs w:val="28"/>
        </w:rPr>
        <w:t>]</w:t>
      </w:r>
      <w:r>
        <w:rPr>
          <w:rFonts w:ascii="Times New Roman" w:hAnsi="Times New Roman" w:cs="Times New Roman"/>
          <w:sz w:val="28"/>
          <w:szCs w:val="28"/>
        </w:rPr>
        <w:t>.</w:t>
      </w:r>
    </w:p>
    <w:p w:rsidR="00E11031" w:rsidRDefault="00FB5180" w:rsidP="00E1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этой </w:t>
      </w:r>
      <w:r w:rsidR="00E11031">
        <w:rPr>
          <w:rFonts w:ascii="Times New Roman" w:hAnsi="Times New Roman" w:cs="Times New Roman"/>
          <w:sz w:val="28"/>
          <w:szCs w:val="28"/>
        </w:rPr>
        <w:t>модели социальная помощь от государства должна иметь временный характер, и не являться основным источником сре</w:t>
      </w:r>
      <w:proofErr w:type="gramStart"/>
      <w:r w:rsidR="00E11031">
        <w:rPr>
          <w:rFonts w:ascii="Times New Roman" w:hAnsi="Times New Roman" w:cs="Times New Roman"/>
          <w:sz w:val="28"/>
          <w:szCs w:val="28"/>
        </w:rPr>
        <w:t>дств к с</w:t>
      </w:r>
      <w:proofErr w:type="gramEnd"/>
      <w:r w:rsidR="00E11031">
        <w:rPr>
          <w:rFonts w:ascii="Times New Roman" w:hAnsi="Times New Roman" w:cs="Times New Roman"/>
          <w:sz w:val="28"/>
          <w:szCs w:val="28"/>
        </w:rPr>
        <w:t>уществованию. При этом</w:t>
      </w:r>
      <w:proofErr w:type="gramStart"/>
      <w:r w:rsidR="00E11031">
        <w:rPr>
          <w:rFonts w:ascii="Times New Roman" w:hAnsi="Times New Roman" w:cs="Times New Roman"/>
          <w:sz w:val="28"/>
          <w:szCs w:val="28"/>
        </w:rPr>
        <w:t>,</w:t>
      </w:r>
      <w:proofErr w:type="gramEnd"/>
      <w:r w:rsidR="00E11031">
        <w:rPr>
          <w:rFonts w:ascii="Times New Roman" w:hAnsi="Times New Roman" w:cs="Times New Roman"/>
          <w:sz w:val="28"/>
          <w:szCs w:val="28"/>
        </w:rPr>
        <w:t xml:space="preserve"> социальная помощь больше всего связана с бедностью определенной части населения, не способной поддерживать свое благосостояние, доход которых ниже прожиточного минимума. </w:t>
      </w:r>
    </w:p>
    <w:p w:rsidR="00E11031" w:rsidRDefault="00E11031" w:rsidP="00E1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Главная задача рейнской (континентальной) социально-экономической модели состоит не в том, чтобы поощрять общество социальными благами и разного рода социальными поощрениями, а в том, чтобы обеспечить </w:t>
      </w:r>
      <w:r>
        <w:rPr>
          <w:rFonts w:ascii="Times New Roman" w:hAnsi="Times New Roman" w:cs="Times New Roman"/>
          <w:sz w:val="28"/>
          <w:szCs w:val="28"/>
        </w:rPr>
        <w:lastRenderedPageBreak/>
        <w:t xml:space="preserve">возможность реализации долгосрочных целевых программ, направленных на достижение стратегических целей государственной социально-экономической политики.  </w:t>
      </w:r>
    </w:p>
    <w:p w:rsidR="001C049A" w:rsidRDefault="00440353" w:rsidP="00E1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основе данной модели лежит принцип социального страхования, где услуги финансируются преимущественно за счет взносов работодателей и застрахованных лиц. Этот принцип сопровождается принципом профессиональной солидарности, который предусматривает наличие страховых фондов, управляемых на равноправных началах работниками и предпринимателями. </w:t>
      </w:r>
      <w:r w:rsidR="001C049A" w:rsidRPr="001C049A">
        <w:rPr>
          <w:rFonts w:ascii="Times New Roman" w:hAnsi="Times New Roman" w:cs="Times New Roman"/>
          <w:sz w:val="28"/>
          <w:szCs w:val="28"/>
        </w:rPr>
        <w:t>В этих фондах накапливаются социальные взносы, которые вычитаются из заработной платы, и из них осуществляются страховые выплаты. Финансирование таких систем не осуществляется из государственного бюджета, так как это несовместимо с принципом универсальности бюджета, связанным с данной моделью социальной защиты.</w:t>
      </w:r>
      <w:r w:rsidR="001C049A">
        <w:rPr>
          <w:rFonts w:ascii="Times New Roman" w:hAnsi="Times New Roman" w:cs="Times New Roman"/>
          <w:sz w:val="28"/>
          <w:szCs w:val="28"/>
        </w:rPr>
        <w:t xml:space="preserve"> </w:t>
      </w:r>
      <w:r w:rsidR="001C049A" w:rsidRPr="001C049A">
        <w:rPr>
          <w:rFonts w:ascii="Times New Roman" w:hAnsi="Times New Roman" w:cs="Times New Roman"/>
          <w:sz w:val="28"/>
          <w:szCs w:val="28"/>
        </w:rPr>
        <w:t>Однако в современных условиях социального государства в Европе, где присутствует разветвленная сеть социальных программ, модель социальной защиты обычно расширяется за пределы данного принципа. Для малообеспеченных членов общества, которые по разным причинам не могут получать страховые социальные выплаты (например, из-за отсутствия страхового стажа), национальная солидарность реализуется через системы социальной помощи. В таких случаях могут применяться дополнительные механизмы, которые отступают от основной логики «бисмарковской» модели.</w:t>
      </w:r>
    </w:p>
    <w:p w:rsidR="00752495" w:rsidRPr="00752495" w:rsidRDefault="001C049A" w:rsidP="00E11031">
      <w:pPr>
        <w:spacing w:after="0" w:line="240" w:lineRule="auto"/>
        <w:ind w:firstLine="709"/>
        <w:jc w:val="both"/>
        <w:rPr>
          <w:rFonts w:ascii="Times New Roman" w:hAnsi="Times New Roman" w:cs="Times New Roman"/>
          <w:sz w:val="28"/>
          <w:szCs w:val="28"/>
        </w:rPr>
      </w:pPr>
      <w:r w:rsidRPr="001C049A">
        <w:rPr>
          <w:rFonts w:ascii="Times New Roman" w:eastAsia="Times New Roman" w:hAnsi="Times New Roman" w:cs="Times New Roman"/>
          <w:sz w:val="28"/>
          <w:szCs w:val="28"/>
        </w:rPr>
        <w:t xml:space="preserve">Несмотря на то, что в Германии существует законодательный принцип обязательного социального страхования, он не всегда полностью выполняется. </w:t>
      </w:r>
      <w:proofErr w:type="gramStart"/>
      <w:r w:rsidRPr="001C049A">
        <w:rPr>
          <w:rFonts w:ascii="Times New Roman" w:eastAsia="Times New Roman" w:hAnsi="Times New Roman" w:cs="Times New Roman"/>
          <w:sz w:val="28"/>
          <w:szCs w:val="28"/>
        </w:rPr>
        <w:t>Это связано с установленными верхними предельными уровнями заработной платы, при превышении которых принадлежность к системе социального страхования становится необязательной (возможно только добровольное страхование), а также с ограничением суммы взносов (в этом случае обязательные взносы производятся только до предельной заработной платы, а размер социальных выплат определяется относительно этого уровня).</w:t>
      </w:r>
      <w:proofErr w:type="gramEnd"/>
      <w:r>
        <w:rPr>
          <w:rFonts w:ascii="Times New Roman" w:eastAsia="Times New Roman" w:hAnsi="Times New Roman" w:cs="Times New Roman"/>
          <w:sz w:val="28"/>
          <w:szCs w:val="28"/>
        </w:rPr>
        <w:t xml:space="preserve"> </w:t>
      </w:r>
      <w:r w:rsidR="00752495" w:rsidRPr="00752495">
        <w:rPr>
          <w:rFonts w:ascii="Times New Roman" w:eastAsia="Times New Roman" w:hAnsi="Times New Roman" w:cs="Times New Roman"/>
          <w:sz w:val="28"/>
          <w:szCs w:val="28"/>
        </w:rPr>
        <w:t>Таким образом, основой этой модели является принцип актуарной справедливости, где размер страховых выплат в основном зависит от величины страховых взносов</w:t>
      </w:r>
    </w:p>
    <w:p w:rsidR="00E11031" w:rsidRDefault="00E11031" w:rsidP="00E1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Рейнская (континентальная) социально-экономическая модель представлена </w:t>
      </w:r>
      <w:r w:rsidRPr="005D0B1B">
        <w:rPr>
          <w:rFonts w:ascii="Times New Roman" w:hAnsi="Times New Roman" w:cs="Times New Roman"/>
          <w:sz w:val="28"/>
          <w:szCs w:val="28"/>
        </w:rPr>
        <w:t>очень хорошо налажен</w:t>
      </w:r>
      <w:r>
        <w:rPr>
          <w:rFonts w:ascii="Times New Roman" w:hAnsi="Times New Roman" w:cs="Times New Roman"/>
          <w:sz w:val="28"/>
          <w:szCs w:val="28"/>
        </w:rPr>
        <w:t>ной системой</w:t>
      </w:r>
      <w:r w:rsidRPr="005D0B1B">
        <w:rPr>
          <w:rFonts w:ascii="Times New Roman" w:hAnsi="Times New Roman" w:cs="Times New Roman"/>
          <w:sz w:val="28"/>
          <w:szCs w:val="28"/>
        </w:rPr>
        <w:t xml:space="preserve"> на всех уровнях управления</w:t>
      </w:r>
      <w:r>
        <w:rPr>
          <w:rFonts w:ascii="Times New Roman" w:hAnsi="Times New Roman" w:cs="Times New Roman"/>
          <w:sz w:val="28"/>
          <w:szCs w:val="28"/>
        </w:rPr>
        <w:t>,</w:t>
      </w:r>
      <w:r w:rsidRPr="005D0B1B">
        <w:rPr>
          <w:rFonts w:ascii="Times New Roman" w:hAnsi="Times New Roman" w:cs="Times New Roman"/>
          <w:sz w:val="28"/>
          <w:szCs w:val="28"/>
        </w:rPr>
        <w:t xml:space="preserve"> благодаря благоприятной</w:t>
      </w:r>
      <w:r>
        <w:rPr>
          <w:rFonts w:ascii="Times New Roman" w:hAnsi="Times New Roman" w:cs="Times New Roman"/>
          <w:sz w:val="28"/>
          <w:szCs w:val="28"/>
        </w:rPr>
        <w:t xml:space="preserve"> </w:t>
      </w:r>
      <w:r w:rsidRPr="005D0B1B">
        <w:rPr>
          <w:rFonts w:ascii="Times New Roman" w:hAnsi="Times New Roman" w:cs="Times New Roman"/>
          <w:sz w:val="28"/>
          <w:szCs w:val="28"/>
        </w:rPr>
        <w:t>среде, состоящей из национальных законов,</w:t>
      </w:r>
      <w:r>
        <w:rPr>
          <w:rFonts w:ascii="Times New Roman" w:hAnsi="Times New Roman" w:cs="Times New Roman"/>
          <w:sz w:val="28"/>
          <w:szCs w:val="28"/>
        </w:rPr>
        <w:t xml:space="preserve"> региональных нормативных актов и</w:t>
      </w:r>
      <w:r w:rsidRPr="005D0B1B">
        <w:rPr>
          <w:rFonts w:ascii="Times New Roman" w:hAnsi="Times New Roman" w:cs="Times New Roman"/>
          <w:sz w:val="28"/>
          <w:szCs w:val="28"/>
        </w:rPr>
        <w:t xml:space="preserve"> финансовой поддержки</w:t>
      </w:r>
      <w:r>
        <w:rPr>
          <w:rFonts w:ascii="Times New Roman" w:hAnsi="Times New Roman" w:cs="Times New Roman"/>
          <w:sz w:val="28"/>
          <w:szCs w:val="28"/>
        </w:rPr>
        <w:t>. Ответственность за развитие региональной социальной экономики</w:t>
      </w:r>
      <w:r w:rsidRPr="005D0B1B">
        <w:rPr>
          <w:rFonts w:ascii="Times New Roman" w:hAnsi="Times New Roman" w:cs="Times New Roman"/>
          <w:sz w:val="28"/>
          <w:szCs w:val="28"/>
        </w:rPr>
        <w:t xml:space="preserve"> возложена на регионы</w:t>
      </w:r>
      <w:r>
        <w:rPr>
          <w:rFonts w:ascii="Times New Roman" w:hAnsi="Times New Roman" w:cs="Times New Roman"/>
          <w:sz w:val="28"/>
          <w:szCs w:val="28"/>
        </w:rPr>
        <w:t xml:space="preserve">, которые осуществляют свою деятельность </w:t>
      </w:r>
      <w:r w:rsidRPr="005D0B1B">
        <w:rPr>
          <w:rFonts w:ascii="Times New Roman" w:hAnsi="Times New Roman" w:cs="Times New Roman"/>
          <w:sz w:val="28"/>
          <w:szCs w:val="28"/>
        </w:rPr>
        <w:t>в</w:t>
      </w:r>
      <w:r>
        <w:rPr>
          <w:rFonts w:ascii="Times New Roman" w:hAnsi="Times New Roman" w:cs="Times New Roman"/>
          <w:sz w:val="28"/>
          <w:szCs w:val="28"/>
        </w:rPr>
        <w:t xml:space="preserve"> </w:t>
      </w:r>
      <w:r w:rsidRPr="005D0B1B">
        <w:rPr>
          <w:rFonts w:ascii="Times New Roman" w:hAnsi="Times New Roman" w:cs="Times New Roman"/>
          <w:sz w:val="28"/>
          <w:szCs w:val="28"/>
        </w:rPr>
        <w:t>координаци</w:t>
      </w:r>
      <w:r>
        <w:rPr>
          <w:rFonts w:ascii="Times New Roman" w:hAnsi="Times New Roman" w:cs="Times New Roman"/>
          <w:sz w:val="28"/>
          <w:szCs w:val="28"/>
        </w:rPr>
        <w:t>и</w:t>
      </w:r>
      <w:r w:rsidRPr="005D0B1B">
        <w:rPr>
          <w:rFonts w:ascii="Times New Roman" w:hAnsi="Times New Roman" w:cs="Times New Roman"/>
          <w:sz w:val="28"/>
          <w:szCs w:val="28"/>
        </w:rPr>
        <w:t xml:space="preserve"> с национальными властями посредством различных договорных и/или кооперационных подходов. </w:t>
      </w:r>
    </w:p>
    <w:p w:rsidR="00E11031" w:rsidRDefault="00E11031" w:rsidP="00E1103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Сегодня усилия властей стран, поддерживающих рейнскую (континентальную) модель, помимо проведения политики искоренения бедности, направлены на ужесточение политики по отношению к беженцам, а также на перестройку таких важных элементов социально-экономической системы, как рост заработной платы, пенсий, пенсионного возраста (до 67 лет к 2029 году)</w:t>
      </w:r>
      <w:r w:rsidRPr="00391779">
        <w:rPr>
          <w:rFonts w:ascii="Times New Roman" w:hAnsi="Times New Roman" w:cs="Times New Roman"/>
          <w:sz w:val="28"/>
          <w:szCs w:val="28"/>
        </w:rPr>
        <w:t xml:space="preserve"> [</w:t>
      </w:r>
      <w:r w:rsidR="004609E5">
        <w:rPr>
          <w:rFonts w:ascii="Times New Roman" w:hAnsi="Times New Roman" w:cs="Times New Roman"/>
          <w:sz w:val="28"/>
          <w:szCs w:val="28"/>
          <w:lang w:val="kk-KZ"/>
        </w:rPr>
        <w:t>7</w:t>
      </w:r>
      <w:r w:rsidR="00974887">
        <w:rPr>
          <w:rFonts w:ascii="Times New Roman" w:hAnsi="Times New Roman" w:cs="Times New Roman"/>
          <w:sz w:val="28"/>
          <w:szCs w:val="28"/>
          <w:lang w:val="kk-KZ"/>
        </w:rPr>
        <w:t>1</w:t>
      </w:r>
      <w:r w:rsidRPr="00391779">
        <w:rPr>
          <w:rFonts w:ascii="Times New Roman" w:hAnsi="Times New Roman" w:cs="Times New Roman"/>
          <w:sz w:val="28"/>
          <w:szCs w:val="28"/>
        </w:rPr>
        <w:t>]</w:t>
      </w:r>
      <w:r>
        <w:rPr>
          <w:rFonts w:ascii="Times New Roman" w:hAnsi="Times New Roman" w:cs="Times New Roman"/>
          <w:sz w:val="28"/>
          <w:szCs w:val="28"/>
        </w:rPr>
        <w:t>, социальных пособий по безработице, рождению детей и др.</w:t>
      </w:r>
      <w:proofErr w:type="gramEnd"/>
    </w:p>
    <w:p w:rsidR="00E11031" w:rsidRDefault="00E11031" w:rsidP="00E11031">
      <w:pPr>
        <w:spacing w:after="0" w:line="240" w:lineRule="auto"/>
        <w:ind w:firstLine="709"/>
        <w:jc w:val="both"/>
        <w:rPr>
          <w:rFonts w:ascii="Times New Roman" w:hAnsi="Times New Roman" w:cs="Times New Roman"/>
          <w:sz w:val="28"/>
          <w:szCs w:val="28"/>
        </w:rPr>
      </w:pPr>
      <w:r w:rsidRPr="00A665F6">
        <w:rPr>
          <w:rFonts w:ascii="Times New Roman" w:hAnsi="Times New Roman" w:cs="Times New Roman"/>
          <w:sz w:val="28"/>
          <w:szCs w:val="28"/>
          <w:lang w:val="kk-KZ"/>
        </w:rPr>
        <w:lastRenderedPageBreak/>
        <w:t>Особого внимания в рамках рейнской модели социальной экономики заслуживает опыт Франции</w:t>
      </w:r>
      <w:r w:rsidRPr="00A665F6">
        <w:rPr>
          <w:rFonts w:ascii="Times New Roman" w:hAnsi="Times New Roman" w:cs="Times New Roman"/>
          <w:sz w:val="28"/>
          <w:szCs w:val="28"/>
        </w:rPr>
        <w:t xml:space="preserve">. Франция имеет давнюю традицию признания социальной экономики с помощью конкретных законов, </w:t>
      </w:r>
      <w:proofErr w:type="gramStart"/>
      <w:r w:rsidRPr="00A665F6">
        <w:rPr>
          <w:rFonts w:ascii="Times New Roman" w:hAnsi="Times New Roman" w:cs="Times New Roman"/>
          <w:sz w:val="28"/>
          <w:szCs w:val="28"/>
        </w:rPr>
        <w:t>стратегий</w:t>
      </w:r>
      <w:proofErr w:type="gramEnd"/>
      <w:r w:rsidRPr="00A665F6">
        <w:rPr>
          <w:rFonts w:ascii="Times New Roman" w:hAnsi="Times New Roman" w:cs="Times New Roman"/>
          <w:sz w:val="28"/>
          <w:szCs w:val="28"/>
        </w:rPr>
        <w:t xml:space="preserve"> как на национальном, так и на региональном уровнях. Это было подкреплено принятием в 2014 году национального рамочного закона, а совсем недавно - Пактом о росте  социальной и солидарной экономики 2018 года (Pacte de croissance de l’économie sociale</w:t>
      </w:r>
      <w:r w:rsidRPr="00B56ED0">
        <w:rPr>
          <w:rFonts w:ascii="Times New Roman" w:hAnsi="Times New Roman" w:cs="Times New Roman"/>
          <w:sz w:val="28"/>
          <w:szCs w:val="28"/>
        </w:rPr>
        <w:t xml:space="preserve"> et solidaire</w:t>
      </w:r>
      <w:r w:rsidRPr="00D87A83">
        <w:rPr>
          <w:rFonts w:ascii="Times New Roman" w:hAnsi="Times New Roman" w:cs="Times New Roman"/>
          <w:sz w:val="28"/>
          <w:szCs w:val="28"/>
        </w:rPr>
        <w:t>)</w:t>
      </w:r>
      <w:r>
        <w:rPr>
          <w:rFonts w:ascii="Times New Roman" w:hAnsi="Times New Roman" w:cs="Times New Roman"/>
          <w:sz w:val="28"/>
          <w:szCs w:val="28"/>
        </w:rPr>
        <w:t xml:space="preserve"> </w:t>
      </w:r>
      <w:r w:rsidRPr="0044090D">
        <w:rPr>
          <w:rFonts w:ascii="Times New Roman" w:hAnsi="Times New Roman" w:cs="Times New Roman"/>
          <w:sz w:val="28"/>
          <w:szCs w:val="28"/>
        </w:rPr>
        <w:t>[</w:t>
      </w:r>
      <w:r w:rsidR="004609E5">
        <w:rPr>
          <w:rFonts w:ascii="Times New Roman" w:hAnsi="Times New Roman" w:cs="Times New Roman"/>
          <w:sz w:val="28"/>
          <w:szCs w:val="28"/>
          <w:lang w:val="kk-KZ"/>
        </w:rPr>
        <w:t>7</w:t>
      </w:r>
      <w:r w:rsidR="00974887">
        <w:rPr>
          <w:rFonts w:ascii="Times New Roman" w:hAnsi="Times New Roman" w:cs="Times New Roman"/>
          <w:sz w:val="28"/>
          <w:szCs w:val="28"/>
          <w:lang w:val="kk-KZ"/>
        </w:rPr>
        <w:t>2</w:t>
      </w:r>
      <w:r w:rsidRPr="0044090D">
        <w:rPr>
          <w:rFonts w:ascii="Times New Roman" w:hAnsi="Times New Roman" w:cs="Times New Roman"/>
          <w:sz w:val="28"/>
          <w:szCs w:val="28"/>
        </w:rPr>
        <w:t>]</w:t>
      </w:r>
      <w:r w:rsidRPr="00D87A83">
        <w:rPr>
          <w:rFonts w:ascii="Times New Roman" w:hAnsi="Times New Roman" w:cs="Times New Roman"/>
          <w:sz w:val="28"/>
          <w:szCs w:val="28"/>
        </w:rPr>
        <w:t>, направленны</w:t>
      </w:r>
      <w:r>
        <w:rPr>
          <w:rFonts w:ascii="Times New Roman" w:hAnsi="Times New Roman" w:cs="Times New Roman"/>
          <w:sz w:val="28"/>
          <w:szCs w:val="28"/>
        </w:rPr>
        <w:t>м</w:t>
      </w:r>
      <w:r w:rsidRPr="00D87A83">
        <w:rPr>
          <w:rFonts w:ascii="Times New Roman" w:hAnsi="Times New Roman" w:cs="Times New Roman"/>
          <w:sz w:val="28"/>
          <w:szCs w:val="28"/>
        </w:rPr>
        <w:t xml:space="preserve"> на поддержку социальной экономики, социального</w:t>
      </w:r>
      <w:r>
        <w:rPr>
          <w:rFonts w:ascii="Times New Roman" w:hAnsi="Times New Roman" w:cs="Times New Roman"/>
          <w:sz w:val="28"/>
          <w:szCs w:val="28"/>
        </w:rPr>
        <w:t xml:space="preserve"> </w:t>
      </w:r>
      <w:r w:rsidRPr="00D87A83">
        <w:rPr>
          <w:rFonts w:ascii="Times New Roman" w:hAnsi="Times New Roman" w:cs="Times New Roman"/>
          <w:sz w:val="28"/>
          <w:szCs w:val="28"/>
        </w:rPr>
        <w:t xml:space="preserve">предпринимательства и социальных инноваций. </w:t>
      </w:r>
    </w:p>
    <w:p w:rsidR="00E11031" w:rsidRPr="00D87A83" w:rsidRDefault="00E11031" w:rsidP="00E11031">
      <w:pPr>
        <w:spacing w:after="0" w:line="240" w:lineRule="auto"/>
        <w:ind w:firstLine="709"/>
        <w:jc w:val="both"/>
        <w:rPr>
          <w:rFonts w:ascii="Times New Roman" w:hAnsi="Times New Roman" w:cs="Times New Roman"/>
          <w:sz w:val="28"/>
          <w:szCs w:val="28"/>
        </w:rPr>
      </w:pPr>
      <w:r w:rsidRPr="00D87A83">
        <w:rPr>
          <w:rFonts w:ascii="Times New Roman" w:hAnsi="Times New Roman" w:cs="Times New Roman"/>
          <w:sz w:val="28"/>
          <w:szCs w:val="28"/>
        </w:rPr>
        <w:t>Правительство</w:t>
      </w:r>
      <w:r>
        <w:rPr>
          <w:rFonts w:ascii="Times New Roman" w:hAnsi="Times New Roman" w:cs="Times New Roman"/>
          <w:sz w:val="28"/>
          <w:szCs w:val="28"/>
        </w:rPr>
        <w:t xml:space="preserve"> Франции</w:t>
      </w:r>
      <w:r w:rsidRPr="00D87A83">
        <w:rPr>
          <w:rFonts w:ascii="Times New Roman" w:hAnsi="Times New Roman" w:cs="Times New Roman"/>
          <w:sz w:val="28"/>
          <w:szCs w:val="28"/>
        </w:rPr>
        <w:t xml:space="preserve"> также запустило в 2018 году французскую инициативу </w:t>
      </w:r>
      <w:r>
        <w:rPr>
          <w:rFonts w:ascii="Times New Roman" w:hAnsi="Times New Roman" w:cs="Times New Roman"/>
          <w:sz w:val="28"/>
          <w:szCs w:val="28"/>
        </w:rPr>
        <w:t xml:space="preserve">по </w:t>
      </w:r>
      <w:r w:rsidRPr="00D87A83">
        <w:rPr>
          <w:rFonts w:ascii="Times New Roman" w:hAnsi="Times New Roman" w:cs="Times New Roman"/>
          <w:sz w:val="28"/>
          <w:szCs w:val="28"/>
        </w:rPr>
        <w:t>созданию альянсов между государственными органами, сообществами и заинтересованными сторонами в социальной и солидарной экономике</w:t>
      </w:r>
      <w:r>
        <w:rPr>
          <w:rFonts w:ascii="Times New Roman" w:hAnsi="Times New Roman" w:cs="Times New Roman"/>
          <w:sz w:val="28"/>
          <w:szCs w:val="28"/>
        </w:rPr>
        <w:t xml:space="preserve"> </w:t>
      </w:r>
      <w:r w:rsidRPr="00D87A83">
        <w:rPr>
          <w:rFonts w:ascii="Times New Roman" w:hAnsi="Times New Roman" w:cs="Times New Roman"/>
          <w:sz w:val="28"/>
          <w:szCs w:val="28"/>
        </w:rPr>
        <w:t>в поддержку социальных инноваций. Эта инициатива имеет территориальный компонент, нацеленный на</w:t>
      </w:r>
      <w:r>
        <w:rPr>
          <w:rFonts w:ascii="Times New Roman" w:hAnsi="Times New Roman" w:cs="Times New Roman"/>
          <w:sz w:val="28"/>
          <w:szCs w:val="28"/>
        </w:rPr>
        <w:t xml:space="preserve"> </w:t>
      </w:r>
      <w:r w:rsidRPr="00D87A83">
        <w:rPr>
          <w:rFonts w:ascii="Times New Roman" w:hAnsi="Times New Roman" w:cs="Times New Roman"/>
          <w:sz w:val="28"/>
          <w:szCs w:val="28"/>
        </w:rPr>
        <w:t>развитие социальной инновационной деятельности в региональных и местных экосистемах и их продвижение в качестве возможных</w:t>
      </w:r>
      <w:r>
        <w:rPr>
          <w:rFonts w:ascii="Times New Roman" w:hAnsi="Times New Roman" w:cs="Times New Roman"/>
          <w:sz w:val="28"/>
          <w:szCs w:val="28"/>
        </w:rPr>
        <w:t xml:space="preserve"> </w:t>
      </w:r>
      <w:r w:rsidRPr="00D87A83">
        <w:rPr>
          <w:rFonts w:ascii="Times New Roman" w:hAnsi="Times New Roman" w:cs="Times New Roman"/>
          <w:sz w:val="28"/>
          <w:szCs w:val="28"/>
        </w:rPr>
        <w:t xml:space="preserve">решений социальных и экономических проблем на национальном уровне. </w:t>
      </w:r>
    </w:p>
    <w:p w:rsidR="00E11031" w:rsidRDefault="00E11031" w:rsidP="00E11031">
      <w:pPr>
        <w:spacing w:after="0" w:line="240" w:lineRule="auto"/>
        <w:ind w:firstLine="709"/>
        <w:jc w:val="both"/>
        <w:rPr>
          <w:rFonts w:ascii="Times New Roman" w:hAnsi="Times New Roman" w:cs="Times New Roman"/>
          <w:sz w:val="28"/>
          <w:szCs w:val="28"/>
        </w:rPr>
      </w:pPr>
      <w:r w:rsidRPr="00D87A83">
        <w:rPr>
          <w:rFonts w:ascii="Times New Roman" w:hAnsi="Times New Roman" w:cs="Times New Roman"/>
          <w:sz w:val="28"/>
          <w:szCs w:val="28"/>
        </w:rPr>
        <w:t xml:space="preserve">Регионы </w:t>
      </w:r>
      <w:r>
        <w:rPr>
          <w:rFonts w:ascii="Times New Roman" w:hAnsi="Times New Roman" w:cs="Times New Roman"/>
          <w:sz w:val="28"/>
          <w:szCs w:val="28"/>
        </w:rPr>
        <w:t xml:space="preserve">Франции </w:t>
      </w:r>
      <w:r w:rsidRPr="00D87A83">
        <w:rPr>
          <w:rFonts w:ascii="Times New Roman" w:hAnsi="Times New Roman" w:cs="Times New Roman"/>
          <w:sz w:val="28"/>
          <w:szCs w:val="28"/>
        </w:rPr>
        <w:t>участв</w:t>
      </w:r>
      <w:r>
        <w:rPr>
          <w:rFonts w:ascii="Times New Roman" w:hAnsi="Times New Roman" w:cs="Times New Roman"/>
          <w:sz w:val="28"/>
          <w:szCs w:val="28"/>
        </w:rPr>
        <w:t xml:space="preserve">овали </w:t>
      </w:r>
      <w:r w:rsidRPr="00D87A83">
        <w:rPr>
          <w:rFonts w:ascii="Times New Roman" w:hAnsi="Times New Roman" w:cs="Times New Roman"/>
          <w:sz w:val="28"/>
          <w:szCs w:val="28"/>
        </w:rPr>
        <w:t>в принятии национального рамочного закона 2014 года и сыграли важную роль в</w:t>
      </w:r>
      <w:r>
        <w:rPr>
          <w:rFonts w:ascii="Times New Roman" w:hAnsi="Times New Roman" w:cs="Times New Roman"/>
          <w:sz w:val="28"/>
          <w:szCs w:val="28"/>
        </w:rPr>
        <w:t xml:space="preserve"> </w:t>
      </w:r>
      <w:r w:rsidRPr="00D87A83">
        <w:rPr>
          <w:rFonts w:ascii="Times New Roman" w:hAnsi="Times New Roman" w:cs="Times New Roman"/>
          <w:sz w:val="28"/>
          <w:szCs w:val="28"/>
        </w:rPr>
        <w:t>признании роли социальной экономики в повышении экономического роста, социальной интеграции и устойчивого</w:t>
      </w:r>
      <w:r>
        <w:rPr>
          <w:rFonts w:ascii="Times New Roman" w:hAnsi="Times New Roman" w:cs="Times New Roman"/>
          <w:sz w:val="28"/>
          <w:szCs w:val="28"/>
        </w:rPr>
        <w:t xml:space="preserve"> </w:t>
      </w:r>
      <w:r w:rsidRPr="00D87A83">
        <w:rPr>
          <w:rFonts w:ascii="Times New Roman" w:hAnsi="Times New Roman" w:cs="Times New Roman"/>
          <w:sz w:val="28"/>
          <w:szCs w:val="28"/>
        </w:rPr>
        <w:t>развития. С 2004 года избранные представители (в основном вице-п</w:t>
      </w:r>
      <w:r>
        <w:rPr>
          <w:rFonts w:ascii="Times New Roman" w:hAnsi="Times New Roman" w:cs="Times New Roman"/>
          <w:sz w:val="28"/>
          <w:szCs w:val="28"/>
        </w:rPr>
        <w:t>резиденты) социальной экономики н</w:t>
      </w:r>
      <w:r w:rsidRPr="00D87A83">
        <w:rPr>
          <w:rFonts w:ascii="Times New Roman" w:hAnsi="Times New Roman" w:cs="Times New Roman"/>
          <w:sz w:val="28"/>
          <w:szCs w:val="28"/>
        </w:rPr>
        <w:t>азначаются в региональные советы, а также в комиссии, занимающиеся социальной экономикой в рамках общего</w:t>
      </w:r>
      <w:r>
        <w:rPr>
          <w:rFonts w:ascii="Times New Roman" w:hAnsi="Times New Roman" w:cs="Times New Roman"/>
          <w:sz w:val="28"/>
          <w:szCs w:val="28"/>
        </w:rPr>
        <w:t xml:space="preserve"> </w:t>
      </w:r>
      <w:r w:rsidRPr="00D87A83">
        <w:rPr>
          <w:rFonts w:ascii="Times New Roman" w:hAnsi="Times New Roman" w:cs="Times New Roman"/>
          <w:sz w:val="28"/>
          <w:szCs w:val="28"/>
        </w:rPr>
        <w:t>регионального управления.</w:t>
      </w:r>
    </w:p>
    <w:p w:rsidR="00E11031" w:rsidRDefault="00E11031" w:rsidP="00E11031">
      <w:pPr>
        <w:spacing w:after="0" w:line="240" w:lineRule="auto"/>
        <w:ind w:firstLine="709"/>
        <w:jc w:val="both"/>
        <w:rPr>
          <w:rFonts w:ascii="Times New Roman" w:hAnsi="Times New Roman" w:cs="Times New Roman"/>
          <w:sz w:val="28"/>
          <w:szCs w:val="28"/>
        </w:rPr>
      </w:pPr>
      <w:r w:rsidRPr="00D87A83">
        <w:rPr>
          <w:rFonts w:ascii="Times New Roman" w:hAnsi="Times New Roman" w:cs="Times New Roman"/>
          <w:sz w:val="28"/>
          <w:szCs w:val="28"/>
        </w:rPr>
        <w:t>После принятия в 2015 году Закон</w:t>
      </w:r>
      <w:r>
        <w:rPr>
          <w:rFonts w:ascii="Times New Roman" w:hAnsi="Times New Roman" w:cs="Times New Roman"/>
          <w:sz w:val="28"/>
          <w:szCs w:val="28"/>
        </w:rPr>
        <w:t>а</w:t>
      </w:r>
      <w:r w:rsidRPr="00D87A83">
        <w:rPr>
          <w:rFonts w:ascii="Times New Roman" w:hAnsi="Times New Roman" w:cs="Times New Roman"/>
          <w:sz w:val="28"/>
          <w:szCs w:val="28"/>
        </w:rPr>
        <w:t xml:space="preserve"> Нотр-Дам</w:t>
      </w:r>
      <w:r>
        <w:rPr>
          <w:rFonts w:ascii="Times New Roman" w:hAnsi="Times New Roman" w:cs="Times New Roman"/>
          <w:sz w:val="28"/>
          <w:szCs w:val="28"/>
        </w:rPr>
        <w:t xml:space="preserve"> </w:t>
      </w:r>
      <w:r w:rsidRPr="00D87A83">
        <w:rPr>
          <w:rFonts w:ascii="Times New Roman" w:hAnsi="Times New Roman" w:cs="Times New Roman"/>
          <w:sz w:val="28"/>
          <w:szCs w:val="28"/>
        </w:rPr>
        <w:t xml:space="preserve"> </w:t>
      </w:r>
      <w:r w:rsidRPr="00B56ED0">
        <w:rPr>
          <w:rFonts w:ascii="Times New Roman" w:hAnsi="Times New Roman" w:cs="Times New Roman"/>
          <w:sz w:val="28"/>
          <w:szCs w:val="28"/>
        </w:rPr>
        <w:t>(Loi portant nouvelle organisatio</w:t>
      </w:r>
      <w:r>
        <w:rPr>
          <w:rFonts w:ascii="Times New Roman" w:hAnsi="Times New Roman" w:cs="Times New Roman"/>
          <w:sz w:val="28"/>
          <w:szCs w:val="28"/>
        </w:rPr>
        <w:t>n territoriale de la République</w:t>
      </w:r>
      <w:r w:rsidRPr="00B56ED0">
        <w:rPr>
          <w:rFonts w:ascii="Times New Roman" w:hAnsi="Times New Roman" w:cs="Times New Roman"/>
          <w:sz w:val="28"/>
          <w:szCs w:val="28"/>
        </w:rPr>
        <w:t xml:space="preserve">), </w:t>
      </w:r>
      <w:r>
        <w:rPr>
          <w:rFonts w:ascii="Times New Roman" w:hAnsi="Times New Roman" w:cs="Times New Roman"/>
          <w:sz w:val="28"/>
          <w:szCs w:val="28"/>
        </w:rPr>
        <w:t xml:space="preserve">согласно ст. 2 Закона </w:t>
      </w:r>
      <w:r w:rsidRPr="00B56ED0">
        <w:rPr>
          <w:rFonts w:ascii="Times New Roman" w:hAnsi="Times New Roman" w:cs="Times New Roman"/>
          <w:sz w:val="28"/>
          <w:szCs w:val="28"/>
        </w:rPr>
        <w:t>регионы обладают исключительной компетенцией по содействию региональному развитию с</w:t>
      </w:r>
      <w:r>
        <w:rPr>
          <w:rFonts w:ascii="Times New Roman" w:hAnsi="Times New Roman" w:cs="Times New Roman"/>
          <w:sz w:val="28"/>
          <w:szCs w:val="28"/>
        </w:rPr>
        <w:t xml:space="preserve"> </w:t>
      </w:r>
      <w:r w:rsidRPr="00B56ED0">
        <w:rPr>
          <w:rFonts w:ascii="Times New Roman" w:hAnsi="Times New Roman" w:cs="Times New Roman"/>
          <w:sz w:val="28"/>
          <w:szCs w:val="28"/>
        </w:rPr>
        <w:t>использованием вклада социальной экономики в качестве</w:t>
      </w:r>
      <w:r w:rsidRPr="00D87A83">
        <w:rPr>
          <w:rFonts w:ascii="Times New Roman" w:hAnsi="Times New Roman" w:cs="Times New Roman"/>
          <w:sz w:val="28"/>
          <w:szCs w:val="28"/>
        </w:rPr>
        <w:t xml:space="preserve"> важного рычага</w:t>
      </w:r>
      <w:r>
        <w:rPr>
          <w:rFonts w:ascii="Times New Roman" w:hAnsi="Times New Roman" w:cs="Times New Roman"/>
          <w:sz w:val="28"/>
          <w:szCs w:val="28"/>
        </w:rPr>
        <w:t xml:space="preserve"> </w:t>
      </w:r>
      <w:r w:rsidRPr="00FF633B">
        <w:rPr>
          <w:rFonts w:ascii="Times New Roman" w:hAnsi="Times New Roman" w:cs="Times New Roman"/>
          <w:sz w:val="28"/>
          <w:szCs w:val="28"/>
        </w:rPr>
        <w:t>[</w:t>
      </w:r>
      <w:r>
        <w:rPr>
          <w:rFonts w:ascii="Times New Roman" w:hAnsi="Times New Roman" w:cs="Times New Roman"/>
          <w:sz w:val="28"/>
          <w:szCs w:val="28"/>
        </w:rPr>
        <w:t>7</w:t>
      </w:r>
      <w:r w:rsidR="00974887">
        <w:rPr>
          <w:rFonts w:ascii="Times New Roman" w:hAnsi="Times New Roman" w:cs="Times New Roman"/>
          <w:sz w:val="28"/>
          <w:szCs w:val="28"/>
          <w:lang w:val="kk-KZ"/>
        </w:rPr>
        <w:t>3</w:t>
      </w:r>
      <w:r w:rsidRPr="00FF633B">
        <w:rPr>
          <w:rFonts w:ascii="Times New Roman" w:hAnsi="Times New Roman" w:cs="Times New Roman"/>
          <w:sz w:val="28"/>
          <w:szCs w:val="28"/>
        </w:rPr>
        <w:t>]</w:t>
      </w:r>
      <w:r w:rsidRPr="00D87A83">
        <w:rPr>
          <w:rFonts w:ascii="Times New Roman" w:hAnsi="Times New Roman" w:cs="Times New Roman"/>
          <w:sz w:val="28"/>
          <w:szCs w:val="28"/>
        </w:rPr>
        <w:t>. Большинство регионов параллельно</w:t>
      </w:r>
      <w:r>
        <w:rPr>
          <w:rFonts w:ascii="Times New Roman" w:hAnsi="Times New Roman" w:cs="Times New Roman"/>
          <w:sz w:val="28"/>
          <w:szCs w:val="28"/>
        </w:rPr>
        <w:t xml:space="preserve"> </w:t>
      </w:r>
      <w:r w:rsidRPr="00D87A83">
        <w:rPr>
          <w:rFonts w:ascii="Times New Roman" w:hAnsi="Times New Roman" w:cs="Times New Roman"/>
          <w:sz w:val="28"/>
          <w:szCs w:val="28"/>
        </w:rPr>
        <w:t>разработали конкретные стратегии и программы для поддержки организаций социальной экономики, которые активно</w:t>
      </w:r>
      <w:r>
        <w:rPr>
          <w:rFonts w:ascii="Times New Roman" w:hAnsi="Times New Roman" w:cs="Times New Roman"/>
          <w:sz w:val="28"/>
          <w:szCs w:val="28"/>
        </w:rPr>
        <w:t xml:space="preserve"> з</w:t>
      </w:r>
      <w:r w:rsidRPr="00D87A83">
        <w:rPr>
          <w:rFonts w:ascii="Times New Roman" w:hAnsi="Times New Roman" w:cs="Times New Roman"/>
          <w:sz w:val="28"/>
          <w:szCs w:val="28"/>
        </w:rPr>
        <w:t>анимаются поставкой товаров и услуг, созданием рабочих мест и интеграцией, а также деятельностью по повышению благосостояния.</w:t>
      </w:r>
    </w:p>
    <w:p w:rsidR="00E11031" w:rsidRDefault="00E11031" w:rsidP="00E1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социальной экономики во Франции осуществляется как коммерческими, так и некоммерческими организациями. Некоммерческие организации, представленные в лице Агентства социальной информации, занимаются </w:t>
      </w:r>
      <w:r w:rsidR="009A056F">
        <w:rPr>
          <w:rFonts w:ascii="Times New Roman" w:hAnsi="Times New Roman" w:cs="Times New Roman"/>
          <w:sz w:val="28"/>
          <w:szCs w:val="28"/>
        </w:rPr>
        <w:t>«</w:t>
      </w:r>
      <w:r>
        <w:rPr>
          <w:rFonts w:ascii="Times New Roman" w:hAnsi="Times New Roman" w:cs="Times New Roman"/>
          <w:sz w:val="28"/>
          <w:szCs w:val="28"/>
        </w:rPr>
        <w:t>социальной экономикой и экономикой солидарности</w:t>
      </w:r>
      <w:r w:rsidR="009A056F">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ESS</w:t>
      </w:r>
      <w:r w:rsidRPr="007C3E25">
        <w:rPr>
          <w:rFonts w:ascii="Times New Roman" w:hAnsi="Times New Roman" w:cs="Times New Roman"/>
          <w:sz w:val="28"/>
          <w:szCs w:val="28"/>
        </w:rPr>
        <w:t xml:space="preserve"> – </w:t>
      </w:r>
      <w:r>
        <w:rPr>
          <w:rFonts w:ascii="Times New Roman" w:hAnsi="Times New Roman" w:cs="Times New Roman"/>
          <w:sz w:val="28"/>
          <w:szCs w:val="28"/>
          <w:lang w:val="en-US"/>
        </w:rPr>
        <w:t>Economie</w:t>
      </w:r>
      <w:r w:rsidRPr="007C3E25">
        <w:rPr>
          <w:rFonts w:ascii="Times New Roman" w:hAnsi="Times New Roman" w:cs="Times New Roman"/>
          <w:sz w:val="28"/>
          <w:szCs w:val="28"/>
        </w:rPr>
        <w:t xml:space="preserve"> </w:t>
      </w:r>
      <w:r>
        <w:rPr>
          <w:rFonts w:ascii="Times New Roman" w:hAnsi="Times New Roman" w:cs="Times New Roman"/>
          <w:sz w:val="28"/>
          <w:szCs w:val="28"/>
          <w:lang w:val="en-US"/>
        </w:rPr>
        <w:t>Sociale</w:t>
      </w:r>
      <w:r w:rsidRPr="007C3E25">
        <w:rPr>
          <w:rFonts w:ascii="Times New Roman" w:hAnsi="Times New Roman" w:cs="Times New Roman"/>
          <w:sz w:val="28"/>
          <w:szCs w:val="28"/>
        </w:rPr>
        <w:t xml:space="preserve"> </w:t>
      </w:r>
      <w:r>
        <w:rPr>
          <w:rFonts w:ascii="Times New Roman" w:hAnsi="Times New Roman" w:cs="Times New Roman"/>
          <w:sz w:val="28"/>
          <w:szCs w:val="28"/>
          <w:lang w:val="en-US"/>
        </w:rPr>
        <w:t>et</w:t>
      </w:r>
      <w:r w:rsidRPr="007C3E25">
        <w:rPr>
          <w:rFonts w:ascii="Times New Roman" w:hAnsi="Times New Roman" w:cs="Times New Roman"/>
          <w:sz w:val="28"/>
          <w:szCs w:val="28"/>
        </w:rPr>
        <w:t xml:space="preserve"> </w:t>
      </w:r>
      <w:r>
        <w:rPr>
          <w:rFonts w:ascii="Times New Roman" w:hAnsi="Times New Roman" w:cs="Times New Roman"/>
          <w:sz w:val="28"/>
          <w:szCs w:val="28"/>
          <w:lang w:val="en-US"/>
        </w:rPr>
        <w:t>Solidaire</w:t>
      </w:r>
      <w:r>
        <w:rPr>
          <w:rFonts w:ascii="Times New Roman" w:hAnsi="Times New Roman" w:cs="Times New Roman"/>
          <w:sz w:val="28"/>
          <w:szCs w:val="28"/>
        </w:rPr>
        <w:t>)</w:t>
      </w:r>
      <w:r w:rsidRPr="00E57785">
        <w:rPr>
          <w:rFonts w:ascii="Times New Roman" w:hAnsi="Times New Roman" w:cs="Times New Roman"/>
          <w:sz w:val="28"/>
          <w:szCs w:val="28"/>
        </w:rPr>
        <w:t xml:space="preserve"> [</w:t>
      </w:r>
      <w:r>
        <w:rPr>
          <w:rFonts w:ascii="Times New Roman" w:hAnsi="Times New Roman" w:cs="Times New Roman"/>
          <w:sz w:val="28"/>
          <w:szCs w:val="28"/>
        </w:rPr>
        <w:t>7</w:t>
      </w:r>
      <w:r w:rsidR="00974887">
        <w:rPr>
          <w:rFonts w:ascii="Times New Roman" w:hAnsi="Times New Roman" w:cs="Times New Roman"/>
          <w:sz w:val="28"/>
          <w:szCs w:val="28"/>
          <w:lang w:val="kk-KZ"/>
        </w:rPr>
        <w:t>4</w:t>
      </w:r>
      <w:r w:rsidRPr="00E57785">
        <w:rPr>
          <w:rFonts w:ascii="Times New Roman" w:hAnsi="Times New Roman" w:cs="Times New Roman"/>
          <w:sz w:val="28"/>
          <w:szCs w:val="28"/>
        </w:rPr>
        <w:t>]</w:t>
      </w:r>
      <w:r>
        <w:rPr>
          <w:rFonts w:ascii="Times New Roman" w:hAnsi="Times New Roman" w:cs="Times New Roman"/>
          <w:sz w:val="28"/>
          <w:szCs w:val="28"/>
        </w:rPr>
        <w:t xml:space="preserve">, оказывающие значительное место в социальной, культурной, экономической и спортивной жизни граждан и предоставляющие социальные услуги. </w:t>
      </w:r>
    </w:p>
    <w:p w:rsidR="00E11031" w:rsidRDefault="00E11031" w:rsidP="00E1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некоммерческий сектор </w:t>
      </w:r>
      <w:r w:rsidR="009A056F">
        <w:rPr>
          <w:rFonts w:ascii="Times New Roman" w:hAnsi="Times New Roman" w:cs="Times New Roman"/>
          <w:sz w:val="28"/>
          <w:szCs w:val="28"/>
        </w:rPr>
        <w:t>«</w:t>
      </w:r>
      <w:r>
        <w:rPr>
          <w:rFonts w:ascii="Times New Roman" w:hAnsi="Times New Roman" w:cs="Times New Roman"/>
          <w:sz w:val="28"/>
          <w:szCs w:val="28"/>
        </w:rPr>
        <w:t>социальной и солидарной экономики</w:t>
      </w:r>
      <w:r w:rsidR="009A056F">
        <w:rPr>
          <w:rFonts w:ascii="Times New Roman" w:hAnsi="Times New Roman" w:cs="Times New Roman"/>
          <w:sz w:val="28"/>
          <w:szCs w:val="28"/>
        </w:rPr>
        <w:t>»</w:t>
      </w:r>
      <w:r>
        <w:rPr>
          <w:rFonts w:ascii="Times New Roman" w:hAnsi="Times New Roman" w:cs="Times New Roman"/>
          <w:sz w:val="28"/>
          <w:szCs w:val="28"/>
        </w:rPr>
        <w:t xml:space="preserve"> Франции в своем развитии полагается не только на государство. Входящие в него предприятия создали свой собственный отраслевой институт в лице Палаты социальной и солидарной экономики (</w:t>
      </w:r>
      <w:r>
        <w:rPr>
          <w:rFonts w:ascii="Times New Roman" w:hAnsi="Times New Roman" w:cs="Times New Roman"/>
          <w:sz w:val="28"/>
          <w:szCs w:val="28"/>
          <w:lang w:val="en-US"/>
        </w:rPr>
        <w:t>ESS</w:t>
      </w:r>
      <w:r w:rsidRPr="007C3E25">
        <w:rPr>
          <w:rFonts w:ascii="Times New Roman" w:hAnsi="Times New Roman" w:cs="Times New Roman"/>
          <w:sz w:val="28"/>
          <w:szCs w:val="28"/>
        </w:rPr>
        <w:t xml:space="preserve"> </w:t>
      </w:r>
      <w:r>
        <w:rPr>
          <w:rFonts w:ascii="Times New Roman" w:hAnsi="Times New Roman" w:cs="Times New Roman"/>
          <w:sz w:val="28"/>
          <w:szCs w:val="28"/>
          <w:lang w:val="en-US"/>
        </w:rPr>
        <w:t>France</w:t>
      </w:r>
      <w:r>
        <w:rPr>
          <w:rFonts w:ascii="Times New Roman" w:hAnsi="Times New Roman" w:cs="Times New Roman"/>
          <w:sz w:val="28"/>
          <w:szCs w:val="28"/>
        </w:rPr>
        <w:t>), созданной в 2014 году</w:t>
      </w:r>
      <w:r w:rsidRPr="008D447D">
        <w:rPr>
          <w:rFonts w:ascii="Times New Roman" w:hAnsi="Times New Roman" w:cs="Times New Roman"/>
          <w:sz w:val="28"/>
          <w:szCs w:val="28"/>
        </w:rPr>
        <w:t xml:space="preserve"> [</w:t>
      </w:r>
      <w:r>
        <w:rPr>
          <w:rFonts w:ascii="Times New Roman" w:hAnsi="Times New Roman" w:cs="Times New Roman"/>
          <w:sz w:val="28"/>
          <w:szCs w:val="28"/>
        </w:rPr>
        <w:t>7</w:t>
      </w:r>
      <w:r w:rsidR="00974887">
        <w:rPr>
          <w:rFonts w:ascii="Times New Roman" w:hAnsi="Times New Roman" w:cs="Times New Roman"/>
          <w:sz w:val="28"/>
          <w:szCs w:val="28"/>
          <w:lang w:val="kk-KZ"/>
        </w:rPr>
        <w:t>5</w:t>
      </w:r>
      <w:r w:rsidRPr="008D447D">
        <w:rPr>
          <w:rFonts w:ascii="Times New Roman" w:hAnsi="Times New Roman" w:cs="Times New Roman"/>
          <w:sz w:val="28"/>
          <w:szCs w:val="28"/>
        </w:rPr>
        <w:t>]</w:t>
      </w:r>
      <w:r>
        <w:rPr>
          <w:rFonts w:ascii="Times New Roman" w:hAnsi="Times New Roman" w:cs="Times New Roman"/>
          <w:sz w:val="28"/>
          <w:szCs w:val="28"/>
        </w:rPr>
        <w:t xml:space="preserve">. Палата ставит своей основной задачей представлять и защищать </w:t>
      </w:r>
      <w:r>
        <w:rPr>
          <w:rFonts w:ascii="Times New Roman" w:hAnsi="Times New Roman" w:cs="Times New Roman"/>
          <w:sz w:val="28"/>
          <w:szCs w:val="28"/>
        </w:rPr>
        <w:lastRenderedPageBreak/>
        <w:t xml:space="preserve">интересы организаций-членов. Более того, в каждом регионе также существует региональная палата социальной и солидарной экономики. </w:t>
      </w:r>
    </w:p>
    <w:p w:rsidR="00E11031" w:rsidRDefault="00E11031" w:rsidP="00E1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Палата с ее региональными представителями по своей юридической принадлежности также </w:t>
      </w:r>
      <w:r w:rsidRPr="00FD4691">
        <w:rPr>
          <w:rFonts w:ascii="Times New Roman" w:hAnsi="Times New Roman" w:cs="Times New Roman"/>
          <w:sz w:val="28"/>
          <w:szCs w:val="28"/>
        </w:rPr>
        <w:t>представляют собой ассоциации, в которых работают около ста работников</w:t>
      </w:r>
      <w:r>
        <w:rPr>
          <w:rFonts w:ascii="Times New Roman" w:hAnsi="Times New Roman" w:cs="Times New Roman"/>
          <w:sz w:val="28"/>
          <w:szCs w:val="28"/>
        </w:rPr>
        <w:t>, совокупный бюджет которых составляет 8 млн. евро</w:t>
      </w:r>
      <w:r w:rsidRPr="009F1A4E">
        <w:rPr>
          <w:rFonts w:ascii="Times New Roman" w:hAnsi="Times New Roman" w:cs="Times New Roman"/>
          <w:sz w:val="28"/>
          <w:szCs w:val="28"/>
        </w:rPr>
        <w:t>.</w:t>
      </w:r>
      <w:r>
        <w:rPr>
          <w:rFonts w:ascii="Times New Roman" w:hAnsi="Times New Roman" w:cs="Times New Roman"/>
          <w:sz w:val="28"/>
          <w:szCs w:val="28"/>
        </w:rPr>
        <w:t xml:space="preserve"> Более 2/3 средств от общего их фонда пополняется за счет государственных субсидий от местных исполнительных органов </w:t>
      </w:r>
      <w:r w:rsidRPr="009F1A4E">
        <w:rPr>
          <w:rFonts w:ascii="Times New Roman" w:hAnsi="Times New Roman" w:cs="Times New Roman"/>
          <w:sz w:val="28"/>
          <w:szCs w:val="28"/>
        </w:rPr>
        <w:t>[</w:t>
      </w:r>
      <w:r w:rsidR="004609E5">
        <w:rPr>
          <w:rFonts w:ascii="Times New Roman" w:hAnsi="Times New Roman" w:cs="Times New Roman"/>
          <w:sz w:val="28"/>
          <w:szCs w:val="28"/>
          <w:lang w:val="kk-KZ"/>
        </w:rPr>
        <w:t>7</w:t>
      </w:r>
      <w:r w:rsidR="00974887">
        <w:rPr>
          <w:rFonts w:ascii="Times New Roman" w:hAnsi="Times New Roman" w:cs="Times New Roman"/>
          <w:sz w:val="28"/>
          <w:szCs w:val="28"/>
          <w:lang w:val="kk-KZ"/>
        </w:rPr>
        <w:t>6</w:t>
      </w:r>
      <w:r w:rsidRPr="009F1A4E">
        <w:rPr>
          <w:rFonts w:ascii="Times New Roman" w:hAnsi="Times New Roman" w:cs="Times New Roman"/>
          <w:sz w:val="28"/>
          <w:szCs w:val="28"/>
        </w:rPr>
        <w:t>]</w:t>
      </w:r>
      <w:r>
        <w:rPr>
          <w:rFonts w:ascii="Times New Roman" w:hAnsi="Times New Roman" w:cs="Times New Roman"/>
          <w:sz w:val="28"/>
          <w:szCs w:val="28"/>
        </w:rPr>
        <w:t>. Большая часть государственных субсидий предоставляется в рамках программы поддержки организаций социальной и солидарной экономики.</w:t>
      </w:r>
    </w:p>
    <w:p w:rsidR="00E11031" w:rsidRDefault="00E11031" w:rsidP="00E1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особо отметить роль французских региональных аналитических центров, называемыми региональными аналитическими обсерваториями, деятельность которых направлена на проведение исследований и изучение ситуации в некоммерческом секторе в регионах Франции, прежде всего, на изучение развития социального предпринимательства и оказание ему соответствующей поддержки. Именно такие обсерватории составляют предприятия, которые относятся к социальной и солидарной экономике страны, на долю которых приходится около 15% кадровых ресурсов региональных палат </w:t>
      </w:r>
      <w:r w:rsidRPr="009F1A4E">
        <w:rPr>
          <w:rFonts w:ascii="Times New Roman" w:hAnsi="Times New Roman" w:cs="Times New Roman"/>
          <w:sz w:val="28"/>
          <w:szCs w:val="28"/>
        </w:rPr>
        <w:t>[</w:t>
      </w:r>
      <w:r w:rsidR="004609E5">
        <w:rPr>
          <w:rFonts w:ascii="Times New Roman" w:hAnsi="Times New Roman" w:cs="Times New Roman"/>
          <w:sz w:val="28"/>
          <w:szCs w:val="28"/>
          <w:lang w:val="kk-KZ"/>
        </w:rPr>
        <w:t>7</w:t>
      </w:r>
      <w:r w:rsidR="00974887">
        <w:rPr>
          <w:rFonts w:ascii="Times New Roman" w:hAnsi="Times New Roman" w:cs="Times New Roman"/>
          <w:sz w:val="28"/>
          <w:szCs w:val="28"/>
          <w:lang w:val="kk-KZ"/>
        </w:rPr>
        <w:t>7</w:t>
      </w:r>
      <w:r w:rsidRPr="009844A2">
        <w:rPr>
          <w:rFonts w:ascii="Times New Roman" w:hAnsi="Times New Roman" w:cs="Times New Roman"/>
          <w:sz w:val="28"/>
          <w:szCs w:val="28"/>
        </w:rPr>
        <w:t>]</w:t>
      </w:r>
      <w:r>
        <w:rPr>
          <w:rFonts w:ascii="Times New Roman" w:hAnsi="Times New Roman" w:cs="Times New Roman"/>
          <w:sz w:val="28"/>
          <w:szCs w:val="28"/>
        </w:rPr>
        <w:t>.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основной принцип деятельности региональных аналитических обсерваторий заключается не в получении прибыли и ее распределении тем или иным способом среди своих членов. В противном случае, они обязаны платить налоги, как коммерческие предприятия. </w:t>
      </w:r>
    </w:p>
    <w:p w:rsidR="00E11031" w:rsidRDefault="00E11031" w:rsidP="00E11031">
      <w:pPr>
        <w:spacing w:after="0" w:line="240" w:lineRule="auto"/>
        <w:ind w:firstLine="709"/>
        <w:jc w:val="both"/>
        <w:rPr>
          <w:rFonts w:ascii="Times New Roman" w:hAnsi="Times New Roman" w:cs="Times New Roman"/>
          <w:sz w:val="28"/>
          <w:szCs w:val="28"/>
        </w:rPr>
      </w:pPr>
      <w:proofErr w:type="gramStart"/>
      <w:r w:rsidRPr="00A41C17">
        <w:rPr>
          <w:rFonts w:ascii="Times New Roman" w:hAnsi="Times New Roman" w:cs="Times New Roman"/>
          <w:sz w:val="28"/>
          <w:szCs w:val="28"/>
        </w:rPr>
        <w:t>На основе статистических данных</w:t>
      </w:r>
      <w:r>
        <w:rPr>
          <w:rFonts w:ascii="Times New Roman" w:hAnsi="Times New Roman" w:cs="Times New Roman"/>
          <w:sz w:val="28"/>
          <w:szCs w:val="28"/>
        </w:rPr>
        <w:t>, предоставленных</w:t>
      </w:r>
      <w:r w:rsidRPr="00A41C17">
        <w:rPr>
          <w:rFonts w:ascii="Times New Roman" w:hAnsi="Times New Roman" w:cs="Times New Roman"/>
          <w:sz w:val="28"/>
          <w:szCs w:val="28"/>
        </w:rPr>
        <w:t xml:space="preserve"> региональны</w:t>
      </w:r>
      <w:r>
        <w:rPr>
          <w:rFonts w:ascii="Times New Roman" w:hAnsi="Times New Roman" w:cs="Times New Roman"/>
          <w:sz w:val="28"/>
          <w:szCs w:val="28"/>
        </w:rPr>
        <w:t>ми</w:t>
      </w:r>
      <w:r w:rsidRPr="00A41C17">
        <w:rPr>
          <w:rFonts w:ascii="Times New Roman" w:hAnsi="Times New Roman" w:cs="Times New Roman"/>
          <w:sz w:val="28"/>
          <w:szCs w:val="28"/>
        </w:rPr>
        <w:t xml:space="preserve"> аналитически</w:t>
      </w:r>
      <w:r>
        <w:rPr>
          <w:rFonts w:ascii="Times New Roman" w:hAnsi="Times New Roman" w:cs="Times New Roman"/>
          <w:sz w:val="28"/>
          <w:szCs w:val="28"/>
        </w:rPr>
        <w:t>ми</w:t>
      </w:r>
      <w:r w:rsidRPr="00A41C17">
        <w:rPr>
          <w:rFonts w:ascii="Times New Roman" w:hAnsi="Times New Roman" w:cs="Times New Roman"/>
          <w:sz w:val="28"/>
          <w:szCs w:val="28"/>
        </w:rPr>
        <w:t xml:space="preserve"> обсерватори</w:t>
      </w:r>
      <w:r>
        <w:rPr>
          <w:rFonts w:ascii="Times New Roman" w:hAnsi="Times New Roman" w:cs="Times New Roman"/>
          <w:sz w:val="28"/>
          <w:szCs w:val="28"/>
        </w:rPr>
        <w:t>ями и национальной статистикой Палаты социальной и солидарной экономики (</w:t>
      </w:r>
      <w:r>
        <w:rPr>
          <w:rFonts w:ascii="Times New Roman" w:hAnsi="Times New Roman" w:cs="Times New Roman"/>
          <w:sz w:val="28"/>
          <w:szCs w:val="28"/>
          <w:lang w:val="en-US"/>
        </w:rPr>
        <w:t>ESS</w:t>
      </w:r>
      <w:r w:rsidRPr="007C3E25">
        <w:rPr>
          <w:rFonts w:ascii="Times New Roman" w:hAnsi="Times New Roman" w:cs="Times New Roman"/>
          <w:sz w:val="28"/>
          <w:szCs w:val="28"/>
        </w:rPr>
        <w:t xml:space="preserve"> </w:t>
      </w:r>
      <w:r>
        <w:rPr>
          <w:rFonts w:ascii="Times New Roman" w:hAnsi="Times New Roman" w:cs="Times New Roman"/>
          <w:sz w:val="28"/>
          <w:szCs w:val="28"/>
          <w:lang w:val="en-US"/>
        </w:rPr>
        <w:t>France</w:t>
      </w:r>
      <w:r>
        <w:rPr>
          <w:rFonts w:ascii="Times New Roman" w:hAnsi="Times New Roman" w:cs="Times New Roman"/>
          <w:sz w:val="28"/>
          <w:szCs w:val="28"/>
        </w:rPr>
        <w:t>), на ежегодной основе разрабатывается и составляется Атлас, объемом более 250 страниц</w:t>
      </w:r>
      <w:r w:rsidRPr="002E11A2">
        <w:rPr>
          <w:rFonts w:ascii="Times New Roman" w:hAnsi="Times New Roman" w:cs="Times New Roman"/>
          <w:sz w:val="28"/>
          <w:szCs w:val="28"/>
        </w:rPr>
        <w:t xml:space="preserve"> [</w:t>
      </w:r>
      <w:r w:rsidR="00A665F6">
        <w:rPr>
          <w:rFonts w:ascii="Times New Roman" w:hAnsi="Times New Roman" w:cs="Times New Roman"/>
          <w:sz w:val="28"/>
          <w:szCs w:val="28"/>
          <w:lang w:val="kk-KZ"/>
        </w:rPr>
        <w:t>7</w:t>
      </w:r>
      <w:r w:rsidR="00974887">
        <w:rPr>
          <w:rFonts w:ascii="Times New Roman" w:hAnsi="Times New Roman" w:cs="Times New Roman"/>
          <w:sz w:val="28"/>
          <w:szCs w:val="28"/>
          <w:lang w:val="kk-KZ"/>
        </w:rPr>
        <w:t>8</w:t>
      </w:r>
      <w:r w:rsidRPr="002E11A2">
        <w:rPr>
          <w:rFonts w:ascii="Times New Roman" w:hAnsi="Times New Roman" w:cs="Times New Roman"/>
          <w:sz w:val="28"/>
          <w:szCs w:val="28"/>
        </w:rPr>
        <w:t>]</w:t>
      </w:r>
      <w:r>
        <w:rPr>
          <w:rFonts w:ascii="Times New Roman" w:hAnsi="Times New Roman" w:cs="Times New Roman"/>
          <w:sz w:val="28"/>
          <w:szCs w:val="28"/>
        </w:rPr>
        <w:t xml:space="preserve">, в котором собрана информация о предприятиях и организациях в сфере социальной и солидарной экономики, а также о тех, кто нуждается в социальной поддержке. </w:t>
      </w:r>
      <w:proofErr w:type="gramEnd"/>
    </w:p>
    <w:p w:rsidR="00E11031" w:rsidRDefault="00E11031" w:rsidP="00E1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некоммерческому сектору Франции также относятся фонды, созданные одним или несколькими донорами для выполнения задач, представляющих общественный интерес. Количество фондов значительно меньше, чем Ассоциаций, тем не </w:t>
      </w:r>
      <w:proofErr w:type="gramStart"/>
      <w:r>
        <w:rPr>
          <w:rFonts w:ascii="Times New Roman" w:hAnsi="Times New Roman" w:cs="Times New Roman"/>
          <w:sz w:val="28"/>
          <w:szCs w:val="28"/>
        </w:rPr>
        <w:t>менее</w:t>
      </w:r>
      <w:proofErr w:type="gramEnd"/>
      <w:r>
        <w:rPr>
          <w:rFonts w:ascii="Times New Roman" w:hAnsi="Times New Roman" w:cs="Times New Roman"/>
          <w:sz w:val="28"/>
          <w:szCs w:val="28"/>
        </w:rPr>
        <w:t xml:space="preserve"> они играют немаловажную роль в социальной жизни французского общества. </w:t>
      </w:r>
    </w:p>
    <w:p w:rsidR="00E11031" w:rsidRPr="009F1A4E" w:rsidRDefault="00E11031" w:rsidP="00E1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Помимо </w:t>
      </w:r>
      <w:proofErr w:type="gramStart"/>
      <w:r>
        <w:rPr>
          <w:rFonts w:ascii="Times New Roman" w:hAnsi="Times New Roman" w:cs="Times New Roman"/>
          <w:sz w:val="28"/>
          <w:szCs w:val="28"/>
        </w:rPr>
        <w:t>некоммерческих</w:t>
      </w:r>
      <w:proofErr w:type="gramEnd"/>
      <w:r>
        <w:rPr>
          <w:rFonts w:ascii="Times New Roman" w:hAnsi="Times New Roman" w:cs="Times New Roman"/>
          <w:sz w:val="28"/>
          <w:szCs w:val="28"/>
        </w:rPr>
        <w:t xml:space="preserve"> </w:t>
      </w:r>
      <w:r w:rsidR="00CD52F2">
        <w:rPr>
          <w:rFonts w:ascii="Times New Roman" w:hAnsi="Times New Roman" w:cs="Times New Roman"/>
          <w:sz w:val="28"/>
          <w:szCs w:val="28"/>
        </w:rPr>
        <w:t xml:space="preserve"> </w:t>
      </w:r>
      <w:r w:rsidR="009A056F">
        <w:rPr>
          <w:rFonts w:ascii="Times New Roman" w:hAnsi="Times New Roman" w:cs="Times New Roman"/>
          <w:sz w:val="28"/>
          <w:szCs w:val="28"/>
        </w:rPr>
        <w:t>«</w:t>
      </w:r>
      <w:r>
        <w:rPr>
          <w:rFonts w:ascii="Times New Roman" w:hAnsi="Times New Roman" w:cs="Times New Roman"/>
          <w:sz w:val="28"/>
          <w:szCs w:val="28"/>
        </w:rPr>
        <w:t>один член-один голос</w:t>
      </w:r>
      <w:r w:rsidR="009A056F">
        <w:rPr>
          <w:rFonts w:ascii="Times New Roman" w:hAnsi="Times New Roman" w:cs="Times New Roman"/>
          <w:sz w:val="28"/>
          <w:szCs w:val="28"/>
        </w:rPr>
        <w:t>»</w:t>
      </w:r>
      <w:r>
        <w:rPr>
          <w:rFonts w:ascii="Times New Roman" w:hAnsi="Times New Roman" w:cs="Times New Roman"/>
          <w:sz w:val="28"/>
          <w:szCs w:val="28"/>
        </w:rPr>
        <w:t xml:space="preserve">, что позволяет им быть частью </w:t>
      </w:r>
      <w:r w:rsidR="009A056F">
        <w:rPr>
          <w:rFonts w:ascii="Times New Roman" w:hAnsi="Times New Roman" w:cs="Times New Roman"/>
          <w:sz w:val="28"/>
          <w:szCs w:val="28"/>
        </w:rPr>
        <w:t>«</w:t>
      </w:r>
      <w:r>
        <w:rPr>
          <w:rFonts w:ascii="Times New Roman" w:hAnsi="Times New Roman" w:cs="Times New Roman"/>
          <w:sz w:val="28"/>
          <w:szCs w:val="28"/>
        </w:rPr>
        <w:t>социальной и солидарной экономики</w:t>
      </w:r>
      <w:r w:rsidR="009A056F">
        <w:rPr>
          <w:rFonts w:ascii="Times New Roman" w:hAnsi="Times New Roman" w:cs="Times New Roman"/>
          <w:sz w:val="28"/>
          <w:szCs w:val="28"/>
        </w:rPr>
        <w:t>»</w:t>
      </w:r>
      <w:r>
        <w:rPr>
          <w:rFonts w:ascii="Times New Roman" w:hAnsi="Times New Roman" w:cs="Times New Roman"/>
          <w:sz w:val="28"/>
          <w:szCs w:val="28"/>
        </w:rPr>
        <w:t xml:space="preserve">. Кооперативы нашли свое применение в основном в сельскохозяйственной сфере, а также в банковской, </w:t>
      </w:r>
      <w:proofErr w:type="gramStart"/>
      <w:r>
        <w:rPr>
          <w:rFonts w:ascii="Times New Roman" w:hAnsi="Times New Roman" w:cs="Times New Roman"/>
          <w:sz w:val="28"/>
          <w:szCs w:val="28"/>
        </w:rPr>
        <w:t>членами</w:t>
      </w:r>
      <w:proofErr w:type="gramEnd"/>
      <w:r>
        <w:rPr>
          <w:rFonts w:ascii="Times New Roman" w:hAnsi="Times New Roman" w:cs="Times New Roman"/>
          <w:sz w:val="28"/>
          <w:szCs w:val="28"/>
        </w:rPr>
        <w:t xml:space="preserve"> которых являются сами клиенты.</w:t>
      </w:r>
    </w:p>
    <w:p w:rsidR="00E11031" w:rsidRDefault="00E11031" w:rsidP="00E1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коммерческим организациям во Франции также относятся кассы взаимного страхования, являющиеся одной из форм коллективной солидарности, также организованной по принципу </w:t>
      </w:r>
      <w:r w:rsidR="009A056F">
        <w:rPr>
          <w:rFonts w:ascii="Times New Roman" w:hAnsi="Times New Roman" w:cs="Times New Roman"/>
          <w:sz w:val="28"/>
          <w:szCs w:val="28"/>
        </w:rPr>
        <w:t>«</w:t>
      </w:r>
      <w:r>
        <w:rPr>
          <w:rFonts w:ascii="Times New Roman" w:hAnsi="Times New Roman" w:cs="Times New Roman"/>
          <w:sz w:val="28"/>
          <w:szCs w:val="28"/>
        </w:rPr>
        <w:t>один член – один голос</w:t>
      </w:r>
      <w:r w:rsidR="009A056F">
        <w:rPr>
          <w:rFonts w:ascii="Times New Roman" w:hAnsi="Times New Roman" w:cs="Times New Roman"/>
          <w:sz w:val="28"/>
          <w:szCs w:val="28"/>
        </w:rPr>
        <w:t>»</w:t>
      </w:r>
      <w:r>
        <w:rPr>
          <w:rFonts w:ascii="Times New Roman" w:hAnsi="Times New Roman" w:cs="Times New Roman"/>
          <w:sz w:val="28"/>
          <w:szCs w:val="28"/>
        </w:rPr>
        <w:t>. Кассы взаимного страхования позволяют гражданам Франции справлятьс</w:t>
      </w:r>
      <w:r w:rsidR="00CD52F2">
        <w:rPr>
          <w:rFonts w:ascii="Times New Roman" w:hAnsi="Times New Roman" w:cs="Times New Roman"/>
          <w:sz w:val="28"/>
          <w:szCs w:val="28"/>
        </w:rPr>
        <w:t xml:space="preserve">я с жизненными рисками. Как и в </w:t>
      </w:r>
      <w:r>
        <w:rPr>
          <w:rFonts w:ascii="Times New Roman" w:hAnsi="Times New Roman" w:cs="Times New Roman"/>
          <w:sz w:val="28"/>
          <w:szCs w:val="28"/>
        </w:rPr>
        <w:t>случае с кооперативными банками, их финансовый вес весьма значителен.</w:t>
      </w:r>
    </w:p>
    <w:p w:rsidR="00E11031" w:rsidRPr="00A665F6" w:rsidRDefault="00E11031" w:rsidP="00E1103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Таким образом, все четыре представителя социальной жизни французского общества, исполняющих функции </w:t>
      </w:r>
      <w:r w:rsidR="009A056F">
        <w:rPr>
          <w:rFonts w:ascii="Times New Roman" w:hAnsi="Times New Roman" w:cs="Times New Roman"/>
          <w:sz w:val="28"/>
          <w:szCs w:val="28"/>
        </w:rPr>
        <w:t>«</w:t>
      </w:r>
      <w:r>
        <w:rPr>
          <w:rFonts w:ascii="Times New Roman" w:hAnsi="Times New Roman" w:cs="Times New Roman"/>
          <w:sz w:val="28"/>
          <w:szCs w:val="28"/>
        </w:rPr>
        <w:t xml:space="preserve">социальной и солидарной </w:t>
      </w:r>
      <w:r>
        <w:rPr>
          <w:rFonts w:ascii="Times New Roman" w:hAnsi="Times New Roman" w:cs="Times New Roman"/>
          <w:sz w:val="28"/>
          <w:szCs w:val="28"/>
        </w:rPr>
        <w:lastRenderedPageBreak/>
        <w:t>экономики</w:t>
      </w:r>
      <w:r w:rsidR="009A056F">
        <w:rPr>
          <w:rFonts w:ascii="Times New Roman" w:hAnsi="Times New Roman" w:cs="Times New Roman"/>
          <w:sz w:val="28"/>
          <w:szCs w:val="28"/>
        </w:rPr>
        <w:t>»</w:t>
      </w:r>
      <w:r>
        <w:rPr>
          <w:rFonts w:ascii="Times New Roman" w:hAnsi="Times New Roman" w:cs="Times New Roman"/>
          <w:sz w:val="28"/>
          <w:szCs w:val="28"/>
        </w:rPr>
        <w:t xml:space="preserve"> разнородны, и их деятельность варьируется в зависимости от </w:t>
      </w:r>
      <w:r w:rsidRPr="00A665F6">
        <w:rPr>
          <w:rFonts w:ascii="Times New Roman" w:hAnsi="Times New Roman" w:cs="Times New Roman"/>
          <w:sz w:val="28"/>
          <w:szCs w:val="28"/>
        </w:rPr>
        <w:t xml:space="preserve">размера организаций, количества сотрудников, финансовых ресурсов и сферы деятельности, однако, имеющих общую цель -  стремление соблюдать в своих действиях принципы солидарности, справедливости и общественной полезности.   </w:t>
      </w:r>
      <w:proofErr w:type="gramEnd"/>
    </w:p>
    <w:p w:rsidR="00E11031" w:rsidRPr="00A665F6" w:rsidRDefault="006868E0" w:rsidP="00E11031">
      <w:pPr>
        <w:spacing w:after="0" w:line="240" w:lineRule="auto"/>
        <w:ind w:firstLine="709"/>
        <w:jc w:val="both"/>
        <w:rPr>
          <w:rFonts w:ascii="Times New Roman" w:hAnsi="Times New Roman" w:cs="Times New Roman"/>
          <w:sz w:val="28"/>
          <w:szCs w:val="28"/>
        </w:rPr>
      </w:pPr>
      <w:r w:rsidRPr="00A665F6">
        <w:rPr>
          <w:rFonts w:ascii="Times New Roman" w:hAnsi="Times New Roman" w:cs="Times New Roman"/>
          <w:sz w:val="28"/>
          <w:szCs w:val="28"/>
        </w:rPr>
        <w:t>Третья</w:t>
      </w:r>
      <w:r w:rsidR="00E11031" w:rsidRPr="00A665F6">
        <w:rPr>
          <w:rFonts w:ascii="Times New Roman" w:hAnsi="Times New Roman" w:cs="Times New Roman"/>
          <w:sz w:val="28"/>
          <w:szCs w:val="28"/>
        </w:rPr>
        <w:t xml:space="preserve"> модель социальной экономики - англосаксонская, куда входят Великобритания, Ирландия, США, Канада.</w:t>
      </w:r>
    </w:p>
    <w:p w:rsidR="00E11031" w:rsidRPr="00A665F6" w:rsidRDefault="00E11031" w:rsidP="00E11031">
      <w:pPr>
        <w:pStyle w:val="1"/>
        <w:shd w:val="clear" w:color="auto" w:fill="FFFFFF"/>
        <w:spacing w:before="0" w:line="240" w:lineRule="auto"/>
        <w:ind w:firstLine="709"/>
        <w:jc w:val="both"/>
        <w:rPr>
          <w:rFonts w:ascii="Trebuchet MS" w:hAnsi="Trebuchet MS"/>
          <w:color w:val="000000"/>
          <w:sz w:val="29"/>
          <w:szCs w:val="29"/>
        </w:rPr>
      </w:pPr>
      <w:r w:rsidRPr="00A665F6">
        <w:rPr>
          <w:rFonts w:ascii="Times New Roman" w:hAnsi="Times New Roman" w:cs="Times New Roman"/>
          <w:color w:val="auto"/>
          <w:sz w:val="28"/>
          <w:szCs w:val="28"/>
        </w:rPr>
        <w:t xml:space="preserve">Данная модель в отличие от </w:t>
      </w:r>
      <w:proofErr w:type="gramStart"/>
      <w:r w:rsidRPr="00A665F6">
        <w:rPr>
          <w:rFonts w:ascii="Times New Roman" w:hAnsi="Times New Roman" w:cs="Times New Roman"/>
          <w:color w:val="auto"/>
          <w:sz w:val="28"/>
          <w:szCs w:val="28"/>
        </w:rPr>
        <w:t>рейнской</w:t>
      </w:r>
      <w:proofErr w:type="gramEnd"/>
      <w:r w:rsidRPr="00A665F6">
        <w:rPr>
          <w:rFonts w:ascii="Times New Roman" w:hAnsi="Times New Roman" w:cs="Times New Roman"/>
          <w:color w:val="auto"/>
          <w:sz w:val="28"/>
          <w:szCs w:val="28"/>
        </w:rPr>
        <w:t>, ориентирована на равномерное распределение национального дохода, направленного на социальную поддержку, предусматривающую более низкий уровень перераспределения через ВВП (не более 40%) [</w:t>
      </w:r>
      <w:r w:rsidR="004609E5">
        <w:rPr>
          <w:rFonts w:ascii="Times New Roman" w:hAnsi="Times New Roman" w:cs="Times New Roman"/>
          <w:color w:val="auto"/>
          <w:sz w:val="28"/>
          <w:szCs w:val="28"/>
          <w:lang w:val="kk-KZ"/>
        </w:rPr>
        <w:t>7</w:t>
      </w:r>
      <w:r w:rsidR="00974887">
        <w:rPr>
          <w:rFonts w:ascii="Times New Roman" w:hAnsi="Times New Roman" w:cs="Times New Roman"/>
          <w:color w:val="auto"/>
          <w:sz w:val="28"/>
          <w:szCs w:val="28"/>
          <w:lang w:val="kk-KZ"/>
        </w:rPr>
        <w:t>9</w:t>
      </w:r>
      <w:r w:rsidRPr="00A665F6">
        <w:rPr>
          <w:rFonts w:ascii="Times New Roman" w:hAnsi="Times New Roman" w:cs="Times New Roman"/>
          <w:color w:val="auto"/>
          <w:sz w:val="28"/>
          <w:szCs w:val="28"/>
        </w:rPr>
        <w:t xml:space="preserve">]. </w:t>
      </w:r>
    </w:p>
    <w:p w:rsidR="00E11031" w:rsidRPr="00A665F6" w:rsidRDefault="00E11031" w:rsidP="00E11031">
      <w:pPr>
        <w:spacing w:after="0" w:line="240" w:lineRule="auto"/>
        <w:ind w:firstLine="709"/>
        <w:jc w:val="both"/>
        <w:rPr>
          <w:rFonts w:ascii="Times New Roman" w:hAnsi="Times New Roman" w:cs="Times New Roman"/>
          <w:sz w:val="28"/>
          <w:szCs w:val="28"/>
        </w:rPr>
      </w:pPr>
      <w:r w:rsidRPr="00A665F6">
        <w:rPr>
          <w:rFonts w:ascii="Times New Roman" w:hAnsi="Times New Roman" w:cs="Times New Roman"/>
          <w:sz w:val="28"/>
          <w:szCs w:val="28"/>
        </w:rPr>
        <w:t>В основе англосаксонской модели лежит доктрина У.Бевериджа [</w:t>
      </w:r>
      <w:r w:rsidR="000E26E2">
        <w:rPr>
          <w:rFonts w:ascii="Times New Roman" w:hAnsi="Times New Roman" w:cs="Times New Roman"/>
          <w:sz w:val="28"/>
          <w:szCs w:val="28"/>
          <w:lang w:val="kk-KZ"/>
        </w:rPr>
        <w:t>79</w:t>
      </w:r>
      <w:r w:rsidRPr="00A665F6">
        <w:rPr>
          <w:rFonts w:ascii="Times New Roman" w:hAnsi="Times New Roman" w:cs="Times New Roman"/>
          <w:sz w:val="28"/>
          <w:szCs w:val="28"/>
        </w:rPr>
        <w:t>], в которой им предлагается система социальной поддержки по принципу универсальности, то есть распространяемой на всех нуждающихся в социальной помощи и поддержке, на равных и единых условиях, включая размер социальных выплат.</w:t>
      </w:r>
    </w:p>
    <w:p w:rsidR="00417242" w:rsidRDefault="00417242" w:rsidP="001A4DF8">
      <w:pPr>
        <w:spacing w:after="0" w:line="240" w:lineRule="auto"/>
        <w:ind w:firstLine="709"/>
        <w:jc w:val="both"/>
        <w:rPr>
          <w:rFonts w:ascii="Times New Roman" w:hAnsi="Times New Roman" w:cs="Times New Roman"/>
          <w:sz w:val="28"/>
          <w:szCs w:val="28"/>
        </w:rPr>
      </w:pPr>
      <w:r w:rsidRPr="00417242">
        <w:rPr>
          <w:rFonts w:ascii="Times New Roman" w:hAnsi="Times New Roman" w:cs="Times New Roman"/>
          <w:sz w:val="28"/>
          <w:szCs w:val="28"/>
        </w:rPr>
        <w:t>Кроме того, характерной особенностью данной модели является возможность получения социальной поддержки не только теми слоями общества, которые нуждаются в ней, но и любым гражданином своей страны, который имеет право на минимальную социальную защиту, независимо от степени и уровня его деловой активности в обществе. В рамках этой модели единообразие и унификация социальных услуг и выплат проявляются в одинаковом размере пенсий, пособий и медицинского обслуживания, а также в условиях их предоставления.</w:t>
      </w:r>
    </w:p>
    <w:p w:rsidR="00417242" w:rsidRDefault="00417242" w:rsidP="00E11031">
      <w:pPr>
        <w:spacing w:after="0" w:line="240" w:lineRule="auto"/>
        <w:ind w:firstLine="709"/>
        <w:jc w:val="both"/>
        <w:rPr>
          <w:rFonts w:ascii="Times New Roman" w:hAnsi="Times New Roman" w:cs="Times New Roman"/>
          <w:sz w:val="28"/>
          <w:szCs w:val="28"/>
        </w:rPr>
      </w:pPr>
      <w:r w:rsidRPr="00417242">
        <w:rPr>
          <w:rFonts w:ascii="Times New Roman" w:hAnsi="Times New Roman" w:cs="Times New Roman"/>
          <w:sz w:val="28"/>
          <w:szCs w:val="28"/>
        </w:rPr>
        <w:t>Социальная поддержка, предоставляемая, имеет минимальное государственное участие в социальных расходах. Финансовую основу для этой социальной поддержки составляют частные сбережения и страховые взносы, а не средства из государственного бюджета. Семейные пособия и здравоохранение финансируются из государственного бюджета, в то время как остальные социальные пособия покрываются страховыми взносами наемных работников и работодателей. В отличие от континентальной модели, данная система включает социальное страхование с небольшими социальными выплатами и акцентируется на предоставлении социальной помощи, которая играет главную роль в этой системе.</w:t>
      </w:r>
    </w:p>
    <w:p w:rsidR="00E11031" w:rsidRDefault="00E11031" w:rsidP="00E1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именно государство стимулирует развитие негосударственных структур социального страхования и социальной защиты. И, в системе социального </w:t>
      </w:r>
      <w:proofErr w:type="gramStart"/>
      <w:r>
        <w:rPr>
          <w:rFonts w:ascii="Times New Roman" w:hAnsi="Times New Roman" w:cs="Times New Roman"/>
          <w:sz w:val="28"/>
          <w:szCs w:val="28"/>
        </w:rPr>
        <w:t>страхования</w:t>
      </w:r>
      <w:proofErr w:type="gramEnd"/>
      <w:r>
        <w:rPr>
          <w:rFonts w:ascii="Times New Roman" w:hAnsi="Times New Roman" w:cs="Times New Roman"/>
          <w:sz w:val="28"/>
          <w:szCs w:val="28"/>
        </w:rPr>
        <w:t xml:space="preserve"> в рамках англосаксонской модели застрахованные слои общества по уровню доходов подразделяются на следующие четыре группы:</w:t>
      </w:r>
    </w:p>
    <w:p w:rsidR="00E11031" w:rsidRDefault="00E11031" w:rsidP="00E1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Первая группа: наемные работники и предприниматели.</w:t>
      </w:r>
    </w:p>
    <w:p w:rsidR="00E11031" w:rsidRDefault="00E11031" w:rsidP="00E1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Вторая группа: самозанятые.</w:t>
      </w:r>
    </w:p>
    <w:p w:rsidR="001A4DF8" w:rsidRDefault="001A4DF8" w:rsidP="00E11031">
      <w:pPr>
        <w:spacing w:after="0" w:line="240" w:lineRule="auto"/>
        <w:ind w:firstLine="709"/>
        <w:jc w:val="both"/>
        <w:rPr>
          <w:rFonts w:ascii="Times New Roman" w:hAnsi="Times New Roman" w:cs="Times New Roman"/>
          <w:sz w:val="28"/>
          <w:szCs w:val="28"/>
        </w:rPr>
      </w:pPr>
      <w:r w:rsidRPr="001A4DF8">
        <w:rPr>
          <w:rFonts w:ascii="Times New Roman" w:hAnsi="Times New Roman" w:cs="Times New Roman"/>
          <w:sz w:val="28"/>
          <w:szCs w:val="28"/>
        </w:rPr>
        <w:t>Третья категория включает в себя либо безработных, либо работающих, но не имеющих достаточного страхового стажа для получения соответствующего социального обеспечения, предоставляемого первыми двумя группами.</w:t>
      </w:r>
    </w:p>
    <w:p w:rsidR="00E11031" w:rsidRDefault="00CD52F2" w:rsidP="00E1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Четвертая группа: </w:t>
      </w:r>
      <w:r w:rsidR="00E11031">
        <w:rPr>
          <w:rFonts w:ascii="Times New Roman" w:hAnsi="Times New Roman" w:cs="Times New Roman"/>
          <w:sz w:val="28"/>
          <w:szCs w:val="28"/>
        </w:rPr>
        <w:t>руководители, административно-управленческий персонал, располагающий доходами выше уровня, необходимого для страхования по первым двум группам категорий.</w:t>
      </w:r>
    </w:p>
    <w:p w:rsidR="00E11031" w:rsidRDefault="00E11031" w:rsidP="00E1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Государство в рамках англосаксонской модели социальной экономики обеспечивает сохранение минимального дохода граждан и отвечает за минимальное благополучие наиболее слабых слоев населения, стимулируя различные способы повышения гражданами своих доходов. </w:t>
      </w:r>
    </w:p>
    <w:p w:rsidR="00E11031" w:rsidRDefault="00E11031" w:rsidP="00E1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рамках англосаксонской модели социальной экономики особое внимание заслуживает опыт </w:t>
      </w:r>
      <w:r w:rsidRPr="00DB2630">
        <w:rPr>
          <w:rFonts w:ascii="Times New Roman" w:hAnsi="Times New Roman" w:cs="Times New Roman"/>
          <w:sz w:val="28"/>
          <w:szCs w:val="28"/>
        </w:rPr>
        <w:t>США и Канад</w:t>
      </w:r>
      <w:r>
        <w:rPr>
          <w:rFonts w:ascii="Times New Roman" w:hAnsi="Times New Roman" w:cs="Times New Roman"/>
          <w:sz w:val="28"/>
          <w:szCs w:val="28"/>
        </w:rPr>
        <w:t>ы, формирование и развитие социальных экономик которых</w:t>
      </w:r>
      <w:r w:rsidRPr="00DB2630">
        <w:rPr>
          <w:rFonts w:ascii="Times New Roman" w:hAnsi="Times New Roman" w:cs="Times New Roman"/>
          <w:sz w:val="28"/>
          <w:szCs w:val="28"/>
        </w:rPr>
        <w:t xml:space="preserve"> имело свою возможность только после внедрения в экономическую систему определенных стабилизаторов</w:t>
      </w:r>
      <w:r>
        <w:rPr>
          <w:rFonts w:ascii="Times New Roman" w:hAnsi="Times New Roman" w:cs="Times New Roman"/>
          <w:sz w:val="28"/>
          <w:szCs w:val="28"/>
        </w:rPr>
        <w:t>. То есть только после того, как США и Канада достигли высокого уровня материального богатства, они стали способны выделять значительные средства на поддержание стабильности в социальном развитии.</w:t>
      </w:r>
    </w:p>
    <w:p w:rsidR="00E11031" w:rsidRPr="00A665F6" w:rsidRDefault="00E11031" w:rsidP="00E1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Социально-экономическая модель США и Канады характеризуется традиционной экономикой, в которой государство создает необходимые условия для бизнеса, поддерживает предпринимательскую активность, при этом, удельный вес государства в производственном ВВП относительно невелик, что означает ограниченное государственное вмешательство в экономику. Вмешательство государства в экономику происходит через эмиссию денег и денежное регулирование</w:t>
      </w:r>
      <w:r w:rsidRPr="000C7B26">
        <w:rPr>
          <w:rFonts w:ascii="Times New Roman" w:hAnsi="Times New Roman" w:cs="Times New Roman"/>
          <w:sz w:val="28"/>
          <w:szCs w:val="28"/>
        </w:rPr>
        <w:t>; создание и поддержание правовой базы рыночных отношений; поддержание конкурентной среды и мер</w:t>
      </w:r>
      <w:r>
        <w:rPr>
          <w:rFonts w:ascii="Times New Roman" w:hAnsi="Times New Roman" w:cs="Times New Roman"/>
          <w:sz w:val="28"/>
          <w:szCs w:val="28"/>
        </w:rPr>
        <w:t>, направленных</w:t>
      </w:r>
      <w:r w:rsidRPr="000C7B26">
        <w:rPr>
          <w:rFonts w:ascii="Times New Roman" w:hAnsi="Times New Roman" w:cs="Times New Roman"/>
          <w:sz w:val="28"/>
          <w:szCs w:val="28"/>
        </w:rPr>
        <w:t xml:space="preserve"> на недопу</w:t>
      </w:r>
      <w:r>
        <w:rPr>
          <w:rFonts w:ascii="Times New Roman" w:hAnsi="Times New Roman" w:cs="Times New Roman"/>
          <w:sz w:val="28"/>
          <w:szCs w:val="28"/>
        </w:rPr>
        <w:t>щ</w:t>
      </w:r>
      <w:r w:rsidRPr="000C7B26">
        <w:rPr>
          <w:rFonts w:ascii="Times New Roman" w:hAnsi="Times New Roman" w:cs="Times New Roman"/>
          <w:sz w:val="28"/>
          <w:szCs w:val="28"/>
        </w:rPr>
        <w:t xml:space="preserve">ение монополизации экономики; обеспечение так </w:t>
      </w:r>
      <w:r w:rsidRPr="00A665F6">
        <w:rPr>
          <w:rFonts w:ascii="Times New Roman" w:hAnsi="Times New Roman" w:cs="Times New Roman"/>
          <w:sz w:val="28"/>
          <w:szCs w:val="28"/>
        </w:rPr>
        <w:t xml:space="preserve">называемых </w:t>
      </w:r>
      <w:r w:rsidR="009A056F">
        <w:rPr>
          <w:rFonts w:ascii="Times New Roman" w:hAnsi="Times New Roman" w:cs="Times New Roman"/>
          <w:sz w:val="28"/>
          <w:szCs w:val="28"/>
        </w:rPr>
        <w:t>«</w:t>
      </w:r>
      <w:r w:rsidRPr="00A665F6">
        <w:rPr>
          <w:rFonts w:ascii="Times New Roman" w:hAnsi="Times New Roman" w:cs="Times New Roman"/>
          <w:sz w:val="28"/>
          <w:szCs w:val="28"/>
        </w:rPr>
        <w:t>общественных благ</w:t>
      </w:r>
      <w:r w:rsidR="009A056F">
        <w:rPr>
          <w:rFonts w:ascii="Times New Roman" w:hAnsi="Times New Roman" w:cs="Times New Roman"/>
          <w:sz w:val="28"/>
          <w:szCs w:val="28"/>
        </w:rPr>
        <w:t>»</w:t>
      </w:r>
      <w:r w:rsidRPr="00A665F6">
        <w:rPr>
          <w:rFonts w:ascii="Times New Roman" w:hAnsi="Times New Roman" w:cs="Times New Roman"/>
          <w:sz w:val="28"/>
          <w:szCs w:val="28"/>
        </w:rPr>
        <w:t xml:space="preserve">; минимизации негативных побочных эффектов от рыночной действительности. </w:t>
      </w:r>
    </w:p>
    <w:p w:rsidR="00E11031" w:rsidRPr="00A665F6" w:rsidRDefault="00E11031" w:rsidP="00E11031">
      <w:pPr>
        <w:spacing w:after="0" w:line="240" w:lineRule="auto"/>
        <w:ind w:firstLine="709"/>
        <w:jc w:val="both"/>
        <w:rPr>
          <w:rFonts w:ascii="Times New Roman" w:hAnsi="Times New Roman" w:cs="Times New Roman"/>
          <w:sz w:val="28"/>
          <w:szCs w:val="28"/>
        </w:rPr>
      </w:pPr>
      <w:r w:rsidRPr="00A665F6">
        <w:rPr>
          <w:rFonts w:ascii="Times New Roman" w:hAnsi="Times New Roman" w:cs="Times New Roman"/>
          <w:sz w:val="28"/>
          <w:szCs w:val="28"/>
        </w:rPr>
        <w:t>Третья модель - средиземноморская модель - реализуется в таких странах Южной Европы, как Греция, Испания, Италия.</w:t>
      </w:r>
    </w:p>
    <w:p w:rsidR="00E11031" w:rsidRPr="00A665F6" w:rsidRDefault="00E11031" w:rsidP="00E11031">
      <w:pPr>
        <w:spacing w:after="0" w:line="240" w:lineRule="auto"/>
        <w:ind w:firstLine="709"/>
        <w:jc w:val="both"/>
        <w:rPr>
          <w:rFonts w:ascii="Times New Roman" w:hAnsi="Times New Roman" w:cs="Times New Roman"/>
          <w:sz w:val="28"/>
          <w:szCs w:val="28"/>
        </w:rPr>
      </w:pPr>
      <w:r w:rsidRPr="00A665F6">
        <w:rPr>
          <w:rFonts w:ascii="Times New Roman" w:hAnsi="Times New Roman" w:cs="Times New Roman"/>
          <w:sz w:val="28"/>
          <w:szCs w:val="28"/>
        </w:rPr>
        <w:t xml:space="preserve">Поскольку создание и совершенствование системы социальной защиты в данных странах отмечается относительно с недавнего времени, постольку средиземноморскую модель можно интерпретировать как развивающуюся, или переходную, а потому не имеющую четкой организации. И, поэтому данной модели присуща черта </w:t>
      </w:r>
      <w:r w:rsidR="009A056F">
        <w:rPr>
          <w:rFonts w:ascii="Times New Roman" w:hAnsi="Times New Roman" w:cs="Times New Roman"/>
          <w:sz w:val="28"/>
          <w:szCs w:val="28"/>
        </w:rPr>
        <w:t>«</w:t>
      </w:r>
      <w:r w:rsidRPr="00A665F6">
        <w:rPr>
          <w:rFonts w:ascii="Times New Roman" w:hAnsi="Times New Roman" w:cs="Times New Roman"/>
          <w:sz w:val="28"/>
          <w:szCs w:val="28"/>
        </w:rPr>
        <w:t>рудиментарности</w:t>
      </w:r>
      <w:r w:rsidR="009A056F">
        <w:rPr>
          <w:rFonts w:ascii="Times New Roman" w:hAnsi="Times New Roman" w:cs="Times New Roman"/>
          <w:sz w:val="28"/>
          <w:szCs w:val="28"/>
        </w:rPr>
        <w:t>»</w:t>
      </w:r>
      <w:r w:rsidRPr="00A665F6">
        <w:rPr>
          <w:rFonts w:ascii="Times New Roman" w:hAnsi="Times New Roman" w:cs="Times New Roman"/>
          <w:sz w:val="28"/>
          <w:szCs w:val="28"/>
        </w:rPr>
        <w:t>, отмечаемой в своих трудах различными западными исследователями [</w:t>
      </w:r>
      <w:r w:rsidR="00974887">
        <w:rPr>
          <w:rFonts w:ascii="Times New Roman" w:hAnsi="Times New Roman" w:cs="Times New Roman"/>
          <w:sz w:val="28"/>
          <w:szCs w:val="28"/>
          <w:lang w:val="kk-KZ"/>
        </w:rPr>
        <w:t>80</w:t>
      </w:r>
      <w:r w:rsidRPr="00A665F6">
        <w:rPr>
          <w:rFonts w:ascii="Times New Roman" w:hAnsi="Times New Roman" w:cs="Times New Roman"/>
          <w:sz w:val="28"/>
          <w:szCs w:val="28"/>
        </w:rPr>
        <w:t>].</w:t>
      </w:r>
    </w:p>
    <w:p w:rsidR="00E11031" w:rsidRPr="00A665F6" w:rsidRDefault="00E11031" w:rsidP="00E11031">
      <w:pPr>
        <w:spacing w:after="0" w:line="240" w:lineRule="auto"/>
        <w:ind w:firstLine="709"/>
        <w:jc w:val="both"/>
        <w:rPr>
          <w:rFonts w:ascii="Times New Roman" w:hAnsi="Times New Roman" w:cs="Times New Roman"/>
          <w:sz w:val="28"/>
          <w:szCs w:val="28"/>
        </w:rPr>
      </w:pPr>
      <w:r w:rsidRPr="00A665F6">
        <w:rPr>
          <w:rFonts w:ascii="Times New Roman" w:hAnsi="Times New Roman" w:cs="Times New Roman"/>
          <w:sz w:val="28"/>
          <w:szCs w:val="28"/>
        </w:rPr>
        <w:t xml:space="preserve">Уровень социальной поддержки в рамках данной модели относительно небольшой: объем ВВП, перераспределяемый через бюджет, здесь составляет в среднем 40%; в страновом разрезе - варьируется </w:t>
      </w:r>
      <w:proofErr w:type="gramStart"/>
      <w:r w:rsidRPr="00A665F6">
        <w:rPr>
          <w:rFonts w:ascii="Times New Roman" w:hAnsi="Times New Roman" w:cs="Times New Roman"/>
          <w:sz w:val="28"/>
          <w:szCs w:val="28"/>
        </w:rPr>
        <w:t>от</w:t>
      </w:r>
      <w:proofErr w:type="gramEnd"/>
      <w:r w:rsidRPr="00A665F6">
        <w:rPr>
          <w:rFonts w:ascii="Times New Roman" w:hAnsi="Times New Roman" w:cs="Times New Roman"/>
          <w:sz w:val="28"/>
          <w:szCs w:val="28"/>
        </w:rPr>
        <w:t xml:space="preserve"> почти 60% </w:t>
      </w:r>
      <w:proofErr w:type="gramStart"/>
      <w:r w:rsidRPr="00A665F6">
        <w:rPr>
          <w:rFonts w:ascii="Times New Roman" w:hAnsi="Times New Roman" w:cs="Times New Roman"/>
          <w:sz w:val="28"/>
          <w:szCs w:val="28"/>
        </w:rPr>
        <w:t>в</w:t>
      </w:r>
      <w:proofErr w:type="gramEnd"/>
      <w:r w:rsidRPr="00A665F6">
        <w:rPr>
          <w:rFonts w:ascii="Times New Roman" w:hAnsi="Times New Roman" w:cs="Times New Roman"/>
          <w:sz w:val="28"/>
          <w:szCs w:val="28"/>
        </w:rPr>
        <w:t xml:space="preserve"> Греции и Италии до 40% в Испании [</w:t>
      </w:r>
      <w:r w:rsidR="004609E5">
        <w:rPr>
          <w:rFonts w:ascii="Times New Roman" w:hAnsi="Times New Roman" w:cs="Times New Roman"/>
          <w:sz w:val="28"/>
          <w:szCs w:val="28"/>
          <w:lang w:val="kk-KZ"/>
        </w:rPr>
        <w:t>8</w:t>
      </w:r>
      <w:r w:rsidR="00974887">
        <w:rPr>
          <w:rFonts w:ascii="Times New Roman" w:hAnsi="Times New Roman" w:cs="Times New Roman"/>
          <w:sz w:val="28"/>
          <w:szCs w:val="28"/>
          <w:lang w:val="kk-KZ"/>
        </w:rPr>
        <w:t>1</w:t>
      </w:r>
      <w:r w:rsidRPr="00A665F6">
        <w:rPr>
          <w:rFonts w:ascii="Times New Roman" w:hAnsi="Times New Roman" w:cs="Times New Roman"/>
          <w:sz w:val="28"/>
          <w:szCs w:val="28"/>
        </w:rPr>
        <w:t>].</w:t>
      </w:r>
    </w:p>
    <w:p w:rsidR="00E11031" w:rsidRDefault="00E11031" w:rsidP="00E11031">
      <w:pPr>
        <w:spacing w:after="0" w:line="240" w:lineRule="auto"/>
        <w:ind w:firstLine="709"/>
        <w:jc w:val="both"/>
        <w:rPr>
          <w:rFonts w:ascii="Times New Roman" w:hAnsi="Times New Roman" w:cs="Times New Roman"/>
          <w:sz w:val="28"/>
          <w:szCs w:val="28"/>
        </w:rPr>
      </w:pPr>
      <w:r w:rsidRPr="00A665F6">
        <w:rPr>
          <w:rFonts w:ascii="Times New Roman" w:hAnsi="Times New Roman" w:cs="Times New Roman"/>
          <w:sz w:val="28"/>
          <w:szCs w:val="28"/>
        </w:rPr>
        <w:t>Социальная поддержка в рамках данной модели преимущественно адресована лишь социально уязвимым категориям граждан и не носит всеобъемлющего характера.</w:t>
      </w:r>
      <w:r w:rsidRPr="00DB2630">
        <w:rPr>
          <w:rFonts w:ascii="Times New Roman" w:hAnsi="Times New Roman" w:cs="Times New Roman"/>
          <w:sz w:val="28"/>
          <w:szCs w:val="28"/>
        </w:rPr>
        <w:t xml:space="preserve"> </w:t>
      </w:r>
    </w:p>
    <w:p w:rsidR="00E11031" w:rsidRPr="00B84A76" w:rsidRDefault="001A4DF8" w:rsidP="00E11031">
      <w:pPr>
        <w:spacing w:after="0" w:line="240" w:lineRule="auto"/>
        <w:ind w:firstLine="709"/>
        <w:jc w:val="both"/>
        <w:rPr>
          <w:rFonts w:ascii="Times New Roman" w:hAnsi="Times New Roman" w:cs="Times New Roman"/>
          <w:sz w:val="28"/>
          <w:szCs w:val="28"/>
        </w:rPr>
      </w:pPr>
      <w:r w:rsidRPr="001A4DF8">
        <w:rPr>
          <w:rFonts w:ascii="Times New Roman" w:hAnsi="Times New Roman" w:cs="Times New Roman"/>
          <w:sz w:val="28"/>
          <w:szCs w:val="28"/>
        </w:rPr>
        <w:t xml:space="preserve">В данной модели социальной поддержки основной упор делается на заботу родственников и семьи. Семья, церковь и другие институты гражданского общества играют ключевую роль, в то время как социальная политика преимущественно имеет пассивный характер и направлена на компенсацию потерь в доходах отдельных групп граждан. Асимметричная </w:t>
      </w:r>
      <w:r w:rsidRPr="001A4DF8">
        <w:rPr>
          <w:rFonts w:ascii="Times New Roman" w:hAnsi="Times New Roman" w:cs="Times New Roman"/>
          <w:sz w:val="28"/>
          <w:szCs w:val="28"/>
        </w:rPr>
        <w:lastRenderedPageBreak/>
        <w:t xml:space="preserve">структура социальных расходов также является характерной чертой этой модели. В Италии, например, основная доля социальных расходов приходится на пенсионное обеспечение (14,7% ВВП по сравнению </w:t>
      </w:r>
      <w:proofErr w:type="gramStart"/>
      <w:r w:rsidRPr="001A4DF8">
        <w:rPr>
          <w:rFonts w:ascii="Times New Roman" w:hAnsi="Times New Roman" w:cs="Times New Roman"/>
          <w:sz w:val="28"/>
          <w:szCs w:val="28"/>
        </w:rPr>
        <w:t>с</w:t>
      </w:r>
      <w:proofErr w:type="gramEnd"/>
      <w:r w:rsidRPr="001A4DF8">
        <w:rPr>
          <w:rFonts w:ascii="Times New Roman" w:hAnsi="Times New Roman" w:cs="Times New Roman"/>
          <w:sz w:val="28"/>
          <w:szCs w:val="28"/>
        </w:rPr>
        <w:t xml:space="preserve"> среднеевропейским уровнем в 12,5%), в то время как средства, выделяемые на поддержку семьи, материнства, образования и занятости, являются относительно незн</w:t>
      </w:r>
      <w:r>
        <w:rPr>
          <w:rFonts w:ascii="Times New Roman" w:hAnsi="Times New Roman" w:cs="Times New Roman"/>
          <w:sz w:val="28"/>
          <w:szCs w:val="28"/>
        </w:rPr>
        <w:t xml:space="preserve">ачительными (приблизительно 1%) </w:t>
      </w:r>
      <w:r w:rsidR="00E11031" w:rsidRPr="0045206C">
        <w:rPr>
          <w:rFonts w:ascii="Times New Roman" w:hAnsi="Times New Roman" w:cs="Times New Roman"/>
          <w:sz w:val="28"/>
          <w:szCs w:val="28"/>
        </w:rPr>
        <w:t>[</w:t>
      </w:r>
      <w:r w:rsidR="004609E5">
        <w:rPr>
          <w:rFonts w:ascii="Times New Roman" w:hAnsi="Times New Roman" w:cs="Times New Roman"/>
          <w:sz w:val="28"/>
          <w:szCs w:val="28"/>
          <w:lang w:val="kk-KZ"/>
        </w:rPr>
        <w:t>8</w:t>
      </w:r>
      <w:r w:rsidR="00974887">
        <w:rPr>
          <w:rFonts w:ascii="Times New Roman" w:hAnsi="Times New Roman" w:cs="Times New Roman"/>
          <w:sz w:val="28"/>
          <w:szCs w:val="28"/>
          <w:lang w:val="kk-KZ"/>
        </w:rPr>
        <w:t>2</w:t>
      </w:r>
      <w:r w:rsidR="00E11031" w:rsidRPr="0045206C">
        <w:rPr>
          <w:rFonts w:ascii="Times New Roman" w:hAnsi="Times New Roman" w:cs="Times New Roman"/>
          <w:sz w:val="28"/>
          <w:szCs w:val="28"/>
        </w:rPr>
        <w:t>]</w:t>
      </w:r>
      <w:r w:rsidR="00E11031">
        <w:rPr>
          <w:rFonts w:ascii="Times New Roman" w:hAnsi="Times New Roman" w:cs="Times New Roman"/>
          <w:sz w:val="28"/>
          <w:szCs w:val="28"/>
        </w:rPr>
        <w:t>.</w:t>
      </w:r>
    </w:p>
    <w:p w:rsidR="00E11031" w:rsidRDefault="00E11031" w:rsidP="00E11031">
      <w:pPr>
        <w:spacing w:after="0" w:line="240" w:lineRule="auto"/>
        <w:ind w:firstLine="709"/>
        <w:jc w:val="both"/>
        <w:rPr>
          <w:rFonts w:ascii="Times New Roman" w:hAnsi="Times New Roman" w:cs="Times New Roman"/>
          <w:sz w:val="28"/>
          <w:szCs w:val="28"/>
        </w:rPr>
      </w:pPr>
      <w:r w:rsidRPr="006E26FD">
        <w:rPr>
          <w:rFonts w:ascii="Times New Roman" w:hAnsi="Times New Roman" w:cs="Times New Roman"/>
          <w:sz w:val="28"/>
          <w:szCs w:val="28"/>
        </w:rPr>
        <w:t xml:space="preserve">Особый интерес вызывает опыт </w:t>
      </w:r>
      <w:r w:rsidRPr="00DC7930">
        <w:rPr>
          <w:rFonts w:ascii="Times New Roman" w:hAnsi="Times New Roman" w:cs="Times New Roman"/>
          <w:sz w:val="28"/>
          <w:szCs w:val="28"/>
        </w:rPr>
        <w:t>Испани</w:t>
      </w:r>
      <w:r>
        <w:rPr>
          <w:rFonts w:ascii="Times New Roman" w:hAnsi="Times New Roman" w:cs="Times New Roman"/>
          <w:sz w:val="28"/>
          <w:szCs w:val="28"/>
        </w:rPr>
        <w:t xml:space="preserve">и, которая </w:t>
      </w:r>
      <w:r w:rsidRPr="00DC7930">
        <w:rPr>
          <w:rFonts w:ascii="Times New Roman" w:hAnsi="Times New Roman" w:cs="Times New Roman"/>
          <w:sz w:val="28"/>
          <w:szCs w:val="28"/>
        </w:rPr>
        <w:t>является первой страной ЕС, принявшей Закон о концепции социальной экономики в 2011 году (Закон 5/2011) [</w:t>
      </w:r>
      <w:r w:rsidR="004609E5">
        <w:rPr>
          <w:rFonts w:ascii="Times New Roman" w:hAnsi="Times New Roman" w:cs="Times New Roman"/>
          <w:sz w:val="28"/>
          <w:szCs w:val="28"/>
          <w:lang w:val="kk-KZ"/>
        </w:rPr>
        <w:t>8</w:t>
      </w:r>
      <w:r w:rsidR="00974887">
        <w:rPr>
          <w:rFonts w:ascii="Times New Roman" w:hAnsi="Times New Roman" w:cs="Times New Roman"/>
          <w:sz w:val="28"/>
          <w:szCs w:val="28"/>
          <w:lang w:val="kk-KZ"/>
        </w:rPr>
        <w:t>3</w:t>
      </w:r>
      <w:r w:rsidRPr="000C29C3">
        <w:rPr>
          <w:rFonts w:ascii="Times New Roman" w:hAnsi="Times New Roman" w:cs="Times New Roman"/>
          <w:sz w:val="28"/>
          <w:szCs w:val="28"/>
        </w:rPr>
        <w:t xml:space="preserve">], в </w:t>
      </w:r>
      <w:proofErr w:type="gramStart"/>
      <w:r w:rsidRPr="000C29C3">
        <w:rPr>
          <w:rFonts w:ascii="Times New Roman" w:hAnsi="Times New Roman" w:cs="Times New Roman"/>
          <w:sz w:val="28"/>
          <w:szCs w:val="28"/>
        </w:rPr>
        <w:t>связи</w:t>
      </w:r>
      <w:proofErr w:type="gramEnd"/>
      <w:r w:rsidRPr="000C29C3">
        <w:rPr>
          <w:rFonts w:ascii="Times New Roman" w:hAnsi="Times New Roman" w:cs="Times New Roman"/>
          <w:sz w:val="28"/>
          <w:szCs w:val="28"/>
        </w:rPr>
        <w:t xml:space="preserve"> с чем страна </w:t>
      </w:r>
      <w:r w:rsidRPr="00DD0E99">
        <w:rPr>
          <w:rFonts w:ascii="Times New Roman" w:hAnsi="Times New Roman" w:cs="Times New Roman"/>
          <w:sz w:val="28"/>
          <w:szCs w:val="28"/>
        </w:rPr>
        <w:t>имеет</w:t>
      </w:r>
      <w:r w:rsidRPr="000C29C3">
        <w:rPr>
          <w:rFonts w:ascii="Times New Roman" w:hAnsi="Times New Roman" w:cs="Times New Roman"/>
          <w:sz w:val="28"/>
          <w:szCs w:val="28"/>
        </w:rPr>
        <w:t xml:space="preserve"> </w:t>
      </w:r>
      <w:r w:rsidRPr="00DD0E99">
        <w:rPr>
          <w:rFonts w:ascii="Times New Roman" w:hAnsi="Times New Roman" w:cs="Times New Roman"/>
          <w:sz w:val="28"/>
          <w:szCs w:val="28"/>
        </w:rPr>
        <w:t>давнюю</w:t>
      </w:r>
      <w:r w:rsidRPr="000C29C3">
        <w:rPr>
          <w:rFonts w:ascii="Times New Roman" w:hAnsi="Times New Roman" w:cs="Times New Roman"/>
          <w:sz w:val="28"/>
          <w:szCs w:val="28"/>
        </w:rPr>
        <w:t xml:space="preserve"> </w:t>
      </w:r>
      <w:r w:rsidRPr="00DD0E99">
        <w:rPr>
          <w:rFonts w:ascii="Times New Roman" w:hAnsi="Times New Roman" w:cs="Times New Roman"/>
          <w:sz w:val="28"/>
          <w:szCs w:val="28"/>
        </w:rPr>
        <w:t>традицию</w:t>
      </w:r>
      <w:r>
        <w:rPr>
          <w:rFonts w:ascii="Times New Roman" w:hAnsi="Times New Roman" w:cs="Times New Roman"/>
          <w:sz w:val="28"/>
          <w:szCs w:val="28"/>
        </w:rPr>
        <w:t xml:space="preserve"> создания</w:t>
      </w:r>
      <w:r w:rsidRPr="00DD0E99">
        <w:rPr>
          <w:rFonts w:ascii="Times New Roman" w:hAnsi="Times New Roman" w:cs="Times New Roman"/>
          <w:sz w:val="28"/>
          <w:szCs w:val="28"/>
        </w:rPr>
        <w:t xml:space="preserve"> организаций социальной экономики, занимающихся деятельностью, приносящей доход в социальных, а не в коммерческих целях. Многие социальные предприятия развились из определенных социальных групп, таких как католическая церковь, группы взаимопомощи или рабочее движение, в контексте недостаточно развитого государства всеобщего благосостояния.</w:t>
      </w:r>
    </w:p>
    <w:p w:rsidR="00E11031" w:rsidRPr="00A535FB" w:rsidRDefault="00E11031" w:rsidP="00E1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w:t>
      </w:r>
      <w:r w:rsidRPr="00BE4EFE">
        <w:rPr>
          <w:rFonts w:ascii="Times New Roman" w:hAnsi="Times New Roman" w:cs="Times New Roman"/>
          <w:sz w:val="28"/>
          <w:szCs w:val="28"/>
        </w:rPr>
        <w:t xml:space="preserve">Концепция социальной экономики </w:t>
      </w:r>
      <w:r>
        <w:rPr>
          <w:rFonts w:ascii="Times New Roman" w:hAnsi="Times New Roman" w:cs="Times New Roman"/>
          <w:sz w:val="28"/>
          <w:szCs w:val="28"/>
        </w:rPr>
        <w:t xml:space="preserve">Испании </w:t>
      </w:r>
      <w:r w:rsidRPr="00BE4EFE">
        <w:rPr>
          <w:rFonts w:ascii="Times New Roman" w:hAnsi="Times New Roman" w:cs="Times New Roman"/>
          <w:sz w:val="28"/>
          <w:szCs w:val="28"/>
        </w:rPr>
        <w:t>была возрождена после финансового и</w:t>
      </w:r>
      <w:r>
        <w:rPr>
          <w:rFonts w:ascii="Times New Roman" w:hAnsi="Times New Roman" w:cs="Times New Roman"/>
          <w:sz w:val="28"/>
          <w:szCs w:val="28"/>
        </w:rPr>
        <w:t xml:space="preserve"> </w:t>
      </w:r>
      <w:r w:rsidRPr="00BE4EFE">
        <w:rPr>
          <w:rFonts w:ascii="Times New Roman" w:hAnsi="Times New Roman" w:cs="Times New Roman"/>
          <w:sz w:val="28"/>
          <w:szCs w:val="28"/>
        </w:rPr>
        <w:t>экономического кризиса 2008 года и последовавшей за ним политики жесткой экономии.</w:t>
      </w:r>
      <w:r>
        <w:rPr>
          <w:rFonts w:ascii="Times New Roman" w:hAnsi="Times New Roman" w:cs="Times New Roman"/>
          <w:sz w:val="28"/>
          <w:szCs w:val="28"/>
        </w:rPr>
        <w:t xml:space="preserve"> О</w:t>
      </w:r>
      <w:r w:rsidRPr="00D5447B">
        <w:rPr>
          <w:rFonts w:ascii="Times New Roman" w:hAnsi="Times New Roman" w:cs="Times New Roman"/>
          <w:sz w:val="28"/>
          <w:szCs w:val="28"/>
        </w:rPr>
        <w:t xml:space="preserve">сновной целью </w:t>
      </w:r>
      <w:r>
        <w:rPr>
          <w:rFonts w:ascii="Times New Roman" w:hAnsi="Times New Roman" w:cs="Times New Roman"/>
          <w:sz w:val="28"/>
          <w:szCs w:val="28"/>
        </w:rPr>
        <w:t>Закона о концепции</w:t>
      </w:r>
      <w:r w:rsidRPr="00D5447B">
        <w:rPr>
          <w:rFonts w:ascii="Times New Roman" w:hAnsi="Times New Roman" w:cs="Times New Roman"/>
          <w:sz w:val="28"/>
          <w:szCs w:val="28"/>
        </w:rPr>
        <w:t xml:space="preserve"> социальной экономик</w:t>
      </w:r>
      <w:r>
        <w:rPr>
          <w:rFonts w:ascii="Times New Roman" w:hAnsi="Times New Roman" w:cs="Times New Roman"/>
          <w:sz w:val="28"/>
          <w:szCs w:val="28"/>
        </w:rPr>
        <w:t xml:space="preserve">и </w:t>
      </w:r>
      <w:r w:rsidRPr="00D5447B">
        <w:rPr>
          <w:rFonts w:ascii="Times New Roman" w:hAnsi="Times New Roman" w:cs="Times New Roman"/>
          <w:sz w:val="28"/>
          <w:szCs w:val="28"/>
        </w:rPr>
        <w:t>2011 год</w:t>
      </w:r>
      <w:r>
        <w:rPr>
          <w:rFonts w:ascii="Times New Roman" w:hAnsi="Times New Roman" w:cs="Times New Roman"/>
          <w:sz w:val="28"/>
          <w:szCs w:val="28"/>
        </w:rPr>
        <w:t>а</w:t>
      </w:r>
      <w:r w:rsidRPr="00D5447B">
        <w:rPr>
          <w:rFonts w:ascii="Times New Roman" w:hAnsi="Times New Roman" w:cs="Times New Roman"/>
          <w:sz w:val="28"/>
          <w:szCs w:val="28"/>
        </w:rPr>
        <w:t xml:space="preserve"> было создание</w:t>
      </w:r>
      <w:r>
        <w:rPr>
          <w:rFonts w:ascii="Times New Roman" w:hAnsi="Times New Roman" w:cs="Times New Roman"/>
          <w:sz w:val="28"/>
          <w:szCs w:val="28"/>
        </w:rPr>
        <w:t xml:space="preserve"> </w:t>
      </w:r>
      <w:r w:rsidRPr="00D5447B">
        <w:rPr>
          <w:rFonts w:ascii="Times New Roman" w:hAnsi="Times New Roman" w:cs="Times New Roman"/>
          <w:sz w:val="28"/>
          <w:szCs w:val="28"/>
        </w:rPr>
        <w:t xml:space="preserve">общей правовой базы без замены существующих нормативных актов, специфичных для организаций социальной </w:t>
      </w:r>
      <w:r w:rsidRPr="00A535FB">
        <w:rPr>
          <w:rFonts w:ascii="Times New Roman" w:hAnsi="Times New Roman" w:cs="Times New Roman"/>
          <w:sz w:val="28"/>
          <w:szCs w:val="28"/>
        </w:rPr>
        <w:t xml:space="preserve">экономики. Это помогло добиться большей заметности и обеспечить юридическое признание. Принятие национальной стратегии в равной степени рассматривается как </w:t>
      </w:r>
      <w:r w:rsidR="009A056F" w:rsidRPr="00A535FB">
        <w:rPr>
          <w:rFonts w:ascii="Times New Roman" w:hAnsi="Times New Roman" w:cs="Times New Roman"/>
          <w:sz w:val="28"/>
          <w:szCs w:val="28"/>
        </w:rPr>
        <w:t>«</w:t>
      </w:r>
      <w:r w:rsidRPr="00A535FB">
        <w:rPr>
          <w:rFonts w:ascii="Times New Roman" w:hAnsi="Times New Roman" w:cs="Times New Roman"/>
          <w:sz w:val="28"/>
          <w:szCs w:val="28"/>
        </w:rPr>
        <w:t>... веха для включения социальной экономики в повестку дня правительства. ...Он основан на понимание того, что социальная экономика может внести ключевой вклад в устойчивость испанской экономики и достижение устойчивого и инклюзивного роста</w:t>
      </w:r>
      <w:r w:rsidR="009A056F" w:rsidRPr="00A535FB">
        <w:rPr>
          <w:rFonts w:ascii="Times New Roman" w:hAnsi="Times New Roman" w:cs="Times New Roman"/>
          <w:sz w:val="28"/>
          <w:szCs w:val="28"/>
        </w:rPr>
        <w:t>»</w:t>
      </w:r>
      <w:r w:rsidRPr="00A535FB">
        <w:rPr>
          <w:rFonts w:ascii="Times New Roman" w:hAnsi="Times New Roman" w:cs="Times New Roman"/>
          <w:sz w:val="28"/>
          <w:szCs w:val="28"/>
        </w:rPr>
        <w:t xml:space="preserve"> [8</w:t>
      </w:r>
      <w:r w:rsidR="00974887" w:rsidRPr="00A535FB">
        <w:rPr>
          <w:rFonts w:ascii="Times New Roman" w:hAnsi="Times New Roman" w:cs="Times New Roman"/>
          <w:sz w:val="28"/>
          <w:szCs w:val="28"/>
          <w:lang w:val="kk-KZ"/>
        </w:rPr>
        <w:t>4</w:t>
      </w:r>
      <w:r w:rsidRPr="00A535FB">
        <w:rPr>
          <w:rFonts w:ascii="Times New Roman" w:hAnsi="Times New Roman" w:cs="Times New Roman"/>
          <w:sz w:val="28"/>
          <w:szCs w:val="28"/>
        </w:rPr>
        <w:t>].</w:t>
      </w:r>
    </w:p>
    <w:p w:rsidR="00E11031" w:rsidRPr="00EA5883" w:rsidRDefault="00E11031" w:rsidP="007871D3">
      <w:pPr>
        <w:pStyle w:val="2"/>
        <w:spacing w:before="0" w:line="240" w:lineRule="auto"/>
        <w:ind w:firstLine="709"/>
        <w:jc w:val="both"/>
        <w:rPr>
          <w:rFonts w:ascii="Times New Roman" w:hAnsi="Times New Roman" w:cs="Times New Roman"/>
          <w:b w:val="0"/>
          <w:color w:val="000000" w:themeColor="text1"/>
          <w:sz w:val="28"/>
          <w:szCs w:val="28"/>
        </w:rPr>
      </w:pPr>
      <w:r w:rsidRPr="00A535FB">
        <w:rPr>
          <w:rFonts w:ascii="Times New Roman" w:hAnsi="Times New Roman" w:cs="Times New Roman"/>
          <w:b w:val="0"/>
          <w:color w:val="auto"/>
          <w:sz w:val="28"/>
          <w:szCs w:val="28"/>
        </w:rPr>
        <w:t>Вслед за Законом о концепции социальной экономики 2011 года последовала национальная стратегия 2015 года [8</w:t>
      </w:r>
      <w:r w:rsidR="00974887" w:rsidRPr="00A535FB">
        <w:rPr>
          <w:rFonts w:ascii="Times New Roman" w:hAnsi="Times New Roman" w:cs="Times New Roman"/>
          <w:b w:val="0"/>
          <w:color w:val="auto"/>
          <w:sz w:val="28"/>
          <w:szCs w:val="28"/>
          <w:lang w:val="kk-KZ"/>
        </w:rPr>
        <w:t>5</w:t>
      </w:r>
      <w:r w:rsidRPr="00A535FB">
        <w:rPr>
          <w:rFonts w:ascii="Times New Roman" w:hAnsi="Times New Roman" w:cs="Times New Roman"/>
          <w:b w:val="0"/>
          <w:color w:val="auto"/>
          <w:sz w:val="28"/>
          <w:szCs w:val="28"/>
        </w:rPr>
        <w:t xml:space="preserve">], определив приоритеты ее реализации, которая была  обновлена в 2017 году. </w:t>
      </w:r>
      <w:r w:rsidRPr="00A535FB">
        <w:rPr>
          <w:rFonts w:ascii="Times New Roman" w:hAnsi="Times New Roman" w:cs="Times New Roman"/>
          <w:b w:val="0"/>
          <w:color w:val="000000" w:themeColor="text1"/>
          <w:sz w:val="28"/>
          <w:szCs w:val="28"/>
        </w:rPr>
        <w:t>Автономные сообщества также внесли свой вклад в это широкое институциональное признание благодаря своей активной роли в поощрении деятельности кооперативов [</w:t>
      </w:r>
      <w:r w:rsidR="004609E5" w:rsidRPr="00A535FB">
        <w:rPr>
          <w:rFonts w:ascii="Times New Roman" w:hAnsi="Times New Roman" w:cs="Times New Roman"/>
          <w:b w:val="0"/>
          <w:color w:val="000000" w:themeColor="text1"/>
          <w:sz w:val="28"/>
          <w:szCs w:val="28"/>
        </w:rPr>
        <w:t>8</w:t>
      </w:r>
      <w:r w:rsidR="00E64C5D" w:rsidRPr="00A535FB">
        <w:rPr>
          <w:rFonts w:ascii="Times New Roman" w:hAnsi="Times New Roman" w:cs="Times New Roman"/>
          <w:b w:val="0"/>
          <w:color w:val="000000" w:themeColor="text1"/>
          <w:sz w:val="28"/>
          <w:szCs w:val="28"/>
          <w:lang w:val="kk-KZ"/>
        </w:rPr>
        <w:t>6</w:t>
      </w:r>
      <w:r w:rsidR="005F5E68" w:rsidRPr="00A535FB">
        <w:rPr>
          <w:rFonts w:ascii="Times New Roman" w:hAnsi="Times New Roman" w:cs="Times New Roman"/>
          <w:b w:val="0"/>
          <w:color w:val="000000" w:themeColor="text1"/>
          <w:sz w:val="28"/>
          <w:szCs w:val="28"/>
        </w:rPr>
        <w:t>]. Конституция 1978 года [</w:t>
      </w:r>
      <w:r w:rsidR="004609E5" w:rsidRPr="00A535FB">
        <w:rPr>
          <w:rFonts w:ascii="Times New Roman" w:hAnsi="Times New Roman" w:cs="Times New Roman"/>
          <w:b w:val="0"/>
          <w:color w:val="000000" w:themeColor="text1"/>
          <w:sz w:val="28"/>
          <w:szCs w:val="28"/>
        </w:rPr>
        <w:t>8</w:t>
      </w:r>
      <w:r w:rsidR="00E64C5D" w:rsidRPr="00A535FB">
        <w:rPr>
          <w:rFonts w:ascii="Times New Roman" w:hAnsi="Times New Roman" w:cs="Times New Roman"/>
          <w:b w:val="0"/>
          <w:color w:val="000000" w:themeColor="text1"/>
          <w:sz w:val="28"/>
          <w:szCs w:val="28"/>
          <w:lang w:val="kk-KZ"/>
        </w:rPr>
        <w:t>7</w:t>
      </w:r>
      <w:r w:rsidRPr="00A535FB">
        <w:rPr>
          <w:rFonts w:ascii="Times New Roman" w:hAnsi="Times New Roman" w:cs="Times New Roman"/>
          <w:b w:val="0"/>
          <w:color w:val="000000" w:themeColor="text1"/>
          <w:sz w:val="28"/>
          <w:szCs w:val="28"/>
        </w:rPr>
        <w:t xml:space="preserve">] подчеркивает важность кооперативов </w:t>
      </w:r>
      <w:r w:rsidR="009A056F" w:rsidRPr="00A535FB">
        <w:rPr>
          <w:rFonts w:ascii="Times New Roman" w:hAnsi="Times New Roman" w:cs="Times New Roman"/>
          <w:b w:val="0"/>
          <w:color w:val="000000" w:themeColor="text1"/>
          <w:sz w:val="28"/>
          <w:szCs w:val="28"/>
        </w:rPr>
        <w:t>«</w:t>
      </w:r>
      <w:r w:rsidRPr="00A535FB">
        <w:rPr>
          <w:rFonts w:ascii="Times New Roman" w:hAnsi="Times New Roman" w:cs="Times New Roman"/>
          <w:b w:val="0"/>
          <w:color w:val="000000" w:themeColor="text1"/>
          <w:sz w:val="28"/>
          <w:szCs w:val="28"/>
        </w:rPr>
        <w:t>...как особого вида бизнеса, который должен поощряться</w:t>
      </w:r>
      <w:r w:rsidRPr="00EA5883">
        <w:rPr>
          <w:rFonts w:ascii="Times New Roman" w:hAnsi="Times New Roman" w:cs="Times New Roman"/>
          <w:b w:val="0"/>
          <w:color w:val="000000" w:themeColor="text1"/>
          <w:sz w:val="28"/>
          <w:szCs w:val="28"/>
        </w:rPr>
        <w:t xml:space="preserve"> государственными органами... соответствующим законодательством</w:t>
      </w:r>
      <w:r w:rsidR="009A056F">
        <w:rPr>
          <w:rFonts w:ascii="Times New Roman" w:hAnsi="Times New Roman" w:cs="Times New Roman"/>
          <w:b w:val="0"/>
          <w:color w:val="000000" w:themeColor="text1"/>
          <w:sz w:val="28"/>
          <w:szCs w:val="28"/>
        </w:rPr>
        <w:t>»</w:t>
      </w:r>
      <w:r w:rsidRPr="00EA5883">
        <w:rPr>
          <w:rFonts w:ascii="Times New Roman" w:hAnsi="Times New Roman" w:cs="Times New Roman"/>
          <w:b w:val="0"/>
          <w:color w:val="000000" w:themeColor="text1"/>
          <w:sz w:val="28"/>
          <w:szCs w:val="28"/>
        </w:rPr>
        <w:t xml:space="preserve"> (статья 129). Автономные сообщества обладают компетенцией принимать законы и могут изменять и дополнять национальные законы в соответствии со своими относительными полномочиями.</w:t>
      </w:r>
    </w:p>
    <w:p w:rsidR="00E11031" w:rsidRDefault="00E11031" w:rsidP="00E11031">
      <w:pPr>
        <w:spacing w:after="0" w:line="240" w:lineRule="auto"/>
        <w:ind w:firstLine="709"/>
        <w:jc w:val="both"/>
        <w:rPr>
          <w:rFonts w:ascii="Times New Roman" w:hAnsi="Times New Roman" w:cs="Times New Roman"/>
          <w:sz w:val="28"/>
          <w:szCs w:val="28"/>
        </w:rPr>
      </w:pPr>
      <w:r w:rsidRPr="00BE4EFE">
        <w:rPr>
          <w:rFonts w:ascii="Times New Roman" w:hAnsi="Times New Roman" w:cs="Times New Roman"/>
          <w:sz w:val="28"/>
          <w:szCs w:val="28"/>
        </w:rPr>
        <w:t>Испанская стратегия социальной экономики на 2017-2020 годы представляет собой дорожную карту национального правительства</w:t>
      </w:r>
      <w:r>
        <w:rPr>
          <w:rFonts w:ascii="Times New Roman" w:hAnsi="Times New Roman" w:cs="Times New Roman"/>
          <w:sz w:val="28"/>
          <w:szCs w:val="28"/>
        </w:rPr>
        <w:t xml:space="preserve"> </w:t>
      </w:r>
      <w:r w:rsidRPr="00BE4EFE">
        <w:rPr>
          <w:rFonts w:ascii="Times New Roman" w:hAnsi="Times New Roman" w:cs="Times New Roman"/>
          <w:sz w:val="28"/>
          <w:szCs w:val="28"/>
        </w:rPr>
        <w:t>по развитию сектора</w:t>
      </w:r>
      <w:r w:rsidRPr="00FD0060">
        <w:rPr>
          <w:rFonts w:ascii="Times New Roman" w:hAnsi="Times New Roman" w:cs="Times New Roman"/>
          <w:sz w:val="28"/>
          <w:szCs w:val="28"/>
        </w:rPr>
        <w:t xml:space="preserve"> [</w:t>
      </w:r>
      <w:r w:rsidR="004609E5">
        <w:rPr>
          <w:rFonts w:ascii="Times New Roman" w:hAnsi="Times New Roman" w:cs="Times New Roman"/>
          <w:sz w:val="28"/>
          <w:szCs w:val="28"/>
        </w:rPr>
        <w:t>8</w:t>
      </w:r>
      <w:r w:rsidR="00E64C5D">
        <w:rPr>
          <w:rFonts w:ascii="Times New Roman" w:hAnsi="Times New Roman" w:cs="Times New Roman"/>
          <w:sz w:val="28"/>
          <w:szCs w:val="28"/>
          <w:lang w:val="kk-KZ"/>
        </w:rPr>
        <w:t>8</w:t>
      </w:r>
      <w:r w:rsidRPr="00FD0060">
        <w:rPr>
          <w:rFonts w:ascii="Times New Roman" w:hAnsi="Times New Roman" w:cs="Times New Roman"/>
          <w:sz w:val="28"/>
          <w:szCs w:val="28"/>
        </w:rPr>
        <w:t>]</w:t>
      </w:r>
      <w:r w:rsidRPr="00BE4EFE">
        <w:rPr>
          <w:rFonts w:ascii="Times New Roman" w:hAnsi="Times New Roman" w:cs="Times New Roman"/>
          <w:sz w:val="28"/>
          <w:szCs w:val="28"/>
        </w:rPr>
        <w:t>. В этом контексте включение европейских директив о государственных</w:t>
      </w:r>
      <w:r w:rsidRPr="00FD0060">
        <w:rPr>
          <w:rFonts w:ascii="Times New Roman" w:hAnsi="Times New Roman" w:cs="Times New Roman"/>
          <w:sz w:val="28"/>
          <w:szCs w:val="28"/>
        </w:rPr>
        <w:t xml:space="preserve"> </w:t>
      </w:r>
      <w:r w:rsidRPr="00BE4EFE">
        <w:rPr>
          <w:rFonts w:ascii="Times New Roman" w:hAnsi="Times New Roman" w:cs="Times New Roman"/>
          <w:sz w:val="28"/>
          <w:szCs w:val="28"/>
        </w:rPr>
        <w:t>закупках в национальное законодательство открыло новые возможности для социальных предприятий.</w:t>
      </w:r>
      <w:r>
        <w:rPr>
          <w:rFonts w:ascii="Times New Roman" w:hAnsi="Times New Roman" w:cs="Times New Roman"/>
          <w:sz w:val="28"/>
          <w:szCs w:val="28"/>
        </w:rPr>
        <w:t xml:space="preserve"> </w:t>
      </w:r>
      <w:r w:rsidRPr="00BE4EFE">
        <w:rPr>
          <w:rFonts w:ascii="Times New Roman" w:hAnsi="Times New Roman" w:cs="Times New Roman"/>
          <w:sz w:val="28"/>
          <w:szCs w:val="28"/>
        </w:rPr>
        <w:t>Еще одним шагом</w:t>
      </w:r>
      <w:r w:rsidRPr="00FD0060">
        <w:rPr>
          <w:rFonts w:ascii="Times New Roman" w:hAnsi="Times New Roman" w:cs="Times New Roman"/>
          <w:sz w:val="28"/>
          <w:szCs w:val="28"/>
        </w:rPr>
        <w:t xml:space="preserve"> </w:t>
      </w:r>
      <w:r w:rsidRPr="00BE4EFE">
        <w:rPr>
          <w:rFonts w:ascii="Times New Roman" w:hAnsi="Times New Roman" w:cs="Times New Roman"/>
          <w:sz w:val="28"/>
          <w:szCs w:val="28"/>
        </w:rPr>
        <w:t xml:space="preserve">на пути к институционализации является создание в 2020 году Министерства труда и социальной экономики </w:t>
      </w:r>
      <w:r w:rsidRPr="00FD0060">
        <w:rPr>
          <w:rFonts w:ascii="Times New Roman" w:hAnsi="Times New Roman" w:cs="Times New Roman"/>
          <w:sz w:val="28"/>
          <w:szCs w:val="28"/>
        </w:rPr>
        <w:t>Испании</w:t>
      </w:r>
      <w:r w:rsidRPr="009734A6">
        <w:rPr>
          <w:rFonts w:ascii="Times New Roman" w:hAnsi="Times New Roman" w:cs="Times New Roman"/>
          <w:sz w:val="28"/>
          <w:szCs w:val="28"/>
        </w:rPr>
        <w:t xml:space="preserve"> [</w:t>
      </w:r>
      <w:r w:rsidR="004609E5">
        <w:rPr>
          <w:rFonts w:ascii="Times New Roman" w:hAnsi="Times New Roman" w:cs="Times New Roman"/>
          <w:sz w:val="28"/>
          <w:szCs w:val="28"/>
        </w:rPr>
        <w:t>8</w:t>
      </w:r>
      <w:r w:rsidR="00E64C5D">
        <w:rPr>
          <w:rFonts w:ascii="Times New Roman" w:hAnsi="Times New Roman" w:cs="Times New Roman"/>
          <w:sz w:val="28"/>
          <w:szCs w:val="28"/>
          <w:lang w:val="kk-KZ"/>
        </w:rPr>
        <w:t>9</w:t>
      </w:r>
      <w:r w:rsidRPr="009734A6">
        <w:rPr>
          <w:rFonts w:ascii="Times New Roman" w:hAnsi="Times New Roman" w:cs="Times New Roman"/>
          <w:sz w:val="28"/>
          <w:szCs w:val="28"/>
        </w:rPr>
        <w:t>]</w:t>
      </w:r>
      <w:r w:rsidRPr="00BE4EFE">
        <w:rPr>
          <w:rFonts w:ascii="Times New Roman" w:hAnsi="Times New Roman" w:cs="Times New Roman"/>
          <w:sz w:val="28"/>
          <w:szCs w:val="28"/>
        </w:rPr>
        <w:t xml:space="preserve">. </w:t>
      </w:r>
    </w:p>
    <w:p w:rsidR="00E11031" w:rsidRPr="00BE4EFE" w:rsidRDefault="00E11031" w:rsidP="00E1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Признав</w:t>
      </w:r>
      <w:r w:rsidRPr="00BE4EFE">
        <w:rPr>
          <w:rFonts w:ascii="Times New Roman" w:hAnsi="Times New Roman" w:cs="Times New Roman"/>
          <w:sz w:val="28"/>
          <w:szCs w:val="28"/>
        </w:rPr>
        <w:t xml:space="preserve"> социальн</w:t>
      </w:r>
      <w:r>
        <w:rPr>
          <w:rFonts w:ascii="Times New Roman" w:hAnsi="Times New Roman" w:cs="Times New Roman"/>
          <w:sz w:val="28"/>
          <w:szCs w:val="28"/>
        </w:rPr>
        <w:t xml:space="preserve">ую экономику и ее значительную роль в испанском обществе, появление новых предприятий способствует дальнейшему развитию </w:t>
      </w:r>
      <w:r>
        <w:rPr>
          <w:rFonts w:ascii="Times New Roman" w:hAnsi="Times New Roman" w:cs="Times New Roman"/>
          <w:sz w:val="28"/>
          <w:szCs w:val="28"/>
        </w:rPr>
        <w:lastRenderedPageBreak/>
        <w:t xml:space="preserve">социальной экономики в стране. Однако вновь появившиеся социальные предприятия не включаются в сектор социальной экономики </w:t>
      </w:r>
      <w:r w:rsidRPr="00BE4EFE">
        <w:rPr>
          <w:rFonts w:ascii="Times New Roman" w:hAnsi="Times New Roman" w:cs="Times New Roman"/>
          <w:sz w:val="28"/>
          <w:szCs w:val="28"/>
        </w:rPr>
        <w:t>в отличие от социальных предприятий с</w:t>
      </w:r>
      <w:r>
        <w:rPr>
          <w:rFonts w:ascii="Times New Roman" w:hAnsi="Times New Roman" w:cs="Times New Roman"/>
          <w:sz w:val="28"/>
          <w:szCs w:val="28"/>
        </w:rPr>
        <w:t xml:space="preserve"> </w:t>
      </w:r>
      <w:r w:rsidRPr="00BE4EFE">
        <w:rPr>
          <w:rFonts w:ascii="Times New Roman" w:hAnsi="Times New Roman" w:cs="Times New Roman"/>
          <w:sz w:val="28"/>
          <w:szCs w:val="28"/>
        </w:rPr>
        <w:t>глубокими историческими корнями</w:t>
      </w:r>
      <w:r>
        <w:rPr>
          <w:rFonts w:ascii="Times New Roman" w:hAnsi="Times New Roman" w:cs="Times New Roman"/>
          <w:sz w:val="28"/>
          <w:szCs w:val="28"/>
        </w:rPr>
        <w:t xml:space="preserve">. Более того, </w:t>
      </w:r>
      <w:r w:rsidRPr="00BE4EFE">
        <w:rPr>
          <w:rFonts w:ascii="Times New Roman" w:hAnsi="Times New Roman" w:cs="Times New Roman"/>
          <w:sz w:val="28"/>
          <w:szCs w:val="28"/>
        </w:rPr>
        <w:t xml:space="preserve">отсутствует достоверная статистика по старым </w:t>
      </w:r>
      <w:r>
        <w:rPr>
          <w:rFonts w:ascii="Times New Roman" w:hAnsi="Times New Roman" w:cs="Times New Roman"/>
          <w:sz w:val="28"/>
          <w:szCs w:val="28"/>
        </w:rPr>
        <w:t>и новым социальным предприятиям, впрочем, как</w:t>
      </w:r>
      <w:r w:rsidRPr="00BE4EFE">
        <w:rPr>
          <w:rFonts w:ascii="Times New Roman" w:hAnsi="Times New Roman" w:cs="Times New Roman"/>
          <w:sz w:val="28"/>
          <w:szCs w:val="28"/>
        </w:rPr>
        <w:t xml:space="preserve"> и в других государствах-членах</w:t>
      </w:r>
      <w:r>
        <w:rPr>
          <w:rFonts w:ascii="Times New Roman" w:hAnsi="Times New Roman" w:cs="Times New Roman"/>
          <w:sz w:val="28"/>
          <w:szCs w:val="28"/>
        </w:rPr>
        <w:t xml:space="preserve"> ЕС, равно как и отсутствует специальный орган, который осуществляет такую статистику.</w:t>
      </w:r>
      <w:r w:rsidRPr="00BE4EFE">
        <w:rPr>
          <w:rFonts w:ascii="Times New Roman" w:hAnsi="Times New Roman" w:cs="Times New Roman"/>
          <w:sz w:val="28"/>
          <w:szCs w:val="28"/>
        </w:rPr>
        <w:t xml:space="preserve"> </w:t>
      </w:r>
    </w:p>
    <w:p w:rsidR="00E11031" w:rsidRDefault="00E11031" w:rsidP="00E1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отсутствие </w:t>
      </w:r>
      <w:r w:rsidRPr="008B266E">
        <w:rPr>
          <w:rFonts w:ascii="Times New Roman" w:hAnsi="Times New Roman" w:cs="Times New Roman"/>
          <w:sz w:val="28"/>
          <w:szCs w:val="28"/>
        </w:rPr>
        <w:t xml:space="preserve">справочника социальных предприятий Испании по всем областям, в которых работают социальные предприятия, препятствует дальнейшему развитию социальной экономики в стране, в связи с чем, создание такого справочника откроет возможности для оценки их масштабов и воздействия. </w:t>
      </w:r>
    </w:p>
    <w:p w:rsidR="00E11031" w:rsidRDefault="00E11031" w:rsidP="00E11031">
      <w:pPr>
        <w:spacing w:after="0" w:line="240" w:lineRule="auto"/>
        <w:ind w:firstLine="709"/>
        <w:jc w:val="both"/>
        <w:rPr>
          <w:rFonts w:ascii="Times New Roman" w:hAnsi="Times New Roman" w:cs="Times New Roman"/>
          <w:sz w:val="28"/>
          <w:szCs w:val="28"/>
        </w:rPr>
      </w:pPr>
      <w:r w:rsidRPr="008B266E">
        <w:rPr>
          <w:rFonts w:ascii="Times New Roman" w:hAnsi="Times New Roman" w:cs="Times New Roman"/>
          <w:sz w:val="28"/>
          <w:szCs w:val="28"/>
        </w:rPr>
        <w:t>Точно так же до сих пор не было разработано ни</w:t>
      </w:r>
      <w:r w:rsidRPr="00BE4EFE">
        <w:rPr>
          <w:rFonts w:ascii="Times New Roman" w:hAnsi="Times New Roman" w:cs="Times New Roman"/>
          <w:sz w:val="28"/>
          <w:szCs w:val="28"/>
        </w:rPr>
        <w:t xml:space="preserve"> одной системы маркировки или сертификации. </w:t>
      </w:r>
      <w:r>
        <w:rPr>
          <w:rFonts w:ascii="Times New Roman" w:hAnsi="Times New Roman" w:cs="Times New Roman"/>
          <w:sz w:val="28"/>
          <w:szCs w:val="28"/>
        </w:rPr>
        <w:t>В связи с чем, создание таких инструментов</w:t>
      </w:r>
      <w:r w:rsidRPr="00BE4EFE">
        <w:rPr>
          <w:rFonts w:ascii="Times New Roman" w:hAnsi="Times New Roman" w:cs="Times New Roman"/>
          <w:sz w:val="28"/>
          <w:szCs w:val="28"/>
        </w:rPr>
        <w:t xml:space="preserve"> могл</w:t>
      </w:r>
      <w:r>
        <w:rPr>
          <w:rFonts w:ascii="Times New Roman" w:hAnsi="Times New Roman" w:cs="Times New Roman"/>
          <w:sz w:val="28"/>
          <w:szCs w:val="28"/>
        </w:rPr>
        <w:t>о</w:t>
      </w:r>
      <w:r w:rsidRPr="00BE4EFE">
        <w:rPr>
          <w:rFonts w:ascii="Times New Roman" w:hAnsi="Times New Roman" w:cs="Times New Roman"/>
          <w:sz w:val="28"/>
          <w:szCs w:val="28"/>
        </w:rPr>
        <w:t xml:space="preserve"> бы повысить узнаваемость социальных предприятий. Этикетки и</w:t>
      </w:r>
      <w:r>
        <w:rPr>
          <w:rFonts w:ascii="Times New Roman" w:hAnsi="Times New Roman" w:cs="Times New Roman"/>
          <w:sz w:val="28"/>
          <w:szCs w:val="28"/>
        </w:rPr>
        <w:t xml:space="preserve"> </w:t>
      </w:r>
      <w:r w:rsidRPr="00BE4EFE">
        <w:rPr>
          <w:rFonts w:ascii="Times New Roman" w:hAnsi="Times New Roman" w:cs="Times New Roman"/>
          <w:sz w:val="28"/>
          <w:szCs w:val="28"/>
        </w:rPr>
        <w:t xml:space="preserve">сертификаты помогают социальным предприятиям получать ресурсы и расширяться. Создание общего ярлыка ЕС также </w:t>
      </w:r>
      <w:r>
        <w:rPr>
          <w:rFonts w:ascii="Times New Roman" w:hAnsi="Times New Roman" w:cs="Times New Roman"/>
          <w:sz w:val="28"/>
          <w:szCs w:val="28"/>
        </w:rPr>
        <w:t xml:space="preserve">представляет собой </w:t>
      </w:r>
      <w:r w:rsidRPr="00BE4EFE">
        <w:rPr>
          <w:rFonts w:ascii="Times New Roman" w:hAnsi="Times New Roman" w:cs="Times New Roman"/>
          <w:sz w:val="28"/>
          <w:szCs w:val="28"/>
        </w:rPr>
        <w:t>важны</w:t>
      </w:r>
      <w:r>
        <w:rPr>
          <w:rFonts w:ascii="Times New Roman" w:hAnsi="Times New Roman" w:cs="Times New Roman"/>
          <w:sz w:val="28"/>
          <w:szCs w:val="28"/>
        </w:rPr>
        <w:t>й</w:t>
      </w:r>
      <w:r w:rsidRPr="00BE4EFE">
        <w:rPr>
          <w:rFonts w:ascii="Times New Roman" w:hAnsi="Times New Roman" w:cs="Times New Roman"/>
          <w:sz w:val="28"/>
          <w:szCs w:val="28"/>
        </w:rPr>
        <w:t xml:space="preserve"> шаг к созданию основы европейского уровня для процветания социальной экономики</w:t>
      </w:r>
      <w:r>
        <w:rPr>
          <w:rFonts w:ascii="Times New Roman" w:hAnsi="Times New Roman" w:cs="Times New Roman"/>
          <w:sz w:val="28"/>
          <w:szCs w:val="28"/>
        </w:rPr>
        <w:t xml:space="preserve"> в регионе.</w:t>
      </w:r>
    </w:p>
    <w:p w:rsidR="00E11031" w:rsidRPr="00EE3D6D" w:rsidRDefault="00E11031" w:rsidP="00E11031">
      <w:pPr>
        <w:spacing w:after="0" w:line="240" w:lineRule="auto"/>
        <w:ind w:firstLine="709"/>
        <w:jc w:val="both"/>
        <w:rPr>
          <w:rFonts w:ascii="Times New Roman" w:hAnsi="Times New Roman" w:cs="Times New Roman"/>
          <w:sz w:val="28"/>
          <w:szCs w:val="28"/>
        </w:rPr>
      </w:pPr>
      <w:r w:rsidRPr="00672770">
        <w:rPr>
          <w:rFonts w:ascii="Times New Roman" w:hAnsi="Times New Roman" w:cs="Times New Roman"/>
          <w:sz w:val="28"/>
          <w:szCs w:val="28"/>
        </w:rPr>
        <w:t>Тем не менее, условия для создания со</w:t>
      </w:r>
      <w:r>
        <w:rPr>
          <w:rFonts w:ascii="Times New Roman" w:hAnsi="Times New Roman" w:cs="Times New Roman"/>
          <w:sz w:val="28"/>
          <w:szCs w:val="28"/>
        </w:rPr>
        <w:t>циальных предприятий в Испании</w:t>
      </w:r>
      <w:r w:rsidRPr="00672770">
        <w:rPr>
          <w:rFonts w:ascii="Times New Roman" w:hAnsi="Times New Roman" w:cs="Times New Roman"/>
          <w:sz w:val="28"/>
          <w:szCs w:val="28"/>
        </w:rPr>
        <w:t xml:space="preserve"> улучшаются в</w:t>
      </w:r>
      <w:r>
        <w:rPr>
          <w:rFonts w:ascii="Times New Roman" w:hAnsi="Times New Roman" w:cs="Times New Roman"/>
          <w:sz w:val="28"/>
          <w:szCs w:val="28"/>
        </w:rPr>
        <w:t xml:space="preserve"> </w:t>
      </w:r>
      <w:r w:rsidRPr="00672770">
        <w:rPr>
          <w:rFonts w:ascii="Times New Roman" w:hAnsi="Times New Roman" w:cs="Times New Roman"/>
          <w:sz w:val="28"/>
          <w:szCs w:val="28"/>
        </w:rPr>
        <w:t xml:space="preserve">результате освещения </w:t>
      </w:r>
      <w:r w:rsidRPr="006E6252">
        <w:rPr>
          <w:rFonts w:ascii="Times New Roman" w:hAnsi="Times New Roman" w:cs="Times New Roman"/>
          <w:sz w:val="28"/>
          <w:szCs w:val="28"/>
        </w:rPr>
        <w:t>их деятельности</w:t>
      </w:r>
      <w:r w:rsidRPr="00672770">
        <w:rPr>
          <w:rFonts w:ascii="Times New Roman" w:hAnsi="Times New Roman" w:cs="Times New Roman"/>
          <w:sz w:val="28"/>
          <w:szCs w:val="28"/>
        </w:rPr>
        <w:t xml:space="preserve"> в средствах массовой информации, в Интернете и в фондах, ассоциациях и</w:t>
      </w:r>
      <w:r>
        <w:rPr>
          <w:rFonts w:ascii="Times New Roman" w:hAnsi="Times New Roman" w:cs="Times New Roman"/>
          <w:sz w:val="28"/>
          <w:szCs w:val="28"/>
        </w:rPr>
        <w:t xml:space="preserve"> </w:t>
      </w:r>
      <w:proofErr w:type="gramStart"/>
      <w:r w:rsidRPr="00672770">
        <w:rPr>
          <w:rFonts w:ascii="Times New Roman" w:hAnsi="Times New Roman" w:cs="Times New Roman"/>
          <w:sz w:val="28"/>
          <w:szCs w:val="28"/>
        </w:rPr>
        <w:t>бизнес-школах</w:t>
      </w:r>
      <w:proofErr w:type="gramEnd"/>
      <w:r w:rsidRPr="00672770">
        <w:rPr>
          <w:rFonts w:ascii="Times New Roman" w:hAnsi="Times New Roman" w:cs="Times New Roman"/>
          <w:sz w:val="28"/>
          <w:szCs w:val="28"/>
        </w:rPr>
        <w:t>. Кроме того, растет число учебных программ, включая программы докторантуры и</w:t>
      </w:r>
      <w:r>
        <w:rPr>
          <w:rFonts w:ascii="Times New Roman" w:hAnsi="Times New Roman" w:cs="Times New Roman"/>
          <w:sz w:val="28"/>
          <w:szCs w:val="28"/>
        </w:rPr>
        <w:t xml:space="preserve"> </w:t>
      </w:r>
      <w:r w:rsidRPr="00672770">
        <w:rPr>
          <w:rFonts w:ascii="Times New Roman" w:hAnsi="Times New Roman" w:cs="Times New Roman"/>
          <w:sz w:val="28"/>
          <w:szCs w:val="28"/>
        </w:rPr>
        <w:t>магистратуры</w:t>
      </w:r>
      <w:r>
        <w:rPr>
          <w:rFonts w:ascii="Times New Roman" w:hAnsi="Times New Roman" w:cs="Times New Roman"/>
          <w:sz w:val="28"/>
          <w:szCs w:val="28"/>
        </w:rPr>
        <w:t xml:space="preserve"> по специальности </w:t>
      </w:r>
      <w:r w:rsidR="009A056F">
        <w:rPr>
          <w:rFonts w:ascii="Times New Roman" w:hAnsi="Times New Roman" w:cs="Times New Roman"/>
          <w:sz w:val="28"/>
          <w:szCs w:val="28"/>
        </w:rPr>
        <w:t>«</w:t>
      </w:r>
      <w:r>
        <w:rPr>
          <w:rFonts w:ascii="Times New Roman" w:hAnsi="Times New Roman" w:cs="Times New Roman"/>
          <w:sz w:val="28"/>
          <w:szCs w:val="28"/>
        </w:rPr>
        <w:t>Социальная экономика</w:t>
      </w:r>
      <w:r w:rsidR="009A056F">
        <w:rPr>
          <w:rFonts w:ascii="Times New Roman" w:hAnsi="Times New Roman" w:cs="Times New Roman"/>
          <w:sz w:val="28"/>
          <w:szCs w:val="28"/>
        </w:rPr>
        <w:t>»</w:t>
      </w:r>
      <w:r>
        <w:rPr>
          <w:rFonts w:ascii="Times New Roman" w:hAnsi="Times New Roman" w:cs="Times New Roman"/>
          <w:sz w:val="28"/>
          <w:szCs w:val="28"/>
        </w:rPr>
        <w:t xml:space="preserve"> </w:t>
      </w:r>
      <w:r w:rsidRPr="00715E41">
        <w:rPr>
          <w:rFonts w:ascii="Times New Roman" w:hAnsi="Times New Roman" w:cs="Times New Roman"/>
          <w:sz w:val="28"/>
          <w:szCs w:val="28"/>
        </w:rPr>
        <w:t>[</w:t>
      </w:r>
      <w:r w:rsidR="00E64C5D">
        <w:rPr>
          <w:rFonts w:ascii="Times New Roman" w:hAnsi="Times New Roman" w:cs="Times New Roman"/>
          <w:sz w:val="28"/>
          <w:szCs w:val="28"/>
          <w:lang w:val="kk-KZ"/>
        </w:rPr>
        <w:t>90</w:t>
      </w:r>
      <w:r w:rsidRPr="00EE3D6D">
        <w:rPr>
          <w:rFonts w:ascii="Times New Roman" w:hAnsi="Times New Roman" w:cs="Times New Roman"/>
          <w:sz w:val="28"/>
          <w:szCs w:val="28"/>
        </w:rPr>
        <w:t>].</w:t>
      </w:r>
    </w:p>
    <w:p w:rsidR="002F7ACE" w:rsidRDefault="00E11031" w:rsidP="00E11031">
      <w:pPr>
        <w:spacing w:after="0" w:line="240" w:lineRule="auto"/>
        <w:ind w:firstLine="709"/>
        <w:jc w:val="both"/>
        <w:rPr>
          <w:rFonts w:ascii="Times New Roman" w:hAnsi="Times New Roman" w:cs="Times New Roman"/>
          <w:sz w:val="28"/>
          <w:szCs w:val="28"/>
          <w:shd w:val="clear" w:color="auto" w:fill="FFFFFF"/>
        </w:rPr>
      </w:pPr>
      <w:r w:rsidRPr="00241C43">
        <w:rPr>
          <w:rFonts w:ascii="Times New Roman" w:hAnsi="Times New Roman" w:cs="Times New Roman"/>
          <w:sz w:val="28"/>
          <w:szCs w:val="28"/>
        </w:rPr>
        <w:t xml:space="preserve">Для дальнейшего развития социальной экономики в стране Правительство Испании утвердило </w:t>
      </w:r>
      <w:r w:rsidRPr="009534E6">
        <w:rPr>
          <w:rStyle w:val="ad"/>
          <w:rFonts w:ascii="Times New Roman" w:hAnsi="Times New Roman" w:cs="Times New Roman"/>
          <w:b w:val="0"/>
          <w:sz w:val="28"/>
          <w:szCs w:val="28"/>
          <w:bdr w:val="none" w:sz="0" w:space="0" w:color="auto" w:frame="1"/>
          <w:shd w:val="clear" w:color="auto" w:fill="FFFFFF"/>
        </w:rPr>
        <w:t>Стратегический план инв</w:t>
      </w:r>
      <w:r w:rsidR="001A4DF8">
        <w:rPr>
          <w:rStyle w:val="ad"/>
          <w:rFonts w:ascii="Times New Roman" w:hAnsi="Times New Roman" w:cs="Times New Roman"/>
          <w:b w:val="0"/>
          <w:sz w:val="28"/>
          <w:szCs w:val="28"/>
          <w:bdr w:val="none" w:sz="0" w:space="0" w:color="auto" w:frame="1"/>
          <w:shd w:val="clear" w:color="auto" w:fill="FFFFFF"/>
        </w:rPr>
        <w:t>естиций в социальную экономику (</w:t>
      </w:r>
      <w:r w:rsidRPr="009534E6">
        <w:rPr>
          <w:rStyle w:val="ad"/>
          <w:rFonts w:ascii="Times New Roman" w:hAnsi="Times New Roman" w:cs="Times New Roman"/>
          <w:b w:val="0"/>
          <w:sz w:val="28"/>
          <w:szCs w:val="28"/>
          <w:bdr w:val="none" w:sz="0" w:space="0" w:color="auto" w:frame="1"/>
          <w:shd w:val="clear" w:color="auto" w:fill="FFFFFF"/>
        </w:rPr>
        <w:t>PERTE Social</w:t>
      </w:r>
      <w:r w:rsidR="001A4DF8">
        <w:rPr>
          <w:rStyle w:val="ad"/>
          <w:rFonts w:ascii="Times New Roman" w:hAnsi="Times New Roman" w:cs="Times New Roman"/>
          <w:b w:val="0"/>
          <w:sz w:val="28"/>
          <w:szCs w:val="28"/>
          <w:bdr w:val="none" w:sz="0" w:space="0" w:color="auto" w:frame="1"/>
          <w:shd w:val="clear" w:color="auto" w:fill="FFFFFF"/>
        </w:rPr>
        <w:t xml:space="preserve">) </w:t>
      </w:r>
      <w:r w:rsidRPr="00241C43">
        <w:rPr>
          <w:rFonts w:ascii="Times New Roman" w:hAnsi="Times New Roman" w:cs="Times New Roman"/>
          <w:sz w:val="28"/>
          <w:szCs w:val="28"/>
          <w:shd w:val="clear" w:color="auto" w:fill="FFFFFF"/>
        </w:rPr>
        <w:t>с бюджетом более</w:t>
      </w:r>
      <w:r w:rsidR="001A4DF8">
        <w:rPr>
          <w:rFonts w:ascii="Times New Roman" w:hAnsi="Times New Roman" w:cs="Times New Roman"/>
          <w:sz w:val="28"/>
          <w:szCs w:val="28"/>
          <w:shd w:val="clear" w:color="auto" w:fill="FFFFFF"/>
        </w:rPr>
        <w:t xml:space="preserve">  </w:t>
      </w:r>
      <w:r w:rsidRPr="009534E6">
        <w:rPr>
          <w:rStyle w:val="ad"/>
          <w:rFonts w:ascii="Times New Roman" w:hAnsi="Times New Roman" w:cs="Times New Roman"/>
          <w:b w:val="0"/>
          <w:sz w:val="28"/>
          <w:szCs w:val="28"/>
          <w:bdr w:val="none" w:sz="0" w:space="0" w:color="auto" w:frame="1"/>
          <w:shd w:val="clear" w:color="auto" w:fill="FFFFFF"/>
        </w:rPr>
        <w:t>800 млн. евро [</w:t>
      </w:r>
      <w:r w:rsidR="004609E5">
        <w:rPr>
          <w:rStyle w:val="ad"/>
          <w:rFonts w:ascii="Times New Roman" w:hAnsi="Times New Roman" w:cs="Times New Roman"/>
          <w:b w:val="0"/>
          <w:sz w:val="28"/>
          <w:szCs w:val="28"/>
          <w:bdr w:val="none" w:sz="0" w:space="0" w:color="auto" w:frame="1"/>
          <w:shd w:val="clear" w:color="auto" w:fill="FFFFFF"/>
          <w:lang w:val="kk-KZ"/>
        </w:rPr>
        <w:t>9</w:t>
      </w:r>
      <w:r w:rsidR="00E64C5D">
        <w:rPr>
          <w:rStyle w:val="ad"/>
          <w:rFonts w:ascii="Times New Roman" w:hAnsi="Times New Roman" w:cs="Times New Roman"/>
          <w:b w:val="0"/>
          <w:sz w:val="28"/>
          <w:szCs w:val="28"/>
          <w:bdr w:val="none" w:sz="0" w:space="0" w:color="auto" w:frame="1"/>
          <w:shd w:val="clear" w:color="auto" w:fill="FFFFFF"/>
          <w:lang w:val="kk-KZ"/>
        </w:rPr>
        <w:t>1</w:t>
      </w:r>
      <w:r w:rsidRPr="00112922">
        <w:rPr>
          <w:rStyle w:val="ad"/>
          <w:rFonts w:ascii="Times New Roman" w:hAnsi="Times New Roman" w:cs="Times New Roman"/>
          <w:b w:val="0"/>
          <w:sz w:val="28"/>
          <w:szCs w:val="28"/>
          <w:bdr w:val="none" w:sz="0" w:space="0" w:color="auto" w:frame="1"/>
          <w:shd w:val="clear" w:color="auto" w:fill="FFFFFF"/>
        </w:rPr>
        <w:t>]</w:t>
      </w:r>
      <w:r w:rsidRPr="00112922">
        <w:rPr>
          <w:rFonts w:ascii="Times New Roman" w:hAnsi="Times New Roman" w:cs="Times New Roman"/>
          <w:sz w:val="28"/>
          <w:szCs w:val="28"/>
          <w:shd w:val="clear" w:color="auto" w:fill="FFFFFF"/>
        </w:rPr>
        <w:t>.</w:t>
      </w:r>
      <w:r w:rsidRPr="00112922">
        <w:rPr>
          <w:rFonts w:ascii="Times New Roman" w:hAnsi="Times New Roman" w:cs="Times New Roman"/>
          <w:b/>
          <w:sz w:val="28"/>
          <w:szCs w:val="28"/>
          <w:shd w:val="clear" w:color="auto" w:fill="FFFFFF"/>
        </w:rPr>
        <w:t xml:space="preserve"> </w:t>
      </w:r>
      <w:r w:rsidRPr="00112922">
        <w:rPr>
          <w:rStyle w:val="ad"/>
          <w:rFonts w:ascii="Times New Roman" w:hAnsi="Times New Roman" w:cs="Times New Roman"/>
          <w:b w:val="0"/>
          <w:sz w:val="28"/>
          <w:szCs w:val="28"/>
          <w:bdr w:val="none" w:sz="0" w:space="0" w:color="auto" w:frame="1"/>
          <w:shd w:val="clear" w:color="auto" w:fill="FFFFFF"/>
        </w:rPr>
        <w:t xml:space="preserve">Стратегический план инвестиций в социальную экономику согласован и </w:t>
      </w:r>
      <w:r w:rsidRPr="009534E6">
        <w:rPr>
          <w:rStyle w:val="ad"/>
          <w:rFonts w:ascii="Times New Roman" w:hAnsi="Times New Roman" w:cs="Times New Roman"/>
          <w:b w:val="0"/>
          <w:sz w:val="28"/>
          <w:szCs w:val="28"/>
          <w:bdr w:val="none" w:sz="0" w:space="0" w:color="auto" w:frame="1"/>
          <w:shd w:val="clear" w:color="auto" w:fill="FFFFFF"/>
        </w:rPr>
        <w:t>разработан</w:t>
      </w:r>
      <w:r w:rsidRPr="004B1BEE">
        <w:rPr>
          <w:rStyle w:val="ad"/>
          <w:rFonts w:ascii="Times New Roman" w:hAnsi="Times New Roman" w:cs="Times New Roman"/>
          <w:sz w:val="28"/>
          <w:szCs w:val="28"/>
          <w:bdr w:val="none" w:sz="0" w:space="0" w:color="auto" w:frame="1"/>
          <w:shd w:val="clear" w:color="auto" w:fill="FFFFFF"/>
        </w:rPr>
        <w:t xml:space="preserve"> </w:t>
      </w:r>
      <w:r w:rsidR="001A4DF8">
        <w:rPr>
          <w:rFonts w:ascii="Times New Roman" w:hAnsi="Times New Roman" w:cs="Times New Roman"/>
          <w:sz w:val="28"/>
          <w:szCs w:val="28"/>
          <w:shd w:val="clear" w:color="auto" w:fill="FFFFFF"/>
        </w:rPr>
        <w:t xml:space="preserve">с участием </w:t>
      </w:r>
      <w:r w:rsidRPr="004B1BEE">
        <w:rPr>
          <w:rFonts w:ascii="Times New Roman" w:hAnsi="Times New Roman" w:cs="Times New Roman"/>
          <w:sz w:val="28"/>
          <w:szCs w:val="28"/>
          <w:shd w:val="clear" w:color="auto" w:fill="FFFFFF"/>
        </w:rPr>
        <w:t xml:space="preserve">тринадцати </w:t>
      </w:r>
      <w:r w:rsidRPr="009534E6">
        <w:rPr>
          <w:rFonts w:ascii="Times New Roman" w:hAnsi="Times New Roman" w:cs="Times New Roman"/>
          <w:sz w:val="28"/>
          <w:szCs w:val="28"/>
          <w:shd w:val="clear" w:color="auto" w:fill="FFFFFF"/>
        </w:rPr>
        <w:t>м</w:t>
      </w:r>
      <w:r w:rsidRPr="009534E6">
        <w:rPr>
          <w:rStyle w:val="ad"/>
          <w:rFonts w:ascii="Times New Roman" w:hAnsi="Times New Roman" w:cs="Times New Roman"/>
          <w:b w:val="0"/>
          <w:sz w:val="28"/>
          <w:szCs w:val="28"/>
          <w:bdr w:val="none" w:sz="0" w:space="0" w:color="auto" w:frame="1"/>
          <w:shd w:val="clear" w:color="auto" w:fill="FFFFFF"/>
        </w:rPr>
        <w:t>инисте</w:t>
      </w:r>
      <w:proofErr w:type="gramStart"/>
      <w:r w:rsidRPr="009534E6">
        <w:rPr>
          <w:rStyle w:val="ad"/>
          <w:rFonts w:ascii="Times New Roman" w:hAnsi="Times New Roman" w:cs="Times New Roman"/>
          <w:b w:val="0"/>
          <w:sz w:val="28"/>
          <w:szCs w:val="28"/>
          <w:bdr w:val="none" w:sz="0" w:space="0" w:color="auto" w:frame="1"/>
          <w:shd w:val="clear" w:color="auto" w:fill="FFFFFF"/>
        </w:rPr>
        <w:t>рств стр</w:t>
      </w:r>
      <w:proofErr w:type="gramEnd"/>
      <w:r w:rsidRPr="009534E6">
        <w:rPr>
          <w:rStyle w:val="ad"/>
          <w:rFonts w:ascii="Times New Roman" w:hAnsi="Times New Roman" w:cs="Times New Roman"/>
          <w:b w:val="0"/>
          <w:sz w:val="28"/>
          <w:szCs w:val="28"/>
          <w:bdr w:val="none" w:sz="0" w:space="0" w:color="auto" w:frame="1"/>
          <w:shd w:val="clear" w:color="auto" w:fill="FFFFFF"/>
        </w:rPr>
        <w:t>аны, в том числе Министерства</w:t>
      </w:r>
      <w:r w:rsidRPr="00241C43">
        <w:rPr>
          <w:rStyle w:val="ad"/>
          <w:rFonts w:ascii="Times New Roman" w:hAnsi="Times New Roman" w:cs="Times New Roman"/>
          <w:sz w:val="28"/>
          <w:szCs w:val="28"/>
          <w:bdr w:val="none" w:sz="0" w:space="0" w:color="auto" w:frame="1"/>
          <w:shd w:val="clear" w:color="auto" w:fill="FFFFFF"/>
        </w:rPr>
        <w:t xml:space="preserve"> </w:t>
      </w:r>
      <w:r w:rsidRPr="00241C43">
        <w:rPr>
          <w:rFonts w:ascii="Times New Roman" w:hAnsi="Times New Roman" w:cs="Times New Roman"/>
          <w:sz w:val="28"/>
          <w:szCs w:val="28"/>
          <w:shd w:val="clear" w:color="auto" w:fill="FFFFFF"/>
        </w:rPr>
        <w:t xml:space="preserve">труда и социальной экономики, экономики и перехода к цифровым технологиям, промышленности, торговли и туризма, образования и обучения, социальных прав и повестки дня на период до 2030 года, потребления и т.д. </w:t>
      </w:r>
    </w:p>
    <w:p w:rsidR="00E11031" w:rsidRPr="00A665F6" w:rsidRDefault="00E11031" w:rsidP="00E11031">
      <w:pPr>
        <w:spacing w:after="0" w:line="240" w:lineRule="auto"/>
        <w:ind w:firstLine="709"/>
        <w:jc w:val="both"/>
        <w:rPr>
          <w:rFonts w:ascii="Times New Roman" w:hAnsi="Times New Roman" w:cs="Times New Roman"/>
          <w:sz w:val="28"/>
          <w:szCs w:val="28"/>
        </w:rPr>
      </w:pPr>
      <w:r w:rsidRPr="009534E6">
        <w:rPr>
          <w:rStyle w:val="ad"/>
          <w:rFonts w:ascii="Times New Roman" w:hAnsi="Times New Roman" w:cs="Times New Roman"/>
          <w:b w:val="0"/>
          <w:sz w:val="28"/>
          <w:szCs w:val="28"/>
          <w:bdr w:val="none" w:sz="0" w:space="0" w:color="auto" w:frame="1"/>
          <w:shd w:val="clear" w:color="auto" w:fill="FFFFFF"/>
        </w:rPr>
        <w:t>Стратегический план инвестиций в социальную экономику</w:t>
      </w:r>
      <w:r w:rsidRPr="00241C43">
        <w:rPr>
          <w:rFonts w:ascii="Times New Roman" w:hAnsi="Times New Roman" w:cs="Times New Roman"/>
          <w:sz w:val="28"/>
          <w:szCs w:val="28"/>
          <w:shd w:val="clear" w:color="auto" w:fill="FFFFFF"/>
        </w:rPr>
        <w:t xml:space="preserve"> направлен на раскрытие всего потенциала социальной экономики страны с целью восстановления, устойчивости испанской экономики, справедливого перехода к </w:t>
      </w:r>
      <w:r w:rsidR="009A056F">
        <w:rPr>
          <w:rFonts w:ascii="Times New Roman" w:hAnsi="Times New Roman" w:cs="Times New Roman"/>
          <w:sz w:val="28"/>
          <w:szCs w:val="28"/>
          <w:shd w:val="clear" w:color="auto" w:fill="FFFFFF"/>
        </w:rPr>
        <w:t>«</w:t>
      </w:r>
      <w:r w:rsidRPr="00241C43">
        <w:rPr>
          <w:rFonts w:ascii="Times New Roman" w:hAnsi="Times New Roman" w:cs="Times New Roman"/>
          <w:sz w:val="28"/>
          <w:szCs w:val="28"/>
          <w:shd w:val="clear" w:color="auto" w:fill="FFFFFF"/>
        </w:rPr>
        <w:t>зеленым</w:t>
      </w:r>
      <w:r w:rsidR="009A056F">
        <w:rPr>
          <w:rFonts w:ascii="Times New Roman" w:hAnsi="Times New Roman" w:cs="Times New Roman"/>
          <w:sz w:val="28"/>
          <w:szCs w:val="28"/>
          <w:shd w:val="clear" w:color="auto" w:fill="FFFFFF"/>
        </w:rPr>
        <w:t>»</w:t>
      </w:r>
      <w:r w:rsidRPr="00241C43">
        <w:rPr>
          <w:rFonts w:ascii="Times New Roman" w:hAnsi="Times New Roman" w:cs="Times New Roman"/>
          <w:sz w:val="28"/>
          <w:szCs w:val="28"/>
          <w:shd w:val="clear" w:color="auto" w:fill="FFFFFF"/>
        </w:rPr>
        <w:t xml:space="preserve"> и цифровым технологиям, а также укрепления системы интеграции и социального обеспечения</w:t>
      </w:r>
      <w:r w:rsidRPr="006611DE">
        <w:rPr>
          <w:rFonts w:ascii="Times New Roman" w:hAnsi="Times New Roman" w:cs="Times New Roman"/>
          <w:sz w:val="28"/>
          <w:szCs w:val="28"/>
          <w:shd w:val="clear" w:color="auto" w:fill="FFFFFF"/>
        </w:rPr>
        <w:t>.</w:t>
      </w:r>
      <w:r w:rsidRPr="006611DE">
        <w:rPr>
          <w:rFonts w:ascii="Times New Roman" w:hAnsi="Times New Roman" w:cs="Times New Roman"/>
          <w:b/>
          <w:sz w:val="28"/>
          <w:szCs w:val="28"/>
          <w:shd w:val="clear" w:color="auto" w:fill="FFFFFF"/>
        </w:rPr>
        <w:t xml:space="preserve"> </w:t>
      </w:r>
      <w:r w:rsidRPr="009534E6">
        <w:rPr>
          <w:rStyle w:val="ad"/>
          <w:rFonts w:ascii="Times New Roman" w:hAnsi="Times New Roman" w:cs="Times New Roman"/>
          <w:b w:val="0"/>
          <w:sz w:val="28"/>
          <w:szCs w:val="28"/>
          <w:bdr w:val="none" w:sz="0" w:space="0" w:color="auto" w:frame="1"/>
          <w:shd w:val="clear" w:color="auto" w:fill="FFFFFF"/>
        </w:rPr>
        <w:t>Стратегический план инвестиций в социальную экономику Испании разработан</w:t>
      </w:r>
      <w:r w:rsidRPr="00241C43">
        <w:rPr>
          <w:rStyle w:val="ad"/>
          <w:rFonts w:ascii="Times New Roman" w:hAnsi="Times New Roman" w:cs="Times New Roman"/>
          <w:sz w:val="28"/>
          <w:szCs w:val="28"/>
          <w:bdr w:val="none" w:sz="0" w:space="0" w:color="auto" w:frame="1"/>
          <w:shd w:val="clear" w:color="auto" w:fill="FFFFFF"/>
        </w:rPr>
        <w:t xml:space="preserve"> </w:t>
      </w:r>
      <w:r w:rsidRPr="00241C43">
        <w:rPr>
          <w:rFonts w:ascii="Times New Roman" w:hAnsi="Times New Roman" w:cs="Times New Roman"/>
          <w:sz w:val="28"/>
          <w:szCs w:val="28"/>
          <w:shd w:val="clear" w:color="auto" w:fill="FFFFFF"/>
        </w:rPr>
        <w:t xml:space="preserve">в </w:t>
      </w:r>
      <w:r w:rsidRPr="00A665F6">
        <w:rPr>
          <w:rFonts w:ascii="Times New Roman" w:hAnsi="Times New Roman" w:cs="Times New Roman"/>
          <w:sz w:val="28"/>
          <w:szCs w:val="28"/>
          <w:shd w:val="clear" w:color="auto" w:fill="FFFFFF"/>
        </w:rPr>
        <w:t xml:space="preserve">соответствии с Планом действий ЕС в области социальной экономики и документом </w:t>
      </w:r>
      <w:r w:rsidR="009A056F">
        <w:rPr>
          <w:rFonts w:ascii="Times New Roman" w:hAnsi="Times New Roman" w:cs="Times New Roman"/>
          <w:sz w:val="28"/>
          <w:szCs w:val="28"/>
          <w:shd w:val="clear" w:color="auto" w:fill="FFFFFF"/>
        </w:rPr>
        <w:t>«</w:t>
      </w:r>
      <w:hyperlink r:id="rId10" w:history="1">
        <w:r w:rsidRPr="00A665F6">
          <w:rPr>
            <w:rStyle w:val="ad"/>
            <w:rFonts w:ascii="Times New Roman" w:hAnsi="Times New Roman" w:cs="Times New Roman"/>
            <w:b w:val="0"/>
            <w:sz w:val="28"/>
            <w:szCs w:val="28"/>
            <w:bdr w:val="none" w:sz="0" w:space="0" w:color="auto" w:frame="1"/>
            <w:shd w:val="clear" w:color="auto" w:fill="FFFFFF"/>
          </w:rPr>
          <w:t>Пути перехода к социальной экономике и промышленной экосистеме</w:t>
        </w:r>
        <w:r w:rsidR="009A056F">
          <w:rPr>
            <w:rStyle w:val="ad"/>
            <w:rFonts w:ascii="Times New Roman" w:hAnsi="Times New Roman" w:cs="Times New Roman"/>
            <w:b w:val="0"/>
            <w:sz w:val="28"/>
            <w:szCs w:val="28"/>
            <w:bdr w:val="none" w:sz="0" w:space="0" w:color="auto" w:frame="1"/>
            <w:shd w:val="clear" w:color="auto" w:fill="FFFFFF"/>
          </w:rPr>
          <w:t>»</w:t>
        </w:r>
        <w:r w:rsidRPr="00A665F6">
          <w:rPr>
            <w:rStyle w:val="ad"/>
            <w:rFonts w:ascii="Times New Roman" w:hAnsi="Times New Roman" w:cs="Times New Roman"/>
            <w:b w:val="0"/>
            <w:sz w:val="28"/>
            <w:szCs w:val="28"/>
            <w:bdr w:val="none" w:sz="0" w:space="0" w:color="auto" w:frame="1"/>
            <w:shd w:val="clear" w:color="auto" w:fill="FFFFFF"/>
          </w:rPr>
          <w:t>.</w:t>
        </w:r>
      </w:hyperlink>
    </w:p>
    <w:p w:rsidR="00E11031" w:rsidRPr="00A665F6" w:rsidRDefault="00E11031" w:rsidP="00E11031">
      <w:pPr>
        <w:spacing w:after="0" w:line="240" w:lineRule="auto"/>
        <w:ind w:firstLine="709"/>
        <w:jc w:val="both"/>
        <w:rPr>
          <w:rFonts w:ascii="Times New Roman" w:hAnsi="Times New Roman" w:cs="Times New Roman"/>
          <w:sz w:val="28"/>
          <w:szCs w:val="28"/>
        </w:rPr>
      </w:pPr>
      <w:r w:rsidRPr="00A665F6">
        <w:rPr>
          <w:rFonts w:ascii="Times New Roman" w:hAnsi="Times New Roman" w:cs="Times New Roman"/>
          <w:sz w:val="28"/>
          <w:szCs w:val="28"/>
        </w:rPr>
        <w:t xml:space="preserve">Четвертая модель - скандинавская модель, к которой относятся Швеция, Дания, Норвегия, Финляндия. Зачастую в научной литературе данную модель называют </w:t>
      </w:r>
      <w:r w:rsidR="009A056F">
        <w:rPr>
          <w:rFonts w:ascii="Times New Roman" w:hAnsi="Times New Roman" w:cs="Times New Roman"/>
          <w:sz w:val="28"/>
          <w:szCs w:val="28"/>
        </w:rPr>
        <w:t>«</w:t>
      </w:r>
      <w:r w:rsidRPr="00A665F6">
        <w:rPr>
          <w:rFonts w:ascii="Times New Roman" w:hAnsi="Times New Roman" w:cs="Times New Roman"/>
          <w:sz w:val="28"/>
          <w:szCs w:val="28"/>
        </w:rPr>
        <w:t>шведской</w:t>
      </w:r>
      <w:r w:rsidR="009A056F">
        <w:rPr>
          <w:rFonts w:ascii="Times New Roman" w:hAnsi="Times New Roman" w:cs="Times New Roman"/>
          <w:sz w:val="28"/>
          <w:szCs w:val="28"/>
        </w:rPr>
        <w:t>»</w:t>
      </w:r>
      <w:r w:rsidRPr="00A665F6">
        <w:rPr>
          <w:rFonts w:ascii="Times New Roman" w:hAnsi="Times New Roman" w:cs="Times New Roman"/>
          <w:sz w:val="28"/>
          <w:szCs w:val="28"/>
        </w:rPr>
        <w:t>.</w:t>
      </w:r>
    </w:p>
    <w:p w:rsidR="001A4DF8" w:rsidRDefault="001A4DF8" w:rsidP="00E11031">
      <w:pPr>
        <w:spacing w:after="0" w:line="240" w:lineRule="auto"/>
        <w:ind w:firstLine="709"/>
        <w:jc w:val="both"/>
        <w:rPr>
          <w:rFonts w:ascii="Times New Roman" w:hAnsi="Times New Roman" w:cs="Times New Roman"/>
          <w:sz w:val="28"/>
          <w:szCs w:val="28"/>
        </w:rPr>
      </w:pPr>
      <w:r w:rsidRPr="001A4DF8">
        <w:rPr>
          <w:rFonts w:ascii="Times New Roman" w:hAnsi="Times New Roman" w:cs="Times New Roman"/>
          <w:sz w:val="28"/>
          <w:szCs w:val="28"/>
        </w:rPr>
        <w:t xml:space="preserve">Шведская модель характеризуется следующими особенностями: активная социальная политика, направленная на уменьшение различий в материальном </w:t>
      </w:r>
      <w:r w:rsidRPr="001A4DF8">
        <w:rPr>
          <w:rFonts w:ascii="Times New Roman" w:hAnsi="Times New Roman" w:cs="Times New Roman"/>
          <w:sz w:val="28"/>
          <w:szCs w:val="28"/>
        </w:rPr>
        <w:lastRenderedPageBreak/>
        <w:t xml:space="preserve">благополучии путем перераспределения национального </w:t>
      </w:r>
      <w:proofErr w:type="gramStart"/>
      <w:r w:rsidRPr="001A4DF8">
        <w:rPr>
          <w:rFonts w:ascii="Times New Roman" w:hAnsi="Times New Roman" w:cs="Times New Roman"/>
          <w:sz w:val="28"/>
          <w:szCs w:val="28"/>
        </w:rPr>
        <w:t>дохода</w:t>
      </w:r>
      <w:proofErr w:type="gramEnd"/>
      <w:r w:rsidRPr="001A4DF8">
        <w:rPr>
          <w:rFonts w:ascii="Times New Roman" w:hAnsi="Times New Roman" w:cs="Times New Roman"/>
          <w:sz w:val="28"/>
          <w:szCs w:val="28"/>
        </w:rPr>
        <w:t xml:space="preserve"> в пользу наиболее нуждающихся слоев населения. Таким образом, общественное благосостояние становится целью экономической деятельности государства, а социальная защита рассматривается как законное право каждого гражданина.</w:t>
      </w:r>
    </w:p>
    <w:p w:rsidR="001A4DF8" w:rsidRPr="001A4DF8" w:rsidRDefault="001A4DF8" w:rsidP="001A4DF8">
      <w:pPr>
        <w:spacing w:after="0" w:line="240" w:lineRule="auto"/>
        <w:ind w:firstLine="709"/>
        <w:jc w:val="both"/>
        <w:rPr>
          <w:rFonts w:ascii="Times New Roman" w:hAnsi="Times New Roman" w:cs="Times New Roman"/>
          <w:sz w:val="28"/>
          <w:szCs w:val="28"/>
        </w:rPr>
      </w:pPr>
      <w:r w:rsidRPr="001A4DF8">
        <w:rPr>
          <w:rFonts w:ascii="Times New Roman" w:hAnsi="Times New Roman" w:cs="Times New Roman"/>
          <w:sz w:val="28"/>
          <w:szCs w:val="28"/>
        </w:rPr>
        <w:t xml:space="preserve">Первоначально данная модель была описана Л. Трагардом, который выделил скандинавское и нордическое сочетание больших государственных социальных пособий и индивидуалистической культуры, получившей название </w:t>
      </w:r>
      <w:r w:rsidR="009A056F">
        <w:rPr>
          <w:rFonts w:ascii="Times New Roman" w:hAnsi="Times New Roman" w:cs="Times New Roman"/>
          <w:sz w:val="28"/>
          <w:szCs w:val="28"/>
        </w:rPr>
        <w:t>«</w:t>
      </w:r>
      <w:r w:rsidRPr="001A4DF8">
        <w:rPr>
          <w:rFonts w:ascii="Times New Roman" w:hAnsi="Times New Roman" w:cs="Times New Roman"/>
          <w:sz w:val="28"/>
          <w:szCs w:val="28"/>
        </w:rPr>
        <w:t>государственнический индивидуализм</w:t>
      </w:r>
      <w:r w:rsidR="009A056F">
        <w:rPr>
          <w:rFonts w:ascii="Times New Roman" w:hAnsi="Times New Roman" w:cs="Times New Roman"/>
          <w:sz w:val="28"/>
          <w:szCs w:val="28"/>
        </w:rPr>
        <w:t>»</w:t>
      </w:r>
      <w:r w:rsidRPr="001A4DF8">
        <w:rPr>
          <w:rFonts w:ascii="Times New Roman" w:hAnsi="Times New Roman" w:cs="Times New Roman"/>
          <w:sz w:val="28"/>
          <w:szCs w:val="28"/>
        </w:rPr>
        <w:t xml:space="preserve"> [</w:t>
      </w:r>
      <w:r w:rsidR="005F5E68" w:rsidRPr="005F5E68">
        <w:rPr>
          <w:rFonts w:ascii="Times New Roman" w:hAnsi="Times New Roman" w:cs="Times New Roman"/>
          <w:sz w:val="28"/>
          <w:szCs w:val="28"/>
        </w:rPr>
        <w:t>9</w:t>
      </w:r>
      <w:r w:rsidR="00E64C5D">
        <w:rPr>
          <w:rFonts w:ascii="Times New Roman" w:hAnsi="Times New Roman" w:cs="Times New Roman"/>
          <w:sz w:val="28"/>
          <w:szCs w:val="28"/>
          <w:lang w:val="kk-KZ"/>
        </w:rPr>
        <w:t>2</w:t>
      </w:r>
      <w:r w:rsidRPr="001A4DF8">
        <w:rPr>
          <w:rFonts w:ascii="Times New Roman" w:hAnsi="Times New Roman" w:cs="Times New Roman"/>
          <w:sz w:val="28"/>
          <w:szCs w:val="28"/>
        </w:rPr>
        <w:t>].</w:t>
      </w:r>
    </w:p>
    <w:p w:rsidR="00417242" w:rsidRDefault="00417242" w:rsidP="00E11031">
      <w:pPr>
        <w:spacing w:after="0" w:line="240" w:lineRule="auto"/>
        <w:ind w:firstLine="709"/>
        <w:jc w:val="both"/>
        <w:rPr>
          <w:rFonts w:ascii="Times New Roman" w:hAnsi="Times New Roman" w:cs="Times New Roman"/>
          <w:sz w:val="28"/>
          <w:szCs w:val="28"/>
        </w:rPr>
      </w:pPr>
      <w:r w:rsidRPr="00417242">
        <w:rPr>
          <w:rFonts w:ascii="Times New Roman" w:hAnsi="Times New Roman" w:cs="Times New Roman"/>
          <w:sz w:val="28"/>
          <w:szCs w:val="28"/>
        </w:rPr>
        <w:t>Шведская модель социальной экономики требует высокого уровня налогообложения, составляющего 50-60% от ВВП, при этом страховые взносы предпринимателей и наемных работников также играют важную роль. Единственная часть социальной защиты, выделенная из общей системы, представлена добровольным страхованием от безработицы, которым управляют профсоюзы. Ранее наемные работники практически полностью освобождались от уплаты страховых взносов и участвовали в системе социальной защиты через уплату налогов. Однако в последние десятилетия XX века наблюдается тенденция к увеличению доли взносов и участия наемных работников в финансировании страховых программ. То же самое можно сказать и относительно предпринимателей, в то время как социальные расходы государства в последние годы значительно сократились.</w:t>
      </w:r>
    </w:p>
    <w:p w:rsidR="002F7ACE" w:rsidRDefault="001A4DF8" w:rsidP="00E11031">
      <w:pPr>
        <w:spacing w:after="0" w:line="240" w:lineRule="auto"/>
        <w:ind w:firstLine="709"/>
        <w:jc w:val="both"/>
        <w:rPr>
          <w:rFonts w:ascii="Times New Roman" w:hAnsi="Times New Roman" w:cs="Times New Roman"/>
          <w:sz w:val="28"/>
          <w:szCs w:val="28"/>
        </w:rPr>
      </w:pPr>
      <w:r w:rsidRPr="001A4DF8">
        <w:rPr>
          <w:rFonts w:ascii="Times New Roman" w:hAnsi="Times New Roman" w:cs="Times New Roman"/>
          <w:sz w:val="28"/>
          <w:szCs w:val="28"/>
        </w:rPr>
        <w:t xml:space="preserve">Шведская модель отличается тем, что она охватывает широкий спектр социальных рисков и ситуаций, требующих поддержки со стороны общества. Предоставление социальных услуг и пособий обычно гарантируется всем гражданам страны и не зависит от их занятости или уплаты страховых взносов. </w:t>
      </w:r>
    </w:p>
    <w:p w:rsidR="001A4DF8" w:rsidRDefault="001A4DF8" w:rsidP="00E11031">
      <w:pPr>
        <w:spacing w:after="0" w:line="240" w:lineRule="auto"/>
        <w:ind w:firstLine="709"/>
        <w:jc w:val="both"/>
        <w:rPr>
          <w:rFonts w:ascii="Times New Roman" w:hAnsi="Times New Roman" w:cs="Times New Roman"/>
          <w:sz w:val="28"/>
          <w:szCs w:val="28"/>
        </w:rPr>
      </w:pPr>
      <w:r w:rsidRPr="001A4DF8">
        <w:rPr>
          <w:rFonts w:ascii="Times New Roman" w:hAnsi="Times New Roman" w:cs="Times New Roman"/>
          <w:sz w:val="28"/>
          <w:szCs w:val="28"/>
        </w:rPr>
        <w:t>В целом, данная модель предлагает высокий уровень социальной защищенности. Это достигается, в том числе, благодаря активной политике перераспределения, направленной на сокращение различий в доходах. Важным предпосылкой для функционирования данной модели является высокая степень организованности общества, основанного на принципах институциональной модели благосостояния.</w:t>
      </w:r>
    </w:p>
    <w:p w:rsidR="00E11031" w:rsidRDefault="00E11031" w:rsidP="00E1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данной модели в странах со шведской моделью развития социальной экономики отмечается снижение безработицы, сокращение дифференциации в доходах населения, рост социального обеспечения граждан, и увеличение внешних связей стран региона. </w:t>
      </w:r>
    </w:p>
    <w:p w:rsidR="001A4DF8" w:rsidRDefault="001A4DF8" w:rsidP="00E11031">
      <w:pPr>
        <w:pStyle w:val="ab"/>
        <w:shd w:val="clear" w:color="auto" w:fill="FFFFFF"/>
        <w:spacing w:before="0" w:beforeAutospacing="0" w:after="0" w:afterAutospacing="0"/>
        <w:ind w:firstLine="709"/>
        <w:jc w:val="both"/>
        <w:textAlignment w:val="baseline"/>
        <w:rPr>
          <w:sz w:val="28"/>
          <w:szCs w:val="28"/>
        </w:rPr>
      </w:pPr>
      <w:r w:rsidRPr="001A4DF8">
        <w:rPr>
          <w:sz w:val="28"/>
          <w:szCs w:val="28"/>
        </w:rPr>
        <w:t xml:space="preserve">Шведская модель, известная как </w:t>
      </w:r>
      <w:r w:rsidR="009A056F">
        <w:rPr>
          <w:sz w:val="28"/>
          <w:szCs w:val="28"/>
        </w:rPr>
        <w:t>«</w:t>
      </w:r>
      <w:r w:rsidRPr="001A4DF8">
        <w:rPr>
          <w:sz w:val="28"/>
          <w:szCs w:val="28"/>
        </w:rPr>
        <w:t>функциональная социализация</w:t>
      </w:r>
      <w:r w:rsidR="009A056F">
        <w:rPr>
          <w:sz w:val="28"/>
          <w:szCs w:val="28"/>
        </w:rPr>
        <w:t>»</w:t>
      </w:r>
      <w:r w:rsidRPr="001A4DF8">
        <w:rPr>
          <w:sz w:val="28"/>
          <w:szCs w:val="28"/>
        </w:rPr>
        <w:t>, основана на разделении ролей между частными предприятиями (государство владеет только 4% основных фондов), которые функционируют на конкурентной рыночной основе, и государством, которому поручены задачи обеспечения высокого уровня жизни и многих элементов инфраструктуры (таких как транспорт, НИОКР и другие).</w:t>
      </w:r>
    </w:p>
    <w:p w:rsidR="002F7ACE" w:rsidRDefault="00727C2B" w:rsidP="00417242">
      <w:pPr>
        <w:pStyle w:val="ab"/>
        <w:shd w:val="clear" w:color="auto" w:fill="FFFFFF"/>
        <w:spacing w:before="0" w:beforeAutospacing="0" w:after="0" w:afterAutospacing="0"/>
        <w:ind w:firstLine="709"/>
        <w:jc w:val="both"/>
        <w:textAlignment w:val="baseline"/>
        <w:rPr>
          <w:color w:val="000000"/>
          <w:spacing w:val="2"/>
          <w:sz w:val="28"/>
          <w:szCs w:val="28"/>
        </w:rPr>
      </w:pPr>
      <w:r w:rsidRPr="00727C2B">
        <w:rPr>
          <w:color w:val="000000"/>
          <w:spacing w:val="2"/>
          <w:sz w:val="28"/>
          <w:szCs w:val="28"/>
        </w:rPr>
        <w:t xml:space="preserve">Государство несет основную ответственность за обеспечение социального благополучия своих граждан, выступая в роли основного поставщика социальных услуг и финансируя значительную часть расходов на социальные потребности. </w:t>
      </w:r>
    </w:p>
    <w:p w:rsidR="00F76A5C" w:rsidRDefault="00727C2B" w:rsidP="00417242">
      <w:pPr>
        <w:pStyle w:val="ab"/>
        <w:shd w:val="clear" w:color="auto" w:fill="FFFFFF"/>
        <w:spacing w:before="0" w:beforeAutospacing="0" w:after="0" w:afterAutospacing="0"/>
        <w:ind w:firstLine="709"/>
        <w:jc w:val="both"/>
        <w:textAlignment w:val="baseline"/>
        <w:rPr>
          <w:color w:val="000000"/>
          <w:spacing w:val="2"/>
          <w:sz w:val="28"/>
          <w:szCs w:val="28"/>
          <w:lang w:val="kk-KZ"/>
        </w:rPr>
      </w:pPr>
      <w:r w:rsidRPr="00727C2B">
        <w:rPr>
          <w:color w:val="000000"/>
          <w:spacing w:val="2"/>
          <w:sz w:val="28"/>
          <w:szCs w:val="28"/>
        </w:rPr>
        <w:lastRenderedPageBreak/>
        <w:t xml:space="preserve">В странах, применяющих данную модель, социальные гарантии предоставляются с момента рождения и в течение всей жизни. Введена политика </w:t>
      </w:r>
      <w:r w:rsidR="009A056F">
        <w:rPr>
          <w:color w:val="000000"/>
          <w:spacing w:val="2"/>
          <w:sz w:val="28"/>
          <w:szCs w:val="28"/>
        </w:rPr>
        <w:t>«</w:t>
      </w:r>
      <w:r w:rsidRPr="00727C2B">
        <w:rPr>
          <w:color w:val="000000"/>
          <w:spacing w:val="2"/>
          <w:sz w:val="28"/>
          <w:szCs w:val="28"/>
        </w:rPr>
        <w:t>полной занятости</w:t>
      </w:r>
      <w:r w:rsidR="009A056F">
        <w:rPr>
          <w:color w:val="000000"/>
          <w:spacing w:val="2"/>
          <w:sz w:val="28"/>
          <w:szCs w:val="28"/>
        </w:rPr>
        <w:t>»</w:t>
      </w:r>
      <w:r w:rsidRPr="00727C2B">
        <w:rPr>
          <w:color w:val="000000"/>
          <w:spacing w:val="2"/>
          <w:sz w:val="28"/>
          <w:szCs w:val="28"/>
        </w:rPr>
        <w:t xml:space="preserve">. Дошкольное, среднее и высшее образование являются бесплатными. Кроме того, предлагаются бесплатные программы переквалификации и другие образовательные программы. </w:t>
      </w:r>
    </w:p>
    <w:p w:rsidR="00F76A5C" w:rsidRDefault="00727C2B" w:rsidP="00417242">
      <w:pPr>
        <w:pStyle w:val="ab"/>
        <w:shd w:val="clear" w:color="auto" w:fill="FFFFFF"/>
        <w:spacing w:before="0" w:beforeAutospacing="0" w:after="0" w:afterAutospacing="0"/>
        <w:ind w:firstLine="709"/>
        <w:jc w:val="both"/>
        <w:textAlignment w:val="baseline"/>
        <w:rPr>
          <w:color w:val="000000"/>
          <w:spacing w:val="2"/>
          <w:sz w:val="28"/>
          <w:szCs w:val="28"/>
          <w:lang w:val="kk-KZ"/>
        </w:rPr>
      </w:pPr>
      <w:r w:rsidRPr="00727C2B">
        <w:rPr>
          <w:color w:val="000000"/>
          <w:spacing w:val="2"/>
          <w:sz w:val="28"/>
          <w:szCs w:val="28"/>
        </w:rPr>
        <w:t xml:space="preserve">Таким образом, разнообразие форм образования для взрослых обеспечивает непрерывное обучение на протяжении всей жизни. Большинство медицинских услуг и лекарственных препаратов также финансируются государством. </w:t>
      </w:r>
    </w:p>
    <w:p w:rsidR="00417242" w:rsidRDefault="00417242" w:rsidP="00417242">
      <w:pPr>
        <w:pStyle w:val="ab"/>
        <w:shd w:val="clear" w:color="auto" w:fill="FFFFFF"/>
        <w:spacing w:before="0" w:beforeAutospacing="0" w:after="0" w:afterAutospacing="0"/>
        <w:ind w:firstLine="709"/>
        <w:jc w:val="both"/>
        <w:textAlignment w:val="baseline"/>
        <w:rPr>
          <w:color w:val="000000"/>
          <w:spacing w:val="2"/>
          <w:sz w:val="28"/>
          <w:szCs w:val="28"/>
        </w:rPr>
      </w:pPr>
      <w:r w:rsidRPr="00417242">
        <w:rPr>
          <w:color w:val="000000"/>
          <w:spacing w:val="2"/>
          <w:sz w:val="28"/>
          <w:szCs w:val="28"/>
        </w:rPr>
        <w:t>Для случаев утраты трудоспособности вследствие инвалидности и старости, утраты работы, потери кормильца, а также для детей-сирот и детей с ограниченными возможностями существует система полного социального обеспечения населения.</w:t>
      </w:r>
    </w:p>
    <w:p w:rsidR="00727C2B" w:rsidRDefault="00417242" w:rsidP="00417242">
      <w:pPr>
        <w:pStyle w:val="ab"/>
        <w:shd w:val="clear" w:color="auto" w:fill="FFFFFF"/>
        <w:spacing w:before="0" w:beforeAutospacing="0" w:after="0" w:afterAutospacing="0"/>
        <w:ind w:firstLine="709"/>
        <w:jc w:val="both"/>
        <w:textAlignment w:val="baseline"/>
        <w:rPr>
          <w:color w:val="000000"/>
          <w:spacing w:val="2"/>
          <w:sz w:val="28"/>
          <w:szCs w:val="28"/>
        </w:rPr>
      </w:pPr>
      <w:r w:rsidRPr="00417242">
        <w:rPr>
          <w:color w:val="000000"/>
          <w:spacing w:val="2"/>
          <w:sz w:val="28"/>
          <w:szCs w:val="28"/>
        </w:rPr>
        <w:t>Главным достоинством данной модели является создание оптимальных условий для качественного развития человеческого капитала. Основное преимущество такой экономической системы заключается в том, что она сочетает высокие темпы экономического роста, высокий уровень занятости и благосостояния населения.</w:t>
      </w:r>
    </w:p>
    <w:p w:rsidR="00F76A5C" w:rsidRDefault="00E11031" w:rsidP="00E11031">
      <w:pPr>
        <w:spacing w:after="0" w:line="240" w:lineRule="auto"/>
        <w:ind w:firstLine="709"/>
        <w:jc w:val="both"/>
        <w:rPr>
          <w:rFonts w:ascii="Times New Roman" w:hAnsi="Times New Roman" w:cs="Times New Roman"/>
          <w:color w:val="000000"/>
          <w:sz w:val="28"/>
          <w:szCs w:val="28"/>
          <w:lang w:val="kk-KZ"/>
        </w:rPr>
      </w:pPr>
      <w:r w:rsidRPr="0044659B">
        <w:rPr>
          <w:rFonts w:ascii="Times New Roman" w:hAnsi="Times New Roman" w:cs="Times New Roman"/>
          <w:color w:val="000000"/>
          <w:sz w:val="28"/>
          <w:szCs w:val="28"/>
        </w:rPr>
        <w:t xml:space="preserve">Анализ зарубежных моделей </w:t>
      </w:r>
      <w:r>
        <w:rPr>
          <w:rFonts w:ascii="Times New Roman" w:hAnsi="Times New Roman" w:cs="Times New Roman"/>
          <w:color w:val="000000"/>
          <w:sz w:val="28"/>
          <w:szCs w:val="28"/>
        </w:rPr>
        <w:t>позволил представить их сравнительную характеристику, на основе которой выявлено, что</w:t>
      </w:r>
      <w:r w:rsidRPr="0044659B">
        <w:rPr>
          <w:rFonts w:ascii="Times New Roman" w:hAnsi="Times New Roman" w:cs="Times New Roman"/>
          <w:color w:val="000000"/>
          <w:sz w:val="28"/>
          <w:szCs w:val="28"/>
        </w:rPr>
        <w:t xml:space="preserve"> казахстанская </w:t>
      </w:r>
      <w:r>
        <w:rPr>
          <w:rFonts w:ascii="Times New Roman" w:hAnsi="Times New Roman" w:cs="Times New Roman"/>
          <w:color w:val="000000"/>
          <w:sz w:val="28"/>
          <w:szCs w:val="28"/>
        </w:rPr>
        <w:t xml:space="preserve">модель </w:t>
      </w:r>
      <w:r w:rsidRPr="0044659B">
        <w:rPr>
          <w:rFonts w:ascii="Times New Roman" w:hAnsi="Times New Roman" w:cs="Times New Roman"/>
          <w:color w:val="000000"/>
          <w:sz w:val="28"/>
          <w:szCs w:val="28"/>
        </w:rPr>
        <w:t>социальн</w:t>
      </w:r>
      <w:r>
        <w:rPr>
          <w:rFonts w:ascii="Times New Roman" w:hAnsi="Times New Roman" w:cs="Times New Roman"/>
          <w:color w:val="000000"/>
          <w:sz w:val="28"/>
          <w:szCs w:val="28"/>
        </w:rPr>
        <w:t>ой экономики</w:t>
      </w:r>
      <w:r w:rsidRPr="0044659B">
        <w:rPr>
          <w:rFonts w:ascii="Times New Roman" w:hAnsi="Times New Roman" w:cs="Times New Roman"/>
          <w:color w:val="000000"/>
          <w:sz w:val="28"/>
          <w:szCs w:val="28"/>
        </w:rPr>
        <w:t xml:space="preserve"> развивается</w:t>
      </w:r>
      <w:r>
        <w:rPr>
          <w:rFonts w:ascii="Times New Roman" w:hAnsi="Times New Roman" w:cs="Times New Roman"/>
          <w:color w:val="000000"/>
          <w:sz w:val="28"/>
          <w:szCs w:val="28"/>
        </w:rPr>
        <w:t xml:space="preserve"> не по отдельной какой-либо модели, используемой в зарубежных странах. </w:t>
      </w:r>
    </w:p>
    <w:p w:rsidR="00E11031" w:rsidRDefault="00E11031" w:rsidP="00E1103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Согласно основным </w:t>
      </w:r>
      <w:r w:rsidRPr="0044659B">
        <w:rPr>
          <w:rFonts w:ascii="Times New Roman" w:hAnsi="Times New Roman" w:cs="Times New Roman"/>
          <w:color w:val="000000"/>
          <w:sz w:val="28"/>
          <w:szCs w:val="28"/>
        </w:rPr>
        <w:t>принцип</w:t>
      </w:r>
      <w:r>
        <w:rPr>
          <w:rFonts w:ascii="Times New Roman" w:hAnsi="Times New Roman" w:cs="Times New Roman"/>
          <w:color w:val="000000"/>
          <w:sz w:val="28"/>
          <w:szCs w:val="28"/>
        </w:rPr>
        <w:t xml:space="preserve">ам представленных зарубежных моделей, казахстанской модели социальной экономики больше всего </w:t>
      </w:r>
      <w:r w:rsidRPr="0044659B">
        <w:rPr>
          <w:rFonts w:ascii="Times New Roman" w:hAnsi="Times New Roman" w:cs="Times New Roman"/>
          <w:color w:val="000000"/>
          <w:sz w:val="28"/>
          <w:szCs w:val="28"/>
        </w:rPr>
        <w:t>характерн</w:t>
      </w:r>
      <w:r>
        <w:rPr>
          <w:rFonts w:ascii="Times New Roman" w:hAnsi="Times New Roman" w:cs="Times New Roman"/>
          <w:color w:val="000000"/>
          <w:sz w:val="28"/>
          <w:szCs w:val="28"/>
        </w:rPr>
        <w:t>о сочетание</w:t>
      </w:r>
      <w:r w:rsidRPr="0044659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рейнской (</w:t>
      </w:r>
      <w:r w:rsidRPr="0044659B">
        <w:rPr>
          <w:rFonts w:ascii="Times New Roman" w:hAnsi="Times New Roman" w:cs="Times New Roman"/>
          <w:color w:val="000000"/>
          <w:sz w:val="28"/>
          <w:szCs w:val="28"/>
        </w:rPr>
        <w:t>континентальной</w:t>
      </w:r>
      <w:r>
        <w:rPr>
          <w:rFonts w:ascii="Times New Roman" w:hAnsi="Times New Roman" w:cs="Times New Roman"/>
          <w:color w:val="000000"/>
          <w:sz w:val="28"/>
          <w:szCs w:val="28"/>
        </w:rPr>
        <w:t>) и англосаксонской</w:t>
      </w:r>
      <w:r w:rsidRPr="0044659B">
        <w:rPr>
          <w:rFonts w:ascii="Times New Roman" w:hAnsi="Times New Roman" w:cs="Times New Roman"/>
          <w:color w:val="000000"/>
          <w:sz w:val="28"/>
          <w:szCs w:val="28"/>
        </w:rPr>
        <w:t xml:space="preserve"> модели</w:t>
      </w:r>
      <w:r>
        <w:rPr>
          <w:rFonts w:ascii="Times New Roman" w:hAnsi="Times New Roman" w:cs="Times New Roman"/>
          <w:color w:val="000000"/>
          <w:sz w:val="28"/>
          <w:szCs w:val="28"/>
        </w:rPr>
        <w:t xml:space="preserve">, </w:t>
      </w:r>
      <w:r w:rsidR="00727C2B" w:rsidRPr="00727C2B">
        <w:rPr>
          <w:rFonts w:ascii="Times New Roman" w:hAnsi="Times New Roman" w:cs="Times New Roman"/>
          <w:color w:val="000000"/>
          <w:sz w:val="28"/>
          <w:szCs w:val="28"/>
        </w:rPr>
        <w:t>где социальные пособия основываются преимущественно на предыдущих взносах и статусе, но с учетом особ</w:t>
      </w:r>
      <w:r w:rsidR="00727C2B">
        <w:rPr>
          <w:rFonts w:ascii="Times New Roman" w:hAnsi="Times New Roman" w:cs="Times New Roman"/>
          <w:color w:val="000000"/>
          <w:sz w:val="28"/>
          <w:szCs w:val="28"/>
        </w:rPr>
        <w:t>ых условий в каждой стране (таблица</w:t>
      </w:r>
      <w:r w:rsidR="00727C2B" w:rsidRPr="00727C2B">
        <w:rPr>
          <w:rFonts w:ascii="Times New Roman" w:hAnsi="Times New Roman" w:cs="Times New Roman"/>
          <w:color w:val="000000"/>
          <w:sz w:val="28"/>
          <w:szCs w:val="28"/>
        </w:rPr>
        <w:t xml:space="preserve"> 2)</w:t>
      </w:r>
      <w:r w:rsidRPr="0044659B">
        <w:rPr>
          <w:rFonts w:ascii="Times New Roman" w:hAnsi="Times New Roman" w:cs="Times New Roman"/>
          <w:color w:val="000000"/>
          <w:sz w:val="28"/>
          <w:szCs w:val="28"/>
        </w:rPr>
        <w:t>.</w:t>
      </w:r>
    </w:p>
    <w:p w:rsidR="00772A65" w:rsidRDefault="00772A65" w:rsidP="00E11031">
      <w:pPr>
        <w:spacing w:after="0" w:line="240" w:lineRule="auto"/>
        <w:ind w:firstLine="709"/>
        <w:jc w:val="both"/>
        <w:rPr>
          <w:rFonts w:ascii="Times New Roman" w:hAnsi="Times New Roman" w:cs="Times New Roman"/>
          <w:color w:val="000000"/>
          <w:sz w:val="28"/>
          <w:szCs w:val="28"/>
        </w:rPr>
      </w:pPr>
    </w:p>
    <w:p w:rsidR="00E11031" w:rsidRDefault="00E11031" w:rsidP="00E11031">
      <w:pPr>
        <w:spacing w:after="0" w:line="240" w:lineRule="auto"/>
        <w:ind w:firstLine="709"/>
        <w:jc w:val="both"/>
        <w:rPr>
          <w:rFonts w:ascii="Times New Roman" w:hAnsi="Times New Roman" w:cs="Times New Roman"/>
          <w:sz w:val="28"/>
          <w:szCs w:val="28"/>
          <w:lang w:val="kk-KZ"/>
        </w:rPr>
      </w:pPr>
      <w:r w:rsidRPr="00C228D0">
        <w:rPr>
          <w:rFonts w:ascii="Times New Roman" w:hAnsi="Times New Roman" w:cs="Times New Roman"/>
          <w:sz w:val="28"/>
          <w:szCs w:val="28"/>
          <w:lang w:val="kk-KZ"/>
        </w:rPr>
        <w:t xml:space="preserve">Таблица 2 </w:t>
      </w:r>
      <w:r w:rsidRPr="00C228D0">
        <w:rPr>
          <w:rFonts w:ascii="Times New Roman" w:hAnsi="Times New Roman" w:cs="Times New Roman"/>
          <w:sz w:val="28"/>
          <w:szCs w:val="28"/>
        </w:rPr>
        <w:t>– Сравнительная характеристика моделей социальной экономики</w:t>
      </w:r>
    </w:p>
    <w:p w:rsidR="002C7DCC" w:rsidRDefault="002C7DCC" w:rsidP="00E11031">
      <w:pPr>
        <w:spacing w:after="0" w:line="240" w:lineRule="auto"/>
        <w:ind w:firstLine="709"/>
        <w:jc w:val="both"/>
        <w:rPr>
          <w:rFonts w:ascii="Times New Roman" w:hAnsi="Times New Roman" w:cs="Times New Roman"/>
          <w:sz w:val="28"/>
          <w:szCs w:val="28"/>
          <w:lang w:val="kk-KZ"/>
        </w:rPr>
      </w:pPr>
    </w:p>
    <w:tbl>
      <w:tblPr>
        <w:tblW w:w="9356" w:type="dxa"/>
        <w:tblInd w:w="108" w:type="dxa"/>
        <w:tblLayout w:type="fixed"/>
        <w:tblLook w:val="04A0" w:firstRow="1" w:lastRow="0" w:firstColumn="1" w:lastColumn="0" w:noHBand="0" w:noVBand="1"/>
      </w:tblPr>
      <w:tblGrid>
        <w:gridCol w:w="1843"/>
        <w:gridCol w:w="1911"/>
        <w:gridCol w:w="1916"/>
        <w:gridCol w:w="1843"/>
        <w:gridCol w:w="1843"/>
      </w:tblGrid>
      <w:tr w:rsidR="00E11031" w:rsidRPr="0067056E" w:rsidTr="00A320BB">
        <w:tc>
          <w:tcPr>
            <w:tcW w:w="1843" w:type="dxa"/>
            <w:tcBorders>
              <w:top w:val="single" w:sz="4" w:space="0" w:color="auto"/>
              <w:left w:val="single" w:sz="4" w:space="0" w:color="auto"/>
              <w:bottom w:val="single" w:sz="4" w:space="0" w:color="auto"/>
              <w:right w:val="single" w:sz="4" w:space="0" w:color="auto"/>
            </w:tcBorders>
          </w:tcPr>
          <w:p w:rsidR="00E11031" w:rsidRPr="0067056E" w:rsidRDefault="00E11031" w:rsidP="00A320BB">
            <w:pPr>
              <w:spacing w:after="0" w:line="240" w:lineRule="auto"/>
              <w:jc w:val="center"/>
              <w:rPr>
                <w:rFonts w:ascii="Times New Roman" w:hAnsi="Times New Roman" w:cs="Times New Roman"/>
                <w:sz w:val="24"/>
                <w:szCs w:val="24"/>
              </w:rPr>
            </w:pPr>
            <w:r w:rsidRPr="0067056E">
              <w:rPr>
                <w:rFonts w:ascii="Times New Roman" w:hAnsi="Times New Roman" w:cs="Times New Roman"/>
                <w:sz w:val="24"/>
                <w:szCs w:val="24"/>
              </w:rPr>
              <w:t>Критерии выделения моделей</w:t>
            </w:r>
          </w:p>
        </w:tc>
        <w:tc>
          <w:tcPr>
            <w:tcW w:w="1911" w:type="dxa"/>
            <w:tcBorders>
              <w:top w:val="single" w:sz="4" w:space="0" w:color="auto"/>
              <w:left w:val="single" w:sz="4" w:space="0" w:color="auto"/>
              <w:bottom w:val="single" w:sz="4" w:space="0" w:color="auto"/>
              <w:right w:val="single" w:sz="4" w:space="0" w:color="auto"/>
            </w:tcBorders>
          </w:tcPr>
          <w:p w:rsidR="00E11031" w:rsidRPr="0067056E" w:rsidRDefault="00E11031" w:rsidP="00A320BB">
            <w:pPr>
              <w:spacing w:after="0" w:line="240" w:lineRule="auto"/>
              <w:jc w:val="center"/>
              <w:rPr>
                <w:rFonts w:ascii="Times New Roman" w:hAnsi="Times New Roman" w:cs="Times New Roman"/>
                <w:sz w:val="24"/>
                <w:szCs w:val="24"/>
              </w:rPr>
            </w:pPr>
            <w:r w:rsidRPr="0067056E">
              <w:rPr>
                <w:rFonts w:ascii="Times New Roman" w:hAnsi="Times New Roman" w:cs="Times New Roman"/>
                <w:sz w:val="24"/>
                <w:szCs w:val="24"/>
              </w:rPr>
              <w:t>Рейнская (континентальная) модель</w:t>
            </w:r>
          </w:p>
        </w:tc>
        <w:tc>
          <w:tcPr>
            <w:tcW w:w="1916" w:type="dxa"/>
            <w:tcBorders>
              <w:top w:val="single" w:sz="4" w:space="0" w:color="auto"/>
              <w:left w:val="single" w:sz="4" w:space="0" w:color="auto"/>
              <w:bottom w:val="single" w:sz="4" w:space="0" w:color="auto"/>
              <w:right w:val="single" w:sz="4" w:space="0" w:color="auto"/>
            </w:tcBorders>
          </w:tcPr>
          <w:p w:rsidR="00E11031" w:rsidRPr="0067056E" w:rsidRDefault="00E11031" w:rsidP="00A32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Англосаксонская модель</w:t>
            </w:r>
          </w:p>
        </w:tc>
        <w:tc>
          <w:tcPr>
            <w:tcW w:w="1843" w:type="dxa"/>
            <w:tcBorders>
              <w:top w:val="single" w:sz="4" w:space="0" w:color="auto"/>
              <w:left w:val="single" w:sz="4" w:space="0" w:color="auto"/>
              <w:bottom w:val="single" w:sz="4" w:space="0" w:color="auto"/>
              <w:right w:val="single" w:sz="4" w:space="0" w:color="auto"/>
            </w:tcBorders>
          </w:tcPr>
          <w:p w:rsidR="00E11031" w:rsidRPr="0067056E" w:rsidRDefault="00E11031" w:rsidP="00A32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Средиземноморская модель</w:t>
            </w:r>
          </w:p>
        </w:tc>
        <w:tc>
          <w:tcPr>
            <w:tcW w:w="1843" w:type="dxa"/>
            <w:tcBorders>
              <w:top w:val="single" w:sz="4" w:space="0" w:color="auto"/>
              <w:left w:val="single" w:sz="4" w:space="0" w:color="auto"/>
              <w:bottom w:val="single" w:sz="4" w:space="0" w:color="auto"/>
              <w:right w:val="single" w:sz="4" w:space="0" w:color="auto"/>
            </w:tcBorders>
          </w:tcPr>
          <w:p w:rsidR="00E11031" w:rsidRPr="0067056E" w:rsidRDefault="00E11031" w:rsidP="00A32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Скандинавская модель</w:t>
            </w:r>
          </w:p>
        </w:tc>
      </w:tr>
      <w:tr w:rsidR="00E11031" w:rsidTr="00A320BB">
        <w:tc>
          <w:tcPr>
            <w:tcW w:w="1843" w:type="dxa"/>
            <w:tcBorders>
              <w:top w:val="single" w:sz="4" w:space="0" w:color="auto"/>
              <w:left w:val="single" w:sz="4" w:space="0" w:color="auto"/>
              <w:bottom w:val="single" w:sz="4" w:space="0" w:color="auto"/>
              <w:right w:val="single" w:sz="4" w:space="0" w:color="auto"/>
            </w:tcBorders>
          </w:tcPr>
          <w:p w:rsidR="00E11031" w:rsidRPr="00A665F6" w:rsidRDefault="00E11031" w:rsidP="00A320BB">
            <w:pPr>
              <w:spacing w:after="0" w:line="240" w:lineRule="auto"/>
              <w:jc w:val="center"/>
              <w:rPr>
                <w:rFonts w:ascii="Times New Roman" w:hAnsi="Times New Roman" w:cs="Times New Roman"/>
                <w:sz w:val="24"/>
                <w:szCs w:val="24"/>
              </w:rPr>
            </w:pPr>
            <w:r w:rsidRPr="00A665F6">
              <w:rPr>
                <w:rFonts w:ascii="Times New Roman" w:hAnsi="Times New Roman" w:cs="Times New Roman"/>
                <w:sz w:val="24"/>
                <w:szCs w:val="24"/>
              </w:rPr>
              <w:t xml:space="preserve">Основоположник </w:t>
            </w:r>
          </w:p>
        </w:tc>
        <w:tc>
          <w:tcPr>
            <w:tcW w:w="1911" w:type="dxa"/>
            <w:tcBorders>
              <w:top w:val="single" w:sz="4" w:space="0" w:color="auto"/>
              <w:left w:val="single" w:sz="4" w:space="0" w:color="auto"/>
              <w:bottom w:val="single" w:sz="4" w:space="0" w:color="auto"/>
              <w:right w:val="single" w:sz="4" w:space="0" w:color="auto"/>
            </w:tcBorders>
          </w:tcPr>
          <w:p w:rsidR="00E11031" w:rsidRPr="0067056E" w:rsidRDefault="00E11031" w:rsidP="00A32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Отто фон Бисмарк</w:t>
            </w:r>
          </w:p>
        </w:tc>
        <w:tc>
          <w:tcPr>
            <w:tcW w:w="1916" w:type="dxa"/>
            <w:tcBorders>
              <w:top w:val="single" w:sz="4" w:space="0" w:color="auto"/>
              <w:left w:val="single" w:sz="4" w:space="0" w:color="auto"/>
              <w:bottom w:val="single" w:sz="4" w:space="0" w:color="auto"/>
              <w:right w:val="single" w:sz="4" w:space="0" w:color="auto"/>
            </w:tcBorders>
          </w:tcPr>
          <w:p w:rsidR="00E11031" w:rsidRDefault="00E11031" w:rsidP="00A32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Уильям Беверидж</w:t>
            </w:r>
          </w:p>
        </w:tc>
        <w:tc>
          <w:tcPr>
            <w:tcW w:w="1843" w:type="dxa"/>
            <w:tcBorders>
              <w:top w:val="single" w:sz="4" w:space="0" w:color="auto"/>
              <w:left w:val="single" w:sz="4" w:space="0" w:color="auto"/>
              <w:bottom w:val="single" w:sz="4" w:space="0" w:color="auto"/>
              <w:right w:val="single" w:sz="4" w:space="0" w:color="auto"/>
            </w:tcBorders>
          </w:tcPr>
          <w:p w:rsidR="00E11031" w:rsidRDefault="00E11031" w:rsidP="00A32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E11031" w:rsidRDefault="00E11031" w:rsidP="00A32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Ларс Трагард</w:t>
            </w:r>
          </w:p>
        </w:tc>
      </w:tr>
      <w:tr w:rsidR="00E11031" w:rsidTr="00A320BB">
        <w:tc>
          <w:tcPr>
            <w:tcW w:w="1843" w:type="dxa"/>
            <w:tcBorders>
              <w:top w:val="single" w:sz="4" w:space="0" w:color="auto"/>
              <w:left w:val="single" w:sz="4" w:space="0" w:color="auto"/>
              <w:bottom w:val="single" w:sz="4" w:space="0" w:color="auto"/>
              <w:right w:val="single" w:sz="4" w:space="0" w:color="auto"/>
            </w:tcBorders>
          </w:tcPr>
          <w:p w:rsidR="00E11031" w:rsidRPr="00A665F6" w:rsidRDefault="00E11031" w:rsidP="00A320BB">
            <w:pPr>
              <w:spacing w:after="0" w:line="240" w:lineRule="auto"/>
              <w:jc w:val="center"/>
              <w:rPr>
                <w:rFonts w:ascii="Times New Roman" w:hAnsi="Times New Roman" w:cs="Times New Roman"/>
                <w:sz w:val="24"/>
                <w:szCs w:val="24"/>
              </w:rPr>
            </w:pPr>
            <w:r w:rsidRPr="00A665F6">
              <w:rPr>
                <w:rFonts w:ascii="Times New Roman" w:hAnsi="Times New Roman" w:cs="Times New Roman"/>
                <w:sz w:val="24"/>
                <w:szCs w:val="24"/>
              </w:rPr>
              <w:t>Страны</w:t>
            </w:r>
          </w:p>
        </w:tc>
        <w:tc>
          <w:tcPr>
            <w:tcW w:w="1911" w:type="dxa"/>
            <w:tcBorders>
              <w:top w:val="single" w:sz="4" w:space="0" w:color="auto"/>
              <w:left w:val="single" w:sz="4" w:space="0" w:color="auto"/>
              <w:bottom w:val="single" w:sz="4" w:space="0" w:color="auto"/>
              <w:right w:val="single" w:sz="4" w:space="0" w:color="auto"/>
            </w:tcBorders>
          </w:tcPr>
          <w:p w:rsidR="00E11031" w:rsidRPr="00495613" w:rsidRDefault="00E11031" w:rsidP="00A320BB">
            <w:pPr>
              <w:spacing w:after="0" w:line="240" w:lineRule="auto"/>
              <w:jc w:val="center"/>
              <w:rPr>
                <w:rFonts w:ascii="Times New Roman" w:hAnsi="Times New Roman" w:cs="Times New Roman"/>
                <w:sz w:val="24"/>
                <w:szCs w:val="24"/>
              </w:rPr>
            </w:pPr>
            <w:r w:rsidRPr="00495613">
              <w:rPr>
                <w:rFonts w:ascii="Times New Roman" w:hAnsi="Times New Roman" w:cs="Times New Roman"/>
                <w:sz w:val="24"/>
                <w:szCs w:val="24"/>
              </w:rPr>
              <w:t>Германия</w:t>
            </w:r>
          </w:p>
          <w:p w:rsidR="00E11031" w:rsidRPr="00495613" w:rsidRDefault="00E11031" w:rsidP="00A320BB">
            <w:pPr>
              <w:spacing w:after="0" w:line="240" w:lineRule="auto"/>
              <w:jc w:val="center"/>
              <w:rPr>
                <w:rFonts w:ascii="Times New Roman" w:hAnsi="Times New Roman" w:cs="Times New Roman"/>
                <w:sz w:val="24"/>
                <w:szCs w:val="24"/>
              </w:rPr>
            </w:pPr>
            <w:r w:rsidRPr="00495613">
              <w:rPr>
                <w:rFonts w:ascii="Times New Roman" w:hAnsi="Times New Roman" w:cs="Times New Roman"/>
                <w:sz w:val="24"/>
                <w:szCs w:val="24"/>
              </w:rPr>
              <w:t>Австрия</w:t>
            </w:r>
          </w:p>
          <w:p w:rsidR="00E11031" w:rsidRPr="00495613" w:rsidRDefault="00E11031" w:rsidP="00A320BB">
            <w:pPr>
              <w:spacing w:after="0" w:line="240" w:lineRule="auto"/>
              <w:jc w:val="center"/>
              <w:rPr>
                <w:rFonts w:ascii="Times New Roman" w:hAnsi="Times New Roman" w:cs="Times New Roman"/>
                <w:sz w:val="24"/>
                <w:szCs w:val="24"/>
              </w:rPr>
            </w:pPr>
            <w:r w:rsidRPr="00495613">
              <w:rPr>
                <w:rFonts w:ascii="Times New Roman" w:hAnsi="Times New Roman" w:cs="Times New Roman"/>
                <w:sz w:val="24"/>
                <w:szCs w:val="24"/>
              </w:rPr>
              <w:t>Бельгия</w:t>
            </w:r>
          </w:p>
          <w:p w:rsidR="00E11031" w:rsidRPr="00495613" w:rsidRDefault="00E11031" w:rsidP="00A320BB">
            <w:pPr>
              <w:spacing w:after="0" w:line="240" w:lineRule="auto"/>
              <w:jc w:val="center"/>
              <w:rPr>
                <w:rFonts w:ascii="Times New Roman" w:hAnsi="Times New Roman" w:cs="Times New Roman"/>
                <w:sz w:val="24"/>
                <w:szCs w:val="24"/>
              </w:rPr>
            </w:pPr>
            <w:r w:rsidRPr="00495613">
              <w:rPr>
                <w:rFonts w:ascii="Times New Roman" w:hAnsi="Times New Roman" w:cs="Times New Roman"/>
                <w:sz w:val="24"/>
                <w:szCs w:val="24"/>
              </w:rPr>
              <w:t>Нидерланды</w:t>
            </w:r>
          </w:p>
          <w:p w:rsidR="00E11031" w:rsidRPr="00495613" w:rsidRDefault="00E11031" w:rsidP="00A320BB">
            <w:pPr>
              <w:spacing w:after="0" w:line="240" w:lineRule="auto"/>
              <w:jc w:val="center"/>
              <w:rPr>
                <w:rFonts w:ascii="Times New Roman" w:hAnsi="Times New Roman" w:cs="Times New Roman"/>
                <w:sz w:val="24"/>
                <w:szCs w:val="24"/>
              </w:rPr>
            </w:pPr>
            <w:r w:rsidRPr="00495613">
              <w:rPr>
                <w:rFonts w:ascii="Times New Roman" w:hAnsi="Times New Roman" w:cs="Times New Roman"/>
                <w:sz w:val="24"/>
                <w:szCs w:val="24"/>
              </w:rPr>
              <w:t>Швейцария</w:t>
            </w:r>
          </w:p>
          <w:p w:rsidR="00E11031" w:rsidRPr="00495613" w:rsidRDefault="00E11031" w:rsidP="00A320BB">
            <w:pPr>
              <w:spacing w:after="0" w:line="240" w:lineRule="auto"/>
              <w:jc w:val="center"/>
              <w:rPr>
                <w:rFonts w:ascii="Times New Roman" w:hAnsi="Times New Roman" w:cs="Times New Roman"/>
                <w:sz w:val="24"/>
                <w:szCs w:val="24"/>
              </w:rPr>
            </w:pPr>
            <w:r w:rsidRPr="00495613">
              <w:rPr>
                <w:rFonts w:ascii="Times New Roman" w:hAnsi="Times New Roman" w:cs="Times New Roman"/>
                <w:sz w:val="24"/>
                <w:szCs w:val="24"/>
              </w:rPr>
              <w:t xml:space="preserve">Франция </w:t>
            </w:r>
          </w:p>
        </w:tc>
        <w:tc>
          <w:tcPr>
            <w:tcW w:w="1916" w:type="dxa"/>
            <w:tcBorders>
              <w:top w:val="single" w:sz="4" w:space="0" w:color="auto"/>
              <w:left w:val="single" w:sz="4" w:space="0" w:color="auto"/>
              <w:bottom w:val="single" w:sz="4" w:space="0" w:color="auto"/>
              <w:right w:val="single" w:sz="4" w:space="0" w:color="auto"/>
            </w:tcBorders>
          </w:tcPr>
          <w:p w:rsidR="00E11031" w:rsidRPr="00495613" w:rsidRDefault="00E11031" w:rsidP="00A320BB">
            <w:pPr>
              <w:spacing w:after="0" w:line="240" w:lineRule="auto"/>
              <w:jc w:val="center"/>
              <w:rPr>
                <w:rFonts w:ascii="Times New Roman" w:hAnsi="Times New Roman" w:cs="Times New Roman"/>
                <w:sz w:val="24"/>
                <w:szCs w:val="24"/>
              </w:rPr>
            </w:pPr>
            <w:r w:rsidRPr="00495613">
              <w:rPr>
                <w:rFonts w:ascii="Times New Roman" w:hAnsi="Times New Roman" w:cs="Times New Roman"/>
                <w:sz w:val="24"/>
                <w:szCs w:val="24"/>
              </w:rPr>
              <w:t>Великобритания</w:t>
            </w:r>
          </w:p>
          <w:p w:rsidR="00E11031" w:rsidRPr="00495613" w:rsidRDefault="00E11031" w:rsidP="00A320BB">
            <w:pPr>
              <w:spacing w:after="0" w:line="240" w:lineRule="auto"/>
              <w:jc w:val="center"/>
              <w:rPr>
                <w:rFonts w:ascii="Times New Roman" w:hAnsi="Times New Roman" w:cs="Times New Roman"/>
                <w:sz w:val="24"/>
                <w:szCs w:val="24"/>
              </w:rPr>
            </w:pPr>
            <w:r w:rsidRPr="00495613">
              <w:rPr>
                <w:rFonts w:ascii="Times New Roman" w:hAnsi="Times New Roman" w:cs="Times New Roman"/>
                <w:sz w:val="24"/>
                <w:szCs w:val="24"/>
              </w:rPr>
              <w:t>Ирландия</w:t>
            </w:r>
          </w:p>
          <w:p w:rsidR="00E11031" w:rsidRPr="00495613" w:rsidRDefault="00E11031" w:rsidP="00A320BB">
            <w:pPr>
              <w:spacing w:after="0" w:line="240" w:lineRule="auto"/>
              <w:jc w:val="center"/>
              <w:rPr>
                <w:rFonts w:ascii="Times New Roman" w:hAnsi="Times New Roman" w:cs="Times New Roman"/>
                <w:sz w:val="24"/>
                <w:szCs w:val="24"/>
              </w:rPr>
            </w:pPr>
            <w:r w:rsidRPr="00495613">
              <w:rPr>
                <w:rFonts w:ascii="Times New Roman" w:hAnsi="Times New Roman" w:cs="Times New Roman"/>
                <w:sz w:val="24"/>
                <w:szCs w:val="24"/>
              </w:rPr>
              <w:t>Канада</w:t>
            </w:r>
          </w:p>
          <w:p w:rsidR="00E11031" w:rsidRPr="00495613" w:rsidRDefault="00E11031" w:rsidP="00A320BB">
            <w:pPr>
              <w:spacing w:after="0" w:line="240" w:lineRule="auto"/>
              <w:jc w:val="center"/>
              <w:rPr>
                <w:rFonts w:ascii="Times New Roman" w:hAnsi="Times New Roman" w:cs="Times New Roman"/>
                <w:sz w:val="24"/>
                <w:szCs w:val="24"/>
              </w:rPr>
            </w:pPr>
            <w:r w:rsidRPr="00495613">
              <w:rPr>
                <w:rFonts w:ascii="Times New Roman" w:hAnsi="Times New Roman" w:cs="Times New Roman"/>
                <w:sz w:val="24"/>
                <w:szCs w:val="24"/>
              </w:rPr>
              <w:t>США</w:t>
            </w:r>
          </w:p>
          <w:p w:rsidR="00E11031" w:rsidRPr="00495613" w:rsidRDefault="00E11031" w:rsidP="00A320BB">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11031" w:rsidRPr="00495613" w:rsidRDefault="00E11031" w:rsidP="00A320BB">
            <w:pPr>
              <w:spacing w:after="0" w:line="240" w:lineRule="auto"/>
              <w:jc w:val="center"/>
              <w:rPr>
                <w:rFonts w:ascii="Times New Roman" w:hAnsi="Times New Roman" w:cs="Times New Roman"/>
                <w:sz w:val="24"/>
                <w:szCs w:val="24"/>
              </w:rPr>
            </w:pPr>
            <w:r w:rsidRPr="00495613">
              <w:rPr>
                <w:rFonts w:ascii="Times New Roman" w:hAnsi="Times New Roman" w:cs="Times New Roman"/>
                <w:sz w:val="24"/>
                <w:szCs w:val="24"/>
              </w:rPr>
              <w:t>Греция</w:t>
            </w:r>
          </w:p>
          <w:p w:rsidR="00E11031" w:rsidRPr="00495613" w:rsidRDefault="00E11031" w:rsidP="00A320BB">
            <w:pPr>
              <w:spacing w:after="0" w:line="240" w:lineRule="auto"/>
              <w:jc w:val="center"/>
              <w:rPr>
                <w:rFonts w:ascii="Times New Roman" w:hAnsi="Times New Roman" w:cs="Times New Roman"/>
                <w:sz w:val="24"/>
                <w:szCs w:val="24"/>
              </w:rPr>
            </w:pPr>
            <w:r w:rsidRPr="00495613">
              <w:rPr>
                <w:rFonts w:ascii="Times New Roman" w:hAnsi="Times New Roman" w:cs="Times New Roman"/>
                <w:sz w:val="24"/>
                <w:szCs w:val="24"/>
              </w:rPr>
              <w:t>Испания</w:t>
            </w:r>
          </w:p>
          <w:p w:rsidR="00E11031" w:rsidRPr="00495613" w:rsidRDefault="00E11031" w:rsidP="00A320BB">
            <w:pPr>
              <w:spacing w:after="0" w:line="240" w:lineRule="auto"/>
              <w:jc w:val="center"/>
              <w:rPr>
                <w:rFonts w:ascii="Times New Roman" w:hAnsi="Times New Roman" w:cs="Times New Roman"/>
                <w:sz w:val="24"/>
                <w:szCs w:val="24"/>
              </w:rPr>
            </w:pPr>
            <w:r w:rsidRPr="00495613">
              <w:rPr>
                <w:rFonts w:ascii="Times New Roman" w:hAnsi="Times New Roman" w:cs="Times New Roman"/>
                <w:sz w:val="24"/>
                <w:szCs w:val="24"/>
              </w:rPr>
              <w:t>Италия</w:t>
            </w:r>
          </w:p>
          <w:p w:rsidR="00E11031" w:rsidRPr="00495613" w:rsidRDefault="00E11031" w:rsidP="00A320BB">
            <w:pPr>
              <w:spacing w:after="0" w:line="240" w:lineRule="auto"/>
              <w:jc w:val="center"/>
              <w:rPr>
                <w:sz w:val="24"/>
                <w:szCs w:val="24"/>
              </w:rPr>
            </w:pPr>
          </w:p>
          <w:p w:rsidR="00E11031" w:rsidRPr="00495613" w:rsidRDefault="00E11031" w:rsidP="00A320BB">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E11031" w:rsidRPr="00495613" w:rsidRDefault="00E11031" w:rsidP="00A320BB">
            <w:pPr>
              <w:spacing w:after="0" w:line="240" w:lineRule="auto"/>
              <w:jc w:val="center"/>
              <w:rPr>
                <w:rFonts w:ascii="Times New Roman" w:hAnsi="Times New Roman" w:cs="Times New Roman"/>
                <w:sz w:val="24"/>
                <w:szCs w:val="24"/>
              </w:rPr>
            </w:pPr>
            <w:r w:rsidRPr="00495613">
              <w:rPr>
                <w:rFonts w:ascii="Times New Roman" w:hAnsi="Times New Roman" w:cs="Times New Roman"/>
                <w:sz w:val="24"/>
                <w:szCs w:val="24"/>
              </w:rPr>
              <w:t>Швеция</w:t>
            </w:r>
          </w:p>
          <w:p w:rsidR="00E11031" w:rsidRPr="00495613" w:rsidRDefault="00E11031" w:rsidP="00A320BB">
            <w:pPr>
              <w:spacing w:after="0" w:line="240" w:lineRule="auto"/>
              <w:jc w:val="center"/>
              <w:rPr>
                <w:rFonts w:ascii="Times New Roman" w:hAnsi="Times New Roman" w:cs="Times New Roman"/>
                <w:sz w:val="24"/>
                <w:szCs w:val="24"/>
              </w:rPr>
            </w:pPr>
            <w:r w:rsidRPr="00495613">
              <w:rPr>
                <w:rFonts w:ascii="Times New Roman" w:hAnsi="Times New Roman" w:cs="Times New Roman"/>
                <w:sz w:val="24"/>
                <w:szCs w:val="24"/>
              </w:rPr>
              <w:t>Дания</w:t>
            </w:r>
          </w:p>
          <w:p w:rsidR="00E11031" w:rsidRPr="00495613" w:rsidRDefault="00E11031" w:rsidP="00A320BB">
            <w:pPr>
              <w:spacing w:after="0" w:line="240" w:lineRule="auto"/>
              <w:jc w:val="center"/>
              <w:rPr>
                <w:rFonts w:ascii="Times New Roman" w:hAnsi="Times New Roman" w:cs="Times New Roman"/>
                <w:sz w:val="24"/>
                <w:szCs w:val="24"/>
              </w:rPr>
            </w:pPr>
            <w:r w:rsidRPr="00495613">
              <w:rPr>
                <w:rFonts w:ascii="Times New Roman" w:hAnsi="Times New Roman" w:cs="Times New Roman"/>
                <w:sz w:val="24"/>
                <w:szCs w:val="24"/>
              </w:rPr>
              <w:t>Норвегия</w:t>
            </w:r>
          </w:p>
          <w:p w:rsidR="00E11031" w:rsidRPr="00495613" w:rsidRDefault="00E11031" w:rsidP="00A320BB">
            <w:pPr>
              <w:spacing w:after="0" w:line="240" w:lineRule="auto"/>
              <w:jc w:val="center"/>
              <w:rPr>
                <w:rFonts w:ascii="Times New Roman" w:hAnsi="Times New Roman" w:cs="Times New Roman"/>
                <w:sz w:val="24"/>
                <w:szCs w:val="24"/>
              </w:rPr>
            </w:pPr>
            <w:r w:rsidRPr="00495613">
              <w:rPr>
                <w:rFonts w:ascii="Times New Roman" w:hAnsi="Times New Roman" w:cs="Times New Roman"/>
                <w:sz w:val="24"/>
                <w:szCs w:val="24"/>
              </w:rPr>
              <w:t>Финляндия</w:t>
            </w:r>
          </w:p>
          <w:p w:rsidR="00E11031" w:rsidRPr="00495613" w:rsidRDefault="00E11031" w:rsidP="00A320BB">
            <w:pPr>
              <w:spacing w:after="0" w:line="240" w:lineRule="auto"/>
              <w:jc w:val="center"/>
              <w:rPr>
                <w:rFonts w:ascii="Times New Roman" w:hAnsi="Times New Roman" w:cs="Times New Roman"/>
                <w:sz w:val="24"/>
                <w:szCs w:val="24"/>
              </w:rPr>
            </w:pPr>
          </w:p>
        </w:tc>
      </w:tr>
      <w:tr w:rsidR="00E11031" w:rsidRPr="0067056E" w:rsidTr="00A320BB">
        <w:tc>
          <w:tcPr>
            <w:tcW w:w="1843" w:type="dxa"/>
            <w:tcBorders>
              <w:top w:val="single" w:sz="4" w:space="0" w:color="auto"/>
              <w:left w:val="single" w:sz="4" w:space="0" w:color="auto"/>
              <w:bottom w:val="single" w:sz="4" w:space="0" w:color="auto"/>
              <w:right w:val="single" w:sz="4" w:space="0" w:color="auto"/>
            </w:tcBorders>
          </w:tcPr>
          <w:p w:rsidR="00E11031" w:rsidRPr="00A665F6" w:rsidRDefault="00E11031" w:rsidP="00A320BB">
            <w:pPr>
              <w:spacing w:after="0" w:line="240" w:lineRule="auto"/>
              <w:jc w:val="center"/>
              <w:rPr>
                <w:rFonts w:ascii="Times New Roman" w:hAnsi="Times New Roman" w:cs="Times New Roman"/>
                <w:sz w:val="24"/>
                <w:szCs w:val="24"/>
              </w:rPr>
            </w:pPr>
            <w:r w:rsidRPr="00A665F6">
              <w:rPr>
                <w:rFonts w:ascii="Times New Roman" w:hAnsi="Times New Roman" w:cs="Times New Roman"/>
                <w:sz w:val="24"/>
                <w:szCs w:val="24"/>
              </w:rPr>
              <w:t>Основная деятельность</w:t>
            </w:r>
          </w:p>
        </w:tc>
        <w:tc>
          <w:tcPr>
            <w:tcW w:w="1911" w:type="dxa"/>
            <w:tcBorders>
              <w:top w:val="single" w:sz="4" w:space="0" w:color="auto"/>
              <w:left w:val="single" w:sz="4" w:space="0" w:color="auto"/>
              <w:bottom w:val="single" w:sz="4" w:space="0" w:color="auto"/>
              <w:right w:val="single" w:sz="4" w:space="0" w:color="auto"/>
            </w:tcBorders>
          </w:tcPr>
          <w:p w:rsidR="00E11031" w:rsidRPr="0067056E" w:rsidRDefault="00E11031" w:rsidP="00A32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Рынок труда</w:t>
            </w:r>
          </w:p>
        </w:tc>
        <w:tc>
          <w:tcPr>
            <w:tcW w:w="1916" w:type="dxa"/>
            <w:tcBorders>
              <w:top w:val="single" w:sz="4" w:space="0" w:color="auto"/>
              <w:left w:val="single" w:sz="4" w:space="0" w:color="auto"/>
              <w:bottom w:val="single" w:sz="4" w:space="0" w:color="auto"/>
              <w:right w:val="single" w:sz="4" w:space="0" w:color="auto"/>
            </w:tcBorders>
          </w:tcPr>
          <w:p w:rsidR="00E11031" w:rsidRPr="0067056E" w:rsidRDefault="00E11031" w:rsidP="00A32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Государство</w:t>
            </w:r>
          </w:p>
        </w:tc>
        <w:tc>
          <w:tcPr>
            <w:tcW w:w="1843" w:type="dxa"/>
            <w:tcBorders>
              <w:top w:val="single" w:sz="4" w:space="0" w:color="auto"/>
              <w:left w:val="single" w:sz="4" w:space="0" w:color="auto"/>
              <w:bottom w:val="single" w:sz="4" w:space="0" w:color="auto"/>
              <w:right w:val="single" w:sz="4" w:space="0" w:color="auto"/>
            </w:tcBorders>
          </w:tcPr>
          <w:p w:rsidR="00E11031" w:rsidRPr="0067056E" w:rsidRDefault="00E11031" w:rsidP="00A32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Семья и церковь</w:t>
            </w:r>
          </w:p>
        </w:tc>
        <w:tc>
          <w:tcPr>
            <w:tcW w:w="1843" w:type="dxa"/>
            <w:tcBorders>
              <w:top w:val="single" w:sz="4" w:space="0" w:color="auto"/>
              <w:left w:val="single" w:sz="4" w:space="0" w:color="auto"/>
              <w:bottom w:val="single" w:sz="4" w:space="0" w:color="auto"/>
              <w:right w:val="single" w:sz="4" w:space="0" w:color="auto"/>
            </w:tcBorders>
          </w:tcPr>
          <w:p w:rsidR="00E11031" w:rsidRPr="0067056E" w:rsidRDefault="00E11031" w:rsidP="00A32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Государство</w:t>
            </w:r>
          </w:p>
        </w:tc>
      </w:tr>
      <w:tr w:rsidR="00E11031" w:rsidRPr="0067056E" w:rsidTr="00A320BB">
        <w:tc>
          <w:tcPr>
            <w:tcW w:w="1843" w:type="dxa"/>
            <w:tcBorders>
              <w:top w:val="single" w:sz="4" w:space="0" w:color="auto"/>
              <w:left w:val="single" w:sz="4" w:space="0" w:color="auto"/>
              <w:bottom w:val="single" w:sz="4" w:space="0" w:color="auto"/>
              <w:right w:val="single" w:sz="4" w:space="0" w:color="auto"/>
            </w:tcBorders>
          </w:tcPr>
          <w:p w:rsidR="00E11031" w:rsidRPr="00A665F6" w:rsidRDefault="00E11031" w:rsidP="00A320BB">
            <w:pPr>
              <w:spacing w:after="0" w:line="240" w:lineRule="auto"/>
              <w:jc w:val="center"/>
              <w:rPr>
                <w:rFonts w:ascii="Times New Roman" w:hAnsi="Times New Roman" w:cs="Times New Roman"/>
                <w:sz w:val="24"/>
                <w:szCs w:val="24"/>
              </w:rPr>
            </w:pPr>
            <w:r w:rsidRPr="00A665F6">
              <w:rPr>
                <w:rFonts w:ascii="Times New Roman" w:hAnsi="Times New Roman" w:cs="Times New Roman"/>
                <w:sz w:val="24"/>
                <w:szCs w:val="24"/>
              </w:rPr>
              <w:t>Вид солидарности</w:t>
            </w:r>
          </w:p>
        </w:tc>
        <w:tc>
          <w:tcPr>
            <w:tcW w:w="1911" w:type="dxa"/>
            <w:tcBorders>
              <w:top w:val="single" w:sz="4" w:space="0" w:color="auto"/>
              <w:left w:val="single" w:sz="4" w:space="0" w:color="auto"/>
              <w:bottom w:val="single" w:sz="4" w:space="0" w:color="auto"/>
              <w:right w:val="single" w:sz="4" w:space="0" w:color="auto"/>
            </w:tcBorders>
          </w:tcPr>
          <w:p w:rsidR="00E11031" w:rsidRPr="0067056E" w:rsidRDefault="00E11031" w:rsidP="00A32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Экономическая</w:t>
            </w:r>
          </w:p>
        </w:tc>
        <w:tc>
          <w:tcPr>
            <w:tcW w:w="1916" w:type="dxa"/>
            <w:tcBorders>
              <w:top w:val="single" w:sz="4" w:space="0" w:color="auto"/>
              <w:left w:val="single" w:sz="4" w:space="0" w:color="auto"/>
              <w:bottom w:val="single" w:sz="4" w:space="0" w:color="auto"/>
              <w:right w:val="single" w:sz="4" w:space="0" w:color="auto"/>
            </w:tcBorders>
          </w:tcPr>
          <w:p w:rsidR="00E11031" w:rsidRPr="0067056E" w:rsidRDefault="00E11031" w:rsidP="00A32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Преимущественно индивидуальная</w:t>
            </w:r>
          </w:p>
        </w:tc>
        <w:tc>
          <w:tcPr>
            <w:tcW w:w="1843" w:type="dxa"/>
            <w:tcBorders>
              <w:top w:val="single" w:sz="4" w:space="0" w:color="auto"/>
              <w:left w:val="single" w:sz="4" w:space="0" w:color="auto"/>
              <w:bottom w:val="single" w:sz="4" w:space="0" w:color="auto"/>
              <w:right w:val="single" w:sz="4" w:space="0" w:color="auto"/>
            </w:tcBorders>
          </w:tcPr>
          <w:p w:rsidR="00E11031" w:rsidRPr="0067056E" w:rsidRDefault="00E11031" w:rsidP="00A32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Семейная</w:t>
            </w:r>
          </w:p>
        </w:tc>
        <w:tc>
          <w:tcPr>
            <w:tcW w:w="1843" w:type="dxa"/>
            <w:tcBorders>
              <w:top w:val="single" w:sz="4" w:space="0" w:color="auto"/>
              <w:left w:val="single" w:sz="4" w:space="0" w:color="auto"/>
              <w:bottom w:val="single" w:sz="4" w:space="0" w:color="auto"/>
              <w:right w:val="single" w:sz="4" w:space="0" w:color="auto"/>
            </w:tcBorders>
          </w:tcPr>
          <w:p w:rsidR="00E11031" w:rsidRPr="0067056E" w:rsidRDefault="00E11031" w:rsidP="00A32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Общественная</w:t>
            </w:r>
          </w:p>
        </w:tc>
      </w:tr>
      <w:tr w:rsidR="00CE693A" w:rsidRPr="00C52FDA" w:rsidTr="00CE693A">
        <w:tc>
          <w:tcPr>
            <w:tcW w:w="9356" w:type="dxa"/>
            <w:gridSpan w:val="5"/>
            <w:tcBorders>
              <w:left w:val="single" w:sz="4" w:space="0" w:color="auto"/>
              <w:bottom w:val="single" w:sz="4" w:space="0" w:color="auto"/>
              <w:right w:val="single" w:sz="4" w:space="0" w:color="auto"/>
            </w:tcBorders>
          </w:tcPr>
          <w:p w:rsidR="00D74B98" w:rsidRDefault="00D74B98" w:rsidP="00CE693A">
            <w:pPr>
              <w:spacing w:after="0" w:line="240" w:lineRule="auto"/>
              <w:jc w:val="right"/>
              <w:rPr>
                <w:rFonts w:ascii="Times New Roman" w:hAnsi="Times New Roman" w:cs="Times New Roman"/>
                <w:sz w:val="24"/>
                <w:szCs w:val="24"/>
                <w:lang w:val="kk-KZ"/>
              </w:rPr>
            </w:pPr>
          </w:p>
          <w:p w:rsidR="00CE693A" w:rsidRPr="00CE693A" w:rsidRDefault="00CE693A" w:rsidP="00CE693A">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Продолжение таблицы 2</w:t>
            </w:r>
          </w:p>
        </w:tc>
      </w:tr>
      <w:tr w:rsidR="00CE693A" w:rsidRPr="00C52FDA" w:rsidTr="00A320BB">
        <w:tc>
          <w:tcPr>
            <w:tcW w:w="1843" w:type="dxa"/>
            <w:tcBorders>
              <w:top w:val="single" w:sz="4" w:space="0" w:color="auto"/>
              <w:left w:val="single" w:sz="4" w:space="0" w:color="auto"/>
              <w:bottom w:val="single" w:sz="4" w:space="0" w:color="auto"/>
              <w:right w:val="single" w:sz="4" w:space="0" w:color="auto"/>
            </w:tcBorders>
          </w:tcPr>
          <w:p w:rsidR="00CE693A" w:rsidRPr="0067056E" w:rsidRDefault="00CE693A" w:rsidP="00CE69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Уровень перераспределения доходов</w:t>
            </w:r>
          </w:p>
        </w:tc>
        <w:tc>
          <w:tcPr>
            <w:tcW w:w="1911" w:type="dxa"/>
            <w:tcBorders>
              <w:top w:val="single" w:sz="4" w:space="0" w:color="auto"/>
              <w:left w:val="single" w:sz="4" w:space="0" w:color="auto"/>
              <w:bottom w:val="single" w:sz="4" w:space="0" w:color="auto"/>
              <w:right w:val="single" w:sz="4" w:space="0" w:color="auto"/>
            </w:tcBorders>
          </w:tcPr>
          <w:p w:rsidR="00CE693A" w:rsidRPr="00C52FDA" w:rsidRDefault="00CE693A" w:rsidP="00CE693A">
            <w:pPr>
              <w:spacing w:after="0" w:line="240" w:lineRule="auto"/>
              <w:jc w:val="center"/>
              <w:rPr>
                <w:rFonts w:ascii="Times New Roman" w:hAnsi="Times New Roman" w:cs="Times New Roman"/>
                <w:sz w:val="24"/>
                <w:szCs w:val="24"/>
              </w:rPr>
            </w:pPr>
            <w:r w:rsidRPr="00C52FDA">
              <w:rPr>
                <w:rFonts w:ascii="Times New Roman" w:hAnsi="Times New Roman" w:cs="Times New Roman"/>
                <w:sz w:val="24"/>
                <w:szCs w:val="24"/>
              </w:rPr>
              <w:t>Перераспределение ВВП через госбюджет – 50%</w:t>
            </w:r>
          </w:p>
        </w:tc>
        <w:tc>
          <w:tcPr>
            <w:tcW w:w="1916" w:type="dxa"/>
            <w:tcBorders>
              <w:top w:val="single" w:sz="4" w:space="0" w:color="auto"/>
              <w:left w:val="single" w:sz="4" w:space="0" w:color="auto"/>
              <w:bottom w:val="single" w:sz="4" w:space="0" w:color="auto"/>
              <w:right w:val="single" w:sz="4" w:space="0" w:color="auto"/>
            </w:tcBorders>
          </w:tcPr>
          <w:p w:rsidR="00CE693A" w:rsidRPr="00C52FDA" w:rsidRDefault="00CE693A" w:rsidP="00CE693A">
            <w:pPr>
              <w:spacing w:after="0" w:line="240" w:lineRule="auto"/>
              <w:jc w:val="center"/>
              <w:rPr>
                <w:rFonts w:ascii="Times New Roman" w:hAnsi="Times New Roman" w:cs="Times New Roman"/>
                <w:sz w:val="24"/>
                <w:szCs w:val="24"/>
              </w:rPr>
            </w:pPr>
            <w:r w:rsidRPr="00C52FDA">
              <w:rPr>
                <w:rFonts w:ascii="Times New Roman" w:hAnsi="Times New Roman" w:cs="Times New Roman"/>
                <w:sz w:val="24"/>
                <w:szCs w:val="24"/>
              </w:rPr>
              <w:t>Перераспределение ВВП через госбюджет – 40%</w:t>
            </w:r>
          </w:p>
        </w:tc>
        <w:tc>
          <w:tcPr>
            <w:tcW w:w="1843" w:type="dxa"/>
            <w:tcBorders>
              <w:top w:val="single" w:sz="4" w:space="0" w:color="auto"/>
              <w:left w:val="single" w:sz="4" w:space="0" w:color="auto"/>
              <w:bottom w:val="single" w:sz="4" w:space="0" w:color="auto"/>
              <w:right w:val="single" w:sz="4" w:space="0" w:color="auto"/>
            </w:tcBorders>
          </w:tcPr>
          <w:p w:rsidR="00CE693A" w:rsidRPr="00C52FDA" w:rsidRDefault="00CE693A" w:rsidP="00CE693A">
            <w:pPr>
              <w:spacing w:after="0" w:line="240" w:lineRule="auto"/>
              <w:jc w:val="center"/>
              <w:rPr>
                <w:rFonts w:ascii="Times New Roman" w:hAnsi="Times New Roman" w:cs="Times New Roman"/>
                <w:sz w:val="24"/>
                <w:szCs w:val="24"/>
              </w:rPr>
            </w:pPr>
            <w:r w:rsidRPr="00C52FDA">
              <w:rPr>
                <w:rFonts w:ascii="Times New Roman" w:hAnsi="Times New Roman" w:cs="Times New Roman"/>
                <w:sz w:val="24"/>
                <w:szCs w:val="24"/>
              </w:rPr>
              <w:t>Перераспределение ВВП через госбюджет –</w:t>
            </w:r>
          </w:p>
          <w:p w:rsidR="00CE693A" w:rsidRPr="00C52FDA" w:rsidRDefault="00CE693A" w:rsidP="00CE693A">
            <w:pPr>
              <w:spacing w:after="0" w:line="240" w:lineRule="auto"/>
              <w:jc w:val="center"/>
              <w:rPr>
                <w:rFonts w:ascii="Times New Roman" w:hAnsi="Times New Roman" w:cs="Times New Roman"/>
                <w:sz w:val="24"/>
                <w:szCs w:val="24"/>
              </w:rPr>
            </w:pPr>
            <w:r w:rsidRPr="00C52FDA">
              <w:rPr>
                <w:rFonts w:ascii="Times New Roman" w:hAnsi="Times New Roman" w:cs="Times New Roman"/>
                <w:sz w:val="24"/>
                <w:szCs w:val="24"/>
              </w:rPr>
              <w:t>40-60%</w:t>
            </w:r>
          </w:p>
        </w:tc>
        <w:tc>
          <w:tcPr>
            <w:tcW w:w="1843" w:type="dxa"/>
            <w:tcBorders>
              <w:top w:val="single" w:sz="4" w:space="0" w:color="auto"/>
              <w:left w:val="single" w:sz="4" w:space="0" w:color="auto"/>
              <w:bottom w:val="single" w:sz="4" w:space="0" w:color="auto"/>
              <w:right w:val="single" w:sz="4" w:space="0" w:color="auto"/>
            </w:tcBorders>
          </w:tcPr>
          <w:p w:rsidR="00CE693A" w:rsidRPr="00C52FDA" w:rsidRDefault="00CE693A" w:rsidP="00CE693A">
            <w:pPr>
              <w:spacing w:after="0" w:line="240" w:lineRule="auto"/>
              <w:jc w:val="center"/>
              <w:rPr>
                <w:rFonts w:ascii="Times New Roman" w:hAnsi="Times New Roman" w:cs="Times New Roman"/>
                <w:sz w:val="24"/>
                <w:szCs w:val="24"/>
              </w:rPr>
            </w:pPr>
            <w:r w:rsidRPr="00C52FDA">
              <w:rPr>
                <w:rFonts w:ascii="Times New Roman" w:hAnsi="Times New Roman" w:cs="Times New Roman"/>
                <w:sz w:val="24"/>
                <w:szCs w:val="24"/>
              </w:rPr>
              <w:t>Перераспределение ВВП через госбюджет – 50-60%</w:t>
            </w:r>
          </w:p>
        </w:tc>
      </w:tr>
      <w:tr w:rsidR="00CE693A" w:rsidRPr="0067056E" w:rsidTr="00A320BB">
        <w:tc>
          <w:tcPr>
            <w:tcW w:w="1843" w:type="dxa"/>
            <w:tcBorders>
              <w:top w:val="single" w:sz="4" w:space="0" w:color="auto"/>
              <w:left w:val="single" w:sz="4" w:space="0" w:color="auto"/>
              <w:bottom w:val="single" w:sz="4" w:space="0" w:color="auto"/>
              <w:right w:val="single" w:sz="4" w:space="0" w:color="auto"/>
            </w:tcBorders>
          </w:tcPr>
          <w:p w:rsidR="00CE693A" w:rsidRPr="00657A44" w:rsidRDefault="00CE693A" w:rsidP="00A320B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Степень охвата социальными услугами</w:t>
            </w:r>
          </w:p>
        </w:tc>
        <w:tc>
          <w:tcPr>
            <w:tcW w:w="1911" w:type="dxa"/>
            <w:tcBorders>
              <w:top w:val="single" w:sz="4" w:space="0" w:color="auto"/>
              <w:left w:val="single" w:sz="4" w:space="0" w:color="auto"/>
              <w:bottom w:val="single" w:sz="4" w:space="0" w:color="auto"/>
              <w:right w:val="single" w:sz="4" w:space="0" w:color="auto"/>
            </w:tcBorders>
          </w:tcPr>
          <w:p w:rsidR="00CE693A" w:rsidRPr="0067056E" w:rsidRDefault="00CE693A" w:rsidP="00A32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Занятые</w:t>
            </w:r>
          </w:p>
        </w:tc>
        <w:tc>
          <w:tcPr>
            <w:tcW w:w="1916" w:type="dxa"/>
            <w:tcBorders>
              <w:top w:val="single" w:sz="4" w:space="0" w:color="auto"/>
              <w:left w:val="single" w:sz="4" w:space="0" w:color="auto"/>
              <w:bottom w:val="single" w:sz="4" w:space="0" w:color="auto"/>
              <w:right w:val="single" w:sz="4" w:space="0" w:color="auto"/>
            </w:tcBorders>
          </w:tcPr>
          <w:p w:rsidR="00CE693A" w:rsidRPr="0067056E" w:rsidRDefault="00CE693A" w:rsidP="00A32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Всё население</w:t>
            </w:r>
          </w:p>
        </w:tc>
        <w:tc>
          <w:tcPr>
            <w:tcW w:w="1843" w:type="dxa"/>
            <w:tcBorders>
              <w:top w:val="single" w:sz="4" w:space="0" w:color="auto"/>
              <w:left w:val="single" w:sz="4" w:space="0" w:color="auto"/>
              <w:bottom w:val="single" w:sz="4" w:space="0" w:color="auto"/>
              <w:right w:val="single" w:sz="4" w:space="0" w:color="auto"/>
            </w:tcBorders>
          </w:tcPr>
          <w:p w:rsidR="00CE693A" w:rsidRPr="0067056E" w:rsidRDefault="00CE693A" w:rsidP="00A32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Преимущественно малоимущие</w:t>
            </w:r>
          </w:p>
        </w:tc>
        <w:tc>
          <w:tcPr>
            <w:tcW w:w="1843" w:type="dxa"/>
            <w:tcBorders>
              <w:top w:val="single" w:sz="4" w:space="0" w:color="auto"/>
              <w:left w:val="single" w:sz="4" w:space="0" w:color="auto"/>
              <w:bottom w:val="single" w:sz="4" w:space="0" w:color="auto"/>
              <w:right w:val="single" w:sz="4" w:space="0" w:color="auto"/>
            </w:tcBorders>
          </w:tcPr>
          <w:p w:rsidR="00CE693A" w:rsidRPr="0067056E" w:rsidRDefault="00CE693A" w:rsidP="00A32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Всё население</w:t>
            </w:r>
          </w:p>
        </w:tc>
      </w:tr>
      <w:tr w:rsidR="00CE693A" w:rsidRPr="0067056E" w:rsidTr="00A320BB">
        <w:tc>
          <w:tcPr>
            <w:tcW w:w="1843" w:type="dxa"/>
            <w:tcBorders>
              <w:top w:val="single" w:sz="4" w:space="0" w:color="auto"/>
              <w:left w:val="single" w:sz="4" w:space="0" w:color="auto"/>
              <w:bottom w:val="single" w:sz="4" w:space="0" w:color="auto"/>
              <w:right w:val="single" w:sz="4" w:space="0" w:color="auto"/>
            </w:tcBorders>
          </w:tcPr>
          <w:p w:rsidR="00CE693A" w:rsidRPr="00657A44" w:rsidRDefault="00CE693A" w:rsidP="00A320B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Источник финансирования</w:t>
            </w:r>
          </w:p>
        </w:tc>
        <w:tc>
          <w:tcPr>
            <w:tcW w:w="1911" w:type="dxa"/>
            <w:tcBorders>
              <w:top w:val="single" w:sz="4" w:space="0" w:color="auto"/>
              <w:left w:val="single" w:sz="4" w:space="0" w:color="auto"/>
              <w:bottom w:val="single" w:sz="4" w:space="0" w:color="auto"/>
              <w:right w:val="single" w:sz="4" w:space="0" w:color="auto"/>
            </w:tcBorders>
          </w:tcPr>
          <w:p w:rsidR="00CE693A" w:rsidRDefault="00CE693A" w:rsidP="00A32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Страховые </w:t>
            </w:r>
            <w:r w:rsidRPr="00606A60">
              <w:rPr>
                <w:rFonts w:ascii="Times New Roman" w:hAnsi="Times New Roman" w:cs="Times New Roman"/>
                <w:sz w:val="24"/>
                <w:szCs w:val="24"/>
              </w:rPr>
              <w:t>взносы за счет взносов работодателей и застрахованных</w:t>
            </w:r>
          </w:p>
          <w:p w:rsidR="00CE693A" w:rsidRPr="0067056E" w:rsidRDefault="00CE693A" w:rsidP="00A320BB">
            <w:pPr>
              <w:spacing w:after="0" w:line="240" w:lineRule="auto"/>
              <w:jc w:val="center"/>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right w:val="single" w:sz="4" w:space="0" w:color="auto"/>
            </w:tcBorders>
          </w:tcPr>
          <w:p w:rsidR="00CE693A" w:rsidRPr="0067056E" w:rsidRDefault="00CE693A" w:rsidP="00A32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Страховые </w:t>
            </w:r>
            <w:r w:rsidRPr="00A02D41">
              <w:rPr>
                <w:rFonts w:ascii="Times New Roman" w:hAnsi="Times New Roman" w:cs="Times New Roman"/>
                <w:sz w:val="24"/>
                <w:szCs w:val="24"/>
              </w:rPr>
              <w:t>взносы наемных работников и работодателей</w:t>
            </w:r>
            <w:r>
              <w:rPr>
                <w:rFonts w:ascii="Times New Roman" w:hAnsi="Times New Roman" w:cs="Times New Roman"/>
                <w:sz w:val="24"/>
                <w:szCs w:val="24"/>
              </w:rPr>
              <w:t>,</w:t>
            </w:r>
            <w:r w:rsidRPr="00A02D41">
              <w:rPr>
                <w:rFonts w:ascii="Times New Roman" w:hAnsi="Times New Roman" w:cs="Times New Roman"/>
                <w:sz w:val="24"/>
                <w:szCs w:val="24"/>
              </w:rPr>
              <w:t xml:space="preserve"> и частные</w:t>
            </w:r>
            <w:r>
              <w:rPr>
                <w:rFonts w:ascii="Times New Roman" w:hAnsi="Times New Roman" w:cs="Times New Roman"/>
                <w:sz w:val="24"/>
                <w:szCs w:val="24"/>
              </w:rPr>
              <w:t xml:space="preserve"> сбережения</w:t>
            </w:r>
          </w:p>
        </w:tc>
        <w:tc>
          <w:tcPr>
            <w:tcW w:w="1843" w:type="dxa"/>
            <w:tcBorders>
              <w:top w:val="single" w:sz="4" w:space="0" w:color="auto"/>
              <w:left w:val="single" w:sz="4" w:space="0" w:color="auto"/>
              <w:bottom w:val="single" w:sz="4" w:space="0" w:color="auto"/>
              <w:right w:val="single" w:sz="4" w:space="0" w:color="auto"/>
            </w:tcBorders>
          </w:tcPr>
          <w:p w:rsidR="00CE693A" w:rsidRPr="0067056E" w:rsidRDefault="00CE693A" w:rsidP="00A32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Страховые взносы и другие источники</w:t>
            </w:r>
          </w:p>
        </w:tc>
        <w:tc>
          <w:tcPr>
            <w:tcW w:w="1843" w:type="dxa"/>
            <w:tcBorders>
              <w:top w:val="single" w:sz="4" w:space="0" w:color="auto"/>
              <w:left w:val="single" w:sz="4" w:space="0" w:color="auto"/>
              <w:bottom w:val="single" w:sz="4" w:space="0" w:color="auto"/>
              <w:right w:val="single" w:sz="4" w:space="0" w:color="auto"/>
            </w:tcBorders>
          </w:tcPr>
          <w:p w:rsidR="00CE693A" w:rsidRPr="0067056E" w:rsidRDefault="00CE693A" w:rsidP="00A32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Налоги</w:t>
            </w:r>
          </w:p>
        </w:tc>
      </w:tr>
      <w:tr w:rsidR="00CE693A" w:rsidRPr="0067056E" w:rsidTr="00A320BB">
        <w:tc>
          <w:tcPr>
            <w:tcW w:w="1843" w:type="dxa"/>
            <w:tcBorders>
              <w:top w:val="single" w:sz="4" w:space="0" w:color="auto"/>
              <w:left w:val="single" w:sz="4" w:space="0" w:color="auto"/>
              <w:bottom w:val="single" w:sz="4" w:space="0" w:color="auto"/>
              <w:right w:val="single" w:sz="4" w:space="0" w:color="auto"/>
            </w:tcBorders>
          </w:tcPr>
          <w:p w:rsidR="00CE693A" w:rsidRPr="00657A44" w:rsidRDefault="00CE693A" w:rsidP="00A320B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Орган управления</w:t>
            </w:r>
          </w:p>
        </w:tc>
        <w:tc>
          <w:tcPr>
            <w:tcW w:w="1911" w:type="dxa"/>
            <w:tcBorders>
              <w:top w:val="single" w:sz="4" w:space="0" w:color="auto"/>
              <w:left w:val="single" w:sz="4" w:space="0" w:color="auto"/>
              <w:bottom w:val="single" w:sz="4" w:space="0" w:color="auto"/>
              <w:right w:val="single" w:sz="4" w:space="0" w:color="auto"/>
            </w:tcBorders>
          </w:tcPr>
          <w:p w:rsidR="00CE693A" w:rsidRPr="0067056E" w:rsidRDefault="00CE693A" w:rsidP="00A32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Государство/ Страховые самоуправляемые организации</w:t>
            </w:r>
          </w:p>
        </w:tc>
        <w:tc>
          <w:tcPr>
            <w:tcW w:w="1916" w:type="dxa"/>
            <w:tcBorders>
              <w:top w:val="single" w:sz="4" w:space="0" w:color="auto"/>
              <w:left w:val="single" w:sz="4" w:space="0" w:color="auto"/>
              <w:bottom w:val="single" w:sz="4" w:space="0" w:color="auto"/>
              <w:right w:val="single" w:sz="4" w:space="0" w:color="auto"/>
            </w:tcBorders>
          </w:tcPr>
          <w:p w:rsidR="00CE693A" w:rsidRPr="0067056E" w:rsidRDefault="00CE693A" w:rsidP="00A32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Страховые самоуправляемые организации, минимальное участие государства</w:t>
            </w:r>
          </w:p>
        </w:tc>
        <w:tc>
          <w:tcPr>
            <w:tcW w:w="1843" w:type="dxa"/>
            <w:tcBorders>
              <w:top w:val="single" w:sz="4" w:space="0" w:color="auto"/>
              <w:left w:val="single" w:sz="4" w:space="0" w:color="auto"/>
              <w:bottom w:val="single" w:sz="4" w:space="0" w:color="auto"/>
              <w:right w:val="single" w:sz="4" w:space="0" w:color="auto"/>
            </w:tcBorders>
          </w:tcPr>
          <w:p w:rsidR="00CE693A" w:rsidRPr="0067056E" w:rsidRDefault="00CE693A" w:rsidP="00A32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Страховые самоуправляемые организации</w:t>
            </w:r>
          </w:p>
        </w:tc>
        <w:tc>
          <w:tcPr>
            <w:tcW w:w="1843" w:type="dxa"/>
            <w:tcBorders>
              <w:top w:val="single" w:sz="4" w:space="0" w:color="auto"/>
              <w:left w:val="single" w:sz="4" w:space="0" w:color="auto"/>
              <w:bottom w:val="single" w:sz="4" w:space="0" w:color="auto"/>
              <w:right w:val="single" w:sz="4" w:space="0" w:color="auto"/>
            </w:tcBorders>
          </w:tcPr>
          <w:p w:rsidR="00CE693A" w:rsidRPr="0067056E" w:rsidRDefault="00CE693A" w:rsidP="00A320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Государство/профсоюзы</w:t>
            </w:r>
          </w:p>
        </w:tc>
      </w:tr>
      <w:tr w:rsidR="00CE693A" w:rsidRPr="0067056E" w:rsidTr="00A320BB">
        <w:tc>
          <w:tcPr>
            <w:tcW w:w="9356" w:type="dxa"/>
            <w:gridSpan w:val="5"/>
            <w:tcBorders>
              <w:top w:val="single" w:sz="4" w:space="0" w:color="auto"/>
              <w:left w:val="single" w:sz="4" w:space="0" w:color="auto"/>
              <w:bottom w:val="single" w:sz="4" w:space="0" w:color="auto"/>
              <w:right w:val="single" w:sz="4" w:space="0" w:color="auto"/>
            </w:tcBorders>
          </w:tcPr>
          <w:p w:rsidR="00CE693A" w:rsidRDefault="00CE693A" w:rsidP="00A320B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Примечание – Составлено автором.</w:t>
            </w:r>
          </w:p>
        </w:tc>
      </w:tr>
    </w:tbl>
    <w:p w:rsidR="00E11031" w:rsidRDefault="00E11031" w:rsidP="00E11031">
      <w:pPr>
        <w:spacing w:after="0" w:line="240" w:lineRule="auto"/>
        <w:ind w:firstLine="709"/>
        <w:jc w:val="both"/>
        <w:rPr>
          <w:rFonts w:ascii="Times New Roman" w:hAnsi="Times New Roman" w:cs="Times New Roman"/>
          <w:sz w:val="28"/>
          <w:szCs w:val="28"/>
        </w:rPr>
      </w:pPr>
    </w:p>
    <w:p w:rsidR="00E11031" w:rsidRPr="00A665F6" w:rsidRDefault="00E11031" w:rsidP="00E11031">
      <w:pPr>
        <w:pStyle w:val="ab"/>
        <w:shd w:val="clear" w:color="auto" w:fill="FFFFFF"/>
        <w:spacing w:before="0" w:beforeAutospacing="0" w:after="0" w:afterAutospacing="0"/>
        <w:ind w:firstLine="709"/>
        <w:jc w:val="both"/>
        <w:textAlignment w:val="baseline"/>
        <w:rPr>
          <w:sz w:val="28"/>
          <w:szCs w:val="28"/>
        </w:rPr>
      </w:pPr>
      <w:r w:rsidRPr="00A665F6">
        <w:rPr>
          <w:sz w:val="28"/>
          <w:szCs w:val="28"/>
        </w:rPr>
        <w:t>Тем не менее, казахстанская модель социальной экономики развивается с учетом определенных национальных особенностей. Казахстанская модель социальной экономики предполагает активную целенаправленную роль государства и широкое использование методов государственного регулирования для перераспределения доходов населения в развитии всего комплекса отраслей экономики, обеспечивающего высокий уровень создаваемого экономического богатства страны, а также в распределении и перераспределении этого богатства в пользу роста материального и социально-культурного благосостояния всего населения.</w:t>
      </w:r>
    </w:p>
    <w:p w:rsidR="00727C2B" w:rsidRPr="00727C2B" w:rsidRDefault="00727C2B" w:rsidP="00727C2B">
      <w:pPr>
        <w:spacing w:after="0" w:line="240" w:lineRule="auto"/>
        <w:ind w:firstLine="709"/>
        <w:jc w:val="both"/>
        <w:rPr>
          <w:rFonts w:ascii="Times New Roman" w:eastAsia="Times New Roman" w:hAnsi="Times New Roman" w:cs="Times New Roman"/>
          <w:sz w:val="28"/>
          <w:szCs w:val="28"/>
        </w:rPr>
      </w:pPr>
      <w:r w:rsidRPr="00727C2B">
        <w:rPr>
          <w:rFonts w:ascii="Times New Roman" w:eastAsia="Times New Roman" w:hAnsi="Times New Roman" w:cs="Times New Roman"/>
          <w:sz w:val="28"/>
          <w:szCs w:val="28"/>
        </w:rPr>
        <w:t>В рамках существующей социальной модели успешно функционирует национальная схема социального партнерства, которая основывается на распределении ответственности между государством, работодателями и гражданами.</w:t>
      </w:r>
    </w:p>
    <w:p w:rsidR="00727C2B" w:rsidRDefault="00727C2B" w:rsidP="00727C2B">
      <w:pPr>
        <w:spacing w:after="0" w:line="240" w:lineRule="auto"/>
        <w:ind w:firstLine="709"/>
        <w:jc w:val="both"/>
        <w:rPr>
          <w:rFonts w:ascii="Times New Roman" w:eastAsia="Times New Roman" w:hAnsi="Times New Roman" w:cs="Times New Roman"/>
          <w:sz w:val="28"/>
          <w:szCs w:val="28"/>
        </w:rPr>
      </w:pPr>
      <w:r w:rsidRPr="00727C2B">
        <w:rPr>
          <w:rFonts w:ascii="Times New Roman" w:eastAsia="Times New Roman" w:hAnsi="Times New Roman" w:cs="Times New Roman"/>
          <w:sz w:val="28"/>
          <w:szCs w:val="28"/>
        </w:rPr>
        <w:t xml:space="preserve">В области социальной защиты работодатели обеспечивают социальное страхование для своих работников. В пенсионной системе </w:t>
      </w:r>
      <w:proofErr w:type="gramStart"/>
      <w:r w:rsidRPr="00727C2B">
        <w:rPr>
          <w:rFonts w:ascii="Times New Roman" w:eastAsia="Times New Roman" w:hAnsi="Times New Roman" w:cs="Times New Roman"/>
          <w:sz w:val="28"/>
          <w:szCs w:val="28"/>
        </w:rPr>
        <w:t>ответственность</w:t>
      </w:r>
      <w:proofErr w:type="gramEnd"/>
      <w:r w:rsidRPr="00727C2B">
        <w:rPr>
          <w:rFonts w:ascii="Times New Roman" w:eastAsia="Times New Roman" w:hAnsi="Times New Roman" w:cs="Times New Roman"/>
          <w:sz w:val="28"/>
          <w:szCs w:val="28"/>
        </w:rPr>
        <w:t xml:space="preserve"> прежде всего лежит на гражданах через использование накопительных пенсионных счетов. Государство обеспечивает дошкольное и среднее образование, а работодатели играют важную роль в системе профессионально-технического и высшего образования, участвуя в разработке профессиональных стандартов, сертификации работников и предоставлении производственных стажировок.</w:t>
      </w:r>
    </w:p>
    <w:p w:rsidR="00E11031" w:rsidRPr="00A665F6" w:rsidRDefault="00E11031" w:rsidP="00727C2B">
      <w:pPr>
        <w:spacing w:after="0" w:line="240" w:lineRule="auto"/>
        <w:ind w:firstLine="709"/>
        <w:jc w:val="both"/>
        <w:rPr>
          <w:rFonts w:ascii="Times New Roman" w:hAnsi="Times New Roman" w:cs="Times New Roman"/>
          <w:sz w:val="28"/>
          <w:szCs w:val="28"/>
        </w:rPr>
      </w:pPr>
      <w:r w:rsidRPr="00A665F6">
        <w:rPr>
          <w:rFonts w:ascii="Times New Roman" w:hAnsi="Times New Roman" w:cs="Times New Roman"/>
          <w:sz w:val="28"/>
          <w:szCs w:val="28"/>
        </w:rPr>
        <w:t xml:space="preserve">Итак, социальная экономика, как синтез рыночных экономических отношений и активного решения задач социального партнерства, отличается </w:t>
      </w:r>
      <w:r w:rsidRPr="00A665F6">
        <w:rPr>
          <w:rFonts w:ascii="Times New Roman" w:hAnsi="Times New Roman" w:cs="Times New Roman"/>
          <w:sz w:val="28"/>
          <w:szCs w:val="28"/>
        </w:rPr>
        <w:lastRenderedPageBreak/>
        <w:t>значительной ролью государства в перераспределении ВВП и национального дохода дл</w:t>
      </w:r>
      <w:r w:rsidR="005F5E68">
        <w:rPr>
          <w:rFonts w:ascii="Times New Roman" w:hAnsi="Times New Roman" w:cs="Times New Roman"/>
          <w:sz w:val="28"/>
          <w:szCs w:val="28"/>
        </w:rPr>
        <w:t>я решения социальных проблем [9</w:t>
      </w:r>
      <w:r w:rsidR="000E26E2">
        <w:rPr>
          <w:rFonts w:ascii="Times New Roman" w:hAnsi="Times New Roman" w:cs="Times New Roman"/>
          <w:sz w:val="28"/>
          <w:szCs w:val="28"/>
          <w:lang w:val="kk-KZ"/>
        </w:rPr>
        <w:t>3</w:t>
      </w:r>
      <w:r w:rsidRPr="00A665F6">
        <w:rPr>
          <w:rFonts w:ascii="Times New Roman" w:hAnsi="Times New Roman" w:cs="Times New Roman"/>
          <w:sz w:val="28"/>
          <w:szCs w:val="28"/>
        </w:rPr>
        <w:t xml:space="preserve">]. </w:t>
      </w:r>
    </w:p>
    <w:p w:rsidR="00E11031" w:rsidRPr="00F81E17" w:rsidRDefault="00E11031" w:rsidP="00E11031">
      <w:pPr>
        <w:spacing w:after="0" w:line="240" w:lineRule="auto"/>
        <w:ind w:firstLine="709"/>
        <w:jc w:val="both"/>
        <w:rPr>
          <w:rFonts w:ascii="Times New Roman" w:hAnsi="Times New Roman" w:cs="Times New Roman"/>
          <w:sz w:val="28"/>
          <w:szCs w:val="28"/>
        </w:rPr>
      </w:pPr>
      <w:r w:rsidRPr="00A665F6">
        <w:rPr>
          <w:rFonts w:ascii="Times New Roman" w:hAnsi="Times New Roman" w:cs="Times New Roman"/>
          <w:sz w:val="28"/>
          <w:szCs w:val="28"/>
        </w:rPr>
        <w:t>Отсюда, в завершенном виде, социальная экономика сочетает в себе активную роль государства, высокий уровень заботы о населении и свободную частную инициативу. Социальная экономика в чистом виде выражается через повышение уровня и качества жизни населения, чему должно способствовать</w:t>
      </w:r>
      <w:r>
        <w:rPr>
          <w:rFonts w:ascii="Times New Roman" w:hAnsi="Times New Roman" w:cs="Times New Roman"/>
          <w:sz w:val="28"/>
          <w:szCs w:val="28"/>
        </w:rPr>
        <w:t xml:space="preserve"> трансформация функций государства, усиление ответственности бизнеса, а также накопление и эффективное использование </w:t>
      </w:r>
      <w:r w:rsidRPr="00F81E17">
        <w:rPr>
          <w:rFonts w:ascii="Times New Roman" w:hAnsi="Times New Roman" w:cs="Times New Roman"/>
          <w:sz w:val="28"/>
          <w:szCs w:val="28"/>
        </w:rPr>
        <w:t xml:space="preserve">человеческого капитала. </w:t>
      </w:r>
    </w:p>
    <w:p w:rsidR="00E11031" w:rsidRPr="00C0248D" w:rsidRDefault="00E11031" w:rsidP="00E11031">
      <w:pPr>
        <w:spacing w:after="0" w:line="240" w:lineRule="auto"/>
        <w:ind w:firstLine="709"/>
        <w:jc w:val="both"/>
      </w:pPr>
      <w:r w:rsidRPr="00F81E17">
        <w:rPr>
          <w:rFonts w:ascii="Times New Roman" w:hAnsi="Times New Roman" w:cs="Times New Roman"/>
          <w:sz w:val="28"/>
          <w:szCs w:val="28"/>
        </w:rPr>
        <w:t>Для перехода к</w:t>
      </w:r>
      <w:r w:rsidRPr="00F81E17">
        <w:rPr>
          <w:rFonts w:ascii="Times New Roman" w:eastAsia="Times New Roman" w:hAnsi="Times New Roman" w:cs="Times New Roman"/>
          <w:sz w:val="28"/>
          <w:szCs w:val="28"/>
        </w:rPr>
        <w:t xml:space="preserve"> социальной экономике</w:t>
      </w:r>
      <w:r>
        <w:rPr>
          <w:rFonts w:ascii="Times New Roman" w:eastAsia="Times New Roman" w:hAnsi="Times New Roman" w:cs="Times New Roman"/>
          <w:sz w:val="28"/>
          <w:szCs w:val="28"/>
        </w:rPr>
        <w:t xml:space="preserve"> важно достичь </w:t>
      </w:r>
      <w:r w:rsidRPr="00F81E17">
        <w:rPr>
          <w:rFonts w:ascii="Times New Roman" w:eastAsia="Times New Roman" w:hAnsi="Times New Roman" w:cs="Times New Roman"/>
          <w:sz w:val="28"/>
          <w:szCs w:val="28"/>
        </w:rPr>
        <w:t>максимально высоко</w:t>
      </w:r>
      <w:r>
        <w:rPr>
          <w:rFonts w:ascii="Times New Roman" w:eastAsia="Times New Roman" w:hAnsi="Times New Roman" w:cs="Times New Roman"/>
          <w:sz w:val="28"/>
          <w:szCs w:val="28"/>
        </w:rPr>
        <w:t xml:space="preserve">го </w:t>
      </w:r>
      <w:r w:rsidRPr="00F81E17">
        <w:rPr>
          <w:rFonts w:ascii="Times New Roman" w:eastAsia="Times New Roman" w:hAnsi="Times New Roman" w:cs="Times New Roman"/>
          <w:sz w:val="28"/>
          <w:szCs w:val="28"/>
        </w:rPr>
        <w:t>благосостояни</w:t>
      </w:r>
      <w:r>
        <w:rPr>
          <w:rFonts w:ascii="Times New Roman" w:eastAsia="Times New Roman" w:hAnsi="Times New Roman" w:cs="Times New Roman"/>
          <w:sz w:val="28"/>
          <w:szCs w:val="28"/>
        </w:rPr>
        <w:t>я</w:t>
      </w:r>
      <w:r w:rsidRPr="00F81E17">
        <w:rPr>
          <w:rFonts w:ascii="Times New Roman" w:eastAsia="Times New Roman" w:hAnsi="Times New Roman" w:cs="Times New Roman"/>
          <w:sz w:val="28"/>
          <w:szCs w:val="28"/>
        </w:rPr>
        <w:t xml:space="preserve"> граждан</w:t>
      </w:r>
      <w:r>
        <w:rPr>
          <w:rFonts w:ascii="Times New Roman" w:eastAsia="Times New Roman" w:hAnsi="Times New Roman" w:cs="Times New Roman"/>
          <w:sz w:val="28"/>
          <w:szCs w:val="28"/>
        </w:rPr>
        <w:t xml:space="preserve">. Это достигается путем </w:t>
      </w:r>
      <w:r w:rsidRPr="00F81E17">
        <w:rPr>
          <w:rFonts w:ascii="Times New Roman" w:eastAsia="Times New Roman" w:hAnsi="Times New Roman" w:cs="Times New Roman"/>
          <w:sz w:val="28"/>
          <w:szCs w:val="28"/>
        </w:rPr>
        <w:t>проведени</w:t>
      </w:r>
      <w:r>
        <w:rPr>
          <w:rFonts w:ascii="Times New Roman" w:eastAsia="Times New Roman" w:hAnsi="Times New Roman" w:cs="Times New Roman"/>
          <w:sz w:val="28"/>
          <w:szCs w:val="28"/>
        </w:rPr>
        <w:t>я</w:t>
      </w:r>
      <w:r w:rsidRPr="00F81E17">
        <w:rPr>
          <w:rFonts w:ascii="Times New Roman" w:eastAsia="Times New Roman" w:hAnsi="Times New Roman" w:cs="Times New Roman"/>
          <w:sz w:val="28"/>
          <w:szCs w:val="28"/>
        </w:rPr>
        <w:t xml:space="preserve"> целенаправленной политики, ориентированной на рост и обеспечивающей его постоянство на достаточном уровне</w:t>
      </w:r>
      <w:r>
        <w:rPr>
          <w:rFonts w:ascii="Times New Roman" w:eastAsia="Times New Roman" w:hAnsi="Times New Roman" w:cs="Times New Roman"/>
          <w:sz w:val="28"/>
          <w:szCs w:val="28"/>
        </w:rPr>
        <w:t xml:space="preserve"> </w:t>
      </w:r>
      <w:r w:rsidRPr="00F81E17">
        <w:rPr>
          <w:rFonts w:ascii="Times New Roman" w:eastAsia="Times New Roman" w:hAnsi="Times New Roman" w:cs="Times New Roman"/>
          <w:sz w:val="28"/>
          <w:szCs w:val="28"/>
        </w:rPr>
        <w:t xml:space="preserve">с использованием таких </w:t>
      </w:r>
      <w:r>
        <w:rPr>
          <w:rFonts w:ascii="Times New Roman" w:eastAsia="Times New Roman" w:hAnsi="Times New Roman" w:cs="Times New Roman"/>
          <w:sz w:val="28"/>
          <w:szCs w:val="28"/>
        </w:rPr>
        <w:t>социально-экономи</w:t>
      </w:r>
      <w:r w:rsidRPr="00F81E17">
        <w:rPr>
          <w:rFonts w:ascii="Times New Roman" w:eastAsia="Times New Roman" w:hAnsi="Times New Roman" w:cs="Times New Roman"/>
          <w:sz w:val="28"/>
          <w:szCs w:val="28"/>
        </w:rPr>
        <w:t xml:space="preserve">ческих </w:t>
      </w:r>
      <w:r w:rsidRPr="00C0248D">
        <w:rPr>
          <w:rFonts w:ascii="Times New Roman" w:eastAsia="Times New Roman" w:hAnsi="Times New Roman" w:cs="Times New Roman"/>
          <w:sz w:val="28"/>
          <w:szCs w:val="28"/>
        </w:rPr>
        <w:t>инструментов, которые минимально ограничивают свободу индивида.</w:t>
      </w:r>
    </w:p>
    <w:p w:rsidR="00E11031" w:rsidRPr="00C0248D" w:rsidRDefault="00E11031" w:rsidP="0019088C">
      <w:pPr>
        <w:spacing w:after="0" w:line="240" w:lineRule="auto"/>
        <w:ind w:firstLine="709"/>
        <w:jc w:val="both"/>
        <w:rPr>
          <w:rFonts w:ascii="Times New Roman" w:hAnsi="Times New Roman" w:cs="Times New Roman"/>
          <w:b/>
          <w:sz w:val="28"/>
          <w:szCs w:val="28"/>
        </w:rPr>
      </w:pPr>
    </w:p>
    <w:p w:rsidR="0019088C" w:rsidRDefault="00E11031" w:rsidP="0019088C">
      <w:pPr>
        <w:spacing w:after="0" w:line="240" w:lineRule="auto"/>
        <w:ind w:firstLine="709"/>
        <w:jc w:val="both"/>
        <w:rPr>
          <w:rFonts w:ascii="Times New Roman" w:hAnsi="Times New Roman" w:cs="Times New Roman"/>
          <w:b/>
          <w:sz w:val="28"/>
          <w:szCs w:val="28"/>
          <w:lang w:val="kk-KZ"/>
        </w:rPr>
      </w:pPr>
      <w:r w:rsidRPr="00C0248D">
        <w:rPr>
          <w:rFonts w:ascii="Times New Roman" w:hAnsi="Times New Roman" w:cs="Times New Roman"/>
          <w:b/>
          <w:sz w:val="28"/>
          <w:szCs w:val="28"/>
        </w:rPr>
        <w:t xml:space="preserve">1.3 </w:t>
      </w:r>
      <w:r w:rsidR="00CC27F9" w:rsidRPr="00C0248D">
        <w:rPr>
          <w:rFonts w:ascii="Times New Roman" w:hAnsi="Times New Roman" w:cs="Times New Roman"/>
          <w:b/>
          <w:sz w:val="28"/>
          <w:szCs w:val="28"/>
        </w:rPr>
        <w:t>К</w:t>
      </w:r>
      <w:r w:rsidR="0019088C" w:rsidRPr="00C0248D">
        <w:rPr>
          <w:rFonts w:ascii="Times New Roman" w:hAnsi="Times New Roman" w:cs="Times New Roman"/>
          <w:b/>
          <w:sz w:val="28"/>
          <w:szCs w:val="28"/>
        </w:rPr>
        <w:t>омплексн</w:t>
      </w:r>
      <w:r w:rsidR="00CC27F9" w:rsidRPr="00C0248D">
        <w:rPr>
          <w:rFonts w:ascii="Times New Roman" w:hAnsi="Times New Roman" w:cs="Times New Roman"/>
          <w:b/>
          <w:sz w:val="28"/>
          <w:szCs w:val="28"/>
        </w:rPr>
        <w:t>ая</w:t>
      </w:r>
      <w:r w:rsidR="0019088C" w:rsidRPr="00C0248D">
        <w:rPr>
          <w:rFonts w:ascii="Times New Roman" w:hAnsi="Times New Roman" w:cs="Times New Roman"/>
          <w:b/>
          <w:sz w:val="28"/>
          <w:szCs w:val="28"/>
        </w:rPr>
        <w:t xml:space="preserve"> оценк</w:t>
      </w:r>
      <w:r w:rsidR="00CC27F9" w:rsidRPr="00C0248D">
        <w:rPr>
          <w:rFonts w:ascii="Times New Roman" w:hAnsi="Times New Roman" w:cs="Times New Roman"/>
          <w:b/>
          <w:sz w:val="28"/>
          <w:szCs w:val="28"/>
        </w:rPr>
        <w:t>а</w:t>
      </w:r>
      <w:r w:rsidR="0019088C" w:rsidRPr="00C0248D">
        <w:rPr>
          <w:rFonts w:ascii="Times New Roman" w:hAnsi="Times New Roman" w:cs="Times New Roman"/>
          <w:b/>
          <w:sz w:val="28"/>
          <w:szCs w:val="28"/>
        </w:rPr>
        <w:t xml:space="preserve"> </w:t>
      </w:r>
      <w:r w:rsidR="007B70B6" w:rsidRPr="00C0248D">
        <w:rPr>
          <w:rFonts w:ascii="Times New Roman" w:hAnsi="Times New Roman" w:cs="Times New Roman"/>
          <w:b/>
          <w:sz w:val="28"/>
          <w:szCs w:val="28"/>
        </w:rPr>
        <w:t>состояния</w:t>
      </w:r>
      <w:r w:rsidR="0019088C" w:rsidRPr="00C0248D">
        <w:rPr>
          <w:rFonts w:ascii="Times New Roman" w:hAnsi="Times New Roman" w:cs="Times New Roman"/>
          <w:b/>
          <w:sz w:val="28"/>
          <w:szCs w:val="28"/>
        </w:rPr>
        <w:t xml:space="preserve"> социальной экономики </w:t>
      </w:r>
      <w:r w:rsidR="000564F7" w:rsidRPr="00C0248D">
        <w:rPr>
          <w:rFonts w:ascii="Times New Roman" w:hAnsi="Times New Roman" w:cs="Times New Roman"/>
          <w:b/>
          <w:sz w:val="28"/>
          <w:szCs w:val="28"/>
        </w:rPr>
        <w:t>в Республике Казахстан</w:t>
      </w:r>
    </w:p>
    <w:p w:rsidR="00AB397D" w:rsidRPr="00AB397D" w:rsidRDefault="00AB397D" w:rsidP="0019088C">
      <w:pPr>
        <w:spacing w:after="0" w:line="240" w:lineRule="auto"/>
        <w:ind w:firstLine="709"/>
        <w:jc w:val="both"/>
        <w:rPr>
          <w:rFonts w:ascii="Times New Roman" w:hAnsi="Times New Roman" w:cs="Times New Roman"/>
          <w:b/>
          <w:sz w:val="28"/>
          <w:szCs w:val="28"/>
          <w:lang w:val="kk-KZ"/>
        </w:rPr>
      </w:pPr>
    </w:p>
    <w:p w:rsidR="0019088C" w:rsidRPr="00C0248D" w:rsidRDefault="00365396" w:rsidP="0019088C">
      <w:pPr>
        <w:spacing w:after="0" w:line="240" w:lineRule="auto"/>
        <w:ind w:firstLine="709"/>
        <w:jc w:val="both"/>
        <w:rPr>
          <w:rFonts w:ascii="Times New Roman" w:hAnsi="Times New Roman" w:cs="Times New Roman"/>
          <w:sz w:val="28"/>
          <w:szCs w:val="28"/>
        </w:rPr>
      </w:pPr>
      <w:r w:rsidRPr="00C0248D">
        <w:rPr>
          <w:rFonts w:ascii="Times New Roman" w:hAnsi="Times New Roman" w:cs="Times New Roman"/>
          <w:sz w:val="28"/>
          <w:szCs w:val="28"/>
        </w:rPr>
        <w:t xml:space="preserve"> </w:t>
      </w:r>
      <w:r w:rsidR="0019088C" w:rsidRPr="00C0248D">
        <w:rPr>
          <w:rFonts w:ascii="Times New Roman" w:hAnsi="Times New Roman" w:cs="Times New Roman"/>
          <w:sz w:val="28"/>
          <w:szCs w:val="28"/>
        </w:rPr>
        <w:t xml:space="preserve">Комплексная оценка развития социальной экономики </w:t>
      </w:r>
      <w:r w:rsidR="00FA5E00">
        <w:rPr>
          <w:rFonts w:ascii="Times New Roman" w:hAnsi="Times New Roman" w:cs="Times New Roman"/>
          <w:sz w:val="28"/>
          <w:szCs w:val="28"/>
        </w:rPr>
        <w:t xml:space="preserve">нами </w:t>
      </w:r>
      <w:r w:rsidR="00C162DA">
        <w:rPr>
          <w:rFonts w:ascii="Times New Roman" w:hAnsi="Times New Roman" w:cs="Times New Roman"/>
          <w:sz w:val="28"/>
          <w:szCs w:val="28"/>
        </w:rPr>
        <w:t>проводится на основе системного</w:t>
      </w:r>
      <w:r w:rsidR="0019088C" w:rsidRPr="00C0248D">
        <w:rPr>
          <w:rFonts w:ascii="Times New Roman" w:hAnsi="Times New Roman" w:cs="Times New Roman"/>
          <w:sz w:val="28"/>
          <w:szCs w:val="28"/>
        </w:rPr>
        <w:t xml:space="preserve"> подход</w:t>
      </w:r>
      <w:r w:rsidR="00C162DA">
        <w:rPr>
          <w:rFonts w:ascii="Times New Roman" w:hAnsi="Times New Roman" w:cs="Times New Roman"/>
          <w:sz w:val="28"/>
          <w:szCs w:val="28"/>
        </w:rPr>
        <w:t>а</w:t>
      </w:r>
      <w:r w:rsidR="0019088C" w:rsidRPr="00C0248D">
        <w:rPr>
          <w:rFonts w:ascii="Times New Roman" w:hAnsi="Times New Roman" w:cs="Times New Roman"/>
          <w:sz w:val="28"/>
          <w:szCs w:val="28"/>
        </w:rPr>
        <w:t xml:space="preserve"> к и</w:t>
      </w:r>
      <w:r w:rsidR="00C162DA">
        <w:rPr>
          <w:rFonts w:ascii="Times New Roman" w:hAnsi="Times New Roman" w:cs="Times New Roman"/>
          <w:sz w:val="28"/>
          <w:szCs w:val="28"/>
        </w:rPr>
        <w:t>зучению ее элементов и системного</w:t>
      </w:r>
      <w:r w:rsidR="0019088C" w:rsidRPr="00C0248D">
        <w:rPr>
          <w:rFonts w:ascii="Times New Roman" w:hAnsi="Times New Roman" w:cs="Times New Roman"/>
          <w:sz w:val="28"/>
          <w:szCs w:val="28"/>
        </w:rPr>
        <w:t xml:space="preserve"> анализ</w:t>
      </w:r>
      <w:r w:rsidR="00C162DA">
        <w:rPr>
          <w:rFonts w:ascii="Times New Roman" w:hAnsi="Times New Roman" w:cs="Times New Roman"/>
          <w:sz w:val="28"/>
          <w:szCs w:val="28"/>
        </w:rPr>
        <w:t>а</w:t>
      </w:r>
      <w:r w:rsidR="0019088C" w:rsidRPr="00C0248D">
        <w:rPr>
          <w:rFonts w:ascii="Times New Roman" w:hAnsi="Times New Roman" w:cs="Times New Roman"/>
          <w:sz w:val="28"/>
          <w:szCs w:val="28"/>
        </w:rPr>
        <w:t xml:space="preserve"> внутренних и внешних факторов</w:t>
      </w:r>
      <w:r w:rsidR="0081075F">
        <w:rPr>
          <w:rFonts w:ascii="Times New Roman" w:hAnsi="Times New Roman" w:cs="Times New Roman"/>
          <w:sz w:val="28"/>
          <w:szCs w:val="28"/>
        </w:rPr>
        <w:t xml:space="preserve"> ее функционирования</w:t>
      </w:r>
      <w:r w:rsidR="0019088C" w:rsidRPr="00C0248D">
        <w:rPr>
          <w:rFonts w:ascii="Times New Roman" w:hAnsi="Times New Roman" w:cs="Times New Roman"/>
          <w:sz w:val="28"/>
          <w:szCs w:val="28"/>
        </w:rPr>
        <w:t xml:space="preserve">.   </w:t>
      </w:r>
    </w:p>
    <w:p w:rsidR="0019088C" w:rsidRDefault="0019088C" w:rsidP="0019088C">
      <w:pPr>
        <w:spacing w:after="0" w:line="240" w:lineRule="auto"/>
        <w:ind w:firstLine="709"/>
        <w:jc w:val="both"/>
        <w:rPr>
          <w:rFonts w:ascii="Times New Roman" w:hAnsi="Times New Roman" w:cs="Times New Roman"/>
          <w:sz w:val="28"/>
          <w:szCs w:val="28"/>
        </w:rPr>
      </w:pPr>
      <w:r w:rsidRPr="00C0248D">
        <w:rPr>
          <w:rFonts w:ascii="Times New Roman" w:hAnsi="Times New Roman" w:cs="Times New Roman"/>
          <w:sz w:val="28"/>
          <w:szCs w:val="28"/>
        </w:rPr>
        <w:t>Системный подход заключается в изучении совокупности теоретических положений и методологических принципов, позволяющих изучать каждый элемент системы в его взаимосвязи и взаимодействии с другими элементами, проводить мониторинг изменений, происходящих в системе в результате изменения</w:t>
      </w:r>
      <w:r>
        <w:rPr>
          <w:rFonts w:ascii="Times New Roman" w:hAnsi="Times New Roman" w:cs="Times New Roman"/>
          <w:sz w:val="28"/>
          <w:szCs w:val="28"/>
        </w:rPr>
        <w:t xml:space="preserve"> каких-либо отдельных ее звеньев, делать обоснованные выводы и определять дальнейшие рациональные шаги действий.</w:t>
      </w:r>
    </w:p>
    <w:p w:rsidR="0019088C" w:rsidRPr="00FE124C" w:rsidRDefault="0019088C" w:rsidP="0019088C">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Более того, системность, прежде всего, основывается на построении полной и рациональной нормативно-правовой базы. </w:t>
      </w:r>
      <w:r w:rsidRPr="00C73D96">
        <w:rPr>
          <w:rFonts w:ascii="Times New Roman" w:hAnsi="Times New Roman" w:cs="Times New Roman"/>
          <w:sz w:val="28"/>
          <w:szCs w:val="28"/>
          <w:lang w:val="kk-KZ"/>
        </w:rPr>
        <w:t xml:space="preserve">К </w:t>
      </w:r>
      <w:r w:rsidRPr="00C73D96">
        <w:rPr>
          <w:rFonts w:ascii="Times New Roman" w:hAnsi="Times New Roman" w:cs="Times New Roman"/>
          <w:sz w:val="28"/>
          <w:szCs w:val="28"/>
        </w:rPr>
        <w:t xml:space="preserve">нормативно-правовой документации РК, </w:t>
      </w:r>
      <w:r w:rsidRPr="00C73D96">
        <w:rPr>
          <w:rFonts w:ascii="Times New Roman" w:hAnsi="Times New Roman" w:cs="Times New Roman"/>
          <w:sz w:val="28"/>
          <w:szCs w:val="28"/>
          <w:shd w:val="clear" w:color="auto" w:fill="FFFFFF"/>
        </w:rPr>
        <w:t xml:space="preserve">определяющей </w:t>
      </w:r>
      <w:r w:rsidRPr="00C73D96">
        <w:rPr>
          <w:rFonts w:ascii="Times New Roman" w:hAnsi="Times New Roman" w:cs="Times New Roman"/>
          <w:sz w:val="28"/>
          <w:szCs w:val="28"/>
        </w:rPr>
        <w:t xml:space="preserve">в целом </w:t>
      </w:r>
      <w:r w:rsidRPr="00C73D96">
        <w:rPr>
          <w:rFonts w:ascii="Times New Roman" w:hAnsi="Times New Roman" w:cs="Times New Roman"/>
          <w:sz w:val="28"/>
          <w:szCs w:val="28"/>
          <w:shd w:val="clear" w:color="auto" w:fill="FFFFFF"/>
        </w:rPr>
        <w:t>правовые основы социально</w:t>
      </w:r>
      <w:r>
        <w:rPr>
          <w:rFonts w:ascii="Times New Roman" w:hAnsi="Times New Roman" w:cs="Times New Roman"/>
          <w:sz w:val="28"/>
          <w:szCs w:val="28"/>
          <w:shd w:val="clear" w:color="auto" w:fill="FFFFFF"/>
        </w:rPr>
        <w:t xml:space="preserve">й политики в стране, определяемой в качестве Общенационального приоритета 1, относится Национальный план развития Республики Казахстан до 2025 года </w:t>
      </w:r>
      <w:r w:rsidRPr="0056704B">
        <w:rPr>
          <w:rFonts w:ascii="Times New Roman" w:hAnsi="Times New Roman" w:cs="Times New Roman"/>
          <w:sz w:val="28"/>
          <w:szCs w:val="28"/>
          <w:shd w:val="clear" w:color="auto" w:fill="FFFFFF"/>
        </w:rPr>
        <w:t>[</w:t>
      </w:r>
      <w:r w:rsidR="007B1608">
        <w:rPr>
          <w:rFonts w:ascii="Times New Roman" w:hAnsi="Times New Roman" w:cs="Times New Roman"/>
          <w:sz w:val="28"/>
          <w:szCs w:val="28"/>
          <w:shd w:val="clear" w:color="auto" w:fill="FFFFFF"/>
          <w:lang w:val="kk-KZ"/>
        </w:rPr>
        <w:t>9</w:t>
      </w:r>
      <w:r w:rsidR="00B15300">
        <w:rPr>
          <w:rFonts w:ascii="Times New Roman" w:hAnsi="Times New Roman" w:cs="Times New Roman"/>
          <w:sz w:val="28"/>
          <w:szCs w:val="28"/>
          <w:shd w:val="clear" w:color="auto" w:fill="FFFFFF"/>
          <w:lang w:val="kk-KZ"/>
        </w:rPr>
        <w:t>4</w:t>
      </w:r>
      <w:r w:rsidRPr="0056704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417242" w:rsidRPr="00417242">
        <w:rPr>
          <w:rFonts w:ascii="Times New Roman" w:hAnsi="Times New Roman" w:cs="Times New Roman"/>
          <w:sz w:val="28"/>
          <w:szCs w:val="28"/>
          <w:shd w:val="clear" w:color="auto" w:fill="FFFFFF"/>
        </w:rPr>
        <w:t>Национальный план предусматривает основу для радикальных институциональных и отраслевых реформ, направленных на улучшение качества жизни и благосостояния населения. Особое внимание уделяется улучшению услуг в сфере здравоохранения и образования, развитию инфраструктуры, созданию продуктивных рабочих мест и росту социального благополучия населения.</w:t>
      </w:r>
    </w:p>
    <w:p w:rsidR="00164AB6" w:rsidRPr="00F7537A" w:rsidRDefault="00164AB6" w:rsidP="0019088C">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Человек, </w:t>
      </w:r>
      <w:r w:rsidRPr="00630A04">
        <w:rPr>
          <w:rFonts w:ascii="Times New Roman" w:hAnsi="Times New Roman" w:cs="Times New Roman"/>
          <w:sz w:val="28"/>
          <w:szCs w:val="28"/>
          <w:shd w:val="clear" w:color="auto" w:fill="FFFFFF"/>
        </w:rPr>
        <w:t>реализация его интересов и защита его прав</w:t>
      </w:r>
      <w:r w:rsidR="00F7537A" w:rsidRPr="00630A04">
        <w:rPr>
          <w:rFonts w:ascii="Times New Roman" w:hAnsi="Times New Roman" w:cs="Times New Roman"/>
          <w:sz w:val="28"/>
          <w:szCs w:val="28"/>
          <w:shd w:val="clear" w:color="auto" w:fill="FFFFFF"/>
        </w:rPr>
        <w:t>,</w:t>
      </w:r>
      <w:r w:rsidRPr="00630A04">
        <w:rPr>
          <w:rFonts w:ascii="Times New Roman" w:hAnsi="Times New Roman" w:cs="Times New Roman"/>
          <w:sz w:val="28"/>
          <w:szCs w:val="28"/>
          <w:shd w:val="clear" w:color="auto" w:fill="FFFFFF"/>
        </w:rPr>
        <w:t xml:space="preserve"> ставятся</w:t>
      </w:r>
      <w:r w:rsidR="00F7537A" w:rsidRPr="00630A04">
        <w:rPr>
          <w:rFonts w:ascii="Times New Roman" w:hAnsi="Times New Roman" w:cs="Times New Roman"/>
          <w:sz w:val="28"/>
          <w:szCs w:val="28"/>
          <w:shd w:val="clear" w:color="auto" w:fill="FFFFFF"/>
        </w:rPr>
        <w:t xml:space="preserve"> краеугольной задачей основного документа страны – Конституции РК</w:t>
      </w:r>
      <w:r w:rsidR="0062274C" w:rsidRPr="00630A04">
        <w:rPr>
          <w:rFonts w:ascii="Times New Roman" w:hAnsi="Times New Roman" w:cs="Times New Roman"/>
          <w:sz w:val="28"/>
          <w:szCs w:val="28"/>
          <w:shd w:val="clear" w:color="auto" w:fill="FFFFFF"/>
        </w:rPr>
        <w:t>, согласно п.1 ст.1 высшими ценностями государства является человек, его жизнь, права и свободы [</w:t>
      </w:r>
      <w:r w:rsidR="007B1608">
        <w:rPr>
          <w:rFonts w:ascii="Times New Roman" w:hAnsi="Times New Roman" w:cs="Times New Roman"/>
          <w:sz w:val="28"/>
          <w:szCs w:val="28"/>
          <w:shd w:val="clear" w:color="auto" w:fill="FFFFFF"/>
          <w:lang w:val="kk-KZ"/>
        </w:rPr>
        <w:t>9</w:t>
      </w:r>
      <w:r w:rsidR="00B15300">
        <w:rPr>
          <w:rFonts w:ascii="Times New Roman" w:hAnsi="Times New Roman" w:cs="Times New Roman"/>
          <w:sz w:val="28"/>
          <w:szCs w:val="28"/>
          <w:shd w:val="clear" w:color="auto" w:fill="FFFFFF"/>
          <w:lang w:val="kk-KZ"/>
        </w:rPr>
        <w:t>5</w:t>
      </w:r>
      <w:r w:rsidR="0062274C">
        <w:rPr>
          <w:rFonts w:ascii="Times New Roman" w:hAnsi="Times New Roman" w:cs="Times New Roman"/>
          <w:sz w:val="28"/>
          <w:szCs w:val="28"/>
          <w:shd w:val="clear" w:color="auto" w:fill="FFFFFF"/>
        </w:rPr>
        <w:t>].</w:t>
      </w:r>
    </w:p>
    <w:p w:rsidR="00771AA0" w:rsidRDefault="00771AA0" w:rsidP="0019088C">
      <w:pPr>
        <w:spacing w:after="0" w:line="240" w:lineRule="auto"/>
        <w:ind w:firstLine="709"/>
        <w:jc w:val="both"/>
        <w:rPr>
          <w:rFonts w:ascii="Times New Roman" w:hAnsi="Times New Roman" w:cs="Times New Roman"/>
          <w:sz w:val="28"/>
          <w:szCs w:val="28"/>
          <w:shd w:val="clear" w:color="auto" w:fill="FFFFFF"/>
        </w:rPr>
      </w:pPr>
      <w:r w:rsidRPr="00771AA0">
        <w:rPr>
          <w:rFonts w:ascii="Times New Roman" w:hAnsi="Times New Roman" w:cs="Times New Roman"/>
          <w:sz w:val="28"/>
          <w:szCs w:val="28"/>
          <w:shd w:val="clear" w:color="auto" w:fill="FFFFFF"/>
        </w:rPr>
        <w:t xml:space="preserve">Для обеспечения дальнейшего развития РК и повышения благосостояния населения страны были утверждены Общенациональные приоритеты РК на период до 2025 года [96]. В этих приоритетах определены основные </w:t>
      </w:r>
      <w:r w:rsidRPr="00771AA0">
        <w:rPr>
          <w:rFonts w:ascii="Times New Roman" w:hAnsi="Times New Roman" w:cs="Times New Roman"/>
          <w:sz w:val="28"/>
          <w:szCs w:val="28"/>
          <w:shd w:val="clear" w:color="auto" w:fill="FFFFFF"/>
        </w:rPr>
        <w:lastRenderedPageBreak/>
        <w:t xml:space="preserve">направления развития страны, объединенные в три основных блока: </w:t>
      </w:r>
      <w:r>
        <w:rPr>
          <w:rFonts w:ascii="Times New Roman" w:hAnsi="Times New Roman" w:cs="Times New Roman"/>
          <w:sz w:val="28"/>
          <w:szCs w:val="28"/>
          <w:shd w:val="clear" w:color="auto" w:fill="FFFFFF"/>
        </w:rPr>
        <w:t>«</w:t>
      </w:r>
      <w:r w:rsidRPr="00771AA0">
        <w:rPr>
          <w:rFonts w:ascii="Times New Roman" w:hAnsi="Times New Roman" w:cs="Times New Roman"/>
          <w:sz w:val="28"/>
          <w:szCs w:val="28"/>
          <w:shd w:val="clear" w:color="auto" w:fill="FFFFFF"/>
        </w:rPr>
        <w:t>Благополучие граждан</w:t>
      </w:r>
      <w:r>
        <w:rPr>
          <w:rFonts w:ascii="Times New Roman" w:hAnsi="Times New Roman" w:cs="Times New Roman"/>
          <w:sz w:val="28"/>
          <w:szCs w:val="28"/>
          <w:shd w:val="clear" w:color="auto" w:fill="FFFFFF"/>
        </w:rPr>
        <w:t>»</w:t>
      </w:r>
      <w:r w:rsidRPr="00771AA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771AA0">
        <w:rPr>
          <w:rFonts w:ascii="Times New Roman" w:hAnsi="Times New Roman" w:cs="Times New Roman"/>
          <w:sz w:val="28"/>
          <w:szCs w:val="28"/>
          <w:shd w:val="clear" w:color="auto" w:fill="FFFFFF"/>
        </w:rPr>
        <w:t>Качество институтов</w:t>
      </w:r>
      <w:r>
        <w:rPr>
          <w:rFonts w:ascii="Times New Roman" w:hAnsi="Times New Roman" w:cs="Times New Roman"/>
          <w:sz w:val="28"/>
          <w:szCs w:val="28"/>
          <w:shd w:val="clear" w:color="auto" w:fill="FFFFFF"/>
        </w:rPr>
        <w:t>»</w:t>
      </w:r>
      <w:r w:rsidRPr="00771AA0">
        <w:rPr>
          <w:rFonts w:ascii="Times New Roman" w:hAnsi="Times New Roman" w:cs="Times New Roman"/>
          <w:sz w:val="28"/>
          <w:szCs w:val="28"/>
          <w:shd w:val="clear" w:color="auto" w:fill="FFFFFF"/>
        </w:rPr>
        <w:t xml:space="preserve"> и </w:t>
      </w:r>
      <w:r>
        <w:rPr>
          <w:rFonts w:ascii="Times New Roman" w:hAnsi="Times New Roman" w:cs="Times New Roman"/>
          <w:sz w:val="28"/>
          <w:szCs w:val="28"/>
          <w:shd w:val="clear" w:color="auto" w:fill="FFFFFF"/>
        </w:rPr>
        <w:t>«</w:t>
      </w:r>
      <w:r w:rsidRPr="00771AA0">
        <w:rPr>
          <w:rFonts w:ascii="Times New Roman" w:hAnsi="Times New Roman" w:cs="Times New Roman"/>
          <w:sz w:val="28"/>
          <w:szCs w:val="28"/>
          <w:shd w:val="clear" w:color="auto" w:fill="FFFFFF"/>
        </w:rPr>
        <w:t>Сильная экономика</w:t>
      </w:r>
      <w:r>
        <w:rPr>
          <w:rFonts w:ascii="Times New Roman" w:hAnsi="Times New Roman" w:cs="Times New Roman"/>
          <w:sz w:val="28"/>
          <w:szCs w:val="28"/>
          <w:shd w:val="clear" w:color="auto" w:fill="FFFFFF"/>
        </w:rPr>
        <w:t>»</w:t>
      </w:r>
      <w:r w:rsidRPr="00771AA0">
        <w:rPr>
          <w:rFonts w:ascii="Times New Roman" w:hAnsi="Times New Roman" w:cs="Times New Roman"/>
          <w:sz w:val="28"/>
          <w:szCs w:val="28"/>
          <w:shd w:val="clear" w:color="auto" w:fill="FFFFFF"/>
        </w:rPr>
        <w:t xml:space="preserve">. </w:t>
      </w:r>
      <w:proofErr w:type="gramStart"/>
      <w:r w:rsidRPr="00771AA0">
        <w:rPr>
          <w:rFonts w:ascii="Times New Roman" w:hAnsi="Times New Roman" w:cs="Times New Roman"/>
          <w:sz w:val="28"/>
          <w:szCs w:val="28"/>
          <w:shd w:val="clear" w:color="auto" w:fill="FFFFFF"/>
        </w:rPr>
        <w:t>В рамках этих блоков выделены десять основных направлений, где планируются соответствующие реформы в ближайшей перспективе: создание справедливой социальной политики, обеспечение доступной и эффективной системы здравоохранения, повышение качества образования, развитие справедливого и эффективного государства в защите интересов граждан, внедрение новой модели государственного управления, пропаганда ценностей патриотизма, укрепление национальной безопасности, развитие диверсифицированной инновационной экономики, активное развитие экономической и торговой дипломатии и сбалансированное</w:t>
      </w:r>
      <w:proofErr w:type="gramEnd"/>
      <w:r w:rsidRPr="00771AA0">
        <w:rPr>
          <w:rFonts w:ascii="Times New Roman" w:hAnsi="Times New Roman" w:cs="Times New Roman"/>
          <w:sz w:val="28"/>
          <w:szCs w:val="28"/>
          <w:shd w:val="clear" w:color="auto" w:fill="FFFFFF"/>
        </w:rPr>
        <w:t xml:space="preserve"> территориальное развитие.</w:t>
      </w:r>
    </w:p>
    <w:p w:rsidR="0019088C" w:rsidRDefault="0019088C" w:rsidP="0019088C">
      <w:pPr>
        <w:spacing w:after="0" w:line="240" w:lineRule="auto"/>
        <w:ind w:firstLine="709"/>
        <w:jc w:val="both"/>
        <w:rPr>
          <w:rStyle w:val="s40"/>
          <w:rFonts w:ascii="Times New Roman" w:hAnsi="Times New Roman" w:cs="Times New Roman"/>
          <w:sz w:val="28"/>
          <w:szCs w:val="28"/>
        </w:rPr>
      </w:pPr>
      <w:r>
        <w:rPr>
          <w:rFonts w:ascii="Times New Roman" w:hAnsi="Times New Roman" w:cs="Times New Roman"/>
          <w:sz w:val="28"/>
          <w:szCs w:val="28"/>
          <w:shd w:val="clear" w:color="auto" w:fill="FFFFFF"/>
        </w:rPr>
        <w:t xml:space="preserve">В целях построения и реализации эффективной казахстанской модели социального развития, основанной на динамичном экономическом росте, </w:t>
      </w:r>
      <w:r w:rsidRPr="00817AEC">
        <w:rPr>
          <w:rFonts w:ascii="Times New Roman" w:hAnsi="Times New Roman" w:cs="Times New Roman"/>
          <w:sz w:val="28"/>
          <w:szCs w:val="28"/>
          <w:shd w:val="clear" w:color="auto" w:fill="FFFFFF"/>
        </w:rPr>
        <w:t xml:space="preserve">разработана </w:t>
      </w:r>
      <w:r w:rsidRPr="00817AEC">
        <w:rPr>
          <w:rFonts w:ascii="Times New Roman" w:hAnsi="Times New Roman" w:cs="Times New Roman"/>
          <w:sz w:val="28"/>
          <w:szCs w:val="28"/>
        </w:rPr>
        <w:t xml:space="preserve"> Концепция социального развития Республики Казахстан до 2030 года [</w:t>
      </w:r>
      <w:r w:rsidR="007B1608">
        <w:rPr>
          <w:rFonts w:ascii="Times New Roman" w:hAnsi="Times New Roman" w:cs="Times New Roman"/>
          <w:sz w:val="28"/>
          <w:szCs w:val="28"/>
          <w:lang w:val="kk-KZ"/>
        </w:rPr>
        <w:t>9</w:t>
      </w:r>
      <w:r w:rsidR="00B15300">
        <w:rPr>
          <w:rFonts w:ascii="Times New Roman" w:hAnsi="Times New Roman" w:cs="Times New Roman"/>
          <w:sz w:val="28"/>
          <w:szCs w:val="28"/>
          <w:lang w:val="kk-KZ"/>
        </w:rPr>
        <w:t>7</w:t>
      </w:r>
      <w:r w:rsidRPr="00817AEC">
        <w:rPr>
          <w:rFonts w:ascii="Times New Roman" w:hAnsi="Times New Roman" w:cs="Times New Roman"/>
          <w:sz w:val="28"/>
          <w:szCs w:val="28"/>
        </w:rPr>
        <w:t>]</w:t>
      </w:r>
      <w:r w:rsidRPr="00817AEC">
        <w:rPr>
          <w:rStyle w:val="s40"/>
          <w:rFonts w:ascii="Times New Roman" w:hAnsi="Times New Roman" w:cs="Times New Roman"/>
          <w:sz w:val="28"/>
          <w:szCs w:val="28"/>
        </w:rPr>
        <w:t>.</w:t>
      </w:r>
    </w:p>
    <w:p w:rsidR="0019088C" w:rsidRDefault="0019088C" w:rsidP="0019088C">
      <w:pPr>
        <w:spacing w:after="0" w:line="240" w:lineRule="auto"/>
        <w:ind w:firstLine="709"/>
        <w:jc w:val="both"/>
        <w:rPr>
          <w:rFonts w:ascii="Times New Roman" w:hAnsi="Times New Roman" w:cs="Times New Roman"/>
          <w:sz w:val="28"/>
          <w:szCs w:val="28"/>
          <w:shd w:val="clear" w:color="auto" w:fill="FFFFFF"/>
        </w:rPr>
      </w:pPr>
      <w:r w:rsidRPr="004B1BEE">
        <w:rPr>
          <w:rFonts w:ascii="Times New Roman" w:hAnsi="Times New Roman" w:cs="Times New Roman"/>
          <w:sz w:val="28"/>
          <w:szCs w:val="28"/>
          <w:shd w:val="clear" w:color="auto" w:fill="FFFFFF"/>
        </w:rPr>
        <w:t>В целях устойчивого и качественного развития национальной экономики на ежегодной основе Правительством РК разрабатывается и утверждается Прогноз социально-экономического развития на пятилетний период [</w:t>
      </w:r>
      <w:r w:rsidR="007B1608">
        <w:rPr>
          <w:rFonts w:ascii="Times New Roman" w:hAnsi="Times New Roman" w:cs="Times New Roman"/>
          <w:sz w:val="28"/>
          <w:szCs w:val="28"/>
          <w:shd w:val="clear" w:color="auto" w:fill="FFFFFF"/>
          <w:lang w:val="kk-KZ"/>
        </w:rPr>
        <w:t>9</w:t>
      </w:r>
      <w:r w:rsidR="00B15300">
        <w:rPr>
          <w:rFonts w:ascii="Times New Roman" w:hAnsi="Times New Roman" w:cs="Times New Roman"/>
          <w:sz w:val="28"/>
          <w:szCs w:val="28"/>
          <w:shd w:val="clear" w:color="auto" w:fill="FFFFFF"/>
          <w:lang w:val="kk-KZ"/>
        </w:rPr>
        <w:t>8</w:t>
      </w:r>
      <w:r w:rsidRPr="004B1BEE">
        <w:rPr>
          <w:rFonts w:ascii="Times New Roman" w:hAnsi="Times New Roman" w:cs="Times New Roman"/>
          <w:sz w:val="28"/>
          <w:szCs w:val="28"/>
          <w:shd w:val="clear" w:color="auto" w:fill="FFFFFF"/>
        </w:rPr>
        <w:t xml:space="preserve">]. Для разработки прогнозных показателей, в том числе в социальной сфере, разработана Методика </w:t>
      </w:r>
      <w:proofErr w:type="gramStart"/>
      <w:r w:rsidRPr="004B1BEE">
        <w:rPr>
          <w:rFonts w:ascii="Times New Roman" w:hAnsi="Times New Roman" w:cs="Times New Roman"/>
          <w:sz w:val="28"/>
          <w:szCs w:val="28"/>
          <w:shd w:val="clear" w:color="auto" w:fill="FFFFFF"/>
        </w:rPr>
        <w:t>прогнозирования показателей социальной сферы Прогноза социально-экономического развития</w:t>
      </w:r>
      <w:proofErr w:type="gramEnd"/>
      <w:r w:rsidRPr="004B1BEE">
        <w:rPr>
          <w:rFonts w:ascii="Times New Roman" w:hAnsi="Times New Roman" w:cs="Times New Roman"/>
          <w:sz w:val="28"/>
          <w:szCs w:val="28"/>
          <w:shd w:val="clear" w:color="auto" w:fill="FFFFFF"/>
        </w:rPr>
        <w:t xml:space="preserve"> на пятилетний период [</w:t>
      </w:r>
      <w:r w:rsidR="00B15300">
        <w:rPr>
          <w:rFonts w:ascii="Times New Roman" w:hAnsi="Times New Roman" w:cs="Times New Roman"/>
          <w:sz w:val="28"/>
          <w:szCs w:val="28"/>
          <w:shd w:val="clear" w:color="auto" w:fill="FFFFFF"/>
          <w:lang w:val="kk-KZ"/>
        </w:rPr>
        <w:t>99</w:t>
      </w:r>
      <w:r w:rsidRPr="004B1BE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19088C" w:rsidRDefault="00771AA0" w:rsidP="0019088C">
      <w:pPr>
        <w:spacing w:after="0" w:line="240" w:lineRule="auto"/>
        <w:ind w:firstLine="709"/>
        <w:jc w:val="both"/>
        <w:rPr>
          <w:rFonts w:ascii="Times New Roman" w:hAnsi="Times New Roman" w:cs="Times New Roman"/>
          <w:sz w:val="28"/>
          <w:szCs w:val="28"/>
          <w:shd w:val="clear" w:color="auto" w:fill="FFFFFF"/>
        </w:rPr>
      </w:pPr>
      <w:r w:rsidRPr="00771AA0">
        <w:rPr>
          <w:rFonts w:ascii="Times New Roman" w:hAnsi="Times New Roman" w:cs="Times New Roman"/>
          <w:sz w:val="28"/>
          <w:szCs w:val="28"/>
          <w:shd w:val="clear" w:color="auto" w:fill="FFFFFF"/>
        </w:rPr>
        <w:t>Законом РК «О специальных социальных услугах» устанавливаются нормы, регулирующие общественные отношения в сфере предоставления специальных социальных услуг лицам (семьям), находящимся в трудной жизненной ситуации [100].</w:t>
      </w:r>
    </w:p>
    <w:p w:rsidR="0019088C" w:rsidRPr="004B1BEE" w:rsidRDefault="0019088C" w:rsidP="0019088C">
      <w:pPr>
        <w:spacing w:after="0" w:line="240" w:lineRule="auto"/>
        <w:ind w:firstLine="709"/>
        <w:jc w:val="both"/>
        <w:rPr>
          <w:rFonts w:ascii="Times New Roman" w:hAnsi="Times New Roman" w:cs="Times New Roman"/>
          <w:b/>
          <w:sz w:val="28"/>
          <w:szCs w:val="28"/>
          <w:shd w:val="clear" w:color="auto" w:fill="FFFFFF"/>
        </w:rPr>
      </w:pPr>
      <w:r w:rsidRPr="004B1BEE">
        <w:rPr>
          <w:rFonts w:ascii="Times New Roman" w:hAnsi="Times New Roman" w:cs="Times New Roman"/>
          <w:sz w:val="28"/>
          <w:szCs w:val="28"/>
          <w:shd w:val="clear" w:color="auto" w:fill="FFFFFF"/>
        </w:rPr>
        <w:t xml:space="preserve">Общественные отношения в области социальной защиты инвалидов РК регулируются Законом РК </w:t>
      </w:r>
      <w:r w:rsidR="009A056F">
        <w:rPr>
          <w:rFonts w:ascii="Times New Roman" w:hAnsi="Times New Roman" w:cs="Times New Roman"/>
          <w:sz w:val="28"/>
          <w:szCs w:val="28"/>
          <w:shd w:val="clear" w:color="auto" w:fill="FFFFFF"/>
        </w:rPr>
        <w:t>«</w:t>
      </w:r>
      <w:r w:rsidRPr="004B1BEE">
        <w:rPr>
          <w:rFonts w:ascii="Times New Roman" w:hAnsi="Times New Roman" w:cs="Times New Roman"/>
          <w:sz w:val="28"/>
          <w:szCs w:val="28"/>
          <w:shd w:val="clear" w:color="auto" w:fill="FFFFFF"/>
        </w:rPr>
        <w:t>О социальной защите инвалидов в Республике Казахстан</w:t>
      </w:r>
      <w:r w:rsidR="009A056F">
        <w:rPr>
          <w:rFonts w:ascii="Times New Roman" w:hAnsi="Times New Roman" w:cs="Times New Roman"/>
          <w:sz w:val="28"/>
          <w:szCs w:val="28"/>
          <w:shd w:val="clear" w:color="auto" w:fill="FFFFFF"/>
        </w:rPr>
        <w:t>»</w:t>
      </w:r>
      <w:r w:rsidRPr="004B1BEE">
        <w:rPr>
          <w:rFonts w:ascii="Times New Roman" w:hAnsi="Times New Roman" w:cs="Times New Roman"/>
          <w:sz w:val="28"/>
          <w:szCs w:val="28"/>
          <w:shd w:val="clear" w:color="auto" w:fill="FFFFFF"/>
        </w:rPr>
        <w:t xml:space="preserve"> [</w:t>
      </w:r>
      <w:r w:rsidR="00B15300">
        <w:rPr>
          <w:rFonts w:ascii="Times New Roman" w:hAnsi="Times New Roman" w:cs="Times New Roman"/>
          <w:sz w:val="28"/>
          <w:szCs w:val="28"/>
          <w:shd w:val="clear" w:color="auto" w:fill="FFFFFF"/>
          <w:lang w:val="kk-KZ"/>
        </w:rPr>
        <w:t>101</w:t>
      </w:r>
      <w:r w:rsidRPr="004B1BEE">
        <w:rPr>
          <w:rFonts w:ascii="Times New Roman" w:hAnsi="Times New Roman" w:cs="Times New Roman"/>
          <w:sz w:val="28"/>
          <w:szCs w:val="28"/>
          <w:shd w:val="clear" w:color="auto" w:fill="FFFFFF"/>
        </w:rPr>
        <w:t xml:space="preserve">]. </w:t>
      </w:r>
    </w:p>
    <w:p w:rsidR="0019088C" w:rsidRDefault="0019088C" w:rsidP="0019088C">
      <w:pPr>
        <w:spacing w:after="0" w:line="240" w:lineRule="auto"/>
        <w:ind w:firstLine="709"/>
        <w:jc w:val="both"/>
        <w:rPr>
          <w:rFonts w:ascii="Times New Roman" w:hAnsi="Times New Roman" w:cs="Times New Roman"/>
          <w:sz w:val="28"/>
          <w:szCs w:val="28"/>
        </w:rPr>
      </w:pPr>
      <w:r w:rsidRPr="004B1BEE">
        <w:rPr>
          <w:rFonts w:ascii="Times New Roman" w:hAnsi="Times New Roman" w:cs="Times New Roman"/>
          <w:sz w:val="28"/>
          <w:szCs w:val="28"/>
          <w:shd w:val="clear" w:color="auto" w:fill="FFFFFF"/>
        </w:rPr>
        <w:t>Изучив основную нормативную документацию касательно проводимой  социальной политики страны</w:t>
      </w:r>
      <w:r w:rsidRPr="00A1749A">
        <w:rPr>
          <w:rFonts w:ascii="Times New Roman" w:hAnsi="Times New Roman" w:cs="Times New Roman"/>
          <w:sz w:val="28"/>
          <w:szCs w:val="28"/>
          <w:shd w:val="clear" w:color="auto" w:fill="FFFFFF"/>
        </w:rPr>
        <w:t>, нами определено, что специальной</w:t>
      </w:r>
      <w:r>
        <w:rPr>
          <w:rFonts w:ascii="Times New Roman" w:hAnsi="Times New Roman" w:cs="Times New Roman"/>
          <w:sz w:val="28"/>
          <w:szCs w:val="28"/>
          <w:shd w:val="clear" w:color="auto" w:fill="FFFFFF"/>
        </w:rPr>
        <w:t xml:space="preserve"> </w:t>
      </w:r>
      <w:r w:rsidRPr="00A1749A">
        <w:rPr>
          <w:rFonts w:ascii="Times New Roman" w:hAnsi="Times New Roman" w:cs="Times New Roman"/>
          <w:sz w:val="28"/>
          <w:szCs w:val="28"/>
        </w:rPr>
        <w:t>комплексной оценк</w:t>
      </w:r>
      <w:r>
        <w:rPr>
          <w:rFonts w:ascii="Times New Roman" w:hAnsi="Times New Roman" w:cs="Times New Roman"/>
          <w:sz w:val="28"/>
          <w:szCs w:val="28"/>
        </w:rPr>
        <w:t>и социальной экономики не существует, в том числе в региональном разрезе. И не существует утвердившейся устойчивой системы показателей, адекватно отражающих уровень и тенденции развития социальной экономики.</w:t>
      </w:r>
    </w:p>
    <w:p w:rsidR="0019088C" w:rsidRPr="009A6BBD"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lang w:val="kk-KZ"/>
        </w:rPr>
        <w:t>Более того, м</w:t>
      </w:r>
      <w:r w:rsidRPr="009A6BBD">
        <w:rPr>
          <w:rFonts w:ascii="Times New Roman" w:hAnsi="Times New Roman" w:cs="Times New Roman"/>
          <w:sz w:val="28"/>
          <w:szCs w:val="28"/>
          <w:shd w:val="clear" w:color="auto" w:fill="FFFFFF"/>
          <w:lang w:val="kk-KZ"/>
        </w:rPr>
        <w:t xml:space="preserve">ножество </w:t>
      </w:r>
      <w:r>
        <w:rPr>
          <w:rFonts w:ascii="Times New Roman" w:hAnsi="Times New Roman" w:cs="Times New Roman"/>
          <w:sz w:val="28"/>
          <w:szCs w:val="28"/>
          <w:shd w:val="clear" w:color="auto" w:fill="FFFFFF"/>
          <w:lang w:val="kk-KZ"/>
        </w:rPr>
        <w:t xml:space="preserve">существующих </w:t>
      </w:r>
      <w:r w:rsidRPr="009A6BBD">
        <w:rPr>
          <w:rFonts w:ascii="Times New Roman" w:hAnsi="Times New Roman" w:cs="Times New Roman"/>
          <w:sz w:val="28"/>
          <w:szCs w:val="28"/>
          <w:shd w:val="clear" w:color="auto" w:fill="FFFFFF"/>
          <w:lang w:val="kk-KZ"/>
        </w:rPr>
        <w:t>критериев и разносторонние подходы к оценке не могут отобразить полной картины состояния, так как делается акцент на определенных показателях или многие показатели сводятся к одному, что зачастую приводит к потере и искажению достоверной информации.</w:t>
      </w:r>
    </w:p>
    <w:p w:rsidR="0019088C" w:rsidRDefault="0019088C" w:rsidP="0019088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В основном о</w:t>
      </w:r>
      <w:r w:rsidRPr="00C73D96">
        <w:rPr>
          <w:rFonts w:ascii="Times New Roman" w:hAnsi="Times New Roman" w:cs="Times New Roman"/>
          <w:sz w:val="28"/>
          <w:szCs w:val="28"/>
        </w:rPr>
        <w:t>ценка</w:t>
      </w:r>
      <w:r>
        <w:rPr>
          <w:rFonts w:ascii="Times New Roman" w:hAnsi="Times New Roman" w:cs="Times New Roman"/>
          <w:sz w:val="28"/>
          <w:szCs w:val="28"/>
        </w:rPr>
        <w:t xml:space="preserve"> социальной экономики</w:t>
      </w:r>
      <w:r w:rsidRPr="00C73D96">
        <w:rPr>
          <w:rFonts w:ascii="Times New Roman" w:hAnsi="Times New Roman" w:cs="Times New Roman"/>
          <w:sz w:val="28"/>
          <w:szCs w:val="28"/>
        </w:rPr>
        <w:t xml:space="preserve"> проводится на основе </w:t>
      </w:r>
      <w:r w:rsidRPr="00C73D96">
        <w:rPr>
          <w:rFonts w:ascii="Times New Roman" w:hAnsi="Times New Roman" w:cs="Times New Roman"/>
          <w:sz w:val="28"/>
          <w:szCs w:val="28"/>
          <w:lang w:val="kk-KZ"/>
        </w:rPr>
        <w:t xml:space="preserve">общепринятых </w:t>
      </w:r>
      <w:r>
        <w:rPr>
          <w:rFonts w:ascii="Times New Roman" w:hAnsi="Times New Roman" w:cs="Times New Roman"/>
          <w:sz w:val="28"/>
          <w:szCs w:val="28"/>
          <w:lang w:val="kk-KZ"/>
        </w:rPr>
        <w:t xml:space="preserve">социальных </w:t>
      </w:r>
      <w:r w:rsidRPr="00C73D96">
        <w:rPr>
          <w:rFonts w:ascii="Times New Roman" w:hAnsi="Times New Roman" w:cs="Times New Roman"/>
          <w:sz w:val="28"/>
          <w:szCs w:val="28"/>
          <w:lang w:val="kk-KZ"/>
        </w:rPr>
        <w:t>показателей, применяемых в экономической литературе, предоставленных официальными органами статистики.</w:t>
      </w:r>
      <w:r>
        <w:rPr>
          <w:rFonts w:ascii="Times New Roman" w:hAnsi="Times New Roman" w:cs="Times New Roman"/>
          <w:sz w:val="28"/>
          <w:szCs w:val="28"/>
          <w:lang w:val="kk-KZ"/>
        </w:rPr>
        <w:t xml:space="preserve"> </w:t>
      </w:r>
    </w:p>
    <w:p w:rsidR="0019088C" w:rsidRPr="004B1BEE" w:rsidRDefault="0019088C" w:rsidP="0019088C">
      <w:pPr>
        <w:spacing w:after="0" w:line="240" w:lineRule="auto"/>
        <w:ind w:firstLine="709"/>
        <w:jc w:val="both"/>
        <w:rPr>
          <w:rFonts w:ascii="Times New Roman" w:hAnsi="Times New Roman" w:cs="Times New Roman"/>
          <w:sz w:val="28"/>
          <w:szCs w:val="28"/>
          <w:shd w:val="clear" w:color="auto" w:fill="FFFFFF"/>
          <w:lang w:val="kk-KZ"/>
        </w:rPr>
      </w:pPr>
      <w:r w:rsidRPr="004B1BEE">
        <w:rPr>
          <w:rFonts w:ascii="Times New Roman" w:hAnsi="Times New Roman" w:cs="Times New Roman"/>
          <w:sz w:val="28"/>
          <w:szCs w:val="28"/>
          <w:shd w:val="clear" w:color="auto" w:fill="FFFFFF"/>
          <w:lang w:val="kk-KZ"/>
        </w:rPr>
        <w:t>Комплексная оценка развития социальной экономики, в том числе в рамках региона, предполагает проведение аналитической диагностики на основе показателей, одновременно охватывающих показатели социально-экономического развития.</w:t>
      </w:r>
    </w:p>
    <w:p w:rsidR="0019088C" w:rsidRPr="004B1BEE" w:rsidRDefault="00386A00" w:rsidP="0019088C">
      <w:pPr>
        <w:spacing w:after="0" w:line="240" w:lineRule="auto"/>
        <w:ind w:firstLine="709"/>
        <w:jc w:val="both"/>
        <w:rPr>
          <w:rFonts w:ascii="Times New Roman" w:hAnsi="Times New Roman" w:cs="Times New Roman"/>
          <w:sz w:val="28"/>
          <w:szCs w:val="28"/>
          <w:shd w:val="clear" w:color="auto" w:fill="FFFFFF"/>
          <w:lang w:val="kk-KZ"/>
        </w:rPr>
      </w:pPr>
      <w:r w:rsidRPr="00386A00">
        <w:rPr>
          <w:rFonts w:ascii="Times New Roman" w:hAnsi="Times New Roman" w:cs="Times New Roman"/>
          <w:sz w:val="28"/>
          <w:szCs w:val="28"/>
          <w:shd w:val="clear" w:color="auto" w:fill="FFFFFF"/>
          <w:lang w:val="kk-KZ"/>
        </w:rPr>
        <w:lastRenderedPageBreak/>
        <w:t>Для аналитической диагностики используются бесконтактные методы, которые основываются на статистической информации и проводятся через ретроспективный анализ ключевых соци</w:t>
      </w:r>
      <w:r>
        <w:rPr>
          <w:rFonts w:ascii="Times New Roman" w:hAnsi="Times New Roman" w:cs="Times New Roman"/>
          <w:sz w:val="28"/>
          <w:szCs w:val="28"/>
          <w:shd w:val="clear" w:color="auto" w:fill="FFFFFF"/>
          <w:lang w:val="kk-KZ"/>
        </w:rPr>
        <w:t xml:space="preserve">ально-экономических показателей </w:t>
      </w:r>
      <w:r w:rsidR="0019088C" w:rsidRPr="004B1BEE">
        <w:rPr>
          <w:rFonts w:ascii="Times New Roman" w:hAnsi="Times New Roman" w:cs="Times New Roman"/>
          <w:sz w:val="28"/>
          <w:szCs w:val="28"/>
          <w:shd w:val="clear" w:color="auto" w:fill="FFFFFF"/>
        </w:rPr>
        <w:t>[</w:t>
      </w:r>
      <w:r w:rsidR="00B15300">
        <w:rPr>
          <w:rFonts w:ascii="Times New Roman" w:hAnsi="Times New Roman" w:cs="Times New Roman"/>
          <w:sz w:val="28"/>
          <w:szCs w:val="28"/>
          <w:shd w:val="clear" w:color="auto" w:fill="FFFFFF"/>
          <w:lang w:val="kk-KZ"/>
        </w:rPr>
        <w:t>102</w:t>
      </w:r>
      <w:r w:rsidR="0019088C" w:rsidRPr="004B1BEE">
        <w:rPr>
          <w:rFonts w:ascii="Times New Roman" w:hAnsi="Times New Roman" w:cs="Times New Roman"/>
          <w:sz w:val="28"/>
          <w:szCs w:val="28"/>
          <w:shd w:val="clear" w:color="auto" w:fill="FFFFFF"/>
        </w:rPr>
        <w:t>]</w:t>
      </w:r>
      <w:r w:rsidR="0019088C" w:rsidRPr="004B1BEE">
        <w:rPr>
          <w:rFonts w:ascii="Times New Roman" w:hAnsi="Times New Roman" w:cs="Times New Roman"/>
          <w:sz w:val="28"/>
          <w:szCs w:val="28"/>
          <w:shd w:val="clear" w:color="auto" w:fill="FFFFFF"/>
          <w:lang w:val="kk-KZ"/>
        </w:rPr>
        <w:t xml:space="preserve">. </w:t>
      </w:r>
    </w:p>
    <w:p w:rsidR="0019088C" w:rsidRPr="004B1BEE" w:rsidRDefault="00386A00" w:rsidP="0019088C">
      <w:pPr>
        <w:spacing w:after="0" w:line="240" w:lineRule="auto"/>
        <w:ind w:firstLine="709"/>
        <w:jc w:val="both"/>
        <w:rPr>
          <w:rFonts w:ascii="Times New Roman" w:hAnsi="Times New Roman" w:cs="Times New Roman"/>
          <w:sz w:val="28"/>
          <w:szCs w:val="28"/>
          <w:shd w:val="clear" w:color="auto" w:fill="FFFFFF"/>
          <w:lang w:val="kk-KZ"/>
        </w:rPr>
      </w:pPr>
      <w:r w:rsidRPr="00386A00">
        <w:rPr>
          <w:rFonts w:ascii="Times New Roman" w:hAnsi="Times New Roman" w:cs="Times New Roman"/>
          <w:sz w:val="28"/>
          <w:szCs w:val="28"/>
          <w:shd w:val="clear" w:color="auto" w:fill="FFFFFF"/>
          <w:lang w:val="kk-KZ"/>
        </w:rPr>
        <w:t>Ретроспективный анализ направлен на определение предпосылок и преимуществ страны/региона для увеличения экономического потенциала путем анализа соци</w:t>
      </w:r>
      <w:r>
        <w:rPr>
          <w:rFonts w:ascii="Times New Roman" w:hAnsi="Times New Roman" w:cs="Times New Roman"/>
          <w:sz w:val="28"/>
          <w:szCs w:val="28"/>
          <w:shd w:val="clear" w:color="auto" w:fill="FFFFFF"/>
          <w:lang w:val="kk-KZ"/>
        </w:rPr>
        <w:t>ально-экономических показателей</w:t>
      </w:r>
      <w:r w:rsidR="0019088C" w:rsidRPr="004B1BEE">
        <w:rPr>
          <w:rFonts w:ascii="Times New Roman" w:hAnsi="Times New Roman" w:cs="Times New Roman"/>
          <w:sz w:val="28"/>
          <w:szCs w:val="28"/>
          <w:shd w:val="clear" w:color="auto" w:fill="FFFFFF"/>
          <w:lang w:val="kk-KZ"/>
        </w:rPr>
        <w:t xml:space="preserve">, выявления и исправления диспропорций и дифференциаций в уровнях развития, в том числе в рамках региона. То есть с помощью ретроспективного анализа важно определить так называемый экономический профиль страны/региона, место в народнохозяйственном комплексе, достигнутый уровень и тенденции социально-экономического развития.    </w:t>
      </w:r>
    </w:p>
    <w:p w:rsidR="0019088C" w:rsidRDefault="0019088C" w:rsidP="0019088C">
      <w:pPr>
        <w:spacing w:after="0" w:line="240" w:lineRule="auto"/>
        <w:ind w:firstLine="709"/>
        <w:jc w:val="both"/>
        <w:rPr>
          <w:rFonts w:ascii="Times New Roman" w:hAnsi="Times New Roman" w:cs="Times New Roman"/>
          <w:sz w:val="28"/>
          <w:szCs w:val="28"/>
          <w:shd w:val="clear" w:color="auto" w:fill="FFFFFF"/>
          <w:lang w:val="kk-KZ"/>
        </w:rPr>
      </w:pPr>
      <w:r w:rsidRPr="004B1BEE">
        <w:rPr>
          <w:rFonts w:ascii="Times New Roman" w:hAnsi="Times New Roman" w:cs="Times New Roman"/>
          <w:sz w:val="28"/>
          <w:szCs w:val="28"/>
          <w:shd w:val="clear" w:color="auto" w:fill="FFFFFF"/>
          <w:lang w:val="kk-KZ"/>
        </w:rPr>
        <w:t>Исходя из исследований многими учеными вопросов развития социальной экономики, в том числе в рамках регионов, а также применямых методов оценки социально-экономического развития страны/региона, мы приходим к выводу, что рациональнее всего будет разработать устойчивую систему индикаторов, отражающую социально-экономическое положение, в результате анализа которых можно будет правильно дать характеристику и соотвествующую оценку, при этом, они должны быть наглядны и достаточно просты по расчету.</w:t>
      </w:r>
    </w:p>
    <w:p w:rsidR="0019088C" w:rsidRDefault="0019088C" w:rsidP="0019088C">
      <w:pPr>
        <w:spacing w:after="0" w:line="240" w:lineRule="auto"/>
        <w:ind w:firstLine="709"/>
        <w:jc w:val="both"/>
        <w:rPr>
          <w:rFonts w:ascii="Times New Roman" w:hAnsi="Times New Roman" w:cs="Times New Roman"/>
          <w:sz w:val="28"/>
          <w:szCs w:val="28"/>
          <w:shd w:val="clear" w:color="auto" w:fill="FFFFFF"/>
          <w:lang w:val="kk-KZ"/>
        </w:rPr>
      </w:pPr>
      <w:r w:rsidRPr="004B1BEE">
        <w:rPr>
          <w:rFonts w:ascii="Times New Roman" w:hAnsi="Times New Roman" w:cs="Times New Roman"/>
          <w:sz w:val="28"/>
          <w:szCs w:val="28"/>
          <w:shd w:val="clear" w:color="auto" w:fill="FFFFFF"/>
          <w:lang w:val="kk-KZ"/>
        </w:rPr>
        <w:t>При этом, важно учитывать, что рациональным подходом к оценке развития социальной экономики в целом по стране или в рамках региона считается комплексный подход к анализу социальной экономики, учитывая, что в современном мире существует разнообразие подходов, концепций и критериев оценки социально-экономического развития страны/региона, степени их влияния, а также динамика показателей, отображающая макроэкономическую или иную ситуацию.</w:t>
      </w:r>
    </w:p>
    <w:p w:rsidR="00CE693A" w:rsidRDefault="00CE693A" w:rsidP="00CE693A">
      <w:pPr>
        <w:pStyle w:val="ab"/>
        <w:spacing w:before="0" w:beforeAutospacing="0" w:after="0" w:afterAutospacing="0"/>
        <w:ind w:firstLine="709"/>
        <w:jc w:val="both"/>
        <w:rPr>
          <w:sz w:val="28"/>
          <w:szCs w:val="28"/>
        </w:rPr>
      </w:pPr>
      <w:r w:rsidRPr="00B065C0">
        <w:rPr>
          <w:sz w:val="28"/>
          <w:szCs w:val="28"/>
        </w:rPr>
        <w:t xml:space="preserve">Так как социальная экономика характеризует благосостояние людей, и, следовательно, каждого индивида, и его жизнь, быт, и склад жизни зависят от природы и взаимосвязанности с ней, тогда </w:t>
      </w:r>
      <w:r>
        <w:rPr>
          <w:sz w:val="28"/>
          <w:szCs w:val="28"/>
        </w:rPr>
        <w:t xml:space="preserve">показатели уровня жизни, </w:t>
      </w:r>
      <w:r w:rsidRPr="004E1273">
        <w:rPr>
          <w:sz w:val="28"/>
          <w:szCs w:val="28"/>
        </w:rPr>
        <w:t>характеризующие жизнеспособность и качество жизни людей, прямым образом должны быть отнесены к социальной экономике.</w:t>
      </w:r>
    </w:p>
    <w:p w:rsidR="00CE693A" w:rsidRDefault="00CE693A" w:rsidP="00CE693A">
      <w:pPr>
        <w:pStyle w:val="ab"/>
        <w:spacing w:before="0" w:beforeAutospacing="0" w:after="0" w:afterAutospacing="0"/>
        <w:ind w:firstLine="709"/>
        <w:jc w:val="both"/>
        <w:rPr>
          <w:sz w:val="28"/>
          <w:szCs w:val="28"/>
        </w:rPr>
      </w:pPr>
      <w:r>
        <w:rPr>
          <w:sz w:val="28"/>
          <w:szCs w:val="28"/>
        </w:rPr>
        <w:t>Показатели, характеризующие уровень жизни индивида в рамках региона, охватывают такой агрегированный показатель, как ВРП, позволяющий оценить степень социально-экономической дифференциации региона. К числу агрегированных показателей также можно включить ВРП на душу населения. Данные показатели можно выразить в абсолютном выражении, а также показать темпы роста данных показателей в ежегодной динамике.</w:t>
      </w:r>
    </w:p>
    <w:p w:rsidR="00830618" w:rsidRPr="00CE693A" w:rsidRDefault="00CE693A" w:rsidP="000C476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kk-KZ"/>
        </w:rPr>
        <w:t>Индикторы</w:t>
      </w:r>
      <w:r w:rsidRPr="004B1BEE">
        <w:rPr>
          <w:rFonts w:ascii="Times New Roman" w:hAnsi="Times New Roman" w:cs="Times New Roman"/>
          <w:sz w:val="28"/>
          <w:szCs w:val="28"/>
          <w:shd w:val="clear" w:color="auto" w:fill="FFFFFF"/>
          <w:lang w:val="kk-KZ"/>
        </w:rPr>
        <w:t>, отражающ</w:t>
      </w:r>
      <w:r>
        <w:rPr>
          <w:rFonts w:ascii="Times New Roman" w:hAnsi="Times New Roman" w:cs="Times New Roman"/>
          <w:sz w:val="28"/>
          <w:szCs w:val="28"/>
          <w:shd w:val="clear" w:color="auto" w:fill="FFFFFF"/>
          <w:lang w:val="kk-KZ"/>
        </w:rPr>
        <w:t>ие</w:t>
      </w:r>
      <w:r w:rsidRPr="004B1BEE">
        <w:rPr>
          <w:rFonts w:ascii="Times New Roman" w:hAnsi="Times New Roman" w:cs="Times New Roman"/>
          <w:sz w:val="28"/>
          <w:szCs w:val="28"/>
          <w:shd w:val="clear" w:color="auto" w:fill="FFFFFF"/>
          <w:lang w:val="kk-KZ"/>
        </w:rPr>
        <w:t xml:space="preserve"> социально-экономическое положение, исходя из условий свободно</w:t>
      </w:r>
      <w:r>
        <w:rPr>
          <w:rFonts w:ascii="Times New Roman" w:hAnsi="Times New Roman" w:cs="Times New Roman"/>
          <w:sz w:val="28"/>
          <w:szCs w:val="28"/>
          <w:shd w:val="clear" w:color="auto" w:fill="FFFFFF"/>
          <w:lang w:val="kk-KZ"/>
        </w:rPr>
        <w:t xml:space="preserve">го развития развития индивида, </w:t>
      </w:r>
      <w:r w:rsidRPr="004B1BEE">
        <w:rPr>
          <w:rFonts w:ascii="Times New Roman" w:hAnsi="Times New Roman" w:cs="Times New Roman"/>
          <w:sz w:val="28"/>
          <w:szCs w:val="28"/>
          <w:shd w:val="clear" w:color="auto" w:fill="FFFFFF"/>
          <w:lang w:val="kk-KZ"/>
        </w:rPr>
        <w:t>основыва</w:t>
      </w:r>
      <w:r>
        <w:rPr>
          <w:rFonts w:ascii="Times New Roman" w:hAnsi="Times New Roman" w:cs="Times New Roman"/>
          <w:sz w:val="28"/>
          <w:szCs w:val="28"/>
          <w:shd w:val="clear" w:color="auto" w:fill="FFFFFF"/>
          <w:lang w:val="kk-KZ"/>
        </w:rPr>
        <w:t>ю</w:t>
      </w:r>
      <w:r w:rsidRPr="004B1BEE">
        <w:rPr>
          <w:rFonts w:ascii="Times New Roman" w:hAnsi="Times New Roman" w:cs="Times New Roman"/>
          <w:sz w:val="28"/>
          <w:szCs w:val="28"/>
          <w:shd w:val="clear" w:color="auto" w:fill="FFFFFF"/>
          <w:lang w:val="kk-KZ"/>
        </w:rPr>
        <w:t>тся на следующих блоках показателей социальной экономики (рисунок 2).</w:t>
      </w:r>
    </w:p>
    <w:p w:rsidR="00B15300" w:rsidRDefault="00B15300" w:rsidP="000C476F">
      <w:pPr>
        <w:spacing w:after="0" w:line="240" w:lineRule="auto"/>
        <w:ind w:firstLine="709"/>
        <w:jc w:val="both"/>
        <w:rPr>
          <w:rFonts w:ascii="Times New Roman" w:hAnsi="Times New Roman" w:cs="Times New Roman"/>
          <w:sz w:val="28"/>
          <w:szCs w:val="28"/>
          <w:shd w:val="clear" w:color="auto" w:fill="FFFFFF"/>
          <w:lang w:val="kk-KZ"/>
        </w:rPr>
      </w:pPr>
    </w:p>
    <w:p w:rsidR="00B15300" w:rsidRDefault="00B15300" w:rsidP="000C476F">
      <w:pPr>
        <w:spacing w:after="0" w:line="240" w:lineRule="auto"/>
        <w:ind w:firstLine="709"/>
        <w:jc w:val="both"/>
        <w:rPr>
          <w:rFonts w:ascii="Times New Roman" w:hAnsi="Times New Roman" w:cs="Times New Roman"/>
          <w:sz w:val="28"/>
          <w:szCs w:val="28"/>
          <w:shd w:val="clear" w:color="auto" w:fill="FFFFFF"/>
          <w:lang w:val="kk-KZ"/>
        </w:rPr>
      </w:pPr>
    </w:p>
    <w:p w:rsidR="00B15300" w:rsidRDefault="00B15300" w:rsidP="000C476F">
      <w:pPr>
        <w:spacing w:after="0" w:line="240" w:lineRule="auto"/>
        <w:ind w:firstLine="709"/>
        <w:jc w:val="both"/>
        <w:rPr>
          <w:rFonts w:ascii="Times New Roman" w:hAnsi="Times New Roman" w:cs="Times New Roman"/>
          <w:sz w:val="28"/>
          <w:szCs w:val="28"/>
          <w:shd w:val="clear" w:color="auto" w:fill="FFFFFF"/>
          <w:lang w:val="kk-KZ"/>
        </w:rPr>
      </w:pPr>
    </w:p>
    <w:p w:rsidR="00B15300" w:rsidRDefault="00B15300" w:rsidP="000C476F">
      <w:pPr>
        <w:spacing w:after="0" w:line="240" w:lineRule="auto"/>
        <w:ind w:firstLine="709"/>
        <w:jc w:val="both"/>
        <w:rPr>
          <w:rFonts w:ascii="Times New Roman" w:hAnsi="Times New Roman" w:cs="Times New Roman"/>
          <w:sz w:val="28"/>
          <w:szCs w:val="28"/>
          <w:shd w:val="clear" w:color="auto" w:fill="FFFFFF"/>
          <w:lang w:val="kk-KZ"/>
        </w:rPr>
      </w:pPr>
    </w:p>
    <w:p w:rsidR="0019088C" w:rsidRDefault="00830618" w:rsidP="0019088C">
      <w:pPr>
        <w:pStyle w:val="1"/>
        <w:spacing w:before="0"/>
        <w:ind w:firstLine="709"/>
        <w:jc w:val="both"/>
        <w:rPr>
          <w:b/>
          <w:color w:val="000000"/>
          <w:sz w:val="28"/>
          <w:szCs w:val="28"/>
          <w:shd w:val="clear" w:color="auto" w:fill="FFFFFF"/>
          <w:lang w:val="kk-KZ"/>
        </w:rPr>
      </w:pPr>
      <w:r>
        <w:rPr>
          <w:noProof/>
          <w:sz w:val="28"/>
          <w:szCs w:val="28"/>
        </w:rPr>
        <w:lastRenderedPageBreak/>
        <mc:AlternateContent>
          <mc:Choice Requires="wps">
            <w:drawing>
              <wp:anchor distT="0" distB="0" distL="114300" distR="114300" simplePos="0" relativeHeight="251670528" behindDoc="0" locked="0" layoutInCell="1" allowOverlap="1">
                <wp:simplePos x="0" y="0"/>
                <wp:positionH relativeFrom="column">
                  <wp:posOffset>-91652</wp:posOffset>
                </wp:positionH>
                <wp:positionV relativeFrom="paragraph">
                  <wp:posOffset>90170</wp:posOffset>
                </wp:positionV>
                <wp:extent cx="5857875" cy="428625"/>
                <wp:effectExtent l="19050" t="19050" r="28575" b="28575"/>
                <wp:wrapNone/>
                <wp:docPr id="47"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428625"/>
                        </a:xfrm>
                        <a:prstGeom prst="roundRect">
                          <a:avLst>
                            <a:gd name="adj" fmla="val 16667"/>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A169CA" w:rsidRDefault="008B7D64" w:rsidP="001908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Компоненты </w:t>
                            </w:r>
                            <w:r w:rsidRPr="00A169CA">
                              <w:rPr>
                                <w:rFonts w:ascii="Times New Roman" w:hAnsi="Times New Roman" w:cs="Times New Roman"/>
                                <w:b/>
                                <w:sz w:val="24"/>
                                <w:szCs w:val="24"/>
                              </w:rPr>
                              <w:t>социальной экономики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2" o:spid="_x0000_s1040" style="position:absolute;left:0;text-align:left;margin-left:-7.2pt;margin-top:7.1pt;width:461.2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" fillcolor="white [3201]" strokecolor="black [3200]" strokeweight="2.5pt">
                <v:shadow color="#868686"/>
                <v:textbox>
                  <w:txbxContent>
                    <w:p w:rsidR="008B7D64" w:rsidRPr="00A169CA" w:rsidRDefault="008B7D64" w:rsidP="001908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Компоненты </w:t>
                      </w:r>
                      <w:r w:rsidRPr="00A169CA">
                        <w:rPr>
                          <w:rFonts w:ascii="Times New Roman" w:hAnsi="Times New Roman" w:cs="Times New Roman"/>
                          <w:b/>
                          <w:sz w:val="24"/>
                          <w:szCs w:val="24"/>
                        </w:rPr>
                        <w:t>социальной экономики</w:t>
                      </w:r>
                    </w:p>
                  </w:txbxContent>
                </v:textbox>
              </v:roundrect>
            </w:pict>
          </mc:Fallback>
        </mc:AlternateContent>
      </w:r>
    </w:p>
    <w:p w:rsidR="0019088C" w:rsidRDefault="0019088C" w:rsidP="0019088C">
      <w:pPr>
        <w:pStyle w:val="1"/>
        <w:spacing w:before="0"/>
        <w:ind w:firstLine="709"/>
        <w:jc w:val="both"/>
        <w:rPr>
          <w:b/>
          <w:color w:val="000000"/>
          <w:sz w:val="28"/>
          <w:szCs w:val="28"/>
          <w:shd w:val="clear" w:color="auto" w:fill="FFFFFF"/>
          <w:lang w:val="kk-KZ"/>
        </w:rPr>
      </w:pPr>
    </w:p>
    <w:p w:rsidR="0019088C" w:rsidRDefault="00830618" w:rsidP="0019088C">
      <w:pPr>
        <w:pStyle w:val="1"/>
        <w:spacing w:before="0"/>
        <w:ind w:firstLine="709"/>
        <w:jc w:val="both"/>
        <w:rPr>
          <w:b/>
          <w:color w:val="000000"/>
          <w:sz w:val="28"/>
          <w:szCs w:val="28"/>
          <w:shd w:val="clear" w:color="auto" w:fill="FFFFFF"/>
          <w:lang w:val="kk-KZ"/>
        </w:rPr>
      </w:pP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2882265</wp:posOffset>
                </wp:positionH>
                <wp:positionV relativeFrom="paragraph">
                  <wp:posOffset>78952</wp:posOffset>
                </wp:positionV>
                <wp:extent cx="10796" cy="3234055"/>
                <wp:effectExtent l="19050" t="19050" r="27305" b="4445"/>
                <wp:wrapNone/>
                <wp:docPr id="46"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6" cy="3234055"/>
                        </a:xfrm>
                        <a:prstGeom prst="line">
                          <a:avLst/>
                        </a:prstGeom>
                        <a:noFill/>
                        <a:ln w="31750" cmpd="sng">
                          <a:solidFill>
                            <a:schemeClr val="dk1">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3"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95pt,6.2pt" to="227.8pt,2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" strokecolor="black [3200]" strokeweight="2.5pt">
                <v:shadow color="#868686"/>
              </v:line>
            </w:pict>
          </mc:Fallback>
        </mc:AlternateContent>
      </w:r>
      <w:r>
        <w:rPr>
          <w:b/>
          <w:noProof/>
          <w:sz w:val="20"/>
          <w:szCs w:val="20"/>
        </w:rPr>
        <mc:AlternateContent>
          <mc:Choice Requires="wps">
            <w:drawing>
              <wp:anchor distT="0" distB="0" distL="114300" distR="114300" simplePos="0" relativeHeight="251678720" behindDoc="0" locked="0" layoutInCell="1" allowOverlap="1">
                <wp:simplePos x="0" y="0"/>
                <wp:positionH relativeFrom="column">
                  <wp:posOffset>3291840</wp:posOffset>
                </wp:positionH>
                <wp:positionV relativeFrom="paragraph">
                  <wp:posOffset>182880</wp:posOffset>
                </wp:positionV>
                <wp:extent cx="2533650" cy="514350"/>
                <wp:effectExtent l="9525" t="10795" r="19050" b="27305"/>
                <wp:wrapNone/>
                <wp:docPr id="4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514350"/>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8B7D64" w:rsidRPr="00FE4372" w:rsidRDefault="008B7D64" w:rsidP="0019088C">
                            <w:pPr>
                              <w:spacing w:after="0" w:line="240" w:lineRule="auto"/>
                              <w:jc w:val="center"/>
                              <w:rPr>
                                <w:rFonts w:ascii="Times New Roman" w:hAnsi="Times New Roman" w:cs="Times New Roman"/>
                                <w:b/>
                                <w:sz w:val="24"/>
                                <w:szCs w:val="24"/>
                                <w:u w:val="single"/>
                              </w:rPr>
                            </w:pPr>
                            <w:r w:rsidRPr="00FE4372">
                              <w:rPr>
                                <w:rFonts w:ascii="Times New Roman" w:hAnsi="Times New Roman" w:cs="Times New Roman"/>
                                <w:b/>
                                <w:sz w:val="24"/>
                                <w:szCs w:val="24"/>
                                <w:u w:val="single"/>
                              </w:rPr>
                              <w:t xml:space="preserve">Второй блок: </w:t>
                            </w:r>
                          </w:p>
                          <w:p w:rsidR="008B7D64" w:rsidRDefault="008B7D64" w:rsidP="001908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Система образования</w:t>
                            </w:r>
                          </w:p>
                          <w:p w:rsidR="008B7D64" w:rsidRDefault="008B7D64" w:rsidP="0019088C">
                            <w:pPr>
                              <w:spacing w:after="0" w:line="240" w:lineRule="auto"/>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5" o:spid="_x0000_s1041" style="position:absolute;left:0;text-align:left;margin-left:259.2pt;margin-top:14.4pt;width:199.5pt;height: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" fillcolor="white [3201]" strokecolor="#95b3d7 [1940]" strokeweight="1pt">
                <v:fill color2="#b8cce4 [1300]" focus="100%" type="gradient"/>
                <v:shadow on="t" color="#243f60 [1604]" opacity=".5" offset="1pt"/>
                <v:textbox>
                  <w:txbxContent>
                    <w:p w:rsidR="008B7D64" w:rsidRPr="00FE4372" w:rsidRDefault="008B7D64" w:rsidP="0019088C">
                      <w:pPr>
                        <w:spacing w:after="0" w:line="240" w:lineRule="auto"/>
                        <w:jc w:val="center"/>
                        <w:rPr>
                          <w:rFonts w:ascii="Times New Roman" w:hAnsi="Times New Roman" w:cs="Times New Roman"/>
                          <w:b/>
                          <w:sz w:val="24"/>
                          <w:szCs w:val="24"/>
                          <w:u w:val="single"/>
                        </w:rPr>
                      </w:pPr>
                      <w:r w:rsidRPr="00FE4372">
                        <w:rPr>
                          <w:rFonts w:ascii="Times New Roman" w:hAnsi="Times New Roman" w:cs="Times New Roman"/>
                          <w:b/>
                          <w:sz w:val="24"/>
                          <w:szCs w:val="24"/>
                          <w:u w:val="single"/>
                        </w:rPr>
                        <w:t xml:space="preserve">Второй блок: </w:t>
                      </w:r>
                    </w:p>
                    <w:p w:rsidR="008B7D64" w:rsidRDefault="008B7D64" w:rsidP="001908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Система образования</w:t>
                      </w:r>
                    </w:p>
                    <w:p w:rsidR="008B7D64" w:rsidRDefault="008B7D64" w:rsidP="0019088C">
                      <w:pPr>
                        <w:spacing w:after="0" w:line="240" w:lineRule="auto"/>
                      </w:pPr>
                    </w:p>
                  </w:txbxContent>
                </v:textbox>
              </v:roundrect>
            </w:pict>
          </mc:Fallback>
        </mc:AlternateContent>
      </w:r>
      <w:r>
        <w:rPr>
          <w:b/>
          <w:noProof/>
          <w:sz w:val="20"/>
          <w:szCs w:val="20"/>
        </w:rPr>
        <mc:AlternateContent>
          <mc:Choice Requires="wps">
            <w:drawing>
              <wp:anchor distT="0" distB="0" distL="114300" distR="114300" simplePos="0" relativeHeight="251677696" behindDoc="0" locked="0" layoutInCell="1" allowOverlap="1">
                <wp:simplePos x="0" y="0"/>
                <wp:positionH relativeFrom="column">
                  <wp:posOffset>-32385</wp:posOffset>
                </wp:positionH>
                <wp:positionV relativeFrom="paragraph">
                  <wp:posOffset>184785</wp:posOffset>
                </wp:positionV>
                <wp:extent cx="2524125" cy="514350"/>
                <wp:effectExtent l="9525" t="12700" r="19050" b="25400"/>
                <wp:wrapNone/>
                <wp:docPr id="4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514350"/>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8B7D64" w:rsidRPr="00FE4372" w:rsidRDefault="008B7D64" w:rsidP="0019088C">
                            <w:pPr>
                              <w:spacing w:after="0" w:line="240" w:lineRule="auto"/>
                              <w:jc w:val="center"/>
                              <w:rPr>
                                <w:rFonts w:ascii="Times New Roman" w:hAnsi="Times New Roman" w:cs="Times New Roman"/>
                                <w:b/>
                                <w:sz w:val="24"/>
                                <w:szCs w:val="24"/>
                                <w:u w:val="single"/>
                              </w:rPr>
                            </w:pPr>
                            <w:r w:rsidRPr="00FE4372">
                              <w:rPr>
                                <w:rFonts w:ascii="Times New Roman" w:hAnsi="Times New Roman" w:cs="Times New Roman"/>
                                <w:b/>
                                <w:sz w:val="24"/>
                                <w:szCs w:val="24"/>
                                <w:u w:val="single"/>
                              </w:rPr>
                              <w:t xml:space="preserve">Первый блок: </w:t>
                            </w:r>
                          </w:p>
                          <w:p w:rsidR="008B7D64" w:rsidRDefault="008B7D64" w:rsidP="001908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Качество жизни</w:t>
                            </w:r>
                          </w:p>
                          <w:p w:rsidR="008B7D64" w:rsidRDefault="008B7D64" w:rsidP="0019088C">
                            <w:pPr>
                              <w:spacing w:after="0" w:line="240" w:lineRule="auto"/>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 o:spid="_x0000_s1042" style="position:absolute;left:0;text-align:left;margin-left:-2.55pt;margin-top:14.55pt;width:198.75pt;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" fillcolor="white [3201]" strokecolor="#95b3d7 [1940]" strokeweight="1pt">
                <v:fill color2="#b8cce4 [1300]" focus="100%" type="gradient"/>
                <v:shadow on="t" color="#243f60 [1604]" opacity=".5" offset="1pt"/>
                <v:textbox>
                  <w:txbxContent>
                    <w:p w:rsidR="008B7D64" w:rsidRPr="00FE4372" w:rsidRDefault="008B7D64" w:rsidP="0019088C">
                      <w:pPr>
                        <w:spacing w:after="0" w:line="240" w:lineRule="auto"/>
                        <w:jc w:val="center"/>
                        <w:rPr>
                          <w:rFonts w:ascii="Times New Roman" w:hAnsi="Times New Roman" w:cs="Times New Roman"/>
                          <w:b/>
                          <w:sz w:val="24"/>
                          <w:szCs w:val="24"/>
                          <w:u w:val="single"/>
                        </w:rPr>
                      </w:pPr>
                      <w:r w:rsidRPr="00FE4372">
                        <w:rPr>
                          <w:rFonts w:ascii="Times New Roman" w:hAnsi="Times New Roman" w:cs="Times New Roman"/>
                          <w:b/>
                          <w:sz w:val="24"/>
                          <w:szCs w:val="24"/>
                          <w:u w:val="single"/>
                        </w:rPr>
                        <w:t xml:space="preserve">Первый блок: </w:t>
                      </w:r>
                    </w:p>
                    <w:p w:rsidR="008B7D64" w:rsidRDefault="008B7D64" w:rsidP="001908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Качество жизни</w:t>
                      </w:r>
                    </w:p>
                    <w:p w:rsidR="008B7D64" w:rsidRDefault="008B7D64" w:rsidP="0019088C">
                      <w:pPr>
                        <w:spacing w:after="0" w:line="240" w:lineRule="auto"/>
                      </w:pPr>
                    </w:p>
                  </w:txbxContent>
                </v:textbox>
              </v:roundrect>
            </w:pict>
          </mc:Fallback>
        </mc:AlternateContent>
      </w:r>
    </w:p>
    <w:p w:rsidR="0019088C" w:rsidRPr="00C64D11" w:rsidRDefault="0019088C" w:rsidP="0019088C">
      <w:pPr>
        <w:pStyle w:val="1"/>
        <w:spacing w:before="0"/>
        <w:ind w:firstLine="709"/>
        <w:jc w:val="both"/>
        <w:rPr>
          <w:b/>
          <w:color w:val="000000"/>
          <w:sz w:val="28"/>
          <w:szCs w:val="28"/>
          <w:shd w:val="clear" w:color="auto" w:fill="FFFFFF"/>
          <w:lang w:val="kk-KZ"/>
        </w:rPr>
      </w:pPr>
    </w:p>
    <w:p w:rsidR="0019088C" w:rsidRDefault="0019088C" w:rsidP="0019088C">
      <w:pPr>
        <w:pStyle w:val="ab"/>
        <w:spacing w:before="0" w:beforeAutospacing="0" w:after="0" w:afterAutospacing="0"/>
        <w:ind w:firstLine="709"/>
        <w:jc w:val="both"/>
        <w:rPr>
          <w:sz w:val="28"/>
          <w:szCs w:val="28"/>
          <w:highlight w:val="lightGray"/>
        </w:rPr>
      </w:pPr>
    </w:p>
    <w:p w:rsidR="0019088C" w:rsidRDefault="00830618" w:rsidP="0019088C">
      <w:pPr>
        <w:pStyle w:val="ab"/>
        <w:spacing w:before="0" w:beforeAutospacing="0" w:after="0" w:afterAutospacing="0"/>
        <w:ind w:firstLine="709"/>
        <w:jc w:val="both"/>
        <w:rPr>
          <w:sz w:val="28"/>
          <w:szCs w:val="28"/>
          <w:highlight w:val="lightGray"/>
        </w:rPr>
      </w:pPr>
      <w:r>
        <w:rPr>
          <w:b/>
          <w:noProof/>
          <w:sz w:val="20"/>
          <w:szCs w:val="20"/>
        </w:rPr>
        <mc:AlternateContent>
          <mc:Choice Requires="wps">
            <w:drawing>
              <wp:anchor distT="0" distB="0" distL="114300" distR="114300" simplePos="0" relativeHeight="251672576" behindDoc="0" locked="0" layoutInCell="1" allowOverlap="1">
                <wp:simplePos x="0" y="0"/>
                <wp:positionH relativeFrom="column">
                  <wp:posOffset>-32385</wp:posOffset>
                </wp:positionH>
                <wp:positionV relativeFrom="paragraph">
                  <wp:posOffset>82550</wp:posOffset>
                </wp:positionV>
                <wp:extent cx="2524125" cy="3419475"/>
                <wp:effectExtent l="19050" t="19050" r="28575" b="28575"/>
                <wp:wrapNone/>
                <wp:docPr id="43"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3419475"/>
                        </a:xfrm>
                        <a:prstGeom prst="roundRect">
                          <a:avLst>
                            <a:gd name="adj" fmla="val 16667"/>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Default="008B7D64" w:rsidP="0019088C">
                            <w:pPr>
                              <w:spacing w:after="0" w:line="240" w:lineRule="auto"/>
                              <w:rPr>
                                <w:rFonts w:ascii="Times New Roman" w:hAnsi="Times New Roman" w:cs="Times New Roman"/>
                              </w:rPr>
                            </w:pPr>
                            <w:r w:rsidRPr="009F2E4B">
                              <w:rPr>
                                <w:rFonts w:ascii="Times New Roman" w:hAnsi="Times New Roman" w:cs="Times New Roman"/>
                              </w:rPr>
                              <w:t>1)</w:t>
                            </w:r>
                            <w:r>
                              <w:rPr>
                                <w:rFonts w:ascii="Times New Roman" w:hAnsi="Times New Roman" w:cs="Times New Roman"/>
                              </w:rPr>
                              <w:t xml:space="preserve"> ВВП/</w:t>
                            </w:r>
                            <w:r w:rsidRPr="009F2E4B">
                              <w:rPr>
                                <w:rFonts w:ascii="Times New Roman" w:hAnsi="Times New Roman" w:cs="Times New Roman"/>
                              </w:rPr>
                              <w:t>ВРП (абсолютная величина, темпы роста)</w:t>
                            </w:r>
                            <w:r>
                              <w:rPr>
                                <w:rFonts w:ascii="Times New Roman" w:hAnsi="Times New Roman" w:cs="Times New Roman"/>
                              </w:rPr>
                              <w:t>, в том числе в отраслевом разрезе</w:t>
                            </w:r>
                            <w:r w:rsidRPr="009F2E4B">
                              <w:rPr>
                                <w:rFonts w:ascii="Times New Roman" w:hAnsi="Times New Roman" w:cs="Times New Roman"/>
                              </w:rPr>
                              <w:t>;</w:t>
                            </w:r>
                          </w:p>
                          <w:p w:rsidR="008B7D64" w:rsidRPr="009F2E4B" w:rsidRDefault="008B7D64" w:rsidP="0019088C">
                            <w:pPr>
                              <w:spacing w:after="0" w:line="240" w:lineRule="auto"/>
                              <w:rPr>
                                <w:rFonts w:ascii="Times New Roman" w:hAnsi="Times New Roman" w:cs="Times New Roman"/>
                              </w:rPr>
                            </w:pPr>
                          </w:p>
                          <w:p w:rsidR="008B7D64" w:rsidRDefault="008B7D64" w:rsidP="0019088C">
                            <w:pPr>
                              <w:spacing w:after="0" w:line="240" w:lineRule="auto"/>
                              <w:rPr>
                                <w:rFonts w:ascii="Times New Roman" w:hAnsi="Times New Roman" w:cs="Times New Roman"/>
                              </w:rPr>
                            </w:pPr>
                            <w:r w:rsidRPr="009F2E4B">
                              <w:rPr>
                                <w:rFonts w:ascii="Times New Roman" w:hAnsi="Times New Roman" w:cs="Times New Roman"/>
                              </w:rPr>
                              <w:t>2) уровень доходов и расходов населения</w:t>
                            </w:r>
                            <w:r>
                              <w:rPr>
                                <w:rFonts w:ascii="Times New Roman" w:hAnsi="Times New Roman" w:cs="Times New Roman"/>
                              </w:rPr>
                              <w:t>, социального обеспечения</w:t>
                            </w:r>
                            <w:r w:rsidRPr="009F2E4B">
                              <w:rPr>
                                <w:rFonts w:ascii="Times New Roman" w:hAnsi="Times New Roman" w:cs="Times New Roman"/>
                              </w:rPr>
                              <w:t>;</w:t>
                            </w:r>
                          </w:p>
                          <w:p w:rsidR="008B7D64" w:rsidRPr="009F2E4B" w:rsidRDefault="008B7D64" w:rsidP="0019088C">
                            <w:pPr>
                              <w:spacing w:after="0" w:line="240" w:lineRule="auto"/>
                              <w:rPr>
                                <w:rFonts w:ascii="Times New Roman" w:hAnsi="Times New Roman" w:cs="Times New Roman"/>
                              </w:rPr>
                            </w:pPr>
                          </w:p>
                          <w:p w:rsidR="008B7D64" w:rsidRDefault="008B7D64" w:rsidP="0019088C">
                            <w:pPr>
                              <w:spacing w:after="0" w:line="240" w:lineRule="auto"/>
                              <w:rPr>
                                <w:rFonts w:ascii="Times New Roman" w:hAnsi="Times New Roman" w:cs="Times New Roman"/>
                                <w:b/>
                              </w:rPr>
                            </w:pPr>
                            <w:r w:rsidRPr="009F2E4B">
                              <w:rPr>
                                <w:rFonts w:ascii="Times New Roman" w:hAnsi="Times New Roman" w:cs="Times New Roman"/>
                              </w:rPr>
                              <w:t>3) показатели бедности;</w:t>
                            </w:r>
                            <w:r w:rsidRPr="009F2E4B">
                              <w:rPr>
                                <w:rFonts w:ascii="Times New Roman" w:hAnsi="Times New Roman" w:cs="Times New Roman"/>
                                <w:b/>
                              </w:rPr>
                              <w:t xml:space="preserve"> </w:t>
                            </w:r>
                          </w:p>
                          <w:p w:rsidR="008B7D64" w:rsidRPr="009F2E4B" w:rsidRDefault="008B7D64" w:rsidP="0019088C">
                            <w:pPr>
                              <w:spacing w:after="0" w:line="240" w:lineRule="auto"/>
                              <w:rPr>
                                <w:rFonts w:ascii="Times New Roman" w:hAnsi="Times New Roman" w:cs="Times New Roman"/>
                                <w:b/>
                              </w:rPr>
                            </w:pPr>
                          </w:p>
                          <w:p w:rsidR="008B7D64" w:rsidRDefault="008B7D64" w:rsidP="0019088C">
                            <w:pPr>
                              <w:spacing w:after="0" w:line="240" w:lineRule="auto"/>
                              <w:rPr>
                                <w:rFonts w:ascii="Times New Roman" w:hAnsi="Times New Roman" w:cs="Times New Roman"/>
                              </w:rPr>
                            </w:pPr>
                            <w:r w:rsidRPr="009F2E4B">
                              <w:rPr>
                                <w:rFonts w:ascii="Times New Roman" w:hAnsi="Times New Roman" w:cs="Times New Roman"/>
                              </w:rPr>
                              <w:t>4) уровень занятости, безработицы</w:t>
                            </w:r>
                            <w:r>
                              <w:rPr>
                                <w:rFonts w:ascii="Times New Roman" w:hAnsi="Times New Roman" w:cs="Times New Roman"/>
                              </w:rPr>
                              <w:t>, в том числе в отраслевом разрезе</w:t>
                            </w:r>
                            <w:r w:rsidRPr="009F2E4B">
                              <w:rPr>
                                <w:rFonts w:ascii="Times New Roman" w:hAnsi="Times New Roman" w:cs="Times New Roman"/>
                              </w:rPr>
                              <w:t>;</w:t>
                            </w:r>
                          </w:p>
                          <w:p w:rsidR="008B7D64" w:rsidRPr="009F2E4B" w:rsidRDefault="008B7D64" w:rsidP="0019088C">
                            <w:pPr>
                              <w:spacing w:after="0" w:line="240" w:lineRule="auto"/>
                              <w:rPr>
                                <w:rFonts w:ascii="Times New Roman" w:hAnsi="Times New Roman" w:cs="Times New Roman"/>
                              </w:rPr>
                            </w:pPr>
                          </w:p>
                          <w:p w:rsidR="008B7D64" w:rsidRDefault="008B7D64" w:rsidP="00C0543F">
                            <w:pPr>
                              <w:spacing w:after="0" w:line="240" w:lineRule="auto"/>
                              <w:rPr>
                                <w:rFonts w:ascii="Times New Roman" w:hAnsi="Times New Roman" w:cs="Times New Roman"/>
                              </w:rPr>
                            </w:pPr>
                            <w:r w:rsidRPr="009F2E4B">
                              <w:rPr>
                                <w:rFonts w:ascii="Times New Roman" w:hAnsi="Times New Roman" w:cs="Times New Roman"/>
                              </w:rPr>
                              <w:t xml:space="preserve">5) </w:t>
                            </w:r>
                            <w:r w:rsidRPr="003E3870">
                              <w:rPr>
                                <w:rFonts w:ascii="Times New Roman" w:hAnsi="Times New Roman" w:cs="Times New Roman"/>
                              </w:rPr>
                              <w:t xml:space="preserve">сбережения </w:t>
                            </w:r>
                            <w:r w:rsidRPr="009F2E4B">
                              <w:rPr>
                                <w:rFonts w:ascii="Times New Roman" w:hAnsi="Times New Roman" w:cs="Times New Roman"/>
                              </w:rPr>
                              <w:t xml:space="preserve">и </w:t>
                            </w:r>
                            <w:r>
                              <w:rPr>
                                <w:rFonts w:ascii="Times New Roman" w:hAnsi="Times New Roman" w:cs="Times New Roman"/>
                              </w:rPr>
                              <w:t>кредитование населения;</w:t>
                            </w:r>
                          </w:p>
                          <w:p w:rsidR="008B7D64" w:rsidRDefault="008B7D64" w:rsidP="00C0543F">
                            <w:pPr>
                              <w:spacing w:after="0" w:line="240" w:lineRule="auto"/>
                              <w:rPr>
                                <w:rFonts w:ascii="Times New Roman" w:hAnsi="Times New Roman" w:cs="Times New Roman"/>
                              </w:rPr>
                            </w:pPr>
                          </w:p>
                          <w:p w:rsidR="008B7D64" w:rsidRPr="00A531CC" w:rsidRDefault="008B7D64" w:rsidP="00C0543F">
                            <w:pPr>
                              <w:spacing w:after="0" w:line="240" w:lineRule="auto"/>
                              <w:rPr>
                                <w:rFonts w:ascii="Times New Roman" w:hAnsi="Times New Roman" w:cs="Times New Roman"/>
                              </w:rPr>
                            </w:pPr>
                            <w:r>
                              <w:rPr>
                                <w:rFonts w:ascii="Times New Roman" w:hAnsi="Times New Roman" w:cs="Times New Roman"/>
                              </w:rPr>
                              <w:t>6) экологическая составляющая.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7" o:spid="_x0000_s1043" style="position:absolute;left:0;text-align:left;margin-left:-2.55pt;margin-top:6.5pt;width:198.75pt;height:26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" fillcolor="white [3201]" strokecolor="black [3200]" strokeweight="2.5pt">
                <v:shadow color="#868686"/>
                <v:textbox>
                  <w:txbxContent>
                    <w:p w:rsidR="008B7D64" w:rsidRDefault="008B7D64" w:rsidP="0019088C">
                      <w:pPr>
                        <w:spacing w:after="0" w:line="240" w:lineRule="auto"/>
                        <w:rPr>
                          <w:rFonts w:ascii="Times New Roman" w:hAnsi="Times New Roman" w:cs="Times New Roman"/>
                        </w:rPr>
                      </w:pPr>
                      <w:r w:rsidRPr="009F2E4B">
                        <w:rPr>
                          <w:rFonts w:ascii="Times New Roman" w:hAnsi="Times New Roman" w:cs="Times New Roman"/>
                        </w:rPr>
                        <w:t>1)</w:t>
                      </w:r>
                      <w:r>
                        <w:rPr>
                          <w:rFonts w:ascii="Times New Roman" w:hAnsi="Times New Roman" w:cs="Times New Roman"/>
                        </w:rPr>
                        <w:t xml:space="preserve"> ВВП/</w:t>
                      </w:r>
                      <w:r w:rsidRPr="009F2E4B">
                        <w:rPr>
                          <w:rFonts w:ascii="Times New Roman" w:hAnsi="Times New Roman" w:cs="Times New Roman"/>
                        </w:rPr>
                        <w:t>ВРП (абсолютная величина, темпы роста)</w:t>
                      </w:r>
                      <w:r>
                        <w:rPr>
                          <w:rFonts w:ascii="Times New Roman" w:hAnsi="Times New Roman" w:cs="Times New Roman"/>
                        </w:rPr>
                        <w:t>, в том числе в отраслевом разрезе</w:t>
                      </w:r>
                      <w:r w:rsidRPr="009F2E4B">
                        <w:rPr>
                          <w:rFonts w:ascii="Times New Roman" w:hAnsi="Times New Roman" w:cs="Times New Roman"/>
                        </w:rPr>
                        <w:t>;</w:t>
                      </w:r>
                    </w:p>
                    <w:p w:rsidR="008B7D64" w:rsidRPr="009F2E4B" w:rsidRDefault="008B7D64" w:rsidP="0019088C">
                      <w:pPr>
                        <w:spacing w:after="0" w:line="240" w:lineRule="auto"/>
                        <w:rPr>
                          <w:rFonts w:ascii="Times New Roman" w:hAnsi="Times New Roman" w:cs="Times New Roman"/>
                        </w:rPr>
                      </w:pPr>
                    </w:p>
                    <w:p w:rsidR="008B7D64" w:rsidRDefault="008B7D64" w:rsidP="0019088C">
                      <w:pPr>
                        <w:spacing w:after="0" w:line="240" w:lineRule="auto"/>
                        <w:rPr>
                          <w:rFonts w:ascii="Times New Roman" w:hAnsi="Times New Roman" w:cs="Times New Roman"/>
                        </w:rPr>
                      </w:pPr>
                      <w:r w:rsidRPr="009F2E4B">
                        <w:rPr>
                          <w:rFonts w:ascii="Times New Roman" w:hAnsi="Times New Roman" w:cs="Times New Roman"/>
                        </w:rPr>
                        <w:t>2) уровень доходов и расходов населения</w:t>
                      </w:r>
                      <w:r>
                        <w:rPr>
                          <w:rFonts w:ascii="Times New Roman" w:hAnsi="Times New Roman" w:cs="Times New Roman"/>
                        </w:rPr>
                        <w:t>, социального обеспечения</w:t>
                      </w:r>
                      <w:r w:rsidRPr="009F2E4B">
                        <w:rPr>
                          <w:rFonts w:ascii="Times New Roman" w:hAnsi="Times New Roman" w:cs="Times New Roman"/>
                        </w:rPr>
                        <w:t>;</w:t>
                      </w:r>
                    </w:p>
                    <w:p w:rsidR="008B7D64" w:rsidRPr="009F2E4B" w:rsidRDefault="008B7D64" w:rsidP="0019088C">
                      <w:pPr>
                        <w:spacing w:after="0" w:line="240" w:lineRule="auto"/>
                        <w:rPr>
                          <w:rFonts w:ascii="Times New Roman" w:hAnsi="Times New Roman" w:cs="Times New Roman"/>
                        </w:rPr>
                      </w:pPr>
                    </w:p>
                    <w:p w:rsidR="008B7D64" w:rsidRDefault="008B7D64" w:rsidP="0019088C">
                      <w:pPr>
                        <w:spacing w:after="0" w:line="240" w:lineRule="auto"/>
                        <w:rPr>
                          <w:rFonts w:ascii="Times New Roman" w:hAnsi="Times New Roman" w:cs="Times New Roman"/>
                          <w:b/>
                        </w:rPr>
                      </w:pPr>
                      <w:r w:rsidRPr="009F2E4B">
                        <w:rPr>
                          <w:rFonts w:ascii="Times New Roman" w:hAnsi="Times New Roman" w:cs="Times New Roman"/>
                        </w:rPr>
                        <w:t>3) показатели бедности;</w:t>
                      </w:r>
                      <w:r w:rsidRPr="009F2E4B">
                        <w:rPr>
                          <w:rFonts w:ascii="Times New Roman" w:hAnsi="Times New Roman" w:cs="Times New Roman"/>
                          <w:b/>
                        </w:rPr>
                        <w:t xml:space="preserve"> </w:t>
                      </w:r>
                    </w:p>
                    <w:p w:rsidR="008B7D64" w:rsidRPr="009F2E4B" w:rsidRDefault="008B7D64" w:rsidP="0019088C">
                      <w:pPr>
                        <w:spacing w:after="0" w:line="240" w:lineRule="auto"/>
                        <w:rPr>
                          <w:rFonts w:ascii="Times New Roman" w:hAnsi="Times New Roman" w:cs="Times New Roman"/>
                          <w:b/>
                        </w:rPr>
                      </w:pPr>
                    </w:p>
                    <w:p w:rsidR="008B7D64" w:rsidRDefault="008B7D64" w:rsidP="0019088C">
                      <w:pPr>
                        <w:spacing w:after="0" w:line="240" w:lineRule="auto"/>
                        <w:rPr>
                          <w:rFonts w:ascii="Times New Roman" w:hAnsi="Times New Roman" w:cs="Times New Roman"/>
                        </w:rPr>
                      </w:pPr>
                      <w:r w:rsidRPr="009F2E4B">
                        <w:rPr>
                          <w:rFonts w:ascii="Times New Roman" w:hAnsi="Times New Roman" w:cs="Times New Roman"/>
                        </w:rPr>
                        <w:t>4) уровень занятости, безработицы</w:t>
                      </w:r>
                      <w:r>
                        <w:rPr>
                          <w:rFonts w:ascii="Times New Roman" w:hAnsi="Times New Roman" w:cs="Times New Roman"/>
                        </w:rPr>
                        <w:t>, в том числе в отраслевом разрезе</w:t>
                      </w:r>
                      <w:r w:rsidRPr="009F2E4B">
                        <w:rPr>
                          <w:rFonts w:ascii="Times New Roman" w:hAnsi="Times New Roman" w:cs="Times New Roman"/>
                        </w:rPr>
                        <w:t>;</w:t>
                      </w:r>
                    </w:p>
                    <w:p w:rsidR="008B7D64" w:rsidRPr="009F2E4B" w:rsidRDefault="008B7D64" w:rsidP="0019088C">
                      <w:pPr>
                        <w:spacing w:after="0" w:line="240" w:lineRule="auto"/>
                        <w:rPr>
                          <w:rFonts w:ascii="Times New Roman" w:hAnsi="Times New Roman" w:cs="Times New Roman"/>
                        </w:rPr>
                      </w:pPr>
                    </w:p>
                    <w:p w:rsidR="008B7D64" w:rsidRDefault="008B7D64" w:rsidP="00C0543F">
                      <w:pPr>
                        <w:spacing w:after="0" w:line="240" w:lineRule="auto"/>
                        <w:rPr>
                          <w:rFonts w:ascii="Times New Roman" w:hAnsi="Times New Roman" w:cs="Times New Roman"/>
                        </w:rPr>
                      </w:pPr>
                      <w:r w:rsidRPr="009F2E4B">
                        <w:rPr>
                          <w:rFonts w:ascii="Times New Roman" w:hAnsi="Times New Roman" w:cs="Times New Roman"/>
                        </w:rPr>
                        <w:t xml:space="preserve">5) </w:t>
                      </w:r>
                      <w:r w:rsidRPr="003E3870">
                        <w:rPr>
                          <w:rFonts w:ascii="Times New Roman" w:hAnsi="Times New Roman" w:cs="Times New Roman"/>
                        </w:rPr>
                        <w:t xml:space="preserve">сбережения </w:t>
                      </w:r>
                      <w:r w:rsidRPr="009F2E4B">
                        <w:rPr>
                          <w:rFonts w:ascii="Times New Roman" w:hAnsi="Times New Roman" w:cs="Times New Roman"/>
                        </w:rPr>
                        <w:t xml:space="preserve">и </w:t>
                      </w:r>
                      <w:r>
                        <w:rPr>
                          <w:rFonts w:ascii="Times New Roman" w:hAnsi="Times New Roman" w:cs="Times New Roman"/>
                        </w:rPr>
                        <w:t>кредитование населения;</w:t>
                      </w:r>
                    </w:p>
                    <w:p w:rsidR="008B7D64" w:rsidRDefault="008B7D64" w:rsidP="00C0543F">
                      <w:pPr>
                        <w:spacing w:after="0" w:line="240" w:lineRule="auto"/>
                        <w:rPr>
                          <w:rFonts w:ascii="Times New Roman" w:hAnsi="Times New Roman" w:cs="Times New Roman"/>
                        </w:rPr>
                      </w:pPr>
                    </w:p>
                    <w:p w:rsidR="008B7D64" w:rsidRPr="00A531CC" w:rsidRDefault="008B7D64" w:rsidP="00C0543F">
                      <w:pPr>
                        <w:spacing w:after="0" w:line="240" w:lineRule="auto"/>
                        <w:rPr>
                          <w:rFonts w:ascii="Times New Roman" w:hAnsi="Times New Roman" w:cs="Times New Roman"/>
                        </w:rPr>
                      </w:pPr>
                      <w:r>
                        <w:rPr>
                          <w:rFonts w:ascii="Times New Roman" w:hAnsi="Times New Roman" w:cs="Times New Roman"/>
                        </w:rPr>
                        <w:t>6) экологическая составляющая.</w:t>
                      </w:r>
                    </w:p>
                  </w:txbxContent>
                </v:textbox>
              </v:roundrect>
            </w:pict>
          </mc:Fallback>
        </mc:AlternateContent>
      </w:r>
      <w:r>
        <w:rPr>
          <w:b/>
          <w:noProof/>
          <w:sz w:val="20"/>
          <w:szCs w:val="20"/>
        </w:rPr>
        <mc:AlternateContent>
          <mc:Choice Requires="wps">
            <w:drawing>
              <wp:anchor distT="0" distB="0" distL="114300" distR="114300" simplePos="0" relativeHeight="251671552" behindDoc="0" locked="0" layoutInCell="1" allowOverlap="1">
                <wp:simplePos x="0" y="0"/>
                <wp:positionH relativeFrom="column">
                  <wp:posOffset>3291840</wp:posOffset>
                </wp:positionH>
                <wp:positionV relativeFrom="paragraph">
                  <wp:posOffset>81915</wp:posOffset>
                </wp:positionV>
                <wp:extent cx="2533650" cy="1104900"/>
                <wp:effectExtent l="19050" t="19050" r="19050" b="19050"/>
                <wp:wrapNone/>
                <wp:docPr id="42"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1104900"/>
                        </a:xfrm>
                        <a:prstGeom prst="roundRect">
                          <a:avLst>
                            <a:gd name="adj" fmla="val 16667"/>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Default="008B7D64" w:rsidP="0019088C">
                            <w:pPr>
                              <w:spacing w:after="0" w:line="240" w:lineRule="auto"/>
                              <w:jc w:val="center"/>
                              <w:rPr>
                                <w:rFonts w:ascii="Times New Roman" w:hAnsi="Times New Roman" w:cs="Times New Roman"/>
                                <w:b/>
                                <w:sz w:val="24"/>
                                <w:szCs w:val="24"/>
                              </w:rPr>
                            </w:pPr>
                          </w:p>
                          <w:p w:rsidR="008B7D64" w:rsidRPr="0014533E" w:rsidRDefault="008B7D64" w:rsidP="0019088C">
                            <w:pPr>
                              <w:pStyle w:val="Default"/>
                              <w:rPr>
                                <w:color w:val="auto"/>
                              </w:rPr>
                            </w:pPr>
                            <w:r w:rsidRPr="00F52984">
                              <w:rPr>
                                <w:color w:val="000000" w:themeColor="text1"/>
                                <w:sz w:val="20"/>
                                <w:szCs w:val="20"/>
                              </w:rPr>
                              <w:t xml:space="preserve">1) </w:t>
                            </w:r>
                            <w:r w:rsidRPr="00F52984">
                              <w:rPr>
                                <w:color w:val="000000" w:themeColor="text1"/>
                              </w:rPr>
                              <w:t>охват</w:t>
                            </w:r>
                            <w:r w:rsidRPr="0014533E">
                              <w:rPr>
                                <w:color w:val="auto"/>
                              </w:rPr>
                              <w:t xml:space="preserve"> образованием населения;</w:t>
                            </w:r>
                          </w:p>
                          <w:p w:rsidR="008B7D64" w:rsidRPr="0014533E" w:rsidRDefault="008B7D64" w:rsidP="0019088C">
                            <w:pPr>
                              <w:pStyle w:val="Default"/>
                              <w:rPr>
                                <w:color w:val="auto"/>
                              </w:rPr>
                            </w:pPr>
                            <w:r>
                              <w:rPr>
                                <w:color w:val="auto"/>
                              </w:rPr>
                              <w:t>2)</w:t>
                            </w:r>
                            <w:r w:rsidRPr="0014533E">
                              <w:rPr>
                                <w:color w:val="auto"/>
                              </w:rPr>
                              <w:t xml:space="preserve"> финансирование сферы образования (</w:t>
                            </w:r>
                            <w:proofErr w:type="gramStart"/>
                            <w:r w:rsidRPr="0014533E">
                              <w:rPr>
                                <w:color w:val="auto"/>
                              </w:rPr>
                              <w:t>в</w:t>
                            </w:r>
                            <w:proofErr w:type="gramEnd"/>
                            <w:r>
                              <w:rPr>
                                <w:color w:val="auto"/>
                              </w:rPr>
                              <w:t xml:space="preserve"> % от ВРП).</w:t>
                            </w:r>
                          </w:p>
                          <w:p w:rsidR="008B7D64" w:rsidRPr="0014533E" w:rsidRDefault="008B7D64" w:rsidP="0019088C">
                            <w:pPr>
                              <w:spacing w:after="0" w:line="240" w:lineRule="auto"/>
                              <w:rPr>
                                <w:rFonts w:ascii="Times New Roman" w:hAnsi="Times New Roman" w:cs="Times New Roman"/>
                                <w:sz w:val="24"/>
                                <w:szCs w:val="24"/>
                              </w:rPr>
                            </w:pPr>
                          </w:p>
                          <w:p w:rsidR="008B7D64" w:rsidRPr="0014533E" w:rsidRDefault="008B7D64" w:rsidP="0019088C">
                            <w:pPr>
                              <w:spacing w:after="0" w:line="240" w:lineRule="auto"/>
                              <w:rPr>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6" o:spid="_x0000_s1044" style="position:absolute;left:0;text-align:left;margin-left:259.2pt;margin-top:6.45pt;width:199.5pt;height: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" fillcolor="white [3201]" strokecolor="black [3200]" strokeweight="2.5pt">
                <v:shadow color="#868686"/>
                <v:textbox>
                  <w:txbxContent>
                    <w:p w:rsidR="008B7D64" w:rsidRDefault="008B7D64" w:rsidP="0019088C">
                      <w:pPr>
                        <w:spacing w:after="0" w:line="240" w:lineRule="auto"/>
                        <w:jc w:val="center"/>
                        <w:rPr>
                          <w:rFonts w:ascii="Times New Roman" w:hAnsi="Times New Roman" w:cs="Times New Roman"/>
                          <w:b/>
                          <w:sz w:val="24"/>
                          <w:szCs w:val="24"/>
                        </w:rPr>
                      </w:pPr>
                    </w:p>
                    <w:p w:rsidR="008B7D64" w:rsidRPr="0014533E" w:rsidRDefault="008B7D64" w:rsidP="0019088C">
                      <w:pPr>
                        <w:pStyle w:val="Default"/>
                        <w:rPr>
                          <w:color w:val="auto"/>
                        </w:rPr>
                      </w:pPr>
                      <w:r w:rsidRPr="00F52984">
                        <w:rPr>
                          <w:color w:val="000000" w:themeColor="text1"/>
                          <w:sz w:val="20"/>
                          <w:szCs w:val="20"/>
                        </w:rPr>
                        <w:t xml:space="preserve">1) </w:t>
                      </w:r>
                      <w:r w:rsidRPr="00F52984">
                        <w:rPr>
                          <w:color w:val="000000" w:themeColor="text1"/>
                        </w:rPr>
                        <w:t>охват</w:t>
                      </w:r>
                      <w:r w:rsidRPr="0014533E">
                        <w:rPr>
                          <w:color w:val="auto"/>
                        </w:rPr>
                        <w:t xml:space="preserve"> образованием населения;</w:t>
                      </w:r>
                    </w:p>
                    <w:p w:rsidR="008B7D64" w:rsidRPr="0014533E" w:rsidRDefault="008B7D64" w:rsidP="0019088C">
                      <w:pPr>
                        <w:pStyle w:val="Default"/>
                        <w:rPr>
                          <w:color w:val="auto"/>
                        </w:rPr>
                      </w:pPr>
                      <w:r>
                        <w:rPr>
                          <w:color w:val="auto"/>
                        </w:rPr>
                        <w:t>2)</w:t>
                      </w:r>
                      <w:r w:rsidRPr="0014533E">
                        <w:rPr>
                          <w:color w:val="auto"/>
                        </w:rPr>
                        <w:t xml:space="preserve"> финансирование сферы образования (</w:t>
                      </w:r>
                      <w:proofErr w:type="gramStart"/>
                      <w:r w:rsidRPr="0014533E">
                        <w:rPr>
                          <w:color w:val="auto"/>
                        </w:rPr>
                        <w:t>в</w:t>
                      </w:r>
                      <w:proofErr w:type="gramEnd"/>
                      <w:r>
                        <w:rPr>
                          <w:color w:val="auto"/>
                        </w:rPr>
                        <w:t xml:space="preserve"> % от ВРП).</w:t>
                      </w:r>
                    </w:p>
                    <w:p w:rsidR="008B7D64" w:rsidRPr="0014533E" w:rsidRDefault="008B7D64" w:rsidP="0019088C">
                      <w:pPr>
                        <w:spacing w:after="0" w:line="240" w:lineRule="auto"/>
                        <w:rPr>
                          <w:rFonts w:ascii="Times New Roman" w:hAnsi="Times New Roman" w:cs="Times New Roman"/>
                          <w:sz w:val="24"/>
                          <w:szCs w:val="24"/>
                        </w:rPr>
                      </w:pPr>
                    </w:p>
                    <w:p w:rsidR="008B7D64" w:rsidRPr="0014533E" w:rsidRDefault="008B7D64" w:rsidP="0019088C">
                      <w:pPr>
                        <w:spacing w:after="0" w:line="240" w:lineRule="auto"/>
                        <w:rPr>
                          <w:sz w:val="24"/>
                          <w:szCs w:val="24"/>
                        </w:rPr>
                      </w:pPr>
                    </w:p>
                  </w:txbxContent>
                </v:textbox>
              </v:roundrect>
            </w:pict>
          </mc:Fallback>
        </mc:AlternateContent>
      </w:r>
    </w:p>
    <w:p w:rsidR="0019088C" w:rsidRDefault="0019088C" w:rsidP="0019088C">
      <w:pPr>
        <w:pStyle w:val="ab"/>
        <w:spacing w:before="0" w:beforeAutospacing="0" w:after="0" w:afterAutospacing="0"/>
        <w:ind w:firstLine="709"/>
        <w:jc w:val="both"/>
        <w:rPr>
          <w:sz w:val="28"/>
          <w:szCs w:val="28"/>
          <w:highlight w:val="lightGray"/>
        </w:rPr>
      </w:pPr>
    </w:p>
    <w:p w:rsidR="0019088C" w:rsidRDefault="0019088C" w:rsidP="0019088C">
      <w:pPr>
        <w:pStyle w:val="ab"/>
        <w:spacing w:before="0" w:beforeAutospacing="0" w:after="0" w:afterAutospacing="0"/>
        <w:ind w:firstLine="709"/>
        <w:jc w:val="both"/>
        <w:rPr>
          <w:sz w:val="28"/>
          <w:szCs w:val="28"/>
          <w:highlight w:val="lightGray"/>
        </w:rPr>
      </w:pPr>
    </w:p>
    <w:p w:rsidR="0019088C" w:rsidRDefault="00830618" w:rsidP="0019088C">
      <w:pPr>
        <w:pStyle w:val="ab"/>
        <w:spacing w:before="0" w:beforeAutospacing="0" w:after="0" w:afterAutospacing="0"/>
        <w:ind w:firstLine="709"/>
        <w:jc w:val="both"/>
        <w:rPr>
          <w:sz w:val="28"/>
          <w:szCs w:val="28"/>
          <w:highlight w:val="lightGray"/>
        </w:rPr>
      </w:pPr>
      <w:r>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2890520</wp:posOffset>
                </wp:positionH>
                <wp:positionV relativeFrom="paragraph">
                  <wp:posOffset>-3810</wp:posOffset>
                </wp:positionV>
                <wp:extent cx="400685" cy="635"/>
                <wp:effectExtent l="0" t="133350" r="0" b="132715"/>
                <wp:wrapNone/>
                <wp:docPr id="40"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 cy="635"/>
                        </a:xfrm>
                        <a:prstGeom prst="bentConnector3">
                          <a:avLst>
                            <a:gd name="adj1" fmla="val 49921"/>
                          </a:avLst>
                        </a:prstGeom>
                        <a:noFill/>
                        <a:ln w="31750" cmpd="sng">
                          <a:solidFill>
                            <a:schemeClr val="dk1">
                              <a:lumMod val="100000"/>
                              <a:lumOff val="0"/>
                            </a:schemeClr>
                          </a:solidFill>
                          <a:prstDash val="solid"/>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8" o:spid="_x0000_s1026" type="#_x0000_t34" style="position:absolute;margin-left:227.6pt;margin-top:-.3pt;width:31.55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" adj="10783" strokecolor="black [3200]" strokeweight="2.5pt">
                <v:stroke endarrow="open"/>
                <v:shadow color="#868686"/>
              </v:shape>
            </w:pict>
          </mc:Fallback>
        </mc:AlternateContent>
      </w:r>
    </w:p>
    <w:p w:rsidR="0019088C" w:rsidRDefault="0019088C" w:rsidP="0019088C">
      <w:pPr>
        <w:pStyle w:val="ab"/>
        <w:spacing w:before="0" w:beforeAutospacing="0" w:after="0" w:afterAutospacing="0"/>
        <w:ind w:firstLine="709"/>
        <w:jc w:val="both"/>
        <w:rPr>
          <w:sz w:val="28"/>
          <w:szCs w:val="28"/>
          <w:highlight w:val="lightGray"/>
        </w:rPr>
      </w:pPr>
    </w:p>
    <w:p w:rsidR="0019088C" w:rsidRDefault="0019088C" w:rsidP="0019088C">
      <w:pPr>
        <w:pStyle w:val="ab"/>
        <w:spacing w:before="0" w:beforeAutospacing="0" w:after="0" w:afterAutospacing="0"/>
        <w:ind w:firstLine="709"/>
        <w:jc w:val="both"/>
        <w:rPr>
          <w:sz w:val="28"/>
          <w:szCs w:val="28"/>
          <w:highlight w:val="lightGray"/>
        </w:rPr>
      </w:pPr>
    </w:p>
    <w:p w:rsidR="0019088C" w:rsidRDefault="00830618" w:rsidP="0019088C">
      <w:pPr>
        <w:pStyle w:val="ab"/>
        <w:spacing w:before="0" w:beforeAutospacing="0" w:after="0" w:afterAutospacing="0"/>
        <w:ind w:firstLine="709"/>
        <w:jc w:val="both"/>
        <w:rPr>
          <w:sz w:val="28"/>
          <w:szCs w:val="28"/>
          <w:highlight w:val="lightGray"/>
        </w:rPr>
      </w:pPr>
      <w:r>
        <w:rPr>
          <w:b/>
          <w:noProof/>
          <w:sz w:val="20"/>
          <w:szCs w:val="20"/>
        </w:rPr>
        <mc:AlternateContent>
          <mc:Choice Requires="wps">
            <w:drawing>
              <wp:anchor distT="0" distB="0" distL="114300" distR="114300" simplePos="0" relativeHeight="251680768" behindDoc="0" locked="0" layoutInCell="1" allowOverlap="1">
                <wp:simplePos x="0" y="0"/>
                <wp:positionH relativeFrom="column">
                  <wp:posOffset>3358515</wp:posOffset>
                </wp:positionH>
                <wp:positionV relativeFrom="paragraph">
                  <wp:posOffset>78105</wp:posOffset>
                </wp:positionV>
                <wp:extent cx="2466975" cy="514350"/>
                <wp:effectExtent l="57150" t="38100" r="85725" b="95250"/>
                <wp:wrapNone/>
                <wp:docPr id="3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514350"/>
                        </a:xfrm>
                        <a:prstGeom prst="roundRect">
                          <a:avLst>
                            <a:gd name="adj" fmla="val 16667"/>
                          </a:avLst>
                        </a:prstGeom>
                        <a:ln>
                          <a:headEnd/>
                          <a:tailEnd/>
                        </a:ln>
                        <a:extLst/>
                      </wps:spPr>
                      <wps:style>
                        <a:lnRef idx="1">
                          <a:schemeClr val="accent1"/>
                        </a:lnRef>
                        <a:fillRef idx="2">
                          <a:schemeClr val="accent1"/>
                        </a:fillRef>
                        <a:effectRef idx="1">
                          <a:schemeClr val="accent1"/>
                        </a:effectRef>
                        <a:fontRef idx="minor">
                          <a:schemeClr val="dk1"/>
                        </a:fontRef>
                      </wps:style>
                      <wps:txbx>
                        <w:txbxContent>
                          <w:p w:rsidR="008B7D64" w:rsidRPr="003C47F1" w:rsidRDefault="008B7D64" w:rsidP="0019088C">
                            <w:pPr>
                              <w:spacing w:after="0" w:line="240" w:lineRule="auto"/>
                              <w:jc w:val="center"/>
                              <w:rPr>
                                <w:rFonts w:ascii="Times New Roman" w:hAnsi="Times New Roman" w:cs="Times New Roman"/>
                                <w:b/>
                                <w:sz w:val="24"/>
                                <w:szCs w:val="24"/>
                                <w:u w:val="single"/>
                              </w:rPr>
                            </w:pPr>
                            <w:r w:rsidRPr="003C47F1">
                              <w:rPr>
                                <w:rFonts w:ascii="Times New Roman" w:hAnsi="Times New Roman" w:cs="Times New Roman"/>
                                <w:b/>
                                <w:sz w:val="24"/>
                                <w:szCs w:val="24"/>
                                <w:u w:val="single"/>
                              </w:rPr>
                              <w:t xml:space="preserve">Третий блок: </w:t>
                            </w:r>
                          </w:p>
                          <w:p w:rsidR="008B7D64" w:rsidRDefault="008B7D64" w:rsidP="0019088C">
                            <w:pPr>
                              <w:pStyle w:val="Default"/>
                              <w:jc w:val="center"/>
                              <w:rPr>
                                <w:b/>
                                <w:color w:val="auto"/>
                              </w:rPr>
                            </w:pPr>
                            <w:r w:rsidRPr="00DD4C23">
                              <w:rPr>
                                <w:b/>
                                <w:color w:val="auto"/>
                              </w:rPr>
                              <w:t xml:space="preserve">Система </w:t>
                            </w:r>
                            <w:r>
                              <w:rPr>
                                <w:b/>
                                <w:color w:val="auto"/>
                              </w:rPr>
                              <w:t>здравоохранения</w:t>
                            </w:r>
                          </w:p>
                          <w:p w:rsidR="008B7D64" w:rsidRDefault="008B7D64" w:rsidP="0019088C">
                            <w:pPr>
                              <w:spacing w:after="0" w:line="240" w:lineRule="auto"/>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 o:spid="_x0000_s1045" style="position:absolute;left:0;text-align:left;margin-left:264.45pt;margin-top:6.15pt;width:194.25pt;height: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" fillcolor="#a7bfde [1620]" strokecolor="#4579b8 [3044]">
                <v:fill color2="#e4ecf5 [500]" rotate="t" angle="180" colors="0 #a3c4ff;22938f #bfd5ff;1 #e5eeff" focus="100%" type="gradient"/>
                <v:shadow on="t" color="black" opacity="24903f" origin=",.5" offset="0,.55556mm"/>
                <v:textbox>
                  <w:txbxContent>
                    <w:p w:rsidR="008B7D64" w:rsidRPr="003C47F1" w:rsidRDefault="008B7D64" w:rsidP="0019088C">
                      <w:pPr>
                        <w:spacing w:after="0" w:line="240" w:lineRule="auto"/>
                        <w:jc w:val="center"/>
                        <w:rPr>
                          <w:rFonts w:ascii="Times New Roman" w:hAnsi="Times New Roman" w:cs="Times New Roman"/>
                          <w:b/>
                          <w:sz w:val="24"/>
                          <w:szCs w:val="24"/>
                          <w:u w:val="single"/>
                        </w:rPr>
                      </w:pPr>
                      <w:r w:rsidRPr="003C47F1">
                        <w:rPr>
                          <w:rFonts w:ascii="Times New Roman" w:hAnsi="Times New Roman" w:cs="Times New Roman"/>
                          <w:b/>
                          <w:sz w:val="24"/>
                          <w:szCs w:val="24"/>
                          <w:u w:val="single"/>
                        </w:rPr>
                        <w:t xml:space="preserve">Третий блок: </w:t>
                      </w:r>
                    </w:p>
                    <w:p w:rsidR="008B7D64" w:rsidRDefault="008B7D64" w:rsidP="0019088C">
                      <w:pPr>
                        <w:pStyle w:val="Default"/>
                        <w:jc w:val="center"/>
                        <w:rPr>
                          <w:b/>
                          <w:color w:val="auto"/>
                        </w:rPr>
                      </w:pPr>
                      <w:r w:rsidRPr="00DD4C23">
                        <w:rPr>
                          <w:b/>
                          <w:color w:val="auto"/>
                        </w:rPr>
                        <w:t xml:space="preserve">Система </w:t>
                      </w:r>
                      <w:r>
                        <w:rPr>
                          <w:b/>
                          <w:color w:val="auto"/>
                        </w:rPr>
                        <w:t>здравоохранения</w:t>
                      </w:r>
                    </w:p>
                    <w:p w:rsidR="008B7D64" w:rsidRDefault="008B7D64" w:rsidP="0019088C">
                      <w:pPr>
                        <w:spacing w:after="0" w:line="240" w:lineRule="auto"/>
                      </w:pPr>
                    </w:p>
                  </w:txbxContent>
                </v:textbox>
              </v:roundrect>
            </w:pict>
          </mc:Fallback>
        </mc:AlternateContent>
      </w:r>
    </w:p>
    <w:p w:rsidR="0019088C" w:rsidRDefault="0019088C" w:rsidP="0019088C">
      <w:pPr>
        <w:pStyle w:val="ab"/>
        <w:spacing w:before="0" w:beforeAutospacing="0" w:after="0" w:afterAutospacing="0"/>
        <w:ind w:firstLine="709"/>
        <w:jc w:val="both"/>
        <w:rPr>
          <w:sz w:val="28"/>
          <w:szCs w:val="28"/>
          <w:highlight w:val="lightGray"/>
        </w:rPr>
      </w:pPr>
    </w:p>
    <w:p w:rsidR="0019088C" w:rsidRDefault="00830618" w:rsidP="0019088C">
      <w:pPr>
        <w:pStyle w:val="ab"/>
        <w:spacing w:before="0" w:beforeAutospacing="0" w:after="0" w:afterAutospacing="0"/>
        <w:ind w:firstLine="709"/>
        <w:jc w:val="both"/>
        <w:rPr>
          <w:sz w:val="28"/>
          <w:szCs w:val="28"/>
          <w:highlight w:val="lightGray"/>
        </w:rPr>
      </w:pPr>
      <w:r>
        <w:rPr>
          <w:noProof/>
          <w:sz w:val="28"/>
          <w:szCs w:val="28"/>
        </w:rPr>
        <mc:AlternateContent>
          <mc:Choice Requires="wps">
            <w:drawing>
              <wp:anchor distT="4294967293" distB="4294967293" distL="114300" distR="114300" simplePos="0" relativeHeight="251676672" behindDoc="0" locked="0" layoutInCell="1" allowOverlap="1">
                <wp:simplePos x="0" y="0"/>
                <wp:positionH relativeFrom="column">
                  <wp:posOffset>2492375</wp:posOffset>
                </wp:positionH>
                <wp:positionV relativeFrom="paragraph">
                  <wp:posOffset>76834</wp:posOffset>
                </wp:positionV>
                <wp:extent cx="399415" cy="0"/>
                <wp:effectExtent l="38100" t="133350" r="0" b="133350"/>
                <wp:wrapNone/>
                <wp:docPr id="38"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9415" cy="0"/>
                        </a:xfrm>
                        <a:prstGeom prst="straightConnector1">
                          <a:avLst/>
                        </a:prstGeom>
                        <a:noFill/>
                        <a:ln w="31750" cmpd="sng">
                          <a:solidFill>
                            <a:schemeClr val="dk1">
                              <a:lumMod val="100000"/>
                              <a:lumOff val="0"/>
                            </a:schemeClr>
                          </a:solidFill>
                          <a:prstDash val="solid"/>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196.25pt;margin-top:6.05pt;width:31.45pt;height:0;flip:x;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" strokecolor="black [3200]" strokeweight="2.5pt">
                <v:stroke endarrow="open"/>
                <v:shadow color="#868686"/>
              </v:shape>
            </w:pict>
          </mc:Fallback>
        </mc:AlternateContent>
      </w:r>
    </w:p>
    <w:p w:rsidR="0019088C" w:rsidRDefault="00830618" w:rsidP="0019088C">
      <w:pPr>
        <w:pStyle w:val="ab"/>
        <w:spacing w:before="0" w:beforeAutospacing="0" w:after="0" w:afterAutospacing="0"/>
        <w:ind w:firstLine="709"/>
        <w:jc w:val="both"/>
        <w:rPr>
          <w:sz w:val="28"/>
          <w:szCs w:val="28"/>
          <w:highlight w:val="lightGray"/>
        </w:rPr>
      </w:pPr>
      <w:r>
        <w:rPr>
          <w:b/>
          <w:noProof/>
          <w:sz w:val="20"/>
          <w:szCs w:val="20"/>
        </w:rPr>
        <mc:AlternateContent>
          <mc:Choice Requires="wps">
            <w:drawing>
              <wp:anchor distT="0" distB="0" distL="114300" distR="114300" simplePos="0" relativeHeight="251673600" behindDoc="0" locked="0" layoutInCell="1" allowOverlap="1">
                <wp:simplePos x="0" y="0"/>
                <wp:positionH relativeFrom="column">
                  <wp:posOffset>3359150</wp:posOffset>
                </wp:positionH>
                <wp:positionV relativeFrom="paragraph">
                  <wp:posOffset>123190</wp:posOffset>
                </wp:positionV>
                <wp:extent cx="2466975" cy="1695450"/>
                <wp:effectExtent l="19050" t="19050" r="28575" b="19050"/>
                <wp:wrapNone/>
                <wp:docPr id="35"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1695450"/>
                        </a:xfrm>
                        <a:prstGeom prst="roundRect">
                          <a:avLst>
                            <a:gd name="adj" fmla="val 16667"/>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14533E" w:rsidRDefault="008B7D64" w:rsidP="0019088C">
                            <w:pPr>
                              <w:pStyle w:val="Default"/>
                              <w:rPr>
                                <w:color w:val="auto"/>
                              </w:rPr>
                            </w:pPr>
                            <w:r>
                              <w:rPr>
                                <w:color w:val="auto"/>
                              </w:rPr>
                              <w:t>1)</w:t>
                            </w:r>
                            <w:r w:rsidRPr="0014533E">
                              <w:rPr>
                                <w:color w:val="auto"/>
                              </w:rPr>
                              <w:t xml:space="preserve"> ожидаемая продолжительность жизни населения при рождении; </w:t>
                            </w:r>
                          </w:p>
                          <w:p w:rsidR="008B7D64" w:rsidRPr="0014533E" w:rsidRDefault="008B7D64" w:rsidP="0019088C">
                            <w:pPr>
                              <w:pStyle w:val="Default"/>
                              <w:rPr>
                                <w:color w:val="auto"/>
                              </w:rPr>
                            </w:pPr>
                            <w:r>
                              <w:rPr>
                                <w:color w:val="auto"/>
                              </w:rPr>
                              <w:t>2)</w:t>
                            </w:r>
                            <w:r w:rsidRPr="0014533E">
                              <w:rPr>
                                <w:color w:val="auto"/>
                              </w:rPr>
                              <w:t xml:space="preserve"> удельный вес </w:t>
                            </w:r>
                            <w:r>
                              <w:rPr>
                                <w:color w:val="auto"/>
                              </w:rPr>
                              <w:t xml:space="preserve">трудоспособного </w:t>
                            </w:r>
                            <w:r w:rsidRPr="0014533E">
                              <w:rPr>
                                <w:color w:val="auto"/>
                              </w:rPr>
                              <w:t>здорового населения;</w:t>
                            </w:r>
                          </w:p>
                          <w:p w:rsidR="008B7D64" w:rsidRPr="0014533E" w:rsidRDefault="008B7D64" w:rsidP="0019088C">
                            <w:pPr>
                              <w:pStyle w:val="Default"/>
                              <w:rPr>
                                <w:color w:val="auto"/>
                              </w:rPr>
                            </w:pPr>
                            <w:r>
                              <w:rPr>
                                <w:color w:val="auto"/>
                              </w:rPr>
                              <w:t xml:space="preserve">3) </w:t>
                            </w:r>
                            <w:r w:rsidRPr="0014533E">
                              <w:rPr>
                                <w:color w:val="auto"/>
                              </w:rPr>
                              <w:t>финансиро</w:t>
                            </w:r>
                            <w:r>
                              <w:rPr>
                                <w:color w:val="auto"/>
                              </w:rPr>
                              <w:t>вание здравоохранения (</w:t>
                            </w:r>
                            <w:proofErr w:type="gramStart"/>
                            <w:r>
                              <w:rPr>
                                <w:color w:val="auto"/>
                              </w:rPr>
                              <w:t>в</w:t>
                            </w:r>
                            <w:proofErr w:type="gramEnd"/>
                            <w:r>
                              <w:rPr>
                                <w:color w:val="auto"/>
                              </w:rPr>
                              <w:t xml:space="preserve"> % от ВР</w:t>
                            </w:r>
                            <w:r w:rsidRPr="0014533E">
                              <w:rPr>
                                <w:color w:val="auto"/>
                              </w:rPr>
                              <w:t>П).</w:t>
                            </w:r>
                          </w:p>
                          <w:p w:rsidR="008B7D64" w:rsidRPr="0014533E" w:rsidRDefault="008B7D64" w:rsidP="0019088C">
                            <w:pPr>
                              <w:spacing w:after="0" w:line="240" w:lineRule="auto"/>
                              <w:jc w:val="center"/>
                              <w:rPr>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0" o:spid="_x0000_s1046" style="position:absolute;left:0;text-align:left;margin-left:264.5pt;margin-top:9.7pt;width:194.25pt;height:1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" fillcolor="white [3201]" strokecolor="black [3200]" strokeweight="2.5pt">
                <v:shadow color="#868686"/>
                <v:textbox>
                  <w:txbxContent>
                    <w:p w:rsidR="008B7D64" w:rsidRPr="0014533E" w:rsidRDefault="008B7D64" w:rsidP="0019088C">
                      <w:pPr>
                        <w:pStyle w:val="Default"/>
                        <w:rPr>
                          <w:color w:val="auto"/>
                        </w:rPr>
                      </w:pPr>
                      <w:r>
                        <w:rPr>
                          <w:color w:val="auto"/>
                        </w:rPr>
                        <w:t>1)</w:t>
                      </w:r>
                      <w:r w:rsidRPr="0014533E">
                        <w:rPr>
                          <w:color w:val="auto"/>
                        </w:rPr>
                        <w:t xml:space="preserve"> ожидаемая продолжительность жизни населения при рождении; </w:t>
                      </w:r>
                    </w:p>
                    <w:p w:rsidR="008B7D64" w:rsidRPr="0014533E" w:rsidRDefault="008B7D64" w:rsidP="0019088C">
                      <w:pPr>
                        <w:pStyle w:val="Default"/>
                        <w:rPr>
                          <w:color w:val="auto"/>
                        </w:rPr>
                      </w:pPr>
                      <w:r>
                        <w:rPr>
                          <w:color w:val="auto"/>
                        </w:rPr>
                        <w:t>2)</w:t>
                      </w:r>
                      <w:r w:rsidRPr="0014533E">
                        <w:rPr>
                          <w:color w:val="auto"/>
                        </w:rPr>
                        <w:t xml:space="preserve"> удельный вес </w:t>
                      </w:r>
                      <w:r>
                        <w:rPr>
                          <w:color w:val="auto"/>
                        </w:rPr>
                        <w:t xml:space="preserve">трудоспособного </w:t>
                      </w:r>
                      <w:r w:rsidRPr="0014533E">
                        <w:rPr>
                          <w:color w:val="auto"/>
                        </w:rPr>
                        <w:t>здорового населения;</w:t>
                      </w:r>
                    </w:p>
                    <w:p w:rsidR="008B7D64" w:rsidRPr="0014533E" w:rsidRDefault="008B7D64" w:rsidP="0019088C">
                      <w:pPr>
                        <w:pStyle w:val="Default"/>
                        <w:rPr>
                          <w:color w:val="auto"/>
                        </w:rPr>
                      </w:pPr>
                      <w:r>
                        <w:rPr>
                          <w:color w:val="auto"/>
                        </w:rPr>
                        <w:t xml:space="preserve">3) </w:t>
                      </w:r>
                      <w:r w:rsidRPr="0014533E">
                        <w:rPr>
                          <w:color w:val="auto"/>
                        </w:rPr>
                        <w:t>финансиро</w:t>
                      </w:r>
                      <w:r>
                        <w:rPr>
                          <w:color w:val="auto"/>
                        </w:rPr>
                        <w:t>вание здравоохранения (</w:t>
                      </w:r>
                      <w:proofErr w:type="gramStart"/>
                      <w:r>
                        <w:rPr>
                          <w:color w:val="auto"/>
                        </w:rPr>
                        <w:t>в</w:t>
                      </w:r>
                      <w:proofErr w:type="gramEnd"/>
                      <w:r>
                        <w:rPr>
                          <w:color w:val="auto"/>
                        </w:rPr>
                        <w:t xml:space="preserve"> % от ВР</w:t>
                      </w:r>
                      <w:r w:rsidRPr="0014533E">
                        <w:rPr>
                          <w:color w:val="auto"/>
                        </w:rPr>
                        <w:t>П).</w:t>
                      </w:r>
                    </w:p>
                    <w:p w:rsidR="008B7D64" w:rsidRPr="0014533E" w:rsidRDefault="008B7D64" w:rsidP="0019088C">
                      <w:pPr>
                        <w:spacing w:after="0" w:line="240" w:lineRule="auto"/>
                        <w:jc w:val="center"/>
                        <w:rPr>
                          <w:sz w:val="24"/>
                          <w:szCs w:val="24"/>
                        </w:rPr>
                      </w:pPr>
                    </w:p>
                  </w:txbxContent>
                </v:textbox>
              </v:roundrect>
            </w:pict>
          </mc:Fallback>
        </mc:AlternateContent>
      </w:r>
    </w:p>
    <w:p w:rsidR="0019088C" w:rsidRDefault="0019088C" w:rsidP="0019088C">
      <w:pPr>
        <w:pStyle w:val="ab"/>
        <w:spacing w:before="0" w:beforeAutospacing="0" w:after="0" w:afterAutospacing="0"/>
        <w:ind w:firstLine="709"/>
        <w:jc w:val="both"/>
        <w:rPr>
          <w:sz w:val="28"/>
          <w:szCs w:val="28"/>
          <w:highlight w:val="lightGray"/>
        </w:rPr>
      </w:pPr>
    </w:p>
    <w:p w:rsidR="0019088C" w:rsidRDefault="0019088C" w:rsidP="0019088C">
      <w:pPr>
        <w:pStyle w:val="ab"/>
        <w:spacing w:before="0" w:beforeAutospacing="0" w:after="0" w:afterAutospacing="0"/>
        <w:ind w:firstLine="709"/>
        <w:jc w:val="both"/>
        <w:rPr>
          <w:sz w:val="28"/>
          <w:szCs w:val="28"/>
          <w:highlight w:val="lightGray"/>
        </w:rPr>
      </w:pPr>
    </w:p>
    <w:p w:rsidR="0019088C" w:rsidRDefault="00830618" w:rsidP="0019088C">
      <w:pPr>
        <w:pStyle w:val="ab"/>
        <w:spacing w:before="0" w:beforeAutospacing="0" w:after="0" w:afterAutospacing="0"/>
        <w:ind w:firstLine="709"/>
        <w:jc w:val="both"/>
        <w:rPr>
          <w:sz w:val="28"/>
          <w:szCs w:val="28"/>
          <w:highlight w:val="lightGray"/>
        </w:rPr>
      </w:pPr>
      <w:r>
        <w:rPr>
          <w:noProof/>
          <w:sz w:val="28"/>
          <w:szCs w:val="28"/>
        </w:rPr>
        <mc:AlternateContent>
          <mc:Choice Requires="wps">
            <w:drawing>
              <wp:anchor distT="4294967293" distB="4294967293" distL="114300" distR="114300" simplePos="0" relativeHeight="251675648" behindDoc="0" locked="0" layoutInCell="1" allowOverlap="1">
                <wp:simplePos x="0" y="0"/>
                <wp:positionH relativeFrom="column">
                  <wp:posOffset>2891790</wp:posOffset>
                </wp:positionH>
                <wp:positionV relativeFrom="paragraph">
                  <wp:posOffset>158115</wp:posOffset>
                </wp:positionV>
                <wp:extent cx="467360" cy="0"/>
                <wp:effectExtent l="0" t="133350" r="0" b="133350"/>
                <wp:wrapNone/>
                <wp:docPr id="34"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360" cy="0"/>
                        </a:xfrm>
                        <a:prstGeom prst="straightConnector1">
                          <a:avLst/>
                        </a:prstGeom>
                        <a:noFill/>
                        <a:ln w="31750" cmpd="sng">
                          <a:solidFill>
                            <a:schemeClr val="dk1">
                              <a:lumMod val="100000"/>
                              <a:lumOff val="0"/>
                            </a:schemeClr>
                          </a:solidFill>
                          <a:prstDash val="solid"/>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227.7pt;margin-top:12.45pt;width:36.8pt;height:0;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" strokecolor="black [3200]" strokeweight="2.5pt">
                <v:stroke endarrow="open"/>
                <v:shadow color="#868686"/>
              </v:shape>
            </w:pict>
          </mc:Fallback>
        </mc:AlternateContent>
      </w:r>
    </w:p>
    <w:p w:rsidR="0019088C" w:rsidRDefault="0019088C" w:rsidP="0019088C">
      <w:pPr>
        <w:pStyle w:val="ab"/>
        <w:spacing w:before="0" w:beforeAutospacing="0" w:after="0" w:afterAutospacing="0"/>
        <w:ind w:firstLine="709"/>
        <w:jc w:val="both"/>
        <w:rPr>
          <w:sz w:val="28"/>
          <w:szCs w:val="28"/>
          <w:highlight w:val="lightGray"/>
        </w:rPr>
      </w:pPr>
    </w:p>
    <w:p w:rsidR="0019088C" w:rsidRDefault="0019088C" w:rsidP="0019088C">
      <w:pPr>
        <w:pStyle w:val="ab"/>
        <w:spacing w:before="0" w:beforeAutospacing="0" w:after="0" w:afterAutospacing="0"/>
        <w:ind w:firstLine="709"/>
        <w:jc w:val="both"/>
        <w:rPr>
          <w:sz w:val="28"/>
          <w:szCs w:val="28"/>
          <w:highlight w:val="lightGray"/>
        </w:rPr>
      </w:pPr>
    </w:p>
    <w:p w:rsidR="003539AC" w:rsidRDefault="003539AC" w:rsidP="0019088C">
      <w:pPr>
        <w:pStyle w:val="ab"/>
        <w:spacing w:before="0" w:beforeAutospacing="0" w:after="0" w:afterAutospacing="0"/>
        <w:ind w:firstLine="709"/>
        <w:jc w:val="both"/>
        <w:rPr>
          <w:sz w:val="28"/>
          <w:szCs w:val="28"/>
          <w:highlight w:val="lightGray"/>
        </w:rPr>
      </w:pPr>
    </w:p>
    <w:p w:rsidR="003539AC" w:rsidRDefault="003539AC" w:rsidP="0019088C">
      <w:pPr>
        <w:pStyle w:val="ab"/>
        <w:spacing w:before="0" w:beforeAutospacing="0" w:after="0" w:afterAutospacing="0"/>
        <w:ind w:firstLine="709"/>
        <w:jc w:val="both"/>
        <w:rPr>
          <w:sz w:val="28"/>
          <w:szCs w:val="28"/>
          <w:highlight w:val="lightGray"/>
        </w:rPr>
      </w:pPr>
    </w:p>
    <w:p w:rsidR="003539AC" w:rsidRDefault="003539AC" w:rsidP="0019088C">
      <w:pPr>
        <w:pStyle w:val="ab"/>
        <w:spacing w:before="0" w:beforeAutospacing="0" w:after="0" w:afterAutospacing="0"/>
        <w:ind w:firstLine="709"/>
        <w:jc w:val="both"/>
        <w:rPr>
          <w:sz w:val="28"/>
          <w:szCs w:val="28"/>
          <w:highlight w:val="lightGray"/>
          <w:lang w:val="kk-KZ"/>
        </w:rPr>
      </w:pPr>
    </w:p>
    <w:p w:rsidR="00F52984" w:rsidRPr="00F52984" w:rsidRDefault="00F52984" w:rsidP="0019088C">
      <w:pPr>
        <w:pStyle w:val="ab"/>
        <w:spacing w:before="0" w:beforeAutospacing="0" w:after="0" w:afterAutospacing="0"/>
        <w:ind w:firstLine="709"/>
        <w:jc w:val="both"/>
        <w:rPr>
          <w:sz w:val="28"/>
          <w:szCs w:val="28"/>
          <w:highlight w:val="lightGray"/>
          <w:lang w:val="kk-KZ"/>
        </w:rPr>
      </w:pPr>
    </w:p>
    <w:p w:rsidR="0019088C" w:rsidRDefault="0019088C" w:rsidP="0019088C">
      <w:pPr>
        <w:pStyle w:val="ab"/>
        <w:spacing w:before="0" w:beforeAutospacing="0" w:after="0" w:afterAutospacing="0"/>
        <w:ind w:firstLine="709"/>
        <w:jc w:val="center"/>
        <w:rPr>
          <w:sz w:val="28"/>
          <w:szCs w:val="28"/>
        </w:rPr>
      </w:pPr>
      <w:r w:rsidRPr="00F26F6B">
        <w:rPr>
          <w:sz w:val="28"/>
          <w:szCs w:val="28"/>
        </w:rPr>
        <w:t xml:space="preserve">Рисунок </w:t>
      </w:r>
      <w:r w:rsidR="00C228D0">
        <w:rPr>
          <w:sz w:val="28"/>
          <w:szCs w:val="28"/>
        </w:rPr>
        <w:t xml:space="preserve">2 </w:t>
      </w:r>
      <w:r w:rsidR="00587280">
        <w:rPr>
          <w:sz w:val="28"/>
          <w:szCs w:val="28"/>
        </w:rPr>
        <w:t>Компоненты</w:t>
      </w:r>
      <w:r>
        <w:rPr>
          <w:sz w:val="28"/>
          <w:szCs w:val="28"/>
        </w:rPr>
        <w:t xml:space="preserve"> социальной экономики страны/региона</w:t>
      </w:r>
    </w:p>
    <w:p w:rsidR="0019088C" w:rsidRPr="00F26F6B" w:rsidRDefault="0019088C" w:rsidP="0019088C">
      <w:pPr>
        <w:pStyle w:val="ab"/>
        <w:spacing w:before="0" w:beforeAutospacing="0" w:after="0" w:afterAutospacing="0"/>
        <w:ind w:firstLine="709"/>
        <w:jc w:val="center"/>
        <w:rPr>
          <w:sz w:val="28"/>
          <w:szCs w:val="28"/>
        </w:rPr>
      </w:pPr>
      <w:r>
        <w:rPr>
          <w:sz w:val="28"/>
          <w:szCs w:val="28"/>
        </w:rPr>
        <w:t>для проведения аналитической диагностики</w:t>
      </w:r>
    </w:p>
    <w:p w:rsidR="00FC5440" w:rsidRDefault="00FC5440" w:rsidP="00FC5440">
      <w:pPr>
        <w:pStyle w:val="ab"/>
        <w:spacing w:before="0" w:beforeAutospacing="0" w:after="0" w:afterAutospacing="0"/>
        <w:ind w:firstLine="709"/>
        <w:jc w:val="both"/>
      </w:pPr>
      <w:r w:rsidRPr="00F26F6B">
        <w:t>Примечание – Составлено</w:t>
      </w:r>
      <w:r>
        <w:t xml:space="preserve"> и разработано</w:t>
      </w:r>
      <w:r w:rsidRPr="00F26F6B">
        <w:t xml:space="preserve"> автором.</w:t>
      </w:r>
    </w:p>
    <w:p w:rsidR="0019088C" w:rsidRDefault="0019088C" w:rsidP="0019088C">
      <w:pPr>
        <w:spacing w:after="0" w:line="240" w:lineRule="auto"/>
        <w:ind w:firstLine="709"/>
        <w:jc w:val="both"/>
        <w:rPr>
          <w:rFonts w:ascii="Times New Roman" w:hAnsi="Times New Roman" w:cs="Times New Roman"/>
          <w:sz w:val="28"/>
          <w:szCs w:val="28"/>
        </w:rPr>
      </w:pPr>
    </w:p>
    <w:p w:rsidR="0019088C" w:rsidRPr="004B1BEE" w:rsidRDefault="0019088C" w:rsidP="0019088C">
      <w:pPr>
        <w:spacing w:after="0" w:line="240" w:lineRule="auto"/>
        <w:ind w:firstLine="709"/>
        <w:jc w:val="both"/>
        <w:rPr>
          <w:rFonts w:ascii="Times New Roman" w:hAnsi="Times New Roman" w:cs="Times New Roman"/>
          <w:b/>
          <w:sz w:val="28"/>
          <w:szCs w:val="28"/>
          <w:shd w:val="clear" w:color="auto" w:fill="FFFFFF"/>
          <w:lang w:val="kk-KZ"/>
        </w:rPr>
      </w:pPr>
      <w:r w:rsidRPr="004B1BEE">
        <w:rPr>
          <w:rFonts w:ascii="Times New Roman" w:hAnsi="Times New Roman" w:cs="Times New Roman"/>
          <w:sz w:val="28"/>
          <w:szCs w:val="28"/>
          <w:shd w:val="clear" w:color="auto" w:fill="FFFFFF"/>
          <w:lang w:val="kk-KZ"/>
        </w:rPr>
        <w:t xml:space="preserve">Каждый </w:t>
      </w:r>
      <w:r w:rsidR="00352693">
        <w:rPr>
          <w:rFonts w:ascii="Times New Roman" w:hAnsi="Times New Roman" w:cs="Times New Roman"/>
          <w:sz w:val="28"/>
          <w:szCs w:val="28"/>
          <w:shd w:val="clear" w:color="auto" w:fill="FFFFFF"/>
          <w:lang w:val="kk-KZ"/>
        </w:rPr>
        <w:t>компонент</w:t>
      </w:r>
      <w:r w:rsidRPr="004B1BEE">
        <w:rPr>
          <w:rFonts w:ascii="Times New Roman" w:hAnsi="Times New Roman" w:cs="Times New Roman"/>
          <w:sz w:val="28"/>
          <w:szCs w:val="28"/>
          <w:shd w:val="clear" w:color="auto" w:fill="FFFFFF"/>
          <w:lang w:val="kk-KZ"/>
        </w:rPr>
        <w:t xml:space="preserve"> включает в себя ряд количественных показателей, которые представляются наиболее значимыми для оценки развития социальной экономики как страны, так и региона.</w:t>
      </w:r>
    </w:p>
    <w:p w:rsidR="0019088C" w:rsidRPr="004B1BEE" w:rsidRDefault="00FE0560" w:rsidP="006A5E3A">
      <w:pPr>
        <w:pStyle w:val="1"/>
        <w:keepNext w:val="0"/>
        <w:keepLines w:val="0"/>
        <w:numPr>
          <w:ilvl w:val="0"/>
          <w:numId w:val="2"/>
        </w:numPr>
        <w:spacing w:before="0" w:line="240" w:lineRule="auto"/>
        <w:ind w:left="0" w:firstLine="709"/>
        <w:jc w:val="both"/>
        <w:rPr>
          <w:rFonts w:ascii="Times New Roman" w:hAnsi="Times New Roman" w:cs="Times New Roman"/>
          <w:b/>
          <w:color w:val="auto"/>
          <w:sz w:val="28"/>
          <w:szCs w:val="28"/>
          <w:shd w:val="clear" w:color="auto" w:fill="FFFFFF"/>
          <w:lang w:val="kk-KZ"/>
        </w:rPr>
      </w:pPr>
      <w:r>
        <w:rPr>
          <w:rFonts w:ascii="Times New Roman" w:hAnsi="Times New Roman" w:cs="Times New Roman"/>
          <w:color w:val="auto"/>
          <w:sz w:val="28"/>
          <w:szCs w:val="28"/>
          <w:shd w:val="clear" w:color="auto" w:fill="FFFFFF"/>
          <w:lang w:val="kk-KZ"/>
        </w:rPr>
        <w:t>Качество</w:t>
      </w:r>
      <w:r w:rsidR="0019088C" w:rsidRPr="004B1BEE">
        <w:rPr>
          <w:rFonts w:ascii="Times New Roman" w:hAnsi="Times New Roman" w:cs="Times New Roman"/>
          <w:color w:val="auto"/>
          <w:sz w:val="28"/>
          <w:szCs w:val="28"/>
          <w:shd w:val="clear" w:color="auto" w:fill="FFFFFF"/>
          <w:lang w:val="kk-KZ"/>
        </w:rPr>
        <w:t xml:space="preserve"> жизни. Данн</w:t>
      </w:r>
      <w:r w:rsidR="0019088C" w:rsidRPr="004B1BEE">
        <w:rPr>
          <w:rFonts w:ascii="Times New Roman" w:hAnsi="Times New Roman" w:cs="Times New Roman"/>
          <w:color w:val="auto"/>
          <w:sz w:val="28"/>
          <w:szCs w:val="28"/>
          <w:shd w:val="clear" w:color="auto" w:fill="FFFFFF"/>
        </w:rPr>
        <w:t>ы</w:t>
      </w:r>
      <w:r w:rsidR="0019088C" w:rsidRPr="004B1BEE">
        <w:rPr>
          <w:rFonts w:ascii="Times New Roman" w:hAnsi="Times New Roman" w:cs="Times New Roman"/>
          <w:color w:val="auto"/>
          <w:sz w:val="28"/>
          <w:szCs w:val="28"/>
          <w:shd w:val="clear" w:color="auto" w:fill="FFFFFF"/>
          <w:lang w:val="kk-KZ"/>
        </w:rPr>
        <w:t>й блок охватывает следующие показатели:</w:t>
      </w:r>
    </w:p>
    <w:p w:rsidR="0019088C" w:rsidRPr="0027111F" w:rsidRDefault="0019088C" w:rsidP="0019088C">
      <w:pPr>
        <w:spacing w:after="0" w:line="240" w:lineRule="auto"/>
        <w:ind w:firstLine="709"/>
        <w:rPr>
          <w:rFonts w:ascii="Times New Roman" w:hAnsi="Times New Roman" w:cs="Times New Roman"/>
          <w:sz w:val="28"/>
          <w:szCs w:val="28"/>
        </w:rPr>
      </w:pPr>
      <w:r>
        <w:rPr>
          <w:b/>
          <w:color w:val="000000"/>
          <w:sz w:val="28"/>
          <w:szCs w:val="28"/>
          <w:shd w:val="clear" w:color="auto" w:fill="FFFFFF"/>
          <w:lang w:val="kk-KZ"/>
        </w:rPr>
        <w:t xml:space="preserve">-  </w:t>
      </w:r>
      <w:r w:rsidR="00FE0560" w:rsidRPr="00FE0560">
        <w:rPr>
          <w:rFonts w:ascii="Times New Roman" w:hAnsi="Times New Roman" w:cs="Times New Roman"/>
          <w:color w:val="000000"/>
          <w:sz w:val="28"/>
          <w:szCs w:val="28"/>
          <w:shd w:val="clear" w:color="auto" w:fill="FFFFFF"/>
          <w:lang w:val="kk-KZ"/>
        </w:rPr>
        <w:t>ВВП/</w:t>
      </w:r>
      <w:r w:rsidRPr="00FE0560">
        <w:rPr>
          <w:rFonts w:ascii="Times New Roman" w:hAnsi="Times New Roman" w:cs="Times New Roman"/>
          <w:sz w:val="28"/>
          <w:szCs w:val="28"/>
        </w:rPr>
        <w:t>ВРП</w:t>
      </w:r>
      <w:r>
        <w:rPr>
          <w:rFonts w:ascii="Times New Roman" w:hAnsi="Times New Roman" w:cs="Times New Roman"/>
          <w:sz w:val="28"/>
          <w:szCs w:val="28"/>
        </w:rPr>
        <w:t>, в том числе в отраслевом разрезе</w:t>
      </w:r>
      <w:r w:rsidRPr="0027111F">
        <w:rPr>
          <w:rFonts w:ascii="Times New Roman" w:hAnsi="Times New Roman" w:cs="Times New Roman"/>
          <w:sz w:val="28"/>
          <w:szCs w:val="28"/>
        </w:rPr>
        <w:t>;</w:t>
      </w:r>
    </w:p>
    <w:p w:rsidR="0019088C" w:rsidRPr="0027111F"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7111F">
        <w:rPr>
          <w:rFonts w:ascii="Times New Roman" w:hAnsi="Times New Roman" w:cs="Times New Roman"/>
          <w:sz w:val="28"/>
          <w:szCs w:val="28"/>
        </w:rPr>
        <w:t>уровень доходов и расходов населения</w:t>
      </w:r>
      <w:r>
        <w:rPr>
          <w:rFonts w:ascii="Times New Roman" w:hAnsi="Times New Roman" w:cs="Times New Roman"/>
          <w:sz w:val="28"/>
          <w:szCs w:val="28"/>
        </w:rPr>
        <w:t>,</w:t>
      </w:r>
      <w:r w:rsidRPr="00CF3597">
        <w:rPr>
          <w:rFonts w:ascii="Times New Roman" w:hAnsi="Times New Roman" w:cs="Times New Roman"/>
          <w:sz w:val="28"/>
          <w:szCs w:val="28"/>
        </w:rPr>
        <w:t xml:space="preserve"> </w:t>
      </w:r>
      <w:r>
        <w:rPr>
          <w:rFonts w:ascii="Times New Roman" w:hAnsi="Times New Roman" w:cs="Times New Roman"/>
          <w:sz w:val="28"/>
          <w:szCs w:val="28"/>
        </w:rPr>
        <w:t>показателей</w:t>
      </w:r>
      <w:r w:rsidRPr="003225E9">
        <w:rPr>
          <w:rFonts w:ascii="Times New Roman" w:hAnsi="Times New Roman" w:cs="Times New Roman"/>
          <w:sz w:val="28"/>
          <w:szCs w:val="28"/>
        </w:rPr>
        <w:t xml:space="preserve"> социального обеспечения;</w:t>
      </w:r>
    </w:p>
    <w:p w:rsidR="0019088C" w:rsidRPr="0027111F" w:rsidRDefault="0019088C" w:rsidP="0019088C">
      <w:pPr>
        <w:spacing w:after="0" w:line="240" w:lineRule="auto"/>
        <w:ind w:firstLine="709"/>
        <w:rPr>
          <w:rFonts w:ascii="Times New Roman" w:hAnsi="Times New Roman" w:cs="Times New Roman"/>
          <w:b/>
          <w:sz w:val="28"/>
          <w:szCs w:val="28"/>
        </w:rPr>
      </w:pPr>
      <w:r w:rsidRPr="0027111F">
        <w:rPr>
          <w:rFonts w:ascii="Times New Roman" w:hAnsi="Times New Roman" w:cs="Times New Roman"/>
          <w:sz w:val="28"/>
          <w:szCs w:val="28"/>
        </w:rPr>
        <w:t>- показатели бедности;</w:t>
      </w:r>
      <w:r w:rsidRPr="0027111F">
        <w:rPr>
          <w:rFonts w:ascii="Times New Roman" w:hAnsi="Times New Roman" w:cs="Times New Roman"/>
          <w:b/>
          <w:sz w:val="28"/>
          <w:szCs w:val="28"/>
        </w:rPr>
        <w:t xml:space="preserve"> </w:t>
      </w:r>
    </w:p>
    <w:p w:rsidR="0019088C" w:rsidRPr="003225E9" w:rsidRDefault="0019088C" w:rsidP="0019088C">
      <w:pPr>
        <w:spacing w:after="0" w:line="240" w:lineRule="auto"/>
        <w:ind w:firstLine="709"/>
        <w:rPr>
          <w:rFonts w:ascii="Times New Roman" w:hAnsi="Times New Roman" w:cs="Times New Roman"/>
          <w:sz w:val="28"/>
          <w:szCs w:val="28"/>
        </w:rPr>
      </w:pPr>
      <w:r w:rsidRPr="0027111F">
        <w:rPr>
          <w:rFonts w:ascii="Times New Roman" w:hAnsi="Times New Roman" w:cs="Times New Roman"/>
          <w:b/>
          <w:sz w:val="28"/>
          <w:szCs w:val="28"/>
        </w:rPr>
        <w:t>-</w:t>
      </w:r>
      <w:r>
        <w:rPr>
          <w:rFonts w:ascii="Times New Roman" w:hAnsi="Times New Roman" w:cs="Times New Roman"/>
          <w:b/>
          <w:sz w:val="28"/>
          <w:szCs w:val="28"/>
        </w:rPr>
        <w:t xml:space="preserve"> </w:t>
      </w:r>
      <w:r w:rsidRPr="0027111F">
        <w:rPr>
          <w:rFonts w:ascii="Times New Roman" w:hAnsi="Times New Roman" w:cs="Times New Roman"/>
          <w:sz w:val="28"/>
          <w:szCs w:val="28"/>
        </w:rPr>
        <w:t>уровень занятости</w:t>
      </w:r>
      <w:r w:rsidRPr="003225E9">
        <w:rPr>
          <w:rFonts w:ascii="Times New Roman" w:hAnsi="Times New Roman" w:cs="Times New Roman"/>
          <w:sz w:val="28"/>
          <w:szCs w:val="28"/>
        </w:rPr>
        <w:t>, безработицы</w:t>
      </w:r>
      <w:r>
        <w:rPr>
          <w:rFonts w:ascii="Times New Roman" w:hAnsi="Times New Roman" w:cs="Times New Roman"/>
          <w:sz w:val="28"/>
          <w:szCs w:val="28"/>
        </w:rPr>
        <w:t>, в том числе в отраслевом разрезе</w:t>
      </w:r>
      <w:r w:rsidRPr="003225E9">
        <w:rPr>
          <w:rFonts w:ascii="Times New Roman" w:hAnsi="Times New Roman" w:cs="Times New Roman"/>
          <w:sz w:val="28"/>
          <w:szCs w:val="28"/>
        </w:rPr>
        <w:t>;</w:t>
      </w:r>
    </w:p>
    <w:p w:rsidR="00352693" w:rsidRDefault="0019088C" w:rsidP="004E1C60">
      <w:pPr>
        <w:spacing w:after="0" w:line="240" w:lineRule="auto"/>
        <w:ind w:firstLine="709"/>
        <w:rPr>
          <w:rFonts w:ascii="Times New Roman" w:hAnsi="Times New Roman" w:cs="Times New Roman"/>
          <w:sz w:val="28"/>
          <w:szCs w:val="28"/>
        </w:rPr>
      </w:pPr>
      <w:r w:rsidRPr="003225E9">
        <w:rPr>
          <w:rFonts w:ascii="Times New Roman" w:hAnsi="Times New Roman" w:cs="Times New Roman"/>
          <w:sz w:val="28"/>
          <w:szCs w:val="28"/>
        </w:rPr>
        <w:t xml:space="preserve">- сбережения и </w:t>
      </w:r>
      <w:r>
        <w:rPr>
          <w:rFonts w:ascii="Times New Roman" w:hAnsi="Times New Roman" w:cs="Times New Roman"/>
          <w:sz w:val="28"/>
          <w:szCs w:val="28"/>
        </w:rPr>
        <w:t>кредитовани</w:t>
      </w:r>
      <w:r w:rsidR="004E1C60">
        <w:rPr>
          <w:rFonts w:ascii="Times New Roman" w:hAnsi="Times New Roman" w:cs="Times New Roman"/>
          <w:sz w:val="28"/>
          <w:szCs w:val="28"/>
        </w:rPr>
        <w:t>е населения</w:t>
      </w:r>
      <w:r w:rsidR="00352693">
        <w:rPr>
          <w:rFonts w:ascii="Times New Roman" w:hAnsi="Times New Roman" w:cs="Times New Roman"/>
          <w:sz w:val="28"/>
          <w:szCs w:val="28"/>
        </w:rPr>
        <w:t>;</w:t>
      </w:r>
    </w:p>
    <w:p w:rsidR="0019088C" w:rsidRPr="00413EF5" w:rsidRDefault="00352693" w:rsidP="004E1C6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352693">
        <w:rPr>
          <w:rFonts w:ascii="Times New Roman" w:hAnsi="Times New Roman" w:cs="Times New Roman"/>
          <w:sz w:val="28"/>
          <w:szCs w:val="28"/>
        </w:rPr>
        <w:t>экологическая составляющая</w:t>
      </w:r>
      <w:r w:rsidR="0019088C" w:rsidRPr="00352693">
        <w:rPr>
          <w:rFonts w:ascii="Times New Roman" w:hAnsi="Times New Roman" w:cs="Times New Roman"/>
          <w:sz w:val="28"/>
          <w:szCs w:val="28"/>
        </w:rPr>
        <w:t>.</w:t>
      </w:r>
    </w:p>
    <w:p w:rsidR="0019088C" w:rsidRDefault="0019088C" w:rsidP="0019088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2) Система образования. В блок входят такие показатели, как: </w:t>
      </w:r>
    </w:p>
    <w:p w:rsidR="0019088C" w:rsidRDefault="0019088C" w:rsidP="0019088C">
      <w:pPr>
        <w:pStyle w:val="Default"/>
        <w:ind w:firstLine="709"/>
        <w:rPr>
          <w:color w:val="auto"/>
          <w:sz w:val="28"/>
          <w:szCs w:val="28"/>
        </w:rPr>
      </w:pPr>
      <w:r w:rsidRPr="003225E9">
        <w:rPr>
          <w:sz w:val="28"/>
          <w:szCs w:val="28"/>
        </w:rPr>
        <w:t xml:space="preserve">- </w:t>
      </w:r>
      <w:r w:rsidRPr="006138A8">
        <w:rPr>
          <w:color w:val="auto"/>
          <w:sz w:val="28"/>
          <w:szCs w:val="28"/>
        </w:rPr>
        <w:t xml:space="preserve">охват </w:t>
      </w:r>
      <w:r>
        <w:rPr>
          <w:color w:val="auto"/>
          <w:sz w:val="28"/>
          <w:szCs w:val="28"/>
        </w:rPr>
        <w:t>образованием населения;</w:t>
      </w:r>
    </w:p>
    <w:p w:rsidR="0019088C" w:rsidRDefault="0019088C" w:rsidP="0019088C">
      <w:pPr>
        <w:pStyle w:val="Default"/>
        <w:ind w:firstLine="709"/>
        <w:rPr>
          <w:color w:val="auto"/>
          <w:sz w:val="28"/>
          <w:szCs w:val="28"/>
        </w:rPr>
      </w:pPr>
      <w:r>
        <w:rPr>
          <w:color w:val="auto"/>
          <w:sz w:val="28"/>
          <w:szCs w:val="28"/>
        </w:rPr>
        <w:t>- ф</w:t>
      </w:r>
      <w:r w:rsidRPr="006138A8">
        <w:rPr>
          <w:color w:val="auto"/>
          <w:sz w:val="28"/>
          <w:szCs w:val="28"/>
        </w:rPr>
        <w:t>инансирование сферы образования (</w:t>
      </w:r>
      <w:proofErr w:type="gramStart"/>
      <w:r w:rsidRPr="006138A8">
        <w:rPr>
          <w:color w:val="auto"/>
          <w:sz w:val="28"/>
          <w:szCs w:val="28"/>
        </w:rPr>
        <w:t>в</w:t>
      </w:r>
      <w:proofErr w:type="gramEnd"/>
      <w:r w:rsidRPr="006138A8">
        <w:rPr>
          <w:color w:val="auto"/>
          <w:sz w:val="28"/>
          <w:szCs w:val="28"/>
        </w:rPr>
        <w:t xml:space="preserve"> % от В</w:t>
      </w:r>
      <w:r>
        <w:rPr>
          <w:color w:val="auto"/>
          <w:sz w:val="28"/>
          <w:szCs w:val="28"/>
        </w:rPr>
        <w:t>Р</w:t>
      </w:r>
      <w:r w:rsidRPr="006138A8">
        <w:rPr>
          <w:color w:val="auto"/>
          <w:sz w:val="28"/>
          <w:szCs w:val="28"/>
        </w:rPr>
        <w:t>П)</w:t>
      </w:r>
      <w:r>
        <w:rPr>
          <w:color w:val="auto"/>
          <w:sz w:val="28"/>
          <w:szCs w:val="28"/>
        </w:rPr>
        <w:t>.</w:t>
      </w:r>
    </w:p>
    <w:p w:rsidR="0019088C" w:rsidRPr="00B80B08" w:rsidRDefault="0019088C" w:rsidP="0019088C">
      <w:pPr>
        <w:pStyle w:val="Default"/>
        <w:ind w:firstLine="709"/>
        <w:rPr>
          <w:color w:val="auto"/>
          <w:sz w:val="28"/>
          <w:szCs w:val="28"/>
        </w:rPr>
      </w:pPr>
      <w:r>
        <w:rPr>
          <w:color w:val="auto"/>
          <w:sz w:val="28"/>
          <w:szCs w:val="28"/>
        </w:rPr>
        <w:t xml:space="preserve">3) Система </w:t>
      </w:r>
      <w:r w:rsidRPr="00B80B08">
        <w:rPr>
          <w:color w:val="auto"/>
          <w:sz w:val="28"/>
          <w:szCs w:val="28"/>
        </w:rPr>
        <w:t xml:space="preserve">здравоохранения. В </w:t>
      </w:r>
      <w:r>
        <w:rPr>
          <w:color w:val="auto"/>
          <w:sz w:val="28"/>
          <w:szCs w:val="28"/>
        </w:rPr>
        <w:t>данный блок</w:t>
      </w:r>
      <w:r w:rsidRPr="00B80B08">
        <w:rPr>
          <w:color w:val="auto"/>
          <w:sz w:val="28"/>
          <w:szCs w:val="28"/>
        </w:rPr>
        <w:t xml:space="preserve"> входят</w:t>
      </w:r>
      <w:r>
        <w:rPr>
          <w:color w:val="auto"/>
          <w:sz w:val="28"/>
          <w:szCs w:val="28"/>
        </w:rPr>
        <w:t>:</w:t>
      </w:r>
    </w:p>
    <w:p w:rsidR="0019088C" w:rsidRPr="00B80B08" w:rsidRDefault="0019088C" w:rsidP="0019088C">
      <w:pPr>
        <w:pStyle w:val="Default"/>
        <w:ind w:firstLine="709"/>
        <w:rPr>
          <w:color w:val="auto"/>
          <w:sz w:val="28"/>
          <w:szCs w:val="28"/>
        </w:rPr>
      </w:pPr>
      <w:r>
        <w:rPr>
          <w:color w:val="auto"/>
          <w:sz w:val="28"/>
          <w:szCs w:val="28"/>
        </w:rPr>
        <w:t>-</w:t>
      </w:r>
      <w:r w:rsidRPr="00B80B08">
        <w:rPr>
          <w:color w:val="auto"/>
          <w:sz w:val="28"/>
          <w:szCs w:val="28"/>
        </w:rPr>
        <w:t xml:space="preserve"> </w:t>
      </w:r>
      <w:r>
        <w:rPr>
          <w:color w:val="auto"/>
          <w:sz w:val="28"/>
          <w:szCs w:val="28"/>
        </w:rPr>
        <w:t>о</w:t>
      </w:r>
      <w:r w:rsidRPr="00B80B08">
        <w:rPr>
          <w:color w:val="auto"/>
          <w:sz w:val="28"/>
          <w:szCs w:val="28"/>
        </w:rPr>
        <w:t>жидаемая продолжительность жизни населения при рождении</w:t>
      </w:r>
      <w:r>
        <w:rPr>
          <w:color w:val="auto"/>
          <w:sz w:val="28"/>
          <w:szCs w:val="28"/>
        </w:rPr>
        <w:t>;</w:t>
      </w:r>
      <w:r w:rsidRPr="00B80B08">
        <w:rPr>
          <w:color w:val="auto"/>
          <w:sz w:val="28"/>
          <w:szCs w:val="28"/>
        </w:rPr>
        <w:t xml:space="preserve"> </w:t>
      </w:r>
    </w:p>
    <w:p w:rsidR="0019088C" w:rsidRDefault="0019088C" w:rsidP="0019088C">
      <w:pPr>
        <w:pStyle w:val="Default"/>
        <w:ind w:firstLine="709"/>
        <w:rPr>
          <w:color w:val="auto"/>
          <w:sz w:val="28"/>
          <w:szCs w:val="28"/>
        </w:rPr>
      </w:pPr>
      <w:r>
        <w:rPr>
          <w:color w:val="auto"/>
          <w:sz w:val="28"/>
          <w:szCs w:val="28"/>
        </w:rPr>
        <w:lastRenderedPageBreak/>
        <w:t>- у</w:t>
      </w:r>
      <w:r w:rsidRPr="00B80B08">
        <w:rPr>
          <w:color w:val="auto"/>
          <w:sz w:val="28"/>
          <w:szCs w:val="28"/>
        </w:rPr>
        <w:t>дельный вес</w:t>
      </w:r>
      <w:r>
        <w:rPr>
          <w:color w:val="auto"/>
          <w:sz w:val="28"/>
          <w:szCs w:val="28"/>
        </w:rPr>
        <w:t xml:space="preserve"> трудоспособного</w:t>
      </w:r>
      <w:r w:rsidRPr="00B80B08">
        <w:rPr>
          <w:color w:val="auto"/>
          <w:sz w:val="28"/>
          <w:szCs w:val="28"/>
        </w:rPr>
        <w:t xml:space="preserve"> здорового населения</w:t>
      </w:r>
      <w:r>
        <w:rPr>
          <w:color w:val="auto"/>
          <w:sz w:val="28"/>
          <w:szCs w:val="28"/>
        </w:rPr>
        <w:t>;</w:t>
      </w:r>
    </w:p>
    <w:p w:rsidR="0019088C" w:rsidRDefault="0019088C" w:rsidP="0019088C">
      <w:pPr>
        <w:pStyle w:val="Default"/>
        <w:ind w:firstLine="709"/>
        <w:rPr>
          <w:color w:val="auto"/>
          <w:sz w:val="28"/>
          <w:szCs w:val="28"/>
        </w:rPr>
      </w:pPr>
      <w:r>
        <w:rPr>
          <w:color w:val="auto"/>
          <w:sz w:val="28"/>
          <w:szCs w:val="28"/>
        </w:rPr>
        <w:t>- ф</w:t>
      </w:r>
      <w:r w:rsidRPr="00B80B08">
        <w:rPr>
          <w:color w:val="auto"/>
          <w:sz w:val="28"/>
          <w:szCs w:val="28"/>
        </w:rPr>
        <w:t>инансирование здравоохранения (</w:t>
      </w:r>
      <w:proofErr w:type="gramStart"/>
      <w:r w:rsidRPr="00B80B08">
        <w:rPr>
          <w:color w:val="auto"/>
          <w:sz w:val="28"/>
          <w:szCs w:val="28"/>
        </w:rPr>
        <w:t>в</w:t>
      </w:r>
      <w:proofErr w:type="gramEnd"/>
      <w:r w:rsidRPr="00B80B08">
        <w:rPr>
          <w:color w:val="auto"/>
          <w:sz w:val="28"/>
          <w:szCs w:val="28"/>
        </w:rPr>
        <w:t xml:space="preserve"> </w:t>
      </w:r>
      <w:r>
        <w:rPr>
          <w:color w:val="auto"/>
          <w:sz w:val="28"/>
          <w:szCs w:val="28"/>
        </w:rPr>
        <w:t>%</w:t>
      </w:r>
      <w:r w:rsidRPr="00B80B08">
        <w:rPr>
          <w:color w:val="auto"/>
          <w:sz w:val="28"/>
          <w:szCs w:val="28"/>
        </w:rPr>
        <w:t xml:space="preserve"> от В</w:t>
      </w:r>
      <w:r>
        <w:rPr>
          <w:color w:val="auto"/>
          <w:sz w:val="28"/>
          <w:szCs w:val="28"/>
        </w:rPr>
        <w:t>Р</w:t>
      </w:r>
      <w:r w:rsidRPr="00B80B08">
        <w:rPr>
          <w:color w:val="auto"/>
          <w:sz w:val="28"/>
          <w:szCs w:val="28"/>
        </w:rPr>
        <w:t>П).</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представленные показатели могут выражаться как в </w:t>
      </w:r>
      <w:r w:rsidRPr="0027111F">
        <w:rPr>
          <w:rFonts w:ascii="Times New Roman" w:hAnsi="Times New Roman" w:cs="Times New Roman"/>
          <w:sz w:val="28"/>
          <w:szCs w:val="28"/>
        </w:rPr>
        <w:t>абсолютн</w:t>
      </w:r>
      <w:r>
        <w:rPr>
          <w:rFonts w:ascii="Times New Roman" w:hAnsi="Times New Roman" w:cs="Times New Roman"/>
          <w:sz w:val="28"/>
          <w:szCs w:val="28"/>
        </w:rPr>
        <w:t>ом значении, так и в относительном значении (темпах роста).</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Представленные блоки и система социально-экономических показателей способны более наглядно отразить уровень сформированности условий свободного развития индивида.</w:t>
      </w:r>
    </w:p>
    <w:p w:rsidR="0019088C" w:rsidRDefault="0019088C" w:rsidP="0019088C">
      <w:pPr>
        <w:pStyle w:val="ab"/>
        <w:spacing w:before="0" w:beforeAutospacing="0" w:after="0" w:afterAutospacing="0"/>
        <w:ind w:firstLine="709"/>
        <w:jc w:val="both"/>
        <w:rPr>
          <w:sz w:val="28"/>
          <w:szCs w:val="28"/>
        </w:rPr>
      </w:pPr>
      <w:r>
        <w:rPr>
          <w:sz w:val="28"/>
          <w:szCs w:val="28"/>
        </w:rPr>
        <w:t xml:space="preserve">В охват </w:t>
      </w:r>
      <w:r w:rsidRPr="00F26F6B">
        <w:rPr>
          <w:sz w:val="28"/>
          <w:szCs w:val="28"/>
        </w:rPr>
        <w:t xml:space="preserve">социальных показателей экономики попадают доходы различных слоев и групп населения и домохозяйств, где рассматриваются виды, природа их возникновения, источники, уровень доходов и механизм их распределения, включая, в первую очередь, денежные доходы населения. </w:t>
      </w:r>
    </w:p>
    <w:p w:rsidR="0019088C" w:rsidRDefault="0019088C" w:rsidP="0019088C">
      <w:pPr>
        <w:pStyle w:val="ab"/>
        <w:spacing w:before="0" w:beforeAutospacing="0" w:after="0" w:afterAutospacing="0"/>
        <w:ind w:firstLine="709"/>
        <w:jc w:val="both"/>
        <w:rPr>
          <w:sz w:val="28"/>
          <w:szCs w:val="28"/>
        </w:rPr>
      </w:pPr>
      <w:r>
        <w:rPr>
          <w:sz w:val="28"/>
          <w:szCs w:val="28"/>
        </w:rPr>
        <w:t>С</w:t>
      </w:r>
      <w:r w:rsidRPr="00F26F6B">
        <w:rPr>
          <w:sz w:val="28"/>
          <w:szCs w:val="28"/>
        </w:rPr>
        <w:t xml:space="preserve">оциальная экономика охватывает изучение таких вопросов, как </w:t>
      </w:r>
      <w:r>
        <w:rPr>
          <w:sz w:val="28"/>
          <w:szCs w:val="28"/>
        </w:rPr>
        <w:t>расходы населения и их структура.</w:t>
      </w:r>
    </w:p>
    <w:p w:rsidR="0019088C" w:rsidRPr="00F26F6B" w:rsidRDefault="0019088C" w:rsidP="0019088C">
      <w:pPr>
        <w:pStyle w:val="ab"/>
        <w:spacing w:before="0" w:beforeAutospacing="0" w:after="0" w:afterAutospacing="0"/>
        <w:ind w:firstLine="709"/>
        <w:jc w:val="both"/>
        <w:rPr>
          <w:sz w:val="28"/>
          <w:szCs w:val="28"/>
        </w:rPr>
      </w:pPr>
      <w:r>
        <w:rPr>
          <w:sz w:val="28"/>
          <w:szCs w:val="28"/>
        </w:rPr>
        <w:t xml:space="preserve">Более того, не менее важным представляется анализ </w:t>
      </w:r>
      <w:r w:rsidRPr="00F26F6B">
        <w:rPr>
          <w:sz w:val="28"/>
          <w:szCs w:val="28"/>
        </w:rPr>
        <w:t>соотношени</w:t>
      </w:r>
      <w:r>
        <w:rPr>
          <w:sz w:val="28"/>
          <w:szCs w:val="28"/>
        </w:rPr>
        <w:t>я</w:t>
      </w:r>
      <w:r w:rsidRPr="00F26F6B">
        <w:rPr>
          <w:sz w:val="28"/>
          <w:szCs w:val="28"/>
        </w:rPr>
        <w:t xml:space="preserve"> доходов и расходов населения и домохозяйств общества, потребительские бюджеты индивида и домохозяйств. </w:t>
      </w:r>
    </w:p>
    <w:p w:rsidR="0019088C" w:rsidRPr="001B7AA8" w:rsidRDefault="0019088C" w:rsidP="0019088C">
      <w:pPr>
        <w:pStyle w:val="ab"/>
        <w:spacing w:before="0" w:beforeAutospacing="0" w:after="0" w:afterAutospacing="0"/>
        <w:ind w:firstLine="709"/>
        <w:jc w:val="both"/>
        <w:rPr>
          <w:sz w:val="28"/>
          <w:szCs w:val="28"/>
          <w:highlight w:val="lightGray"/>
        </w:rPr>
      </w:pPr>
      <w:r w:rsidRPr="009368BA">
        <w:rPr>
          <w:sz w:val="28"/>
          <w:szCs w:val="28"/>
        </w:rPr>
        <w:t xml:space="preserve">Социальная экономика включает такие категории, как денежные сбережения, </w:t>
      </w:r>
      <w:r>
        <w:rPr>
          <w:sz w:val="28"/>
          <w:szCs w:val="28"/>
        </w:rPr>
        <w:t>и система кредитования</w:t>
      </w:r>
      <w:r w:rsidRPr="009368BA">
        <w:rPr>
          <w:sz w:val="28"/>
          <w:szCs w:val="28"/>
        </w:rPr>
        <w:t xml:space="preserve">, выраженные в виде имущественного состояния индивида и домохозяйств. </w:t>
      </w:r>
    </w:p>
    <w:p w:rsidR="00386A00" w:rsidRDefault="00386A00" w:rsidP="0019088C">
      <w:pPr>
        <w:pStyle w:val="ab"/>
        <w:spacing w:before="0" w:beforeAutospacing="0" w:after="0" w:afterAutospacing="0"/>
        <w:ind w:firstLine="709"/>
        <w:jc w:val="both"/>
        <w:rPr>
          <w:sz w:val="28"/>
          <w:szCs w:val="28"/>
        </w:rPr>
      </w:pPr>
      <w:r w:rsidRPr="00386A00">
        <w:rPr>
          <w:sz w:val="28"/>
          <w:szCs w:val="28"/>
        </w:rPr>
        <w:t>Важными показателями, определяющими граничные условия бедности, являются следующие социальные индикаторы: процент населения, имеющего доходы ниже прожиточного минимума, уровень дифференциации доходов и потребления, динамика глубины и остроты бедности, а также уровень бедности по медианному подходу.</w:t>
      </w:r>
    </w:p>
    <w:p w:rsidR="0019088C" w:rsidRPr="00DB49A9" w:rsidRDefault="0019088C" w:rsidP="0019088C">
      <w:pPr>
        <w:pStyle w:val="ab"/>
        <w:spacing w:before="0" w:beforeAutospacing="0" w:after="0" w:afterAutospacing="0"/>
        <w:ind w:firstLine="709"/>
        <w:jc w:val="both"/>
        <w:rPr>
          <w:sz w:val="28"/>
          <w:szCs w:val="28"/>
        </w:rPr>
      </w:pPr>
      <w:proofErr w:type="gramStart"/>
      <w:r w:rsidRPr="00DB49A9">
        <w:rPr>
          <w:sz w:val="28"/>
          <w:szCs w:val="28"/>
        </w:rPr>
        <w:t>Все виды социального обеспечения, которые имеются в наличии в государстве, к которым относятся различные виды выплат, направленных  нетрудоспособным слоям и категориям населения, не имеющим собственных источников существования либо обладают ими в ограниченной и недостаточной степени, кроме того виды материальной помощи в денежном выражении нуждающимся индивидам, слоям и категориям населения, также характеризуют социальную экономику.</w:t>
      </w:r>
      <w:proofErr w:type="gramEnd"/>
    </w:p>
    <w:p w:rsidR="0019088C" w:rsidRDefault="0019088C" w:rsidP="0019088C">
      <w:pPr>
        <w:pStyle w:val="ab"/>
        <w:spacing w:before="0" w:beforeAutospacing="0" w:after="0" w:afterAutospacing="0"/>
        <w:ind w:firstLine="709"/>
        <w:jc w:val="both"/>
        <w:rPr>
          <w:sz w:val="28"/>
          <w:szCs w:val="28"/>
        </w:rPr>
      </w:pPr>
      <w:r w:rsidRPr="00DB49A9">
        <w:rPr>
          <w:sz w:val="28"/>
          <w:szCs w:val="28"/>
        </w:rPr>
        <w:t xml:space="preserve">Более того, экономика труда, в том ее аспекте, в котором она характеризует его условия, оплату, уровень безработицы и занятости, также относится к социальной области экономики. </w:t>
      </w:r>
    </w:p>
    <w:p w:rsidR="0019088C" w:rsidRDefault="0019088C" w:rsidP="0019088C">
      <w:pPr>
        <w:spacing w:after="0" w:line="240" w:lineRule="auto"/>
        <w:ind w:firstLine="709"/>
        <w:jc w:val="both"/>
        <w:rPr>
          <w:rFonts w:ascii="Times New Roman" w:hAnsi="Times New Roman" w:cs="Times New Roman"/>
          <w:sz w:val="28"/>
          <w:szCs w:val="28"/>
        </w:rPr>
      </w:pPr>
      <w:r w:rsidRPr="00554A5B">
        <w:rPr>
          <w:rFonts w:ascii="Times New Roman" w:hAnsi="Times New Roman" w:cs="Times New Roman"/>
          <w:sz w:val="28"/>
          <w:szCs w:val="28"/>
        </w:rPr>
        <w:t>Социальная защита населения осуществляется в таких организационно-правовых формах, как социальная помощь, социальное обеспечение, и др., в рамках которых социальная защита может обеспечиваться на основе финансирования</w:t>
      </w:r>
      <w:r>
        <w:rPr>
          <w:rFonts w:ascii="Times New Roman" w:hAnsi="Times New Roman" w:cs="Times New Roman"/>
          <w:sz w:val="28"/>
          <w:szCs w:val="28"/>
        </w:rPr>
        <w:t xml:space="preserve">, размер и масштабы которого рассчитываются и приводятся в виде процента от </w:t>
      </w:r>
      <w:r w:rsidR="00D010E6">
        <w:rPr>
          <w:rFonts w:ascii="Times New Roman" w:hAnsi="Times New Roman" w:cs="Times New Roman"/>
          <w:sz w:val="28"/>
          <w:szCs w:val="28"/>
        </w:rPr>
        <w:t>ВВП/</w:t>
      </w:r>
      <w:r>
        <w:rPr>
          <w:rFonts w:ascii="Times New Roman" w:hAnsi="Times New Roman" w:cs="Times New Roman"/>
          <w:sz w:val="28"/>
          <w:szCs w:val="28"/>
        </w:rPr>
        <w:t>ВРП.</w:t>
      </w:r>
    </w:p>
    <w:p w:rsidR="0019088C" w:rsidRDefault="0019088C" w:rsidP="0019088C">
      <w:pPr>
        <w:pStyle w:val="ab"/>
        <w:spacing w:before="0" w:beforeAutospacing="0" w:after="0" w:afterAutospacing="0"/>
        <w:ind w:firstLine="709"/>
        <w:jc w:val="both"/>
        <w:rPr>
          <w:sz w:val="28"/>
          <w:szCs w:val="28"/>
        </w:rPr>
      </w:pPr>
      <w:r w:rsidRPr="00013810">
        <w:rPr>
          <w:sz w:val="28"/>
          <w:szCs w:val="28"/>
        </w:rPr>
        <w:t>Ничто так не дезинтегрирует общество и не повышает конфликтность в нем, как неравные возможности трудоустройства, получения образования, обеспечения достойного уровня жизни.</w:t>
      </w:r>
      <w:r>
        <w:rPr>
          <w:sz w:val="28"/>
          <w:szCs w:val="28"/>
        </w:rPr>
        <w:t xml:space="preserve"> </w:t>
      </w:r>
    </w:p>
    <w:p w:rsidR="0019088C" w:rsidRDefault="0019088C" w:rsidP="0019088C">
      <w:pPr>
        <w:pStyle w:val="ab"/>
        <w:spacing w:before="0" w:beforeAutospacing="0" w:after="0" w:afterAutospacing="0"/>
        <w:ind w:firstLine="709"/>
        <w:jc w:val="both"/>
        <w:rPr>
          <w:sz w:val="28"/>
          <w:szCs w:val="28"/>
        </w:rPr>
      </w:pPr>
      <w:r>
        <w:rPr>
          <w:sz w:val="28"/>
          <w:szCs w:val="28"/>
        </w:rPr>
        <w:t xml:space="preserve">Более того, получение качественной системы здравоохранения, также напрямую зависит от степени развития уровня образования. </w:t>
      </w:r>
      <w:r w:rsidRPr="00DB49A9">
        <w:rPr>
          <w:sz w:val="28"/>
          <w:szCs w:val="28"/>
        </w:rPr>
        <w:t>К социальному аспекту экономики относят так же и динамику демографических процессов.</w:t>
      </w:r>
      <w:r>
        <w:rPr>
          <w:sz w:val="28"/>
          <w:szCs w:val="28"/>
        </w:rPr>
        <w:t xml:space="preserve"> </w:t>
      </w:r>
      <w:r>
        <w:rPr>
          <w:sz w:val="28"/>
          <w:szCs w:val="28"/>
        </w:rPr>
        <w:lastRenderedPageBreak/>
        <w:t>Что и объясняет включение данных блоков и показателей в систему комплексной оценки социальной экономики в стране или регионе.</w:t>
      </w:r>
    </w:p>
    <w:p w:rsidR="0019088C" w:rsidRPr="00CC6E72" w:rsidRDefault="0019088C" w:rsidP="0019088C">
      <w:pPr>
        <w:pStyle w:val="ab"/>
        <w:spacing w:before="0" w:beforeAutospacing="0" w:after="0" w:afterAutospacing="0"/>
        <w:ind w:firstLine="709"/>
        <w:jc w:val="both"/>
        <w:rPr>
          <w:sz w:val="28"/>
          <w:szCs w:val="28"/>
        </w:rPr>
      </w:pPr>
      <w:r w:rsidRPr="00CC6E72">
        <w:rPr>
          <w:sz w:val="28"/>
          <w:szCs w:val="28"/>
        </w:rPr>
        <w:t xml:space="preserve">То есть, все аспекты, относящиеся к благосостоянию индивидов и домохозяйств, относятся к социальной экономике. </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sidRPr="003679EC">
        <w:rPr>
          <w:rFonts w:ascii="Times New Roman" w:hAnsi="Times New Roman" w:cs="Times New Roman"/>
          <w:sz w:val="28"/>
          <w:szCs w:val="28"/>
        </w:rPr>
        <w:t>Одним из комплексных показателей статистики</w:t>
      </w:r>
      <w:r>
        <w:rPr>
          <w:rFonts w:ascii="Times New Roman" w:hAnsi="Times New Roman" w:cs="Times New Roman"/>
          <w:sz w:val="28"/>
          <w:szCs w:val="28"/>
        </w:rPr>
        <w:t xml:space="preserve"> по социальной экономике</w:t>
      </w:r>
      <w:r w:rsidRPr="003679EC">
        <w:rPr>
          <w:rFonts w:ascii="Times New Roman" w:hAnsi="Times New Roman" w:cs="Times New Roman"/>
          <w:sz w:val="28"/>
          <w:szCs w:val="28"/>
        </w:rPr>
        <w:t xml:space="preserve"> при</w:t>
      </w:r>
      <w:r>
        <w:rPr>
          <w:rFonts w:ascii="Times New Roman" w:hAnsi="Times New Roman" w:cs="Times New Roman"/>
          <w:sz w:val="28"/>
          <w:szCs w:val="28"/>
        </w:rPr>
        <w:t>знается</w:t>
      </w:r>
      <w:r w:rsidRPr="003679EC">
        <w:rPr>
          <w:rFonts w:ascii="Times New Roman" w:hAnsi="Times New Roman" w:cs="Times New Roman"/>
          <w:sz w:val="28"/>
          <w:szCs w:val="28"/>
        </w:rPr>
        <w:t xml:space="preserve"> индекс человеческого развития (ИЧ</w:t>
      </w:r>
      <w:r>
        <w:rPr>
          <w:rFonts w:ascii="Times New Roman" w:hAnsi="Times New Roman" w:cs="Times New Roman"/>
          <w:sz w:val="28"/>
          <w:szCs w:val="28"/>
        </w:rPr>
        <w:t>Р</w:t>
      </w:r>
      <w:r w:rsidRPr="003679EC">
        <w:rPr>
          <w:rFonts w:ascii="Times New Roman" w:hAnsi="Times New Roman" w:cs="Times New Roman"/>
          <w:sz w:val="28"/>
          <w:szCs w:val="28"/>
        </w:rPr>
        <w:t>),</w:t>
      </w:r>
      <w:r>
        <w:rPr>
          <w:rFonts w:ascii="Times New Roman" w:hAnsi="Times New Roman" w:cs="Times New Roman"/>
          <w:sz w:val="28"/>
          <w:szCs w:val="28"/>
        </w:rPr>
        <w:t xml:space="preserve"> с помощью </w:t>
      </w:r>
      <w:r w:rsidRPr="003E17F3">
        <w:rPr>
          <w:rFonts w:ascii="Times New Roman" w:hAnsi="Times New Roman" w:cs="Times New Roman"/>
          <w:sz w:val="28"/>
          <w:szCs w:val="28"/>
        </w:rPr>
        <w:t>которого можно проводить</w:t>
      </w:r>
      <w:r>
        <w:rPr>
          <w:rFonts w:ascii="Times New Roman" w:hAnsi="Times New Roman" w:cs="Times New Roman"/>
          <w:sz w:val="28"/>
          <w:szCs w:val="28"/>
        </w:rPr>
        <w:t xml:space="preserve"> оценку человеческого развития в </w:t>
      </w:r>
      <w:r w:rsidRPr="00B254D4">
        <w:rPr>
          <w:rFonts w:ascii="Times New Roman" w:hAnsi="Times New Roman" w:cs="Times New Roman"/>
          <w:sz w:val="28"/>
          <w:szCs w:val="28"/>
        </w:rPr>
        <w:t xml:space="preserve">рамках </w:t>
      </w:r>
      <w:r>
        <w:rPr>
          <w:rFonts w:ascii="Times New Roman" w:hAnsi="Times New Roman" w:cs="Times New Roman"/>
          <w:sz w:val="28"/>
          <w:szCs w:val="28"/>
        </w:rPr>
        <w:t xml:space="preserve">социально-экономического </w:t>
      </w:r>
      <w:proofErr w:type="gramStart"/>
      <w:r>
        <w:rPr>
          <w:rFonts w:ascii="Times New Roman" w:hAnsi="Times New Roman" w:cs="Times New Roman"/>
          <w:sz w:val="28"/>
          <w:szCs w:val="28"/>
        </w:rPr>
        <w:t>развития</w:t>
      </w:r>
      <w:proofErr w:type="gramEnd"/>
      <w:r>
        <w:rPr>
          <w:rFonts w:ascii="Times New Roman" w:hAnsi="Times New Roman" w:cs="Times New Roman"/>
          <w:sz w:val="28"/>
          <w:szCs w:val="28"/>
        </w:rPr>
        <w:t xml:space="preserve"> как отдельных стран, так и населения. ИЧР, являясь агрегированным композитным (сводным) индексом, определяет уровень достижения страны по трем основным направлениям в области человеческого развития – здоровью и долголетию, знаниям и достойному жизненному уровню.  </w:t>
      </w:r>
    </w:p>
    <w:p w:rsidR="00386A00" w:rsidRDefault="00386A00" w:rsidP="0019088C">
      <w:pPr>
        <w:shd w:val="clear" w:color="auto" w:fill="FFFFFF"/>
        <w:spacing w:after="0" w:line="240" w:lineRule="auto"/>
        <w:ind w:firstLine="709"/>
        <w:jc w:val="both"/>
        <w:rPr>
          <w:rFonts w:ascii="Times New Roman" w:hAnsi="Times New Roman" w:cs="Times New Roman"/>
          <w:sz w:val="28"/>
          <w:szCs w:val="28"/>
        </w:rPr>
      </w:pPr>
      <w:r w:rsidRPr="00386A00">
        <w:rPr>
          <w:rFonts w:ascii="Times New Roman" w:hAnsi="Times New Roman" w:cs="Times New Roman"/>
          <w:sz w:val="28"/>
          <w:szCs w:val="28"/>
        </w:rPr>
        <w:t>Методология расчета ИЧР была разработана в рамках ежегодных докладов Программы развития ООН (ПРООН) и постоянно улучшается.</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Ранее в </w:t>
      </w:r>
      <w:r w:rsidR="009A056F">
        <w:rPr>
          <w:rFonts w:ascii="Times New Roman" w:hAnsi="Times New Roman" w:cs="Times New Roman"/>
          <w:sz w:val="28"/>
          <w:szCs w:val="28"/>
        </w:rPr>
        <w:t>«</w:t>
      </w:r>
      <w:r>
        <w:rPr>
          <w:rFonts w:ascii="Times New Roman" w:hAnsi="Times New Roman" w:cs="Times New Roman"/>
          <w:sz w:val="28"/>
          <w:szCs w:val="28"/>
        </w:rPr>
        <w:t>Докладах о человеческом развитии</w:t>
      </w:r>
      <w:r w:rsidR="009A056F">
        <w:rPr>
          <w:rFonts w:ascii="Times New Roman" w:hAnsi="Times New Roman" w:cs="Times New Roman"/>
          <w:sz w:val="28"/>
          <w:szCs w:val="28"/>
        </w:rPr>
        <w:t>»</w:t>
      </w:r>
      <w:r>
        <w:rPr>
          <w:rFonts w:ascii="Times New Roman" w:hAnsi="Times New Roman" w:cs="Times New Roman"/>
          <w:sz w:val="28"/>
          <w:szCs w:val="28"/>
        </w:rPr>
        <w:t xml:space="preserve"> ИЧР, оставаясь также композитным индексом, измерял человеческое развитие в рамках трех аспектов: здоровье, знания и доходы. </w:t>
      </w:r>
      <w:proofErr w:type="gramStart"/>
      <w:r>
        <w:rPr>
          <w:rFonts w:ascii="Times New Roman" w:hAnsi="Times New Roman" w:cs="Times New Roman"/>
          <w:sz w:val="28"/>
          <w:szCs w:val="28"/>
        </w:rPr>
        <w:t>Согласно прошлой методологии расчета показатель здоровья измерялся через ожидаемую продолжительность жизни при рождении, при этом показатели образования и знания измерялись через сочетание показателей грамотности взрослого населения и охвата школьным образованием (с начальной школы до высших учебных заведений), а доходы, отражающие уровень жизни, измерялись через показатель ВВП на душу населения с корректировкой на паритет покупательской способности (ППС) в долларах США.</w:t>
      </w:r>
      <w:proofErr w:type="gramEnd"/>
    </w:p>
    <w:p w:rsidR="00386A00"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ныне существующей методологии</w:t>
      </w:r>
      <w:r w:rsidRPr="00CE64CB">
        <w:rPr>
          <w:rFonts w:ascii="Times New Roman" w:hAnsi="Times New Roman" w:cs="Times New Roman"/>
          <w:sz w:val="28"/>
          <w:szCs w:val="28"/>
        </w:rPr>
        <w:t xml:space="preserve"> </w:t>
      </w:r>
      <w:r>
        <w:rPr>
          <w:rFonts w:ascii="Times New Roman" w:hAnsi="Times New Roman" w:cs="Times New Roman"/>
          <w:sz w:val="28"/>
          <w:szCs w:val="28"/>
        </w:rPr>
        <w:t>расчета ИЧР 2010 года произошли некоторые  изменения с поправкой в показателе доступа к знаниям. Для его расчета включены такие показатели, как средняя и ожидаемая продолжительность обучения.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средняя продолжительность обучения измеряется средним количеством лет образования, полученным лицами в возрасте 25 лет и старше в течение жизни. </w:t>
      </w:r>
      <w:r w:rsidR="00386A00" w:rsidRPr="00386A00">
        <w:rPr>
          <w:rFonts w:ascii="Times New Roman" w:hAnsi="Times New Roman" w:cs="Times New Roman"/>
          <w:sz w:val="28"/>
          <w:szCs w:val="28"/>
        </w:rPr>
        <w:t>Показатель ожидаемой продолжительности обучения измеряется в годах и отражает прогнозируемую продолжительность времени, в течение которого ребенок, достигший официального возраста поступления в школу, предположительно будет получать образование, сохраняя текущие тенденции в охвате населения образованием. С другой стороны, показатель здоровья по-прежнему оценивается с помощью ожидаемой продолжительности жизни при рождении.</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Методологии итоговый рейтинг государств на основе ИЧР классифицируется по четырем уровням индекса:</w:t>
      </w:r>
    </w:p>
    <w:p w:rsidR="00386A00" w:rsidRPr="00386A00" w:rsidRDefault="00386A00" w:rsidP="00386A00">
      <w:pPr>
        <w:spacing w:after="0" w:line="240" w:lineRule="auto"/>
        <w:ind w:firstLine="709"/>
        <w:rPr>
          <w:rFonts w:ascii="Times New Roman" w:hAnsi="Times New Roman" w:cs="Times New Roman"/>
          <w:sz w:val="28"/>
          <w:szCs w:val="28"/>
        </w:rPr>
      </w:pPr>
      <w:r w:rsidRPr="00386A00">
        <w:rPr>
          <w:rFonts w:ascii="Times New Roman" w:hAnsi="Times New Roman" w:cs="Times New Roman"/>
          <w:sz w:val="28"/>
          <w:szCs w:val="28"/>
        </w:rPr>
        <w:t>- Страны, где ИЧР имеет крайне высокий уровень.</w:t>
      </w:r>
    </w:p>
    <w:p w:rsidR="00386A00" w:rsidRPr="00386A00" w:rsidRDefault="00386A00" w:rsidP="00386A00">
      <w:pPr>
        <w:spacing w:after="0" w:line="240" w:lineRule="auto"/>
        <w:ind w:firstLine="709"/>
        <w:rPr>
          <w:rFonts w:ascii="Times New Roman" w:hAnsi="Times New Roman" w:cs="Times New Roman"/>
          <w:sz w:val="28"/>
          <w:szCs w:val="28"/>
        </w:rPr>
      </w:pPr>
      <w:r w:rsidRPr="00386A00">
        <w:rPr>
          <w:rFonts w:ascii="Times New Roman" w:hAnsi="Times New Roman" w:cs="Times New Roman"/>
          <w:sz w:val="28"/>
          <w:szCs w:val="28"/>
        </w:rPr>
        <w:t>- Страны, где ИЧР отмечается высоким уровнем.</w:t>
      </w:r>
    </w:p>
    <w:p w:rsidR="00386A00" w:rsidRPr="00386A00" w:rsidRDefault="00386A00" w:rsidP="00386A00">
      <w:pPr>
        <w:spacing w:after="0" w:line="240" w:lineRule="auto"/>
        <w:ind w:firstLine="709"/>
        <w:rPr>
          <w:rFonts w:ascii="Times New Roman" w:hAnsi="Times New Roman" w:cs="Times New Roman"/>
          <w:sz w:val="28"/>
          <w:szCs w:val="28"/>
        </w:rPr>
      </w:pPr>
      <w:r w:rsidRPr="00386A00">
        <w:rPr>
          <w:rFonts w:ascii="Times New Roman" w:hAnsi="Times New Roman" w:cs="Times New Roman"/>
          <w:sz w:val="28"/>
          <w:szCs w:val="28"/>
        </w:rPr>
        <w:t>- Страны, где ИЧР находится на уровне средней величины.</w:t>
      </w:r>
    </w:p>
    <w:p w:rsidR="0019088C" w:rsidRPr="00761DA2" w:rsidRDefault="00386A00" w:rsidP="00386A00">
      <w:pPr>
        <w:spacing w:after="0" w:line="240" w:lineRule="auto"/>
        <w:ind w:firstLine="709"/>
        <w:rPr>
          <w:rFonts w:ascii="Times New Roman" w:hAnsi="Times New Roman" w:cs="Times New Roman"/>
          <w:sz w:val="28"/>
          <w:szCs w:val="28"/>
        </w:rPr>
      </w:pPr>
      <w:r w:rsidRPr="00386A00">
        <w:rPr>
          <w:rFonts w:ascii="Times New Roman" w:hAnsi="Times New Roman" w:cs="Times New Roman"/>
          <w:sz w:val="28"/>
          <w:szCs w:val="28"/>
        </w:rPr>
        <w:t xml:space="preserve">- Страны, где ИЧР имеет низкий уровень. </w:t>
      </w:r>
      <w:r w:rsidR="0019088C" w:rsidRPr="00761DA2">
        <w:rPr>
          <w:rFonts w:ascii="Times New Roman" w:hAnsi="Times New Roman" w:cs="Times New Roman"/>
          <w:sz w:val="28"/>
          <w:szCs w:val="28"/>
        </w:rPr>
        <w:t>[</w:t>
      </w:r>
      <w:r w:rsidR="00B15300">
        <w:rPr>
          <w:rFonts w:ascii="Times New Roman" w:hAnsi="Times New Roman" w:cs="Times New Roman"/>
          <w:sz w:val="28"/>
          <w:szCs w:val="28"/>
          <w:lang w:val="kk-KZ"/>
        </w:rPr>
        <w:t>103</w:t>
      </w:r>
      <w:r w:rsidR="0019088C" w:rsidRPr="00761DA2">
        <w:rPr>
          <w:rFonts w:ascii="Times New Roman" w:hAnsi="Times New Roman" w:cs="Times New Roman"/>
          <w:sz w:val="28"/>
          <w:szCs w:val="28"/>
        </w:rPr>
        <w:t xml:space="preserve">].  </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sidRPr="00715DF8">
        <w:rPr>
          <w:rFonts w:ascii="Times New Roman" w:hAnsi="Times New Roman" w:cs="Times New Roman"/>
          <w:sz w:val="28"/>
          <w:szCs w:val="28"/>
        </w:rPr>
        <w:t>После внесени</w:t>
      </w:r>
      <w:r w:rsidR="00086112">
        <w:rPr>
          <w:rFonts w:ascii="Times New Roman" w:hAnsi="Times New Roman" w:cs="Times New Roman"/>
          <w:sz w:val="28"/>
          <w:szCs w:val="28"/>
        </w:rPr>
        <w:t>я</w:t>
      </w:r>
      <w:r w:rsidRPr="00715DF8">
        <w:rPr>
          <w:rFonts w:ascii="Times New Roman" w:hAnsi="Times New Roman" w:cs="Times New Roman"/>
          <w:sz w:val="28"/>
          <w:szCs w:val="28"/>
        </w:rPr>
        <w:t xml:space="preserve"> изменений в Методологию расчета ИЧР 2010 года проведен перерасчет всех имеющихся ранее данных.</w:t>
      </w:r>
      <w:r>
        <w:rPr>
          <w:rFonts w:ascii="Times New Roman" w:hAnsi="Times New Roman" w:cs="Times New Roman"/>
          <w:sz w:val="28"/>
          <w:szCs w:val="28"/>
        </w:rPr>
        <w:t xml:space="preserve"> Согласно усовершенствованной методологии, расчет ИЧР проводится несколькими способами.</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Расчет ИЧР с применением трех основных измерений: а) здоровья и долголетия; б) знаний; в) уровня жизни, в рамках которых применяются такие показатели, как:</w:t>
      </w:r>
    </w:p>
    <w:p w:rsidR="00386A00" w:rsidRPr="00386A00" w:rsidRDefault="00386A00" w:rsidP="00386A00">
      <w:pPr>
        <w:shd w:val="clear" w:color="auto" w:fill="FFFFFF"/>
        <w:spacing w:after="0" w:line="240" w:lineRule="auto"/>
        <w:ind w:firstLine="709"/>
        <w:jc w:val="both"/>
        <w:rPr>
          <w:rFonts w:ascii="Times New Roman" w:hAnsi="Times New Roman" w:cs="Times New Roman"/>
          <w:sz w:val="28"/>
          <w:szCs w:val="28"/>
        </w:rPr>
      </w:pPr>
      <w:r w:rsidRPr="00386A00">
        <w:rPr>
          <w:rFonts w:ascii="Times New Roman" w:hAnsi="Times New Roman" w:cs="Times New Roman"/>
          <w:sz w:val="28"/>
          <w:szCs w:val="28"/>
        </w:rPr>
        <w:t xml:space="preserve">- </w:t>
      </w:r>
      <w:r w:rsidR="00AF66CF" w:rsidRPr="00386A00">
        <w:rPr>
          <w:rFonts w:ascii="Times New Roman" w:hAnsi="Times New Roman" w:cs="Times New Roman"/>
          <w:sz w:val="28"/>
          <w:szCs w:val="28"/>
        </w:rPr>
        <w:t>п</w:t>
      </w:r>
      <w:r w:rsidRPr="00386A00">
        <w:rPr>
          <w:rFonts w:ascii="Times New Roman" w:hAnsi="Times New Roman" w:cs="Times New Roman"/>
          <w:sz w:val="28"/>
          <w:szCs w:val="28"/>
        </w:rPr>
        <w:t>родолжительность жизни, которую можно ожидать при рождении.</w:t>
      </w:r>
    </w:p>
    <w:p w:rsidR="00386A00" w:rsidRPr="00386A00" w:rsidRDefault="00AF66CF" w:rsidP="00386A0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86A00">
        <w:rPr>
          <w:rFonts w:ascii="Times New Roman" w:hAnsi="Times New Roman" w:cs="Times New Roman"/>
          <w:sz w:val="28"/>
          <w:szCs w:val="28"/>
        </w:rPr>
        <w:t>с</w:t>
      </w:r>
      <w:r w:rsidR="00386A00" w:rsidRPr="00386A00">
        <w:rPr>
          <w:rFonts w:ascii="Times New Roman" w:hAnsi="Times New Roman" w:cs="Times New Roman"/>
          <w:sz w:val="28"/>
          <w:szCs w:val="28"/>
        </w:rPr>
        <w:t>редняя продолжительность обучения и продолжительность обучения, которую можно ожидать.</w:t>
      </w:r>
    </w:p>
    <w:p w:rsidR="00386A00" w:rsidRDefault="00386A00" w:rsidP="00386A00">
      <w:pPr>
        <w:shd w:val="clear" w:color="auto" w:fill="FFFFFF"/>
        <w:spacing w:after="0" w:line="240" w:lineRule="auto"/>
        <w:ind w:firstLine="709"/>
        <w:jc w:val="both"/>
        <w:rPr>
          <w:rFonts w:ascii="Times New Roman" w:hAnsi="Times New Roman" w:cs="Times New Roman"/>
          <w:sz w:val="28"/>
          <w:szCs w:val="28"/>
        </w:rPr>
      </w:pPr>
      <w:r w:rsidRPr="00386A00">
        <w:rPr>
          <w:rFonts w:ascii="Times New Roman" w:hAnsi="Times New Roman" w:cs="Times New Roman"/>
          <w:sz w:val="28"/>
          <w:szCs w:val="28"/>
        </w:rPr>
        <w:t xml:space="preserve">- </w:t>
      </w:r>
      <w:r w:rsidR="00AF66CF" w:rsidRPr="00386A00">
        <w:rPr>
          <w:rFonts w:ascii="Times New Roman" w:hAnsi="Times New Roman" w:cs="Times New Roman"/>
          <w:sz w:val="28"/>
          <w:szCs w:val="28"/>
        </w:rPr>
        <w:t>в</w:t>
      </w:r>
      <w:r w:rsidRPr="00386A00">
        <w:rPr>
          <w:rFonts w:ascii="Times New Roman" w:hAnsi="Times New Roman" w:cs="Times New Roman"/>
          <w:sz w:val="28"/>
          <w:szCs w:val="28"/>
        </w:rPr>
        <w:t>аловой национальный доход, выраженный в долларах США на каждого человека в населении, с учетом паритета покупательной способности (ППС).</w:t>
      </w:r>
    </w:p>
    <w:p w:rsidR="00AF66CF"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F66CF" w:rsidRPr="00AF66CF">
        <w:rPr>
          <w:rFonts w:ascii="Times New Roman" w:hAnsi="Times New Roman" w:cs="Times New Roman"/>
          <w:sz w:val="28"/>
          <w:szCs w:val="28"/>
        </w:rPr>
        <w:t>Индекс человеческого развития, учитывающий неравенство, включает в себя испо</w:t>
      </w:r>
      <w:r w:rsidR="00AF66CF">
        <w:rPr>
          <w:rFonts w:ascii="Times New Roman" w:hAnsi="Times New Roman" w:cs="Times New Roman"/>
          <w:sz w:val="28"/>
          <w:szCs w:val="28"/>
        </w:rPr>
        <w:t>льзование различных показателей:</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индекса продолжительности жизни;</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продолжительности обучения (годы);</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доходов и потребления.</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показатели, представляющие ИЧР, скорректированы с учетом неравенства.</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Индекс гендерного неравенства, расчет которого охватывает такие индикаторы, как: здоровье, расширение прав и возможностей, рынок труда.</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указанных индикаторов используются такие показатели измерения, как:</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индекс материнской смертности и индекс рождаемости у подростков (по индикатору здоровья);</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женское и мужское население со средним образованием; доля мест в парламенте, занимаемые мужчинами и женщинами (по индикатору расширения прав и возможностей);</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показатели экономической активности женского и мужского населения (по индикатору рынка труда).</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индексы измерения, а именно гендерный индекс женщин, включают:</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индекс женского репродуктивного здоровья (сумма индекса материнской смертности и индекса рождаемости у подростков);</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индекс расширения прав и возможностей женщин; доля мест в парламенте, занимаемые мужчинами и женщинами (сумма показателей женского и мужского населения со средним образованием);</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индекс экономической активности женщин.</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Сумма вышеперечисленных индексов представляет собой гендерный индекс женщин.</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Гендерный индекс мужчин охватывает:</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индекс расширения прав и возможностей мужчин; доля мест в парламенте, занимаемые мужчинами и женщинами (сумма показателей женского и мужского населения со средним образованием);</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индекс экономической активности мужчин.</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Сумма вышеперечисленных индексов представляет собой гендерный индекс мужчин.</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Сумма гендерного индекса женщин и мужчин представляет собой Индекс гендерного неравенства.</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Многомерный индекс бедности – использует такие измерения, как здоровье, знания, уровень жизни.</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указанных измерений используются такие показатели, как:</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питание, детская смертность;</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продолжительность обучения, охват детей образованием;</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топливо для приготовления еды, вода, электричество, санитарные узлы.</w:t>
      </w:r>
    </w:p>
    <w:p w:rsidR="00771AA0" w:rsidRDefault="00771AA0" w:rsidP="0046743D">
      <w:pPr>
        <w:shd w:val="clear" w:color="auto" w:fill="FFFFFF"/>
        <w:spacing w:after="0" w:line="240" w:lineRule="auto"/>
        <w:ind w:firstLine="709"/>
        <w:jc w:val="both"/>
        <w:rPr>
          <w:rFonts w:ascii="Times New Roman" w:hAnsi="Times New Roman" w:cs="Times New Roman"/>
          <w:sz w:val="28"/>
          <w:szCs w:val="28"/>
        </w:rPr>
      </w:pPr>
      <w:r w:rsidRPr="00771AA0">
        <w:rPr>
          <w:rFonts w:ascii="Times New Roman" w:hAnsi="Times New Roman" w:cs="Times New Roman"/>
          <w:sz w:val="28"/>
          <w:szCs w:val="28"/>
        </w:rPr>
        <w:t xml:space="preserve">В недавно опубликованном докладе ПРООН </w:t>
      </w:r>
      <w:r>
        <w:rPr>
          <w:rFonts w:ascii="Times New Roman" w:hAnsi="Times New Roman" w:cs="Times New Roman"/>
          <w:sz w:val="28"/>
          <w:szCs w:val="28"/>
        </w:rPr>
        <w:t>«</w:t>
      </w:r>
      <w:r w:rsidRPr="00771AA0">
        <w:rPr>
          <w:rFonts w:ascii="Times New Roman" w:hAnsi="Times New Roman" w:cs="Times New Roman"/>
          <w:sz w:val="28"/>
          <w:szCs w:val="28"/>
        </w:rPr>
        <w:t>Новый рубеж: человеческое развитие и антропоцен</w:t>
      </w:r>
      <w:r>
        <w:rPr>
          <w:rFonts w:ascii="Times New Roman" w:hAnsi="Times New Roman" w:cs="Times New Roman"/>
          <w:sz w:val="28"/>
          <w:szCs w:val="28"/>
        </w:rPr>
        <w:t>»</w:t>
      </w:r>
      <w:r w:rsidRPr="00771AA0">
        <w:rPr>
          <w:rFonts w:ascii="Times New Roman" w:hAnsi="Times New Roman" w:cs="Times New Roman"/>
          <w:sz w:val="28"/>
          <w:szCs w:val="28"/>
        </w:rPr>
        <w:t xml:space="preserve"> [104] представлен новый экспериментальный подход к составлению </w:t>
      </w:r>
      <w:proofErr w:type="gramStart"/>
      <w:r w:rsidRPr="00771AA0">
        <w:rPr>
          <w:rFonts w:ascii="Times New Roman" w:hAnsi="Times New Roman" w:cs="Times New Roman"/>
          <w:sz w:val="28"/>
          <w:szCs w:val="28"/>
        </w:rPr>
        <w:t>ежегодного</w:t>
      </w:r>
      <w:proofErr w:type="gramEnd"/>
      <w:r w:rsidRPr="00771AA0">
        <w:rPr>
          <w:rFonts w:ascii="Times New Roman" w:hAnsi="Times New Roman" w:cs="Times New Roman"/>
          <w:sz w:val="28"/>
          <w:szCs w:val="28"/>
        </w:rPr>
        <w:t xml:space="preserve"> ИЧР. Этот подход включает два новых элемента - объем выбросов двуокиси углерода и ресурсозатраты страны, в дополнение к уже существующим социальным показателям здоровья, образования и уровня жизни в стране. Дополнительные индексы, включенные в расчет ИЧР, позволяют оценить вероятные изменения в глобальном развитии, если при определении прогресса человечества учитываются как благосостояние людей, так и экологическое давление на планету. Этот скорректированный ИЧР предлагает новый взгляд на мировую ситуацию, который может дать более четкую, хотя и менее оптимистическую оценку прогресса человечества.</w:t>
      </w:r>
    </w:p>
    <w:p w:rsidR="00CC44A0" w:rsidRDefault="0019088C" w:rsidP="0046743D">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Несмотря на постоянное совершенствование ИЧР важно отметить, что существует и ряд критических недостатков при подсчете данного индекса. Прежде всего,  с помощью только показателей </w:t>
      </w:r>
      <w:r w:rsidR="00CC44A0">
        <w:rPr>
          <w:rFonts w:ascii="Times New Roman" w:hAnsi="Times New Roman" w:cs="Times New Roman"/>
          <w:sz w:val="28"/>
          <w:szCs w:val="28"/>
          <w:shd w:val="clear" w:color="auto" w:fill="FFFFFF"/>
        </w:rPr>
        <w:t>уровня доходов</w:t>
      </w:r>
      <w:r>
        <w:rPr>
          <w:rFonts w:ascii="Times New Roman" w:hAnsi="Times New Roman" w:cs="Times New Roman"/>
          <w:sz w:val="28"/>
          <w:szCs w:val="28"/>
          <w:shd w:val="clear" w:color="auto" w:fill="FFFFFF"/>
        </w:rPr>
        <w:t xml:space="preserve"> оценить развитие социальной экономики страны, представляется критичным и не совсем точным. В случае использования только </w:t>
      </w:r>
      <w:r w:rsidR="00CC44A0">
        <w:rPr>
          <w:rFonts w:ascii="Times New Roman" w:hAnsi="Times New Roman" w:cs="Times New Roman"/>
          <w:sz w:val="28"/>
          <w:szCs w:val="28"/>
          <w:shd w:val="clear" w:color="auto" w:fill="FFFFFF"/>
        </w:rPr>
        <w:t>этого</w:t>
      </w:r>
      <w:r>
        <w:rPr>
          <w:rFonts w:ascii="Times New Roman" w:hAnsi="Times New Roman" w:cs="Times New Roman"/>
          <w:sz w:val="28"/>
          <w:szCs w:val="28"/>
          <w:shd w:val="clear" w:color="auto" w:fill="FFFFFF"/>
        </w:rPr>
        <w:t xml:space="preserve"> показател</w:t>
      </w:r>
      <w:r w:rsidR="00CC44A0">
        <w:rPr>
          <w:rFonts w:ascii="Times New Roman" w:hAnsi="Times New Roman" w:cs="Times New Roman"/>
          <w:sz w:val="28"/>
          <w:szCs w:val="28"/>
          <w:shd w:val="clear" w:color="auto" w:fill="FFFFFF"/>
        </w:rPr>
        <w:t>я</w:t>
      </w:r>
      <w:r>
        <w:rPr>
          <w:rFonts w:ascii="Times New Roman" w:hAnsi="Times New Roman" w:cs="Times New Roman"/>
          <w:sz w:val="28"/>
          <w:szCs w:val="28"/>
          <w:shd w:val="clear" w:color="auto" w:fill="FFFFFF"/>
        </w:rPr>
        <w:t xml:space="preserve"> следует вывод о важности улучшения</w:t>
      </w:r>
      <w:r w:rsidR="00CC44A0">
        <w:rPr>
          <w:rFonts w:ascii="Times New Roman" w:hAnsi="Times New Roman" w:cs="Times New Roman"/>
          <w:sz w:val="28"/>
          <w:szCs w:val="28"/>
          <w:shd w:val="clear" w:color="auto" w:fill="FFFFFF"/>
        </w:rPr>
        <w:t xml:space="preserve"> системы оценивания</w:t>
      </w:r>
      <w:r>
        <w:rPr>
          <w:rFonts w:ascii="Times New Roman" w:hAnsi="Times New Roman" w:cs="Times New Roman"/>
          <w:sz w:val="28"/>
          <w:szCs w:val="28"/>
          <w:shd w:val="clear" w:color="auto" w:fill="FFFFFF"/>
        </w:rPr>
        <w:t xml:space="preserve">, следовательно, и качества жизни человека в современном виде. </w:t>
      </w:r>
    </w:p>
    <w:p w:rsidR="0019088C" w:rsidRDefault="0019088C" w:rsidP="0046743D">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Казахстан, по </w:t>
      </w:r>
      <w:r w:rsidR="003004B9">
        <w:rPr>
          <w:rFonts w:ascii="Times New Roman" w:hAnsi="Times New Roman" w:cs="Times New Roman"/>
          <w:sz w:val="28"/>
          <w:szCs w:val="28"/>
          <w:shd w:val="clear" w:color="auto" w:fill="FFFFFF"/>
        </w:rPr>
        <w:t>оценкам</w:t>
      </w:r>
      <w:r>
        <w:rPr>
          <w:rFonts w:ascii="Times New Roman" w:hAnsi="Times New Roman" w:cs="Times New Roman"/>
          <w:sz w:val="28"/>
          <w:szCs w:val="28"/>
          <w:shd w:val="clear" w:color="auto" w:fill="FFFFFF"/>
        </w:rPr>
        <w:t xml:space="preserve"> ПРООН, по-прежнему, сохраняет свои позиции по ИЧР, войдя в категорию государств с очень высоким уровнем человеческого развития, занимая </w:t>
      </w:r>
      <w:r w:rsidR="001074E7">
        <w:rPr>
          <w:rFonts w:ascii="Times New Roman" w:hAnsi="Times New Roman" w:cs="Times New Roman"/>
          <w:sz w:val="28"/>
          <w:szCs w:val="28"/>
          <w:shd w:val="clear" w:color="auto" w:fill="FFFFFF"/>
        </w:rPr>
        <w:t>по итогам 202</w:t>
      </w:r>
      <w:r w:rsidR="0046743D">
        <w:rPr>
          <w:rFonts w:ascii="Times New Roman" w:hAnsi="Times New Roman" w:cs="Times New Roman"/>
          <w:sz w:val="28"/>
          <w:szCs w:val="28"/>
          <w:shd w:val="clear" w:color="auto" w:fill="FFFFFF"/>
        </w:rPr>
        <w:t xml:space="preserve">1 года 56 место среди </w:t>
      </w:r>
      <w:r>
        <w:rPr>
          <w:rFonts w:ascii="Times New Roman" w:hAnsi="Times New Roman" w:cs="Times New Roman"/>
          <w:sz w:val="28"/>
          <w:szCs w:val="28"/>
          <w:shd w:val="clear" w:color="auto" w:fill="FFFFFF"/>
        </w:rPr>
        <w:t>189 стран и территорий</w:t>
      </w:r>
      <w:r w:rsidR="0046743D">
        <w:rPr>
          <w:rFonts w:ascii="Times New Roman" w:hAnsi="Times New Roman" w:cs="Times New Roman"/>
          <w:sz w:val="28"/>
          <w:szCs w:val="28"/>
          <w:shd w:val="clear" w:color="auto" w:fill="FFFFFF"/>
        </w:rPr>
        <w:t xml:space="preserve"> (51-ое в 2020 году)</w:t>
      </w:r>
      <w:r w:rsidR="003004B9">
        <w:rPr>
          <w:rFonts w:ascii="Times New Roman" w:hAnsi="Times New Roman" w:cs="Times New Roman"/>
          <w:sz w:val="28"/>
          <w:szCs w:val="28"/>
          <w:shd w:val="clear" w:color="auto" w:fill="FFFFFF"/>
        </w:rPr>
        <w:t xml:space="preserve">. </w:t>
      </w:r>
      <w:r w:rsidR="00A96EBF">
        <w:rPr>
          <w:rFonts w:ascii="Times New Roman" w:hAnsi="Times New Roman" w:cs="Times New Roman"/>
          <w:sz w:val="28"/>
          <w:szCs w:val="28"/>
          <w:shd w:val="clear" w:color="auto" w:fill="FFFFFF"/>
        </w:rPr>
        <w:t>ИЧР по итогам 2021 года составил 0,811 (сократился на 0,003 по сравнению с предыдущим годом)</w:t>
      </w:r>
      <w:r>
        <w:rPr>
          <w:rFonts w:ascii="Times New Roman" w:hAnsi="Times New Roman" w:cs="Times New Roman"/>
          <w:sz w:val="28"/>
          <w:szCs w:val="28"/>
          <w:shd w:val="clear" w:color="auto" w:fill="FFFFFF"/>
        </w:rPr>
        <w:t xml:space="preserve">. В целом, место Казахстана в рейтинге ИЧР значительно улучшилось с 1990 года, увеличившись на 20% </w:t>
      </w:r>
      <w:r w:rsidRPr="001E4BC9">
        <w:rPr>
          <w:rFonts w:ascii="Times New Roman" w:hAnsi="Times New Roman" w:cs="Times New Roman"/>
          <w:sz w:val="28"/>
          <w:szCs w:val="28"/>
          <w:shd w:val="clear" w:color="auto" w:fill="FFFFFF"/>
        </w:rPr>
        <w:t>[</w:t>
      </w:r>
      <w:r w:rsidR="00B15300">
        <w:rPr>
          <w:rFonts w:ascii="Times New Roman" w:hAnsi="Times New Roman" w:cs="Times New Roman"/>
          <w:sz w:val="28"/>
          <w:szCs w:val="28"/>
          <w:shd w:val="clear" w:color="auto" w:fill="FFFFFF"/>
          <w:lang w:val="kk-KZ"/>
        </w:rPr>
        <w:t>105</w:t>
      </w:r>
      <w:r w:rsidRPr="001E4BC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При этом</w:t>
      </w:r>
      <w:proofErr w:type="gramStart"/>
      <w:r>
        <w:rPr>
          <w:rFonts w:ascii="Times New Roman" w:hAnsi="Times New Roman" w:cs="Times New Roman"/>
          <w:sz w:val="28"/>
          <w:szCs w:val="28"/>
          <w:shd w:val="clear" w:color="auto" w:fill="FFFFFF"/>
        </w:rPr>
        <w:t>,</w:t>
      </w:r>
      <w:proofErr w:type="gramEnd"/>
      <w:r w:rsidR="003004B9">
        <w:rPr>
          <w:rFonts w:ascii="Times New Roman" w:hAnsi="Times New Roman" w:cs="Times New Roman"/>
          <w:sz w:val="28"/>
          <w:szCs w:val="28"/>
          <w:shd w:val="clear" w:color="auto" w:fill="FFFFFF"/>
        </w:rPr>
        <w:t xml:space="preserve"> по мнению ПРООН</w:t>
      </w:r>
      <w:r>
        <w:rPr>
          <w:rFonts w:ascii="Times New Roman" w:hAnsi="Times New Roman" w:cs="Times New Roman"/>
          <w:sz w:val="28"/>
          <w:szCs w:val="28"/>
          <w:shd w:val="clear" w:color="auto" w:fill="FFFFFF"/>
        </w:rPr>
        <w:t xml:space="preserve"> до сих пор сохраняются проблемы в области окружающей среды по высоким показателям выбросов углекислого газа и потребления энергии, генерируемой за счет ископаемых видов топлива. С учетом того, что в новом Докладе о человеческом развитии показатели ИЧР корректируют с показателями давления человека на планету, Казахстан имеет высокие риски ухудшения своих позиций, если экологические вопросы не будут решаться своевременно. Решение данных вопросов приобретает особую актуальность в рамках реализации Парижского соглашения, подписанного Казахстаном в 201</w:t>
      </w:r>
      <w:r w:rsidR="0046743D">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 xml:space="preserve"> году </w:t>
      </w:r>
      <w:r w:rsidRPr="00EC2B59">
        <w:rPr>
          <w:rFonts w:ascii="Times New Roman" w:hAnsi="Times New Roman" w:cs="Times New Roman"/>
          <w:sz w:val="28"/>
          <w:szCs w:val="28"/>
          <w:shd w:val="clear" w:color="auto" w:fill="FFFFFF"/>
        </w:rPr>
        <w:t>[</w:t>
      </w:r>
      <w:r w:rsidR="00B15300">
        <w:rPr>
          <w:rFonts w:ascii="Times New Roman" w:hAnsi="Times New Roman" w:cs="Times New Roman"/>
          <w:sz w:val="28"/>
          <w:szCs w:val="28"/>
          <w:shd w:val="clear" w:color="auto" w:fill="FFFFFF"/>
          <w:lang w:val="kk-KZ"/>
        </w:rPr>
        <w:t>106</w:t>
      </w:r>
      <w:r w:rsidRPr="00EC2B59">
        <w:rPr>
          <w:rFonts w:ascii="Times New Roman" w:hAnsi="Times New Roman" w:cs="Times New Roman"/>
          <w:sz w:val="28"/>
          <w:szCs w:val="28"/>
          <w:shd w:val="clear" w:color="auto" w:fill="FFFFFF"/>
        </w:rPr>
        <w:t>].</w:t>
      </w:r>
    </w:p>
    <w:p w:rsidR="0019088C" w:rsidRPr="00EC2B59" w:rsidRDefault="0019088C" w:rsidP="0019088C">
      <w:pPr>
        <w:shd w:val="clear" w:color="auto" w:fill="FFFFFF"/>
        <w:spacing w:after="0" w:line="240" w:lineRule="auto"/>
        <w:ind w:firstLine="709"/>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 xml:space="preserve">Поскольку ИЧР и его методология расчета на ежегодной основе представляется в Докладе о человеческом развитии, где проводится анализ полученных данных, и выставляется рейтинг стран по данному индексу на ежегодной основе, проведение расчета ИЧР для оценки социальной экономики в диссертационной работе представляется не совсем корректным, в связи с чем, </w:t>
      </w:r>
      <w:r>
        <w:rPr>
          <w:rFonts w:ascii="Times New Roman" w:hAnsi="Times New Roman" w:cs="Times New Roman"/>
          <w:sz w:val="28"/>
          <w:szCs w:val="28"/>
          <w:shd w:val="clear" w:color="auto" w:fill="FFFFFF"/>
        </w:rPr>
        <w:lastRenderedPageBreak/>
        <w:t>данный по</w:t>
      </w:r>
      <w:r w:rsidR="00E81311">
        <w:rPr>
          <w:rFonts w:ascii="Times New Roman" w:hAnsi="Times New Roman" w:cs="Times New Roman"/>
          <w:sz w:val="28"/>
          <w:szCs w:val="28"/>
          <w:shd w:val="clear" w:color="auto" w:fill="FFFFFF"/>
        </w:rPr>
        <w:t xml:space="preserve">казатель нами не был включен в </w:t>
      </w:r>
      <w:r>
        <w:rPr>
          <w:rFonts w:ascii="Times New Roman" w:hAnsi="Times New Roman" w:cs="Times New Roman"/>
          <w:sz w:val="28"/>
          <w:szCs w:val="28"/>
          <w:shd w:val="clear" w:color="auto" w:fill="FFFFFF"/>
        </w:rPr>
        <w:t>комплексн</w:t>
      </w:r>
      <w:r w:rsidR="00E81311">
        <w:rPr>
          <w:rFonts w:ascii="Times New Roman" w:hAnsi="Times New Roman" w:cs="Times New Roman"/>
          <w:sz w:val="28"/>
          <w:szCs w:val="28"/>
          <w:shd w:val="clear" w:color="auto" w:fill="FFFFFF"/>
        </w:rPr>
        <w:t>ую</w:t>
      </w:r>
      <w:r>
        <w:rPr>
          <w:rFonts w:ascii="Times New Roman" w:hAnsi="Times New Roman" w:cs="Times New Roman"/>
          <w:sz w:val="28"/>
          <w:szCs w:val="28"/>
          <w:shd w:val="clear" w:color="auto" w:fill="FFFFFF"/>
        </w:rPr>
        <w:t xml:space="preserve"> оц</w:t>
      </w:r>
      <w:r w:rsidR="00E81311">
        <w:rPr>
          <w:rFonts w:ascii="Times New Roman" w:hAnsi="Times New Roman" w:cs="Times New Roman"/>
          <w:sz w:val="28"/>
          <w:szCs w:val="28"/>
          <w:shd w:val="clear" w:color="auto" w:fill="FFFFFF"/>
        </w:rPr>
        <w:t>енку</w:t>
      </w:r>
      <w:r>
        <w:rPr>
          <w:rFonts w:ascii="Times New Roman" w:hAnsi="Times New Roman" w:cs="Times New Roman"/>
          <w:sz w:val="28"/>
          <w:szCs w:val="28"/>
          <w:shd w:val="clear" w:color="auto" w:fill="FFFFFF"/>
        </w:rPr>
        <w:t xml:space="preserve"> социальной экономики.</w:t>
      </w:r>
      <w:proofErr w:type="gramEnd"/>
    </w:p>
    <w:p w:rsidR="0019088C" w:rsidRPr="00A665F6" w:rsidRDefault="0019088C" w:rsidP="0019088C">
      <w:pPr>
        <w:shd w:val="clear" w:color="auto" w:fill="FFFFFF"/>
        <w:spacing w:after="0" w:line="240" w:lineRule="auto"/>
        <w:ind w:firstLine="709"/>
        <w:jc w:val="both"/>
        <w:rPr>
          <w:rFonts w:ascii="Times New Roman" w:hAnsi="Times New Roman" w:cs="Times New Roman"/>
          <w:sz w:val="28"/>
          <w:szCs w:val="28"/>
          <w:shd w:val="clear" w:color="auto" w:fill="FFFFFF"/>
        </w:rPr>
      </w:pPr>
      <w:r w:rsidRPr="00CC6E72">
        <w:rPr>
          <w:rFonts w:ascii="Times New Roman" w:hAnsi="Times New Roman" w:cs="Times New Roman"/>
          <w:sz w:val="28"/>
          <w:szCs w:val="28"/>
          <w:shd w:val="clear" w:color="auto" w:fill="FFFFFF"/>
        </w:rPr>
        <w:t>Комплексная оценка социальной экономики</w:t>
      </w:r>
      <w:r>
        <w:rPr>
          <w:rFonts w:ascii="Times New Roman" w:hAnsi="Times New Roman" w:cs="Times New Roman"/>
          <w:sz w:val="28"/>
          <w:szCs w:val="28"/>
          <w:shd w:val="clear" w:color="auto" w:fill="FFFFFF"/>
        </w:rPr>
        <w:t xml:space="preserve"> помимо аналитической диагностики охватывает</w:t>
      </w:r>
      <w:r w:rsidRPr="00CC6E72">
        <w:rPr>
          <w:rFonts w:ascii="Times New Roman" w:hAnsi="Times New Roman" w:cs="Times New Roman"/>
          <w:sz w:val="28"/>
          <w:szCs w:val="28"/>
          <w:shd w:val="clear" w:color="auto" w:fill="FFFFFF"/>
        </w:rPr>
        <w:t xml:space="preserve"> экспертн</w:t>
      </w:r>
      <w:r>
        <w:rPr>
          <w:rFonts w:ascii="Times New Roman" w:hAnsi="Times New Roman" w:cs="Times New Roman"/>
          <w:sz w:val="28"/>
          <w:szCs w:val="28"/>
          <w:shd w:val="clear" w:color="auto" w:fill="FFFFFF"/>
        </w:rPr>
        <w:t>ую</w:t>
      </w:r>
      <w:r w:rsidRPr="00CC6E72">
        <w:rPr>
          <w:rFonts w:ascii="Times New Roman" w:hAnsi="Times New Roman" w:cs="Times New Roman"/>
          <w:sz w:val="28"/>
          <w:szCs w:val="28"/>
          <w:shd w:val="clear" w:color="auto" w:fill="FFFFFF"/>
        </w:rPr>
        <w:t xml:space="preserve"> оценк</w:t>
      </w:r>
      <w:r>
        <w:rPr>
          <w:rFonts w:ascii="Times New Roman" w:hAnsi="Times New Roman" w:cs="Times New Roman"/>
          <w:sz w:val="28"/>
          <w:szCs w:val="28"/>
          <w:shd w:val="clear" w:color="auto" w:fill="FFFFFF"/>
        </w:rPr>
        <w:t>у</w:t>
      </w:r>
      <w:r w:rsidRPr="00CC6E72">
        <w:rPr>
          <w:rFonts w:ascii="Times New Roman" w:hAnsi="Times New Roman" w:cs="Times New Roman"/>
          <w:sz w:val="28"/>
          <w:szCs w:val="28"/>
          <w:shd w:val="clear" w:color="auto" w:fill="FFFFFF"/>
        </w:rPr>
        <w:t>, которая представляет собой процесс получения информации с помощью экспертных оценок</w:t>
      </w:r>
      <w:r w:rsidR="005A5F4C">
        <w:rPr>
          <w:rFonts w:ascii="Times New Roman" w:hAnsi="Times New Roman" w:cs="Times New Roman"/>
          <w:sz w:val="28"/>
          <w:szCs w:val="28"/>
          <w:shd w:val="clear" w:color="auto" w:fill="FFFFFF"/>
        </w:rPr>
        <w:t xml:space="preserve"> </w:t>
      </w:r>
      <w:r w:rsidR="005A5F4C" w:rsidRPr="00CC6E72">
        <w:rPr>
          <w:rFonts w:ascii="Times New Roman" w:hAnsi="Times New Roman" w:cs="Times New Roman"/>
          <w:sz w:val="28"/>
          <w:szCs w:val="28"/>
          <w:shd w:val="clear" w:color="auto" w:fill="FFFFFF"/>
        </w:rPr>
        <w:t>[</w:t>
      </w:r>
      <w:r w:rsidR="00B15300">
        <w:rPr>
          <w:rFonts w:ascii="Times New Roman" w:hAnsi="Times New Roman" w:cs="Times New Roman"/>
          <w:sz w:val="28"/>
          <w:szCs w:val="28"/>
          <w:shd w:val="clear" w:color="auto" w:fill="FFFFFF"/>
          <w:lang w:val="kk-KZ"/>
        </w:rPr>
        <w:t>107</w:t>
      </w:r>
      <w:r w:rsidR="005A5F4C" w:rsidRPr="000C29C3">
        <w:rPr>
          <w:rFonts w:ascii="Times New Roman" w:hAnsi="Times New Roman" w:cs="Times New Roman"/>
          <w:sz w:val="28"/>
          <w:szCs w:val="28"/>
          <w:shd w:val="clear" w:color="auto" w:fill="FFFFFF"/>
        </w:rPr>
        <w:t>]</w:t>
      </w:r>
      <w:r w:rsidRPr="00CC6E72">
        <w:rPr>
          <w:rFonts w:ascii="Times New Roman" w:hAnsi="Times New Roman" w:cs="Times New Roman"/>
          <w:sz w:val="28"/>
          <w:szCs w:val="28"/>
          <w:shd w:val="clear" w:color="auto" w:fill="FFFFFF"/>
        </w:rPr>
        <w:t xml:space="preserve"> и </w:t>
      </w:r>
      <w:r w:rsidRPr="00A665F6">
        <w:rPr>
          <w:rFonts w:ascii="Times New Roman" w:hAnsi="Times New Roman" w:cs="Times New Roman"/>
          <w:sz w:val="28"/>
          <w:szCs w:val="28"/>
          <w:shd w:val="clear" w:color="auto" w:fill="FFFFFF"/>
        </w:rPr>
        <w:t>социологических опросов [</w:t>
      </w:r>
      <w:r w:rsidR="00B15300">
        <w:rPr>
          <w:rFonts w:ascii="Times New Roman" w:hAnsi="Times New Roman" w:cs="Times New Roman"/>
          <w:sz w:val="28"/>
          <w:szCs w:val="28"/>
          <w:shd w:val="clear" w:color="auto" w:fill="FFFFFF"/>
          <w:lang w:val="kk-KZ"/>
        </w:rPr>
        <w:t>108</w:t>
      </w:r>
      <w:r w:rsidRPr="00A665F6">
        <w:rPr>
          <w:rFonts w:ascii="Times New Roman" w:hAnsi="Times New Roman" w:cs="Times New Roman"/>
          <w:sz w:val="28"/>
          <w:szCs w:val="28"/>
          <w:shd w:val="clear" w:color="auto" w:fill="FFFFFF"/>
        </w:rPr>
        <w:t>].</w:t>
      </w:r>
    </w:p>
    <w:p w:rsidR="0019088C" w:rsidRPr="00A665F6" w:rsidRDefault="0019088C" w:rsidP="0019088C">
      <w:pPr>
        <w:pStyle w:val="1"/>
        <w:spacing w:before="0" w:line="240" w:lineRule="auto"/>
        <w:ind w:firstLine="709"/>
        <w:jc w:val="both"/>
        <w:rPr>
          <w:rFonts w:ascii="Times New Roman" w:hAnsi="Times New Roman" w:cs="Times New Roman"/>
          <w:b/>
          <w:color w:val="auto"/>
          <w:sz w:val="28"/>
          <w:szCs w:val="28"/>
          <w:shd w:val="clear" w:color="auto" w:fill="FFFFFF"/>
        </w:rPr>
      </w:pPr>
      <w:r w:rsidRPr="00A665F6">
        <w:rPr>
          <w:rFonts w:ascii="Times New Roman" w:hAnsi="Times New Roman" w:cs="Times New Roman"/>
          <w:color w:val="auto"/>
          <w:sz w:val="28"/>
          <w:szCs w:val="28"/>
          <w:shd w:val="clear" w:color="auto" w:fill="FFFFFF"/>
        </w:rPr>
        <w:t xml:space="preserve">Экспертная оценка проводится на основе опроса компетентных экспертов, имеющих глубокие знания о предмете и объекте исследования. Экспертная оценка проводится с целью получения предварительных данных об объектах, предмете анализа, уточнения гипотез и задач, прогнозных предположений.    </w:t>
      </w:r>
    </w:p>
    <w:p w:rsidR="0019088C" w:rsidRPr="00A665F6" w:rsidRDefault="00E81311" w:rsidP="0019088C">
      <w:pPr>
        <w:spacing w:after="0" w:line="240" w:lineRule="auto"/>
        <w:ind w:firstLine="709"/>
        <w:jc w:val="both"/>
        <w:rPr>
          <w:rFonts w:ascii="Times New Roman" w:hAnsi="Times New Roman" w:cs="Times New Roman"/>
          <w:sz w:val="28"/>
          <w:szCs w:val="28"/>
        </w:rPr>
      </w:pPr>
      <w:r w:rsidRPr="00A665F6">
        <w:rPr>
          <w:rFonts w:ascii="Times New Roman" w:hAnsi="Times New Roman" w:cs="Times New Roman"/>
          <w:sz w:val="28"/>
          <w:szCs w:val="28"/>
        </w:rPr>
        <w:t>К</w:t>
      </w:r>
      <w:r w:rsidR="0019088C" w:rsidRPr="00A665F6">
        <w:rPr>
          <w:rFonts w:ascii="Times New Roman" w:hAnsi="Times New Roman" w:cs="Times New Roman"/>
          <w:sz w:val="28"/>
          <w:szCs w:val="28"/>
        </w:rPr>
        <w:t>омплексн</w:t>
      </w:r>
      <w:r w:rsidRPr="00A665F6">
        <w:rPr>
          <w:rFonts w:ascii="Times New Roman" w:hAnsi="Times New Roman" w:cs="Times New Roman"/>
          <w:sz w:val="28"/>
          <w:szCs w:val="28"/>
        </w:rPr>
        <w:t>ая оценка</w:t>
      </w:r>
      <w:r w:rsidR="0019088C" w:rsidRPr="00A665F6">
        <w:rPr>
          <w:rFonts w:ascii="Times New Roman" w:hAnsi="Times New Roman" w:cs="Times New Roman"/>
          <w:sz w:val="28"/>
          <w:szCs w:val="28"/>
        </w:rPr>
        <w:t xml:space="preserve"> развития социальной экономики охватывает следующие аспекты:</w:t>
      </w:r>
    </w:p>
    <w:p w:rsidR="0019088C" w:rsidRPr="00A665F6" w:rsidRDefault="0019088C" w:rsidP="0019088C">
      <w:pPr>
        <w:shd w:val="clear" w:color="auto" w:fill="FFFFFF"/>
        <w:spacing w:after="0" w:line="240" w:lineRule="auto"/>
        <w:ind w:firstLine="709"/>
        <w:jc w:val="both"/>
        <w:rPr>
          <w:rFonts w:ascii="Times New Roman" w:hAnsi="Times New Roman" w:cs="Times New Roman"/>
          <w:sz w:val="28"/>
          <w:szCs w:val="28"/>
        </w:rPr>
      </w:pPr>
      <w:r w:rsidRPr="00A665F6">
        <w:rPr>
          <w:rFonts w:ascii="Times New Roman" w:hAnsi="Times New Roman" w:cs="Times New Roman"/>
          <w:sz w:val="28"/>
          <w:szCs w:val="28"/>
        </w:rPr>
        <w:t xml:space="preserve">1) Аналитическую диагностику в рамках ретроспективного анализа следующих блоков: </w:t>
      </w:r>
      <w:r w:rsidR="00362DC0" w:rsidRPr="00A665F6">
        <w:rPr>
          <w:rFonts w:ascii="Times New Roman" w:hAnsi="Times New Roman" w:cs="Times New Roman"/>
          <w:sz w:val="28"/>
          <w:szCs w:val="28"/>
        </w:rPr>
        <w:t>качество</w:t>
      </w:r>
      <w:r w:rsidRPr="00A665F6">
        <w:rPr>
          <w:rFonts w:ascii="Times New Roman" w:hAnsi="Times New Roman" w:cs="Times New Roman"/>
          <w:color w:val="000000"/>
          <w:sz w:val="28"/>
          <w:szCs w:val="28"/>
          <w:shd w:val="clear" w:color="auto" w:fill="FFFFFF"/>
          <w:lang w:val="kk-KZ"/>
        </w:rPr>
        <w:t xml:space="preserve"> жизни; с</w:t>
      </w:r>
      <w:r w:rsidRPr="00A665F6">
        <w:rPr>
          <w:rFonts w:ascii="Times New Roman" w:hAnsi="Times New Roman" w:cs="Times New Roman"/>
          <w:sz w:val="28"/>
          <w:szCs w:val="28"/>
        </w:rPr>
        <w:t>истема образования; система здравоохранения, которые охватывают ряд социальных показателей, указанных выше.</w:t>
      </w:r>
    </w:p>
    <w:p w:rsidR="0019088C" w:rsidRPr="00A665F6" w:rsidRDefault="0019088C" w:rsidP="0019088C">
      <w:pPr>
        <w:shd w:val="clear" w:color="auto" w:fill="FFFFFF"/>
        <w:spacing w:after="0" w:line="240" w:lineRule="auto"/>
        <w:ind w:firstLine="709"/>
        <w:jc w:val="both"/>
        <w:rPr>
          <w:rFonts w:ascii="Times New Roman" w:hAnsi="Times New Roman" w:cs="Times New Roman"/>
          <w:sz w:val="28"/>
          <w:szCs w:val="28"/>
          <w:shd w:val="clear" w:color="auto" w:fill="FFFFFF"/>
          <w:lang w:val="kk-KZ"/>
        </w:rPr>
      </w:pPr>
      <w:r w:rsidRPr="00A665F6">
        <w:rPr>
          <w:rFonts w:ascii="Times New Roman" w:hAnsi="Times New Roman" w:cs="Times New Roman"/>
          <w:sz w:val="28"/>
          <w:szCs w:val="28"/>
        </w:rPr>
        <w:t>2)</w:t>
      </w:r>
      <w:r w:rsidR="000C7DA7">
        <w:rPr>
          <w:rFonts w:ascii="Times New Roman" w:hAnsi="Times New Roman" w:cs="Times New Roman"/>
          <w:sz w:val="28"/>
          <w:szCs w:val="28"/>
          <w:lang w:val="kk-KZ"/>
        </w:rPr>
        <w:t xml:space="preserve"> </w:t>
      </w:r>
      <w:r w:rsidRPr="00A665F6">
        <w:rPr>
          <w:rFonts w:ascii="Times New Roman" w:hAnsi="Times New Roman" w:cs="Times New Roman"/>
          <w:sz w:val="28"/>
          <w:szCs w:val="28"/>
          <w:shd w:val="clear" w:color="auto" w:fill="FFFFFF"/>
        </w:rPr>
        <w:t>Экспертную диагностику в рамках экспертных оценок и социологических опросов.</w:t>
      </w:r>
    </w:p>
    <w:p w:rsidR="00EA5883" w:rsidRDefault="00EA5883" w:rsidP="00EA5883">
      <w:pPr>
        <w:tabs>
          <w:tab w:val="left" w:pos="993"/>
          <w:tab w:val="left" w:pos="1134"/>
        </w:tabs>
        <w:spacing w:after="0" w:line="240" w:lineRule="auto"/>
        <w:ind w:firstLine="709"/>
        <w:jc w:val="both"/>
        <w:rPr>
          <w:rFonts w:ascii="Times New Roman" w:hAnsi="Times New Roman"/>
          <w:sz w:val="28"/>
          <w:szCs w:val="28"/>
        </w:rPr>
      </w:pPr>
      <w:r w:rsidRPr="00A665F6">
        <w:rPr>
          <w:rFonts w:ascii="Times New Roman" w:hAnsi="Times New Roman"/>
          <w:sz w:val="28"/>
          <w:szCs w:val="28"/>
        </w:rPr>
        <w:t>Основным принципом роста благосостояния и самоуважения индивида является системность, под которой понимается системный подход к изучению ее элементов</w:t>
      </w:r>
      <w:r>
        <w:rPr>
          <w:rFonts w:ascii="Times New Roman" w:hAnsi="Times New Roman"/>
          <w:sz w:val="28"/>
          <w:szCs w:val="28"/>
        </w:rPr>
        <w:t xml:space="preserve"> и системный анализ внутренних и внешних взаимодействий. Основным критерием социальной экономики выступает социальное благосостояние индивида и общества и степень их свободы. Основным гарантом реализации целей и принципов социальной экономики выступает государство через рост качества жизни, совершенствование работы системы образования и здравоохранения, оценка которых происходит через комплекс статистических показателей. </w:t>
      </w:r>
    </w:p>
    <w:p w:rsidR="00EA5883" w:rsidRPr="00F26F6B" w:rsidRDefault="00EA5883" w:rsidP="00EA5883">
      <w:pPr>
        <w:pStyle w:val="ab"/>
        <w:spacing w:before="0" w:beforeAutospacing="0" w:after="0" w:afterAutospacing="0"/>
        <w:ind w:firstLine="709"/>
        <w:jc w:val="both"/>
        <w:rPr>
          <w:sz w:val="28"/>
          <w:szCs w:val="28"/>
        </w:rPr>
      </w:pPr>
      <w:r w:rsidRPr="00EA5883">
        <w:rPr>
          <w:sz w:val="28"/>
          <w:szCs w:val="28"/>
        </w:rPr>
        <w:t xml:space="preserve">В дальнейшем исследовании будут рассматриваться </w:t>
      </w:r>
      <w:r>
        <w:rPr>
          <w:sz w:val="28"/>
          <w:szCs w:val="28"/>
          <w:lang w:val="kk-KZ"/>
        </w:rPr>
        <w:t xml:space="preserve">в следующей главе по анализу становления и развития социальной экономики в Республике Казахстан. </w:t>
      </w:r>
    </w:p>
    <w:p w:rsidR="00F02AF8" w:rsidRDefault="00F02AF8"/>
    <w:p w:rsidR="0019088C" w:rsidRPr="006E707F" w:rsidRDefault="0019088C" w:rsidP="00557F32">
      <w:pPr>
        <w:spacing w:after="0" w:line="240" w:lineRule="auto"/>
        <w:ind w:firstLine="709"/>
        <w:jc w:val="both"/>
        <w:rPr>
          <w:rFonts w:ascii="Times New Roman" w:hAnsi="Times New Roman" w:cs="Times New Roman"/>
          <w:b/>
          <w:sz w:val="28"/>
          <w:szCs w:val="28"/>
        </w:rPr>
      </w:pPr>
      <w:r>
        <w:br w:type="page"/>
      </w:r>
      <w:r w:rsidRPr="006E707F">
        <w:rPr>
          <w:rFonts w:ascii="Times New Roman" w:hAnsi="Times New Roman" w:cs="Times New Roman"/>
          <w:b/>
          <w:sz w:val="28"/>
          <w:szCs w:val="28"/>
        </w:rPr>
        <w:lastRenderedPageBreak/>
        <w:t xml:space="preserve">2  АНАЛИЗ </w:t>
      </w:r>
      <w:r w:rsidR="00E5634A">
        <w:rPr>
          <w:rFonts w:ascii="Times New Roman" w:hAnsi="Times New Roman" w:cs="Times New Roman"/>
          <w:b/>
          <w:sz w:val="28"/>
          <w:szCs w:val="28"/>
        </w:rPr>
        <w:t>СТАНОВЛЕНИЯ И Р</w:t>
      </w:r>
      <w:r w:rsidRPr="006E707F">
        <w:rPr>
          <w:rFonts w:ascii="Times New Roman" w:hAnsi="Times New Roman" w:cs="Times New Roman"/>
          <w:b/>
          <w:sz w:val="28"/>
          <w:szCs w:val="28"/>
        </w:rPr>
        <w:t xml:space="preserve">АЗВИТИЯ СОЦИАЛЬНОЙ ЭКОНОМИКИ </w:t>
      </w:r>
      <w:r w:rsidR="00345DB8">
        <w:rPr>
          <w:rFonts w:ascii="Times New Roman" w:hAnsi="Times New Roman" w:cs="Times New Roman"/>
          <w:b/>
          <w:sz w:val="28"/>
          <w:szCs w:val="28"/>
        </w:rPr>
        <w:t>В</w:t>
      </w:r>
      <w:r w:rsidRPr="006E707F">
        <w:rPr>
          <w:rFonts w:ascii="Times New Roman" w:hAnsi="Times New Roman" w:cs="Times New Roman"/>
          <w:b/>
          <w:sz w:val="28"/>
          <w:szCs w:val="28"/>
        </w:rPr>
        <w:t xml:space="preserve"> РЕСПУБЛИК</w:t>
      </w:r>
      <w:r w:rsidR="00345DB8">
        <w:rPr>
          <w:rFonts w:ascii="Times New Roman" w:hAnsi="Times New Roman" w:cs="Times New Roman"/>
          <w:b/>
          <w:sz w:val="28"/>
          <w:szCs w:val="28"/>
        </w:rPr>
        <w:t>Е</w:t>
      </w:r>
      <w:r w:rsidRPr="006E707F">
        <w:rPr>
          <w:rFonts w:ascii="Times New Roman" w:hAnsi="Times New Roman" w:cs="Times New Roman"/>
          <w:b/>
          <w:sz w:val="28"/>
          <w:szCs w:val="28"/>
        </w:rPr>
        <w:t xml:space="preserve"> КАЗАХСТАН</w:t>
      </w:r>
    </w:p>
    <w:p w:rsidR="0019088C" w:rsidRPr="006E707F" w:rsidRDefault="0019088C" w:rsidP="0019088C">
      <w:pPr>
        <w:spacing w:after="0" w:line="240" w:lineRule="auto"/>
        <w:ind w:firstLine="709"/>
        <w:jc w:val="both"/>
        <w:rPr>
          <w:rFonts w:ascii="Times New Roman" w:hAnsi="Times New Roman" w:cs="Times New Roman"/>
          <w:b/>
          <w:sz w:val="28"/>
          <w:szCs w:val="28"/>
        </w:rPr>
      </w:pPr>
    </w:p>
    <w:p w:rsidR="0019088C" w:rsidRPr="00345DB8" w:rsidRDefault="0019088C" w:rsidP="0019088C">
      <w:pPr>
        <w:spacing w:after="0" w:line="240" w:lineRule="auto"/>
        <w:ind w:firstLine="709"/>
        <w:jc w:val="both"/>
        <w:rPr>
          <w:rFonts w:ascii="Times New Roman" w:hAnsi="Times New Roman"/>
          <w:b/>
          <w:sz w:val="28"/>
          <w:szCs w:val="28"/>
        </w:rPr>
      </w:pPr>
      <w:r w:rsidRPr="008D1086">
        <w:rPr>
          <w:rFonts w:ascii="Times New Roman" w:hAnsi="Times New Roman"/>
          <w:b/>
          <w:sz w:val="28"/>
          <w:szCs w:val="28"/>
        </w:rPr>
        <w:t xml:space="preserve">2.1 </w:t>
      </w:r>
      <w:r w:rsidR="00345DB8" w:rsidRPr="00345DB8">
        <w:rPr>
          <w:rFonts w:ascii="Times New Roman" w:hAnsi="Times New Roman" w:cs="Times New Roman"/>
          <w:b/>
          <w:sz w:val="28"/>
          <w:szCs w:val="28"/>
          <w:lang w:val="kk-KZ"/>
        </w:rPr>
        <w:t>Анализ формирования компонентов социальной экономики в Республике Казахстан</w:t>
      </w:r>
    </w:p>
    <w:p w:rsidR="00F1199A" w:rsidRDefault="0019309C" w:rsidP="001930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Социальная экономика</w:t>
      </w:r>
      <w:r w:rsidR="001560A8">
        <w:rPr>
          <w:rFonts w:ascii="Times New Roman" w:hAnsi="Times New Roman" w:cs="Times New Roman"/>
          <w:sz w:val="28"/>
          <w:szCs w:val="28"/>
        </w:rPr>
        <w:t xml:space="preserve"> в РК</w:t>
      </w:r>
      <w:r>
        <w:rPr>
          <w:rFonts w:ascii="Times New Roman" w:hAnsi="Times New Roman" w:cs="Times New Roman"/>
          <w:sz w:val="28"/>
          <w:szCs w:val="28"/>
        </w:rPr>
        <w:t xml:space="preserve"> рассматривае</w:t>
      </w:r>
      <w:r w:rsidR="00D535F1">
        <w:rPr>
          <w:rFonts w:ascii="Times New Roman" w:hAnsi="Times New Roman" w:cs="Times New Roman"/>
          <w:sz w:val="28"/>
          <w:szCs w:val="28"/>
        </w:rPr>
        <w:t>тся</w:t>
      </w:r>
      <w:r>
        <w:rPr>
          <w:rFonts w:ascii="Times New Roman" w:hAnsi="Times New Roman" w:cs="Times New Roman"/>
          <w:sz w:val="28"/>
          <w:szCs w:val="28"/>
        </w:rPr>
        <w:t xml:space="preserve"> в диссертационной работе с точки зрения комплексного подхода</w:t>
      </w:r>
      <w:r w:rsidR="00D535F1">
        <w:rPr>
          <w:rFonts w:ascii="Times New Roman" w:hAnsi="Times New Roman" w:cs="Times New Roman"/>
          <w:sz w:val="28"/>
          <w:szCs w:val="28"/>
        </w:rPr>
        <w:t xml:space="preserve"> с периода</w:t>
      </w:r>
      <w:r>
        <w:rPr>
          <w:rFonts w:ascii="Times New Roman" w:hAnsi="Times New Roman" w:cs="Times New Roman"/>
          <w:sz w:val="28"/>
          <w:szCs w:val="28"/>
        </w:rPr>
        <w:t xml:space="preserve"> происходящи</w:t>
      </w:r>
      <w:r w:rsidR="00D535F1">
        <w:rPr>
          <w:rFonts w:ascii="Times New Roman" w:hAnsi="Times New Roman" w:cs="Times New Roman"/>
          <w:sz w:val="28"/>
          <w:szCs w:val="28"/>
        </w:rPr>
        <w:t>х</w:t>
      </w:r>
      <w:r>
        <w:rPr>
          <w:rFonts w:ascii="Times New Roman" w:hAnsi="Times New Roman" w:cs="Times New Roman"/>
          <w:sz w:val="28"/>
          <w:szCs w:val="28"/>
        </w:rPr>
        <w:t xml:space="preserve"> трансформационны</w:t>
      </w:r>
      <w:r w:rsidR="00D535F1">
        <w:rPr>
          <w:rFonts w:ascii="Times New Roman" w:hAnsi="Times New Roman" w:cs="Times New Roman"/>
          <w:sz w:val="28"/>
          <w:szCs w:val="28"/>
        </w:rPr>
        <w:t>х</w:t>
      </w:r>
      <w:r>
        <w:rPr>
          <w:rFonts w:ascii="Times New Roman" w:hAnsi="Times New Roman" w:cs="Times New Roman"/>
          <w:sz w:val="28"/>
          <w:szCs w:val="28"/>
        </w:rPr>
        <w:t xml:space="preserve"> процесс</w:t>
      </w:r>
      <w:r w:rsidR="00D535F1">
        <w:rPr>
          <w:rFonts w:ascii="Times New Roman" w:hAnsi="Times New Roman" w:cs="Times New Roman"/>
          <w:sz w:val="28"/>
          <w:szCs w:val="28"/>
        </w:rPr>
        <w:t>ов</w:t>
      </w:r>
      <w:r>
        <w:rPr>
          <w:rFonts w:ascii="Times New Roman" w:hAnsi="Times New Roman" w:cs="Times New Roman"/>
          <w:sz w:val="28"/>
          <w:szCs w:val="28"/>
        </w:rPr>
        <w:t>, начавши</w:t>
      </w:r>
      <w:r w:rsidR="00D535F1">
        <w:rPr>
          <w:rFonts w:ascii="Times New Roman" w:hAnsi="Times New Roman" w:cs="Times New Roman"/>
          <w:sz w:val="28"/>
          <w:szCs w:val="28"/>
        </w:rPr>
        <w:t>х</w:t>
      </w:r>
      <w:r>
        <w:rPr>
          <w:rFonts w:ascii="Times New Roman" w:hAnsi="Times New Roman" w:cs="Times New Roman"/>
          <w:sz w:val="28"/>
          <w:szCs w:val="28"/>
        </w:rPr>
        <w:t xml:space="preserve">ся с периода обретения </w:t>
      </w:r>
      <w:r w:rsidR="001560A8">
        <w:rPr>
          <w:rFonts w:ascii="Times New Roman" w:hAnsi="Times New Roman" w:cs="Times New Roman"/>
          <w:sz w:val="28"/>
          <w:szCs w:val="28"/>
        </w:rPr>
        <w:t>страной</w:t>
      </w:r>
      <w:r>
        <w:rPr>
          <w:rFonts w:ascii="Times New Roman" w:hAnsi="Times New Roman" w:cs="Times New Roman"/>
          <w:sz w:val="28"/>
          <w:szCs w:val="28"/>
        </w:rPr>
        <w:t xml:space="preserve"> государственной независимости, котор</w:t>
      </w:r>
      <w:r w:rsidR="001560A8">
        <w:rPr>
          <w:rFonts w:ascii="Times New Roman" w:hAnsi="Times New Roman" w:cs="Times New Roman"/>
          <w:sz w:val="28"/>
          <w:szCs w:val="28"/>
        </w:rPr>
        <w:t>ая</w:t>
      </w:r>
      <w:r>
        <w:rPr>
          <w:rFonts w:ascii="Times New Roman" w:hAnsi="Times New Roman" w:cs="Times New Roman"/>
          <w:sz w:val="28"/>
          <w:szCs w:val="28"/>
        </w:rPr>
        <w:t xml:space="preserve"> за прошедшие десятилетия добил</w:t>
      </w:r>
      <w:r w:rsidR="001560A8">
        <w:rPr>
          <w:rFonts w:ascii="Times New Roman" w:hAnsi="Times New Roman" w:cs="Times New Roman"/>
          <w:sz w:val="28"/>
          <w:szCs w:val="28"/>
        </w:rPr>
        <w:t xml:space="preserve">ась </w:t>
      </w:r>
      <w:r>
        <w:rPr>
          <w:rFonts w:ascii="Times New Roman" w:hAnsi="Times New Roman" w:cs="Times New Roman"/>
          <w:sz w:val="28"/>
          <w:szCs w:val="28"/>
        </w:rPr>
        <w:t xml:space="preserve">относительного успеха в придании экономике инклюзивного социально-ориентированного характера. </w:t>
      </w:r>
    </w:p>
    <w:p w:rsidR="00845EAD" w:rsidRPr="00845EAD" w:rsidRDefault="00845EAD" w:rsidP="00845EAD">
      <w:pPr>
        <w:spacing w:after="0" w:line="240" w:lineRule="auto"/>
        <w:ind w:firstLine="709"/>
        <w:jc w:val="both"/>
        <w:rPr>
          <w:rFonts w:ascii="Times New Roman" w:hAnsi="Times New Roman" w:cs="Times New Roman"/>
          <w:sz w:val="28"/>
          <w:szCs w:val="28"/>
        </w:rPr>
      </w:pPr>
      <w:r w:rsidRPr="00845EAD">
        <w:rPr>
          <w:rFonts w:ascii="Times New Roman" w:hAnsi="Times New Roman" w:cs="Times New Roman"/>
          <w:sz w:val="28"/>
          <w:szCs w:val="28"/>
        </w:rPr>
        <w:t>С момента обретения государственной независимости множество негативных социальных явлений стало заметным, и это сопровождалось резким ухудшением благосостояния большинства населения страны. Кризисная ситуация также сказалась на менталитете людей, вызвав неуверенность в будущем и социальный пессимизм. В то же время, для независимого Казахстана, который претерпевал политико-экономические реформы, обеспечение социальной защиты населения стало одной из самых сложных и важных задач в 1990-х годах.</w:t>
      </w:r>
    </w:p>
    <w:p w:rsidR="00845EAD" w:rsidRDefault="00845EAD" w:rsidP="00845EAD">
      <w:pPr>
        <w:spacing w:after="0" w:line="240" w:lineRule="auto"/>
        <w:ind w:firstLine="709"/>
        <w:jc w:val="both"/>
        <w:rPr>
          <w:rFonts w:ascii="Times New Roman" w:hAnsi="Times New Roman" w:cs="Times New Roman"/>
          <w:sz w:val="28"/>
          <w:szCs w:val="28"/>
        </w:rPr>
      </w:pPr>
      <w:r w:rsidRPr="00845EAD">
        <w:rPr>
          <w:rFonts w:ascii="Times New Roman" w:hAnsi="Times New Roman" w:cs="Times New Roman"/>
          <w:sz w:val="28"/>
          <w:szCs w:val="28"/>
        </w:rPr>
        <w:t>В таких условиях государство активно искало способы обеспечить социальную поддержку населения и принимало меры, направленные на преодоление кризиса. В 1990-х годах была необходимость в создании нормативно-правовых актов, регулирующих трудовую деятельность, занятость населения, условия оплаты труда, пенсионное обеспечение и создание основы для государственных и негосударственных пенсионных фондов, занимающихся обязательным пенсионным страхованием.</w:t>
      </w:r>
    </w:p>
    <w:p w:rsidR="0019309C" w:rsidRPr="00554B73" w:rsidRDefault="005D31CA" w:rsidP="00845EA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К настоящему времени </w:t>
      </w:r>
      <w:r w:rsidR="0019309C">
        <w:rPr>
          <w:rFonts w:ascii="Times New Roman" w:hAnsi="Times New Roman" w:cs="Times New Roman"/>
          <w:sz w:val="28"/>
          <w:szCs w:val="28"/>
        </w:rPr>
        <w:t>нормативно-правовая база в сфере социальной экономики страны</w:t>
      </w:r>
      <w:r w:rsidR="00137B27" w:rsidRPr="00137B27">
        <w:rPr>
          <w:rFonts w:ascii="Times New Roman" w:hAnsi="Times New Roman" w:cs="Times New Roman"/>
          <w:sz w:val="28"/>
          <w:szCs w:val="28"/>
        </w:rPr>
        <w:t xml:space="preserve"> </w:t>
      </w:r>
      <w:r w:rsidR="00137B27">
        <w:rPr>
          <w:rFonts w:ascii="Times New Roman" w:hAnsi="Times New Roman" w:cs="Times New Roman"/>
          <w:sz w:val="28"/>
          <w:szCs w:val="28"/>
        </w:rPr>
        <w:t>полностью сформирова</w:t>
      </w:r>
      <w:r w:rsidR="007C139A">
        <w:rPr>
          <w:rFonts w:ascii="Times New Roman" w:hAnsi="Times New Roman" w:cs="Times New Roman"/>
          <w:sz w:val="28"/>
          <w:szCs w:val="28"/>
        </w:rPr>
        <w:t>на</w:t>
      </w:r>
      <w:r w:rsidR="0019309C">
        <w:rPr>
          <w:rFonts w:ascii="Times New Roman" w:hAnsi="Times New Roman" w:cs="Times New Roman"/>
          <w:sz w:val="28"/>
          <w:szCs w:val="28"/>
        </w:rPr>
        <w:t>, в рамках которой охвачены содержание и сущность взаимоотношений между государством, бизнесом и институтами гражданского общества.</w:t>
      </w:r>
      <w:proofErr w:type="gramEnd"/>
    </w:p>
    <w:p w:rsidR="0019309C" w:rsidRPr="00CE693A" w:rsidRDefault="0019309C" w:rsidP="0019309C">
      <w:pPr>
        <w:spacing w:after="0" w:line="240" w:lineRule="auto"/>
        <w:ind w:firstLine="709"/>
        <w:jc w:val="both"/>
        <w:rPr>
          <w:rFonts w:ascii="Times New Roman" w:hAnsi="Times New Roman" w:cs="Times New Roman"/>
          <w:sz w:val="28"/>
          <w:szCs w:val="28"/>
        </w:rPr>
      </w:pPr>
      <w:r w:rsidRPr="00CE693A">
        <w:rPr>
          <w:rFonts w:ascii="Times New Roman" w:hAnsi="Times New Roman" w:cs="Times New Roman"/>
          <w:sz w:val="28"/>
          <w:szCs w:val="28"/>
        </w:rPr>
        <w:t xml:space="preserve">К основным нормативно-правовым актам РК в области социальной экономики относятся: </w:t>
      </w:r>
      <w:proofErr w:type="gramStart"/>
      <w:r w:rsidRPr="00CE693A">
        <w:rPr>
          <w:rFonts w:ascii="Times New Roman" w:hAnsi="Times New Roman" w:cs="Times New Roman"/>
          <w:sz w:val="28"/>
          <w:szCs w:val="28"/>
        </w:rPr>
        <w:t>Закон РК, регулирующий общественные отношения, возникающие в сфере предоставления специальных социальных услуг, для лиц (семей), находящихся в трудной жизненной ситуации [</w:t>
      </w:r>
      <w:r w:rsidR="00616F3D" w:rsidRPr="00CE693A">
        <w:rPr>
          <w:rFonts w:ascii="Times New Roman" w:hAnsi="Times New Roman" w:cs="Times New Roman"/>
          <w:sz w:val="28"/>
          <w:szCs w:val="28"/>
          <w:lang w:val="kk-KZ"/>
        </w:rPr>
        <w:t>109</w:t>
      </w:r>
      <w:r w:rsidRPr="00CE693A">
        <w:rPr>
          <w:rFonts w:ascii="Times New Roman" w:hAnsi="Times New Roman" w:cs="Times New Roman"/>
          <w:sz w:val="28"/>
          <w:szCs w:val="28"/>
        </w:rPr>
        <w:t>]; Закон РК, связанный с оказанием государственной адресной социальной помощи населению [</w:t>
      </w:r>
      <w:r w:rsidR="00616F3D" w:rsidRPr="00CE693A">
        <w:rPr>
          <w:rFonts w:ascii="Times New Roman" w:hAnsi="Times New Roman" w:cs="Times New Roman"/>
          <w:sz w:val="28"/>
          <w:szCs w:val="28"/>
          <w:lang w:val="kk-KZ"/>
        </w:rPr>
        <w:t>110</w:t>
      </w:r>
      <w:r w:rsidRPr="00CE693A">
        <w:rPr>
          <w:rFonts w:ascii="Times New Roman" w:hAnsi="Times New Roman" w:cs="Times New Roman"/>
          <w:sz w:val="28"/>
          <w:szCs w:val="28"/>
        </w:rPr>
        <w:t xml:space="preserve">]; Закон РК </w:t>
      </w:r>
      <w:r w:rsidR="009A056F" w:rsidRPr="00CE693A">
        <w:rPr>
          <w:rFonts w:ascii="Times New Roman" w:hAnsi="Times New Roman" w:cs="Times New Roman"/>
          <w:sz w:val="28"/>
          <w:szCs w:val="28"/>
        </w:rPr>
        <w:t>«</w:t>
      </w:r>
      <w:r w:rsidRPr="00CE693A">
        <w:rPr>
          <w:rFonts w:ascii="Times New Roman" w:hAnsi="Times New Roman" w:cs="Times New Roman"/>
          <w:sz w:val="28"/>
          <w:szCs w:val="28"/>
        </w:rPr>
        <w:t>О государственных социальных пособиях по инвалидности и по случаю потери кормильца</w:t>
      </w:r>
      <w:r w:rsidR="009A056F" w:rsidRPr="00CE693A">
        <w:rPr>
          <w:rFonts w:ascii="Times New Roman" w:hAnsi="Times New Roman" w:cs="Times New Roman"/>
          <w:sz w:val="28"/>
          <w:szCs w:val="28"/>
        </w:rPr>
        <w:t>»</w:t>
      </w:r>
      <w:r w:rsidRPr="00CE693A">
        <w:rPr>
          <w:rFonts w:ascii="Times New Roman" w:hAnsi="Times New Roman" w:cs="Times New Roman"/>
          <w:sz w:val="28"/>
          <w:szCs w:val="28"/>
        </w:rPr>
        <w:t xml:space="preserve"> [</w:t>
      </w:r>
      <w:r w:rsidR="00616F3D" w:rsidRPr="00CE693A">
        <w:rPr>
          <w:rFonts w:ascii="Times New Roman" w:hAnsi="Times New Roman" w:cs="Times New Roman"/>
          <w:sz w:val="28"/>
          <w:szCs w:val="28"/>
          <w:lang w:val="kk-KZ"/>
        </w:rPr>
        <w:t>111</w:t>
      </w:r>
      <w:r w:rsidRPr="00CE693A">
        <w:rPr>
          <w:rFonts w:ascii="Times New Roman" w:hAnsi="Times New Roman" w:cs="Times New Roman"/>
          <w:sz w:val="28"/>
          <w:szCs w:val="28"/>
        </w:rPr>
        <w:t xml:space="preserve">]; Закон РК </w:t>
      </w:r>
      <w:r w:rsidR="009A056F" w:rsidRPr="00CE693A">
        <w:rPr>
          <w:rFonts w:ascii="Times New Roman" w:hAnsi="Times New Roman" w:cs="Times New Roman"/>
          <w:sz w:val="28"/>
          <w:szCs w:val="28"/>
        </w:rPr>
        <w:t>«</w:t>
      </w:r>
      <w:r w:rsidRPr="00CE693A">
        <w:rPr>
          <w:rFonts w:ascii="Times New Roman" w:hAnsi="Times New Roman" w:cs="Times New Roman"/>
          <w:sz w:val="28"/>
          <w:szCs w:val="28"/>
        </w:rPr>
        <w:t>Об обязательном социальном страховании граждан</w:t>
      </w:r>
      <w:r w:rsidR="009A056F" w:rsidRPr="00CE693A">
        <w:rPr>
          <w:rFonts w:ascii="Times New Roman" w:hAnsi="Times New Roman" w:cs="Times New Roman"/>
          <w:sz w:val="28"/>
          <w:szCs w:val="28"/>
        </w:rPr>
        <w:t>»</w:t>
      </w:r>
      <w:r w:rsidRPr="00CE693A">
        <w:rPr>
          <w:rFonts w:ascii="Times New Roman" w:hAnsi="Times New Roman" w:cs="Times New Roman"/>
          <w:sz w:val="28"/>
          <w:szCs w:val="28"/>
        </w:rPr>
        <w:t xml:space="preserve"> [</w:t>
      </w:r>
      <w:r w:rsidR="00616F3D" w:rsidRPr="00CE693A">
        <w:rPr>
          <w:rFonts w:ascii="Times New Roman" w:hAnsi="Times New Roman" w:cs="Times New Roman"/>
          <w:sz w:val="28"/>
          <w:szCs w:val="28"/>
          <w:lang w:val="kk-KZ"/>
        </w:rPr>
        <w:t>112</w:t>
      </w:r>
      <w:r w:rsidRPr="00CE693A">
        <w:rPr>
          <w:rFonts w:ascii="Times New Roman" w:hAnsi="Times New Roman" w:cs="Times New Roman"/>
          <w:sz w:val="28"/>
          <w:szCs w:val="28"/>
        </w:rPr>
        <w:t>];</w:t>
      </w:r>
      <w:proofErr w:type="gramEnd"/>
      <w:r w:rsidRPr="00CE693A">
        <w:rPr>
          <w:rFonts w:ascii="Times New Roman" w:hAnsi="Times New Roman" w:cs="Times New Roman"/>
          <w:sz w:val="28"/>
          <w:szCs w:val="28"/>
        </w:rPr>
        <w:t xml:space="preserve"> Закон РК </w:t>
      </w:r>
      <w:r w:rsidR="009A056F" w:rsidRPr="00CE693A">
        <w:rPr>
          <w:rFonts w:ascii="Times New Roman" w:hAnsi="Times New Roman" w:cs="Times New Roman"/>
          <w:sz w:val="28"/>
          <w:szCs w:val="28"/>
        </w:rPr>
        <w:t>«</w:t>
      </w:r>
      <w:r w:rsidRPr="00CE693A">
        <w:rPr>
          <w:rFonts w:ascii="Times New Roman" w:hAnsi="Times New Roman" w:cs="Times New Roman"/>
          <w:sz w:val="28"/>
          <w:szCs w:val="28"/>
        </w:rPr>
        <w:t>О государственных пособиях семьям, имеющим детей</w:t>
      </w:r>
      <w:r w:rsidR="009A056F" w:rsidRPr="00CE693A">
        <w:rPr>
          <w:rFonts w:ascii="Times New Roman" w:hAnsi="Times New Roman" w:cs="Times New Roman"/>
          <w:sz w:val="28"/>
          <w:szCs w:val="28"/>
        </w:rPr>
        <w:t>»</w:t>
      </w:r>
      <w:r w:rsidRPr="00CE693A">
        <w:rPr>
          <w:rFonts w:ascii="Times New Roman" w:hAnsi="Times New Roman" w:cs="Times New Roman"/>
          <w:sz w:val="28"/>
          <w:szCs w:val="28"/>
        </w:rPr>
        <w:t xml:space="preserve"> [</w:t>
      </w:r>
      <w:r w:rsidR="004B309E" w:rsidRPr="00CE693A">
        <w:rPr>
          <w:rFonts w:ascii="Times New Roman" w:hAnsi="Times New Roman" w:cs="Times New Roman"/>
          <w:sz w:val="28"/>
          <w:szCs w:val="28"/>
        </w:rPr>
        <w:t>1</w:t>
      </w:r>
      <w:r w:rsidR="00616F3D" w:rsidRPr="00CE693A">
        <w:rPr>
          <w:rFonts w:ascii="Times New Roman" w:hAnsi="Times New Roman" w:cs="Times New Roman"/>
          <w:sz w:val="28"/>
          <w:szCs w:val="28"/>
          <w:lang w:val="kk-KZ"/>
        </w:rPr>
        <w:t>13</w:t>
      </w:r>
      <w:r w:rsidRPr="00CE693A">
        <w:rPr>
          <w:rFonts w:ascii="Times New Roman" w:hAnsi="Times New Roman" w:cs="Times New Roman"/>
          <w:sz w:val="28"/>
          <w:szCs w:val="28"/>
        </w:rPr>
        <w:t xml:space="preserve">];  Закон РК </w:t>
      </w:r>
      <w:r w:rsidR="009A056F" w:rsidRPr="00CE693A">
        <w:rPr>
          <w:rFonts w:ascii="Times New Roman" w:hAnsi="Times New Roman" w:cs="Times New Roman"/>
          <w:sz w:val="28"/>
          <w:szCs w:val="28"/>
        </w:rPr>
        <w:t>«</w:t>
      </w:r>
      <w:r w:rsidRPr="00CE693A">
        <w:rPr>
          <w:rFonts w:ascii="Times New Roman" w:hAnsi="Times New Roman" w:cs="Times New Roman"/>
          <w:sz w:val="28"/>
          <w:szCs w:val="28"/>
        </w:rPr>
        <w:t>О пенсионном обеспечении в Республике Казахстан</w:t>
      </w:r>
      <w:r w:rsidR="009A056F" w:rsidRPr="00CE693A">
        <w:rPr>
          <w:rFonts w:ascii="Times New Roman" w:hAnsi="Times New Roman" w:cs="Times New Roman"/>
          <w:sz w:val="28"/>
          <w:szCs w:val="28"/>
        </w:rPr>
        <w:t>»</w:t>
      </w:r>
      <w:r w:rsidRPr="00CE693A">
        <w:rPr>
          <w:rFonts w:ascii="Times New Roman" w:hAnsi="Times New Roman" w:cs="Times New Roman"/>
          <w:sz w:val="28"/>
          <w:szCs w:val="28"/>
        </w:rPr>
        <w:t xml:space="preserve"> [</w:t>
      </w:r>
      <w:r w:rsidR="004B309E" w:rsidRPr="00CE693A">
        <w:rPr>
          <w:rFonts w:ascii="Times New Roman" w:hAnsi="Times New Roman" w:cs="Times New Roman"/>
          <w:sz w:val="28"/>
          <w:szCs w:val="28"/>
        </w:rPr>
        <w:t>1</w:t>
      </w:r>
      <w:r w:rsidR="002A3929" w:rsidRPr="00CE693A">
        <w:rPr>
          <w:rFonts w:ascii="Times New Roman" w:hAnsi="Times New Roman" w:cs="Times New Roman"/>
          <w:sz w:val="28"/>
          <w:szCs w:val="28"/>
          <w:lang w:val="kk-KZ"/>
        </w:rPr>
        <w:t>1</w:t>
      </w:r>
      <w:r w:rsidR="00616F3D" w:rsidRPr="00CE693A">
        <w:rPr>
          <w:rFonts w:ascii="Times New Roman" w:hAnsi="Times New Roman" w:cs="Times New Roman"/>
          <w:sz w:val="28"/>
          <w:szCs w:val="28"/>
          <w:lang w:val="kk-KZ"/>
        </w:rPr>
        <w:t>4</w:t>
      </w:r>
      <w:r w:rsidRPr="00CE693A">
        <w:rPr>
          <w:rFonts w:ascii="Times New Roman" w:hAnsi="Times New Roman" w:cs="Times New Roman"/>
          <w:sz w:val="28"/>
          <w:szCs w:val="28"/>
        </w:rPr>
        <w:t xml:space="preserve">]; Закон РК </w:t>
      </w:r>
      <w:r w:rsidR="009A056F" w:rsidRPr="00CE693A">
        <w:rPr>
          <w:rFonts w:ascii="Times New Roman" w:hAnsi="Times New Roman" w:cs="Times New Roman"/>
          <w:sz w:val="28"/>
          <w:szCs w:val="28"/>
        </w:rPr>
        <w:t>«</w:t>
      </w:r>
      <w:r w:rsidRPr="00CE693A">
        <w:rPr>
          <w:rFonts w:ascii="Times New Roman" w:hAnsi="Times New Roman" w:cs="Times New Roman"/>
          <w:sz w:val="28"/>
          <w:szCs w:val="28"/>
        </w:rPr>
        <w:t>О минимальных социальных стандартах и их гарантиях</w:t>
      </w:r>
      <w:r w:rsidR="009A056F" w:rsidRPr="00CE693A">
        <w:rPr>
          <w:rFonts w:ascii="Times New Roman" w:hAnsi="Times New Roman" w:cs="Times New Roman"/>
          <w:sz w:val="28"/>
          <w:szCs w:val="28"/>
        </w:rPr>
        <w:t>»</w:t>
      </w:r>
      <w:r w:rsidRPr="00CE693A">
        <w:rPr>
          <w:rFonts w:ascii="Times New Roman" w:hAnsi="Times New Roman" w:cs="Times New Roman"/>
          <w:sz w:val="28"/>
          <w:szCs w:val="28"/>
        </w:rPr>
        <w:t xml:space="preserve"> [</w:t>
      </w:r>
      <w:r w:rsidR="004B309E" w:rsidRPr="00CE693A">
        <w:rPr>
          <w:rFonts w:ascii="Times New Roman" w:hAnsi="Times New Roman" w:cs="Times New Roman"/>
          <w:sz w:val="28"/>
          <w:szCs w:val="28"/>
        </w:rPr>
        <w:t>1</w:t>
      </w:r>
      <w:r w:rsidR="002A3929" w:rsidRPr="00CE693A">
        <w:rPr>
          <w:rFonts w:ascii="Times New Roman" w:hAnsi="Times New Roman" w:cs="Times New Roman"/>
          <w:sz w:val="28"/>
          <w:szCs w:val="28"/>
          <w:lang w:val="kk-KZ"/>
        </w:rPr>
        <w:t>1</w:t>
      </w:r>
      <w:r w:rsidR="00616F3D" w:rsidRPr="00CE693A">
        <w:rPr>
          <w:rFonts w:ascii="Times New Roman" w:hAnsi="Times New Roman" w:cs="Times New Roman"/>
          <w:sz w:val="28"/>
          <w:szCs w:val="28"/>
          <w:lang w:val="kk-KZ"/>
        </w:rPr>
        <w:t>5</w:t>
      </w:r>
      <w:r w:rsidRPr="00CE693A">
        <w:rPr>
          <w:rFonts w:ascii="Times New Roman" w:hAnsi="Times New Roman" w:cs="Times New Roman"/>
          <w:sz w:val="28"/>
          <w:szCs w:val="28"/>
        </w:rPr>
        <w:t>]; и многие другие нормативно-правовые документы</w:t>
      </w:r>
      <w:r w:rsidR="007C139A" w:rsidRPr="00CE693A">
        <w:rPr>
          <w:rFonts w:ascii="Times New Roman" w:hAnsi="Times New Roman" w:cs="Times New Roman"/>
          <w:sz w:val="28"/>
          <w:szCs w:val="28"/>
        </w:rPr>
        <w:t xml:space="preserve"> социального характера</w:t>
      </w:r>
      <w:r w:rsidRPr="00CE693A">
        <w:rPr>
          <w:rFonts w:ascii="Times New Roman" w:hAnsi="Times New Roman" w:cs="Times New Roman"/>
          <w:sz w:val="28"/>
          <w:szCs w:val="28"/>
        </w:rPr>
        <w:t>.</w:t>
      </w:r>
    </w:p>
    <w:p w:rsidR="00845EAD" w:rsidRPr="00CE693A" w:rsidRDefault="00385C5B" w:rsidP="00137B27">
      <w:pPr>
        <w:spacing w:after="0" w:line="240" w:lineRule="auto"/>
        <w:ind w:firstLine="709"/>
        <w:jc w:val="both"/>
        <w:rPr>
          <w:rFonts w:ascii="Times New Roman" w:hAnsi="Times New Roman" w:cs="Times New Roman"/>
          <w:sz w:val="28"/>
          <w:szCs w:val="28"/>
        </w:rPr>
      </w:pPr>
      <w:r w:rsidRPr="00CE693A">
        <w:rPr>
          <w:rFonts w:ascii="Times New Roman" w:hAnsi="Times New Roman" w:cs="Times New Roman"/>
          <w:sz w:val="28"/>
          <w:szCs w:val="28"/>
        </w:rPr>
        <w:t xml:space="preserve">Принятие и реализация нормативно-правовых актов РК в условиях перехода к новым рыночным отношениям способствовали решению актуальных вопросов по жилищному, пенсионному, медицинскому </w:t>
      </w:r>
      <w:r w:rsidRPr="00CE693A">
        <w:rPr>
          <w:rFonts w:ascii="Times New Roman" w:hAnsi="Times New Roman" w:cs="Times New Roman"/>
          <w:sz w:val="28"/>
          <w:szCs w:val="28"/>
        </w:rPr>
        <w:lastRenderedPageBreak/>
        <w:t xml:space="preserve">обеспечению различных групп населения, выплате социальных пособий, трудоустройству населения, что способствовало складыванию новой социальной системы в казахстанском обществе. </w:t>
      </w:r>
      <w:r w:rsidR="00845EAD" w:rsidRPr="00CE693A">
        <w:rPr>
          <w:rFonts w:ascii="Times New Roman" w:hAnsi="Times New Roman" w:cs="Times New Roman"/>
          <w:sz w:val="28"/>
          <w:szCs w:val="28"/>
        </w:rPr>
        <w:t>В результате патерналистская модель социальных отношений между государством и обществом была заменена либеральной моделью, в которой основными принципами стали согласование интересов государства, общества и бизнеса, формирование ценностей социального партнерства и справедливости.</w:t>
      </w:r>
    </w:p>
    <w:p w:rsidR="00137B27" w:rsidRPr="00CE693A" w:rsidRDefault="00C06ACB" w:rsidP="00137B27">
      <w:pPr>
        <w:spacing w:after="0" w:line="240" w:lineRule="auto"/>
        <w:ind w:firstLine="709"/>
        <w:jc w:val="both"/>
        <w:rPr>
          <w:rFonts w:ascii="Times New Roman" w:hAnsi="Times New Roman" w:cs="Times New Roman"/>
          <w:sz w:val="28"/>
          <w:szCs w:val="28"/>
        </w:rPr>
      </w:pPr>
      <w:r w:rsidRPr="00CE693A">
        <w:rPr>
          <w:rFonts w:ascii="Times New Roman" w:hAnsi="Times New Roman" w:cs="Times New Roman"/>
          <w:sz w:val="28"/>
          <w:szCs w:val="28"/>
        </w:rPr>
        <w:t>Основным гарантом в решении социальных проблем в казахстанском обществе выступает государство</w:t>
      </w:r>
      <w:r w:rsidR="00137B27" w:rsidRPr="00CE693A">
        <w:rPr>
          <w:rFonts w:ascii="Times New Roman" w:hAnsi="Times New Roman" w:cs="Times New Roman"/>
          <w:sz w:val="28"/>
          <w:szCs w:val="28"/>
        </w:rPr>
        <w:t>. Придерживаясь социально-ориентированной экономики, Казахстан в новой Конституции 1995 года провозгласил себя как социальное государство</w:t>
      </w:r>
      <w:r w:rsidR="00D535F1" w:rsidRPr="00CE693A">
        <w:rPr>
          <w:rFonts w:ascii="Times New Roman" w:hAnsi="Times New Roman" w:cs="Times New Roman"/>
          <w:sz w:val="28"/>
          <w:szCs w:val="28"/>
        </w:rPr>
        <w:t xml:space="preserve"> [</w:t>
      </w:r>
      <w:r w:rsidR="00DB744E" w:rsidRPr="00CE693A">
        <w:rPr>
          <w:rFonts w:ascii="Times New Roman" w:hAnsi="Times New Roman" w:cs="Times New Roman"/>
          <w:sz w:val="28"/>
          <w:szCs w:val="28"/>
          <w:lang w:val="kk-KZ"/>
        </w:rPr>
        <w:t>95</w:t>
      </w:r>
      <w:r w:rsidR="00D535F1" w:rsidRPr="00CE693A">
        <w:rPr>
          <w:rFonts w:ascii="Times New Roman" w:hAnsi="Times New Roman" w:cs="Times New Roman"/>
          <w:sz w:val="28"/>
          <w:szCs w:val="28"/>
        </w:rPr>
        <w:t>]</w:t>
      </w:r>
      <w:r w:rsidR="00137B27" w:rsidRPr="00CE693A">
        <w:rPr>
          <w:rFonts w:ascii="Times New Roman" w:hAnsi="Times New Roman" w:cs="Times New Roman"/>
          <w:sz w:val="28"/>
          <w:szCs w:val="28"/>
        </w:rPr>
        <w:t>. Для достижения такого статуса социальная политика стала рассматриваться государством как эффективная защита населения и создание условий трудоспособному населению.</w:t>
      </w:r>
    </w:p>
    <w:p w:rsidR="005D31CA" w:rsidRPr="00CE693A" w:rsidRDefault="00137B27" w:rsidP="00385C5B">
      <w:pPr>
        <w:spacing w:after="0" w:line="240" w:lineRule="auto"/>
        <w:ind w:firstLine="709"/>
        <w:jc w:val="both"/>
        <w:rPr>
          <w:rFonts w:ascii="Times New Roman" w:hAnsi="Times New Roman" w:cs="Times New Roman"/>
          <w:sz w:val="28"/>
          <w:szCs w:val="28"/>
        </w:rPr>
      </w:pPr>
      <w:r w:rsidRPr="00CE693A">
        <w:rPr>
          <w:rFonts w:ascii="Times New Roman" w:hAnsi="Times New Roman" w:cs="Times New Roman"/>
          <w:sz w:val="28"/>
          <w:szCs w:val="28"/>
        </w:rPr>
        <w:t>Роль государства</w:t>
      </w:r>
      <w:r w:rsidR="00C06ACB" w:rsidRPr="00CE693A">
        <w:rPr>
          <w:rFonts w:ascii="Times New Roman" w:hAnsi="Times New Roman" w:cs="Times New Roman"/>
          <w:sz w:val="28"/>
          <w:szCs w:val="28"/>
        </w:rPr>
        <w:t xml:space="preserve"> особенно усиливается в периоды кризисных явлений в экономике страны. В условиях мировых экономических кризисов (</w:t>
      </w:r>
      <w:r w:rsidRPr="00CE693A">
        <w:rPr>
          <w:rFonts w:ascii="Times New Roman" w:hAnsi="Times New Roman" w:cs="Times New Roman"/>
          <w:sz w:val="28"/>
          <w:szCs w:val="28"/>
        </w:rPr>
        <w:t xml:space="preserve">1997-1998 годов, </w:t>
      </w:r>
      <w:r w:rsidR="00C06ACB" w:rsidRPr="00CE693A">
        <w:rPr>
          <w:rFonts w:ascii="Times New Roman" w:hAnsi="Times New Roman" w:cs="Times New Roman"/>
          <w:sz w:val="28"/>
          <w:szCs w:val="28"/>
        </w:rPr>
        <w:t>2007-2008 годов, 2014-2015 годов, 2020 года), которые затронули экономику Казахстана, деятельность государства ст</w:t>
      </w:r>
      <w:r w:rsidR="00E26AD4" w:rsidRPr="00CE693A">
        <w:rPr>
          <w:rFonts w:ascii="Times New Roman" w:hAnsi="Times New Roman" w:cs="Times New Roman"/>
          <w:sz w:val="28"/>
          <w:szCs w:val="28"/>
        </w:rPr>
        <w:t>ала особенно жизненно необходимой</w:t>
      </w:r>
      <w:r w:rsidR="00C06ACB" w:rsidRPr="00CE693A">
        <w:rPr>
          <w:rFonts w:ascii="Times New Roman" w:hAnsi="Times New Roman" w:cs="Times New Roman"/>
          <w:sz w:val="28"/>
          <w:szCs w:val="28"/>
        </w:rPr>
        <w:t>.</w:t>
      </w:r>
    </w:p>
    <w:p w:rsidR="00845EAD" w:rsidRPr="00CE693A" w:rsidRDefault="00845EAD" w:rsidP="00385C5B">
      <w:pPr>
        <w:spacing w:after="0" w:line="240" w:lineRule="auto"/>
        <w:ind w:firstLine="709"/>
        <w:jc w:val="both"/>
        <w:rPr>
          <w:rFonts w:ascii="Times New Roman" w:hAnsi="Times New Roman" w:cs="Times New Roman"/>
          <w:sz w:val="28"/>
          <w:szCs w:val="28"/>
        </w:rPr>
      </w:pPr>
      <w:r w:rsidRPr="00CE693A">
        <w:rPr>
          <w:rFonts w:ascii="Times New Roman" w:hAnsi="Times New Roman" w:cs="Times New Roman"/>
          <w:sz w:val="28"/>
          <w:szCs w:val="28"/>
        </w:rPr>
        <w:t>После трагических событий, произошедших в январе 2022 года, экономика Казахстана, особенно в период трудностей, столкнулась с множеством социальных проблем. Эти проблемы были вызваны низким уровнем жизни большинства населения, значительным разрывом в доходах, зависимостью экономики страны от сырьевого сектора, а также от крупных международных компаний и мировой экономической конъюнктуры.</w:t>
      </w:r>
    </w:p>
    <w:p w:rsidR="00385C5B" w:rsidRPr="00CE693A" w:rsidRDefault="00845EAD" w:rsidP="00385C5B">
      <w:pPr>
        <w:spacing w:after="0" w:line="240" w:lineRule="auto"/>
        <w:ind w:firstLine="709"/>
        <w:jc w:val="both"/>
        <w:rPr>
          <w:rFonts w:ascii="Times New Roman" w:hAnsi="Times New Roman" w:cs="Times New Roman"/>
          <w:spacing w:val="2"/>
          <w:sz w:val="28"/>
          <w:szCs w:val="28"/>
          <w:shd w:val="clear" w:color="auto" w:fill="FFFFFF"/>
        </w:rPr>
      </w:pPr>
      <w:r w:rsidRPr="00CE693A">
        <w:rPr>
          <w:rFonts w:ascii="Times New Roman" w:hAnsi="Times New Roman" w:cs="Times New Roman"/>
          <w:spacing w:val="2"/>
          <w:sz w:val="28"/>
          <w:szCs w:val="28"/>
          <w:shd w:val="clear" w:color="auto" w:fill="FFFFFF"/>
        </w:rPr>
        <w:t xml:space="preserve">С целью обеспечения стабильности социально-экономической ситуации в стране была принята Программа повышения доходов населения до 2025 года. Реализация этой программы приведет к годовому среднему темпу роста реальных доходов населения на уровне 4-5% и созданию более 2 миллионов рабочих мест </w:t>
      </w:r>
      <w:r w:rsidR="00385C5B" w:rsidRPr="00CE693A">
        <w:rPr>
          <w:rFonts w:ascii="Times New Roman" w:hAnsi="Times New Roman" w:cs="Times New Roman"/>
          <w:spacing w:val="2"/>
          <w:sz w:val="28"/>
          <w:szCs w:val="28"/>
          <w:shd w:val="clear" w:color="auto" w:fill="FFFFFF"/>
        </w:rPr>
        <w:t>[</w:t>
      </w:r>
      <w:r w:rsidR="00DB744E" w:rsidRPr="00CE693A">
        <w:rPr>
          <w:rFonts w:ascii="Times New Roman" w:hAnsi="Times New Roman" w:cs="Times New Roman"/>
          <w:spacing w:val="2"/>
          <w:sz w:val="28"/>
          <w:szCs w:val="28"/>
          <w:shd w:val="clear" w:color="auto" w:fill="FFFFFF"/>
          <w:lang w:val="kk-KZ"/>
        </w:rPr>
        <w:t>116</w:t>
      </w:r>
      <w:r w:rsidR="00385C5B" w:rsidRPr="00CE693A">
        <w:rPr>
          <w:rFonts w:ascii="Times New Roman" w:hAnsi="Times New Roman" w:cs="Times New Roman"/>
          <w:spacing w:val="2"/>
          <w:sz w:val="28"/>
          <w:szCs w:val="28"/>
          <w:shd w:val="clear" w:color="auto" w:fill="FFFFFF"/>
        </w:rPr>
        <w:t>].</w:t>
      </w:r>
    </w:p>
    <w:p w:rsidR="0006119D" w:rsidRPr="00CE693A" w:rsidRDefault="0006119D" w:rsidP="00005694">
      <w:pPr>
        <w:spacing w:after="0" w:line="240" w:lineRule="auto"/>
        <w:ind w:firstLine="709"/>
        <w:jc w:val="both"/>
        <w:rPr>
          <w:rFonts w:ascii="Times New Roman" w:hAnsi="Times New Roman" w:cs="Times New Roman"/>
          <w:sz w:val="28"/>
          <w:szCs w:val="28"/>
        </w:rPr>
      </w:pPr>
      <w:r w:rsidRPr="00CE693A">
        <w:rPr>
          <w:rFonts w:ascii="Times New Roman" w:hAnsi="Times New Roman" w:cs="Times New Roman"/>
          <w:sz w:val="28"/>
          <w:szCs w:val="28"/>
        </w:rPr>
        <w:t>Концепция социального развития РК до 2030 года направлена на социальную модернизацию общества [</w:t>
      </w:r>
      <w:r w:rsidR="007801F5" w:rsidRPr="00CE693A">
        <w:rPr>
          <w:rFonts w:ascii="Times New Roman" w:hAnsi="Times New Roman" w:cs="Times New Roman"/>
          <w:sz w:val="28"/>
          <w:szCs w:val="28"/>
          <w:lang w:val="kk-KZ"/>
        </w:rPr>
        <w:t>9</w:t>
      </w:r>
      <w:r w:rsidR="00DB744E" w:rsidRPr="00CE693A">
        <w:rPr>
          <w:rFonts w:ascii="Times New Roman" w:hAnsi="Times New Roman" w:cs="Times New Roman"/>
          <w:sz w:val="28"/>
          <w:szCs w:val="28"/>
          <w:lang w:val="kk-KZ"/>
        </w:rPr>
        <w:t>7</w:t>
      </w:r>
      <w:r w:rsidRPr="00CE693A">
        <w:rPr>
          <w:rFonts w:ascii="Times New Roman" w:hAnsi="Times New Roman" w:cs="Times New Roman"/>
          <w:sz w:val="28"/>
          <w:szCs w:val="28"/>
        </w:rPr>
        <w:t>], что подразумевает соответствие системы социальной защиты населения мировым стандартам качества жизни. Основными критериями, определяющими это соответствие, являются повышение благосостояния общества, рост занятости населения, обеспечение конкурентоспособного образования и эффективного здравоохранения.</w:t>
      </w:r>
    </w:p>
    <w:p w:rsidR="0006119D" w:rsidRDefault="0006119D" w:rsidP="00005694">
      <w:pPr>
        <w:spacing w:after="0" w:line="240" w:lineRule="auto"/>
        <w:ind w:firstLine="709"/>
        <w:jc w:val="both"/>
        <w:rPr>
          <w:rFonts w:ascii="Times New Roman" w:hAnsi="Times New Roman" w:cs="Times New Roman"/>
          <w:color w:val="000000"/>
          <w:sz w:val="28"/>
          <w:szCs w:val="28"/>
          <w:shd w:val="clear" w:color="auto" w:fill="FFFFFF"/>
        </w:rPr>
      </w:pPr>
      <w:r w:rsidRPr="00CE693A">
        <w:rPr>
          <w:rFonts w:ascii="Times New Roman" w:hAnsi="Times New Roman" w:cs="Times New Roman"/>
          <w:color w:val="000000"/>
          <w:sz w:val="28"/>
          <w:szCs w:val="28"/>
          <w:shd w:val="clear" w:color="auto" w:fill="FFFFFF"/>
        </w:rPr>
        <w:t>С целью решения проблем</w:t>
      </w:r>
      <w:r w:rsidRPr="0006119D">
        <w:rPr>
          <w:rFonts w:ascii="Times New Roman" w:hAnsi="Times New Roman" w:cs="Times New Roman"/>
          <w:color w:val="000000"/>
          <w:sz w:val="28"/>
          <w:szCs w:val="28"/>
          <w:shd w:val="clear" w:color="auto" w:fill="FFFFFF"/>
        </w:rPr>
        <w:t xml:space="preserve"> в области здравоохранения, образования и социальной поддержки по инициативе Президента РК в январе 2022 года был создан общественный социальный Фонд </w:t>
      </w:r>
      <w:r w:rsidR="009A056F">
        <w:rPr>
          <w:rFonts w:ascii="Times New Roman" w:hAnsi="Times New Roman" w:cs="Times New Roman"/>
          <w:color w:val="000000"/>
          <w:sz w:val="28"/>
          <w:szCs w:val="28"/>
          <w:shd w:val="clear" w:color="auto" w:fill="FFFFFF"/>
        </w:rPr>
        <w:t>«</w:t>
      </w:r>
      <w:r w:rsidRPr="0006119D">
        <w:rPr>
          <w:rFonts w:ascii="Times New Roman" w:hAnsi="Times New Roman" w:cs="Times New Roman"/>
          <w:color w:val="000000"/>
          <w:sz w:val="28"/>
          <w:szCs w:val="28"/>
          <w:shd w:val="clear" w:color="auto" w:fill="FFFFFF"/>
        </w:rPr>
        <w:t>Қазақстан халқына</w:t>
      </w:r>
      <w:r w:rsidR="009A056F">
        <w:rPr>
          <w:rFonts w:ascii="Times New Roman" w:hAnsi="Times New Roman" w:cs="Times New Roman"/>
          <w:color w:val="000000"/>
          <w:sz w:val="28"/>
          <w:szCs w:val="28"/>
          <w:shd w:val="clear" w:color="auto" w:fill="FFFFFF"/>
        </w:rPr>
        <w:t>»</w:t>
      </w:r>
      <w:r w:rsidRPr="0006119D">
        <w:rPr>
          <w:rFonts w:ascii="Times New Roman" w:hAnsi="Times New Roman" w:cs="Times New Roman"/>
          <w:color w:val="000000"/>
          <w:sz w:val="28"/>
          <w:szCs w:val="28"/>
          <w:shd w:val="clear" w:color="auto" w:fill="FFFFFF"/>
        </w:rPr>
        <w:t xml:space="preserve"> [</w:t>
      </w:r>
      <w:r w:rsidR="007801F5">
        <w:rPr>
          <w:rFonts w:ascii="Times New Roman" w:hAnsi="Times New Roman" w:cs="Times New Roman"/>
          <w:color w:val="000000"/>
          <w:sz w:val="28"/>
          <w:szCs w:val="28"/>
          <w:shd w:val="clear" w:color="auto" w:fill="FFFFFF"/>
          <w:lang w:val="kk-KZ"/>
        </w:rPr>
        <w:t>11</w:t>
      </w:r>
      <w:r w:rsidR="00DB744E">
        <w:rPr>
          <w:rFonts w:ascii="Times New Roman" w:hAnsi="Times New Roman" w:cs="Times New Roman"/>
          <w:color w:val="000000"/>
          <w:sz w:val="28"/>
          <w:szCs w:val="28"/>
          <w:shd w:val="clear" w:color="auto" w:fill="FFFFFF"/>
          <w:lang w:val="kk-KZ"/>
        </w:rPr>
        <w:t>7</w:t>
      </w:r>
      <w:r w:rsidRPr="0006119D">
        <w:rPr>
          <w:rFonts w:ascii="Times New Roman" w:hAnsi="Times New Roman" w:cs="Times New Roman"/>
          <w:color w:val="000000"/>
          <w:sz w:val="28"/>
          <w:szCs w:val="28"/>
          <w:shd w:val="clear" w:color="auto" w:fill="FFFFFF"/>
        </w:rPr>
        <w:t>], средства для которого были собраны за счет взносов крупных юридических лиц и бизнесменов.</w:t>
      </w:r>
    </w:p>
    <w:p w:rsidR="00005694" w:rsidRDefault="00005694" w:rsidP="0000569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целом, социальная сфера страны с периода обретения государственной независимости</w:t>
      </w:r>
      <w:r w:rsidR="00ED0958">
        <w:rPr>
          <w:rFonts w:ascii="Times New Roman" w:hAnsi="Times New Roman" w:cs="Times New Roman"/>
          <w:sz w:val="28"/>
          <w:szCs w:val="28"/>
        </w:rPr>
        <w:t xml:space="preserve"> до настоящего периода</w:t>
      </w:r>
      <w:r>
        <w:rPr>
          <w:rFonts w:ascii="Times New Roman" w:hAnsi="Times New Roman" w:cs="Times New Roman"/>
          <w:sz w:val="28"/>
          <w:szCs w:val="28"/>
        </w:rPr>
        <w:t xml:space="preserve"> претерпе</w:t>
      </w:r>
      <w:r w:rsidR="00ED0958">
        <w:rPr>
          <w:rFonts w:ascii="Times New Roman" w:hAnsi="Times New Roman" w:cs="Times New Roman"/>
          <w:sz w:val="28"/>
          <w:szCs w:val="28"/>
        </w:rPr>
        <w:t>вает</w:t>
      </w:r>
      <w:r>
        <w:rPr>
          <w:rFonts w:ascii="Times New Roman" w:hAnsi="Times New Roman" w:cs="Times New Roman"/>
          <w:sz w:val="28"/>
          <w:szCs w:val="28"/>
        </w:rPr>
        <w:t xml:space="preserve"> череду испытаний, которые в течение прошедших десятилетий удавалось смягчить за счет золотовалютных резервов, накопленных </w:t>
      </w:r>
      <w:r w:rsidR="00ED0958">
        <w:rPr>
          <w:rFonts w:ascii="Times New Roman" w:hAnsi="Times New Roman" w:cs="Times New Roman"/>
          <w:sz w:val="28"/>
          <w:szCs w:val="28"/>
        </w:rPr>
        <w:t xml:space="preserve">за счет благоприятного внешнего фона на мировых товарных рынках в </w:t>
      </w:r>
      <w:r>
        <w:rPr>
          <w:rFonts w:ascii="Times New Roman" w:hAnsi="Times New Roman" w:cs="Times New Roman"/>
          <w:sz w:val="28"/>
          <w:szCs w:val="28"/>
        </w:rPr>
        <w:t xml:space="preserve">более благоприятные для экономики страны </w:t>
      </w:r>
      <w:r>
        <w:rPr>
          <w:rFonts w:ascii="Times New Roman" w:hAnsi="Times New Roman" w:cs="Times New Roman"/>
          <w:sz w:val="28"/>
          <w:szCs w:val="28"/>
        </w:rPr>
        <w:lastRenderedPageBreak/>
        <w:t>годы, с помощью которых государство могло постоянно и без задержек выполнять социальные обязательства и программы.</w:t>
      </w:r>
      <w:proofErr w:type="gramEnd"/>
    </w:p>
    <w:p w:rsidR="00512D68" w:rsidRPr="0072309B" w:rsidRDefault="00ED0958" w:rsidP="00512D68">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Однако, эпоха глобального сырьевого </w:t>
      </w:r>
      <w:r w:rsidRPr="0072309B">
        <w:rPr>
          <w:rFonts w:ascii="Times New Roman" w:hAnsi="Times New Roman"/>
          <w:sz w:val="28"/>
          <w:szCs w:val="28"/>
        </w:rPr>
        <w:t>суперцикла нефтяных цен</w:t>
      </w:r>
      <w:r>
        <w:rPr>
          <w:rFonts w:ascii="Times New Roman" w:hAnsi="Times New Roman"/>
          <w:sz w:val="28"/>
          <w:szCs w:val="28"/>
        </w:rPr>
        <w:t xml:space="preserve"> подходит к своему завершению, вызывая тем самым </w:t>
      </w:r>
      <w:r w:rsidR="003D0DFF">
        <w:rPr>
          <w:rFonts w:ascii="Times New Roman" w:hAnsi="Times New Roman" w:cs="Times New Roman"/>
          <w:sz w:val="28"/>
          <w:szCs w:val="28"/>
        </w:rPr>
        <w:t>как структурные, так и количественные изменения</w:t>
      </w:r>
      <w:r w:rsidR="00512D68" w:rsidRPr="00512D68">
        <w:rPr>
          <w:rFonts w:ascii="Times New Roman" w:hAnsi="Times New Roman" w:cs="Times New Roman"/>
          <w:sz w:val="28"/>
          <w:szCs w:val="28"/>
        </w:rPr>
        <w:t xml:space="preserve"> </w:t>
      </w:r>
      <w:r w:rsidR="00512D68">
        <w:rPr>
          <w:rFonts w:ascii="Times New Roman" w:hAnsi="Times New Roman" w:cs="Times New Roman"/>
          <w:sz w:val="28"/>
          <w:szCs w:val="28"/>
        </w:rPr>
        <w:t>в обществе,</w:t>
      </w:r>
      <w:r>
        <w:rPr>
          <w:rFonts w:ascii="Times New Roman" w:hAnsi="Times New Roman" w:cs="Times New Roman"/>
          <w:sz w:val="28"/>
          <w:szCs w:val="28"/>
        </w:rPr>
        <w:t xml:space="preserve"> </w:t>
      </w:r>
      <w:r w:rsidR="00512D68" w:rsidRPr="0072309B">
        <w:rPr>
          <w:rFonts w:ascii="Times New Roman" w:hAnsi="Times New Roman"/>
          <w:sz w:val="28"/>
          <w:szCs w:val="28"/>
        </w:rPr>
        <w:t>оказ</w:t>
      </w:r>
      <w:r>
        <w:rPr>
          <w:rFonts w:ascii="Times New Roman" w:hAnsi="Times New Roman"/>
          <w:sz w:val="28"/>
          <w:szCs w:val="28"/>
        </w:rPr>
        <w:t>ыв</w:t>
      </w:r>
      <w:r w:rsidR="00512D68" w:rsidRPr="0072309B">
        <w:rPr>
          <w:rFonts w:ascii="Times New Roman" w:hAnsi="Times New Roman"/>
          <w:sz w:val="28"/>
          <w:szCs w:val="28"/>
        </w:rPr>
        <w:t>а</w:t>
      </w:r>
      <w:r w:rsidR="00653835">
        <w:rPr>
          <w:rFonts w:ascii="Times New Roman" w:hAnsi="Times New Roman"/>
          <w:sz w:val="28"/>
          <w:szCs w:val="28"/>
        </w:rPr>
        <w:t>я</w:t>
      </w:r>
      <w:r w:rsidR="00512D68" w:rsidRPr="0072309B">
        <w:rPr>
          <w:rFonts w:ascii="Times New Roman" w:hAnsi="Times New Roman"/>
          <w:sz w:val="28"/>
          <w:szCs w:val="28"/>
        </w:rPr>
        <w:t xml:space="preserve"> негативное воздействие на</w:t>
      </w:r>
      <w:r>
        <w:rPr>
          <w:rFonts w:ascii="Times New Roman" w:hAnsi="Times New Roman"/>
          <w:sz w:val="28"/>
          <w:szCs w:val="28"/>
        </w:rPr>
        <w:t xml:space="preserve"> реальные</w:t>
      </w:r>
      <w:r w:rsidR="00512D68" w:rsidRPr="0072309B">
        <w:rPr>
          <w:rFonts w:ascii="Times New Roman" w:hAnsi="Times New Roman"/>
          <w:sz w:val="28"/>
          <w:szCs w:val="28"/>
        </w:rPr>
        <w:t xml:space="preserve"> доходы населения Казахстан</w:t>
      </w:r>
      <w:r w:rsidR="00512D68">
        <w:rPr>
          <w:rFonts w:ascii="Times New Roman" w:hAnsi="Times New Roman"/>
          <w:sz w:val="28"/>
          <w:szCs w:val="28"/>
        </w:rPr>
        <w:t xml:space="preserve">а. </w:t>
      </w:r>
      <w:r w:rsidR="00512D68" w:rsidRPr="0072309B">
        <w:rPr>
          <w:rFonts w:ascii="Times New Roman" w:hAnsi="Times New Roman"/>
          <w:sz w:val="28"/>
          <w:szCs w:val="28"/>
        </w:rPr>
        <w:t>Если до 2015 года наблюдалась устойчивая корреляция динамики ВВП и реальных доходов населений и реальной заработной платы, то с 2015 года по 2017 годы реальный рост ВВП не сопровождался ростом реальных доходов населения и заработной платы.</w:t>
      </w:r>
    </w:p>
    <w:p w:rsidR="00512D68" w:rsidRPr="009B4FFA" w:rsidRDefault="00512D68" w:rsidP="00512D68">
      <w:pPr>
        <w:spacing w:after="0" w:line="240" w:lineRule="auto"/>
        <w:ind w:firstLine="709"/>
        <w:jc w:val="both"/>
        <w:outlineLvl w:val="1"/>
        <w:rPr>
          <w:rFonts w:ascii="Times New Roman" w:eastAsia="MS Mincho" w:hAnsi="Times New Roman"/>
          <w:bCs/>
          <w:color w:val="000000"/>
          <w:kern w:val="24"/>
          <w:sz w:val="28"/>
          <w:szCs w:val="28"/>
        </w:rPr>
      </w:pPr>
      <w:r>
        <w:rPr>
          <w:rFonts w:ascii="Times New Roman" w:eastAsia="MS Mincho" w:hAnsi="Times New Roman"/>
          <w:bCs/>
          <w:color w:val="000000"/>
          <w:kern w:val="24"/>
          <w:sz w:val="28"/>
          <w:szCs w:val="28"/>
        </w:rPr>
        <w:t>С</w:t>
      </w:r>
      <w:r w:rsidRPr="009B4FFA">
        <w:rPr>
          <w:rFonts w:ascii="Times New Roman" w:eastAsia="MS Mincho" w:hAnsi="Times New Roman"/>
          <w:bCs/>
          <w:color w:val="000000"/>
          <w:kern w:val="24"/>
          <w:sz w:val="28"/>
          <w:szCs w:val="28"/>
        </w:rPr>
        <w:t>реднедушевы</w:t>
      </w:r>
      <w:r>
        <w:rPr>
          <w:rFonts w:ascii="Times New Roman" w:eastAsia="MS Mincho" w:hAnsi="Times New Roman"/>
          <w:bCs/>
          <w:color w:val="000000"/>
          <w:kern w:val="24"/>
          <w:sz w:val="28"/>
          <w:szCs w:val="28"/>
        </w:rPr>
        <w:t>е</w:t>
      </w:r>
      <w:r w:rsidRPr="009B4FFA">
        <w:rPr>
          <w:rFonts w:ascii="Times New Roman" w:eastAsia="MS Mincho" w:hAnsi="Times New Roman"/>
          <w:bCs/>
          <w:color w:val="000000"/>
          <w:kern w:val="24"/>
          <w:sz w:val="28"/>
          <w:szCs w:val="28"/>
        </w:rPr>
        <w:t xml:space="preserve"> номинальны</w:t>
      </w:r>
      <w:r>
        <w:rPr>
          <w:rFonts w:ascii="Times New Roman" w:eastAsia="MS Mincho" w:hAnsi="Times New Roman"/>
          <w:bCs/>
          <w:color w:val="000000"/>
          <w:kern w:val="24"/>
          <w:sz w:val="28"/>
          <w:szCs w:val="28"/>
        </w:rPr>
        <w:t>е</w:t>
      </w:r>
      <w:r w:rsidRPr="009B4FFA">
        <w:rPr>
          <w:rFonts w:ascii="Times New Roman" w:eastAsia="MS Mincho" w:hAnsi="Times New Roman"/>
          <w:bCs/>
          <w:color w:val="000000"/>
          <w:kern w:val="24"/>
          <w:sz w:val="28"/>
          <w:szCs w:val="28"/>
        </w:rPr>
        <w:t xml:space="preserve"> денежны</w:t>
      </w:r>
      <w:r>
        <w:rPr>
          <w:rFonts w:ascii="Times New Roman" w:eastAsia="MS Mincho" w:hAnsi="Times New Roman"/>
          <w:bCs/>
          <w:color w:val="000000"/>
          <w:kern w:val="24"/>
          <w:sz w:val="28"/>
          <w:szCs w:val="28"/>
        </w:rPr>
        <w:t>е</w:t>
      </w:r>
      <w:r w:rsidRPr="009B4FFA">
        <w:rPr>
          <w:rFonts w:ascii="Times New Roman" w:eastAsia="MS Mincho" w:hAnsi="Times New Roman"/>
          <w:bCs/>
          <w:color w:val="000000"/>
          <w:kern w:val="24"/>
          <w:sz w:val="28"/>
          <w:szCs w:val="28"/>
        </w:rPr>
        <w:t xml:space="preserve"> доход</w:t>
      </w:r>
      <w:r w:rsidRPr="005F1F3A">
        <w:rPr>
          <w:rFonts w:ascii="Times New Roman" w:eastAsia="MS Mincho" w:hAnsi="Times New Roman"/>
          <w:bCs/>
          <w:color w:val="000000"/>
          <w:kern w:val="24"/>
          <w:sz w:val="28"/>
          <w:szCs w:val="28"/>
        </w:rPr>
        <w:t>ы</w:t>
      </w:r>
      <w:r w:rsidRPr="009B4FFA">
        <w:rPr>
          <w:rFonts w:ascii="Times New Roman" w:eastAsia="MS Mincho" w:hAnsi="Times New Roman"/>
          <w:bCs/>
          <w:color w:val="000000"/>
          <w:kern w:val="24"/>
          <w:sz w:val="28"/>
          <w:szCs w:val="28"/>
        </w:rPr>
        <w:t xml:space="preserve"> населения </w:t>
      </w:r>
      <w:r w:rsidR="00ED0958">
        <w:rPr>
          <w:rFonts w:ascii="Times New Roman" w:eastAsia="MS Mincho" w:hAnsi="Times New Roman"/>
          <w:bCs/>
          <w:color w:val="000000"/>
          <w:kern w:val="24"/>
          <w:sz w:val="28"/>
          <w:szCs w:val="28"/>
        </w:rPr>
        <w:t>страны в период 2010-2021</w:t>
      </w:r>
      <w:r w:rsidR="00ED0958" w:rsidRPr="009B4FFA">
        <w:rPr>
          <w:rFonts w:ascii="Times New Roman" w:eastAsia="MS Mincho" w:hAnsi="Times New Roman"/>
          <w:bCs/>
          <w:color w:val="000000"/>
          <w:kern w:val="24"/>
          <w:sz w:val="28"/>
          <w:szCs w:val="28"/>
        </w:rPr>
        <w:t xml:space="preserve"> годы</w:t>
      </w:r>
      <w:r w:rsidR="00ED0958">
        <w:rPr>
          <w:rFonts w:ascii="Times New Roman" w:eastAsia="MS Mincho" w:hAnsi="Times New Roman"/>
          <w:bCs/>
          <w:color w:val="000000"/>
          <w:kern w:val="24"/>
          <w:sz w:val="28"/>
          <w:szCs w:val="28"/>
        </w:rPr>
        <w:t xml:space="preserve"> </w:t>
      </w:r>
      <w:r>
        <w:rPr>
          <w:rFonts w:ascii="Times New Roman" w:eastAsia="MS Mincho" w:hAnsi="Times New Roman"/>
          <w:bCs/>
          <w:color w:val="000000"/>
          <w:kern w:val="24"/>
          <w:sz w:val="28"/>
          <w:szCs w:val="28"/>
        </w:rPr>
        <w:t xml:space="preserve">выросли </w:t>
      </w:r>
      <w:r w:rsidR="00142F65">
        <w:rPr>
          <w:rFonts w:ascii="Times New Roman" w:eastAsia="MS Mincho" w:hAnsi="Times New Roman"/>
          <w:bCs/>
          <w:color w:val="000000"/>
          <w:kern w:val="24"/>
          <w:sz w:val="28"/>
          <w:szCs w:val="28"/>
        </w:rPr>
        <w:t>в 3,5 раза</w:t>
      </w:r>
      <w:r>
        <w:rPr>
          <w:rFonts w:ascii="Times New Roman" w:eastAsia="MS Mincho" w:hAnsi="Times New Roman"/>
          <w:bCs/>
          <w:color w:val="000000"/>
          <w:kern w:val="24"/>
          <w:sz w:val="28"/>
          <w:szCs w:val="28"/>
        </w:rPr>
        <w:t xml:space="preserve">. Средний темп роста в номинальном выражении за этот период находился на уровне </w:t>
      </w:r>
      <w:r w:rsidR="00142F65">
        <w:rPr>
          <w:rFonts w:ascii="Times New Roman" w:eastAsia="MS Mincho" w:hAnsi="Times New Roman"/>
          <w:bCs/>
          <w:color w:val="000000"/>
          <w:kern w:val="24"/>
          <w:sz w:val="28"/>
          <w:szCs w:val="28"/>
        </w:rPr>
        <w:t>10,0-11,0</w:t>
      </w:r>
      <w:r>
        <w:rPr>
          <w:rFonts w:ascii="Times New Roman" w:eastAsia="MS Mincho" w:hAnsi="Times New Roman"/>
          <w:bCs/>
          <w:color w:val="000000"/>
          <w:kern w:val="24"/>
          <w:sz w:val="28"/>
          <w:szCs w:val="28"/>
        </w:rPr>
        <w:t>%</w:t>
      </w:r>
      <w:r w:rsidRPr="009B4FFA">
        <w:rPr>
          <w:rFonts w:ascii="Times New Roman" w:eastAsia="MS Mincho" w:hAnsi="Times New Roman"/>
          <w:bCs/>
          <w:color w:val="000000"/>
          <w:kern w:val="24"/>
          <w:sz w:val="28"/>
          <w:szCs w:val="28"/>
        </w:rPr>
        <w:t>.</w:t>
      </w:r>
    </w:p>
    <w:p w:rsidR="00F525D4" w:rsidRDefault="0006119D" w:rsidP="00F525D4">
      <w:pPr>
        <w:spacing w:after="0" w:line="240" w:lineRule="auto"/>
        <w:ind w:firstLine="709"/>
        <w:jc w:val="both"/>
        <w:outlineLvl w:val="1"/>
        <w:rPr>
          <w:rFonts w:ascii="Times New Roman" w:eastAsia="MS Mincho" w:hAnsi="Times New Roman"/>
          <w:bCs/>
          <w:color w:val="000000"/>
          <w:kern w:val="24"/>
          <w:sz w:val="28"/>
          <w:szCs w:val="28"/>
        </w:rPr>
      </w:pPr>
      <w:r w:rsidRPr="0006119D">
        <w:rPr>
          <w:rFonts w:ascii="Times New Roman" w:eastAsia="MS Mincho" w:hAnsi="Times New Roman"/>
          <w:bCs/>
          <w:color w:val="000000"/>
          <w:kern w:val="24"/>
          <w:sz w:val="28"/>
          <w:szCs w:val="28"/>
        </w:rPr>
        <w:t>Несмотря на положительные темпы экономического роста, ситуация с реальными денежными доходами оставалась сложной.</w:t>
      </w:r>
      <w:r>
        <w:rPr>
          <w:rFonts w:ascii="Times New Roman" w:eastAsia="MS Mincho" w:hAnsi="Times New Roman"/>
          <w:bCs/>
          <w:color w:val="000000"/>
          <w:kern w:val="24"/>
          <w:sz w:val="28"/>
          <w:szCs w:val="28"/>
        </w:rPr>
        <w:t xml:space="preserve"> </w:t>
      </w:r>
      <w:r w:rsidR="00512D68" w:rsidRPr="009B4FFA">
        <w:rPr>
          <w:rFonts w:ascii="Times New Roman" w:eastAsia="MS Mincho" w:hAnsi="Times New Roman"/>
          <w:bCs/>
          <w:color w:val="000000"/>
          <w:kern w:val="24"/>
          <w:sz w:val="28"/>
          <w:szCs w:val="28"/>
        </w:rPr>
        <w:t>Реальные денежные дох</w:t>
      </w:r>
      <w:r w:rsidR="002224FD">
        <w:rPr>
          <w:rFonts w:ascii="Times New Roman" w:eastAsia="MS Mincho" w:hAnsi="Times New Roman"/>
          <w:bCs/>
          <w:color w:val="000000"/>
          <w:kern w:val="24"/>
          <w:sz w:val="28"/>
          <w:szCs w:val="28"/>
        </w:rPr>
        <w:t>оды населения в период 2010-2021</w:t>
      </w:r>
      <w:r w:rsidR="00512D68" w:rsidRPr="009B4FFA">
        <w:rPr>
          <w:rFonts w:ascii="Times New Roman" w:eastAsia="MS Mincho" w:hAnsi="Times New Roman"/>
          <w:bCs/>
          <w:color w:val="000000"/>
          <w:kern w:val="24"/>
          <w:sz w:val="28"/>
          <w:szCs w:val="28"/>
        </w:rPr>
        <w:t xml:space="preserve"> годы </w:t>
      </w:r>
      <w:r w:rsidR="00F525D4">
        <w:rPr>
          <w:rFonts w:ascii="Times New Roman" w:eastAsia="MS Mincho" w:hAnsi="Times New Roman"/>
          <w:bCs/>
          <w:color w:val="000000"/>
          <w:kern w:val="24"/>
          <w:sz w:val="28"/>
          <w:szCs w:val="28"/>
        </w:rPr>
        <w:t>с учетом инфляции снизились с 6,3% в 2010 году до (-0,7%) в 2016 году. П</w:t>
      </w:r>
      <w:r w:rsidR="00512D68" w:rsidRPr="009B4FFA">
        <w:rPr>
          <w:rFonts w:ascii="Times New Roman" w:eastAsia="MS Mincho" w:hAnsi="Times New Roman"/>
          <w:bCs/>
          <w:color w:val="000000"/>
          <w:kern w:val="24"/>
          <w:sz w:val="28"/>
          <w:szCs w:val="28"/>
        </w:rPr>
        <w:t>осле стабильного снижения в 2010-2016 годы</w:t>
      </w:r>
      <w:r w:rsidR="00F525D4" w:rsidRPr="00F525D4">
        <w:rPr>
          <w:rFonts w:ascii="Times New Roman" w:eastAsia="MS Mincho" w:hAnsi="Times New Roman"/>
          <w:bCs/>
          <w:color w:val="000000"/>
          <w:kern w:val="24"/>
          <w:sz w:val="28"/>
          <w:szCs w:val="28"/>
        </w:rPr>
        <w:t xml:space="preserve"> </w:t>
      </w:r>
      <w:r w:rsidR="00F525D4" w:rsidRPr="009B4FFA">
        <w:rPr>
          <w:rFonts w:ascii="Times New Roman" w:eastAsia="MS Mincho" w:hAnsi="Times New Roman"/>
          <w:bCs/>
          <w:color w:val="000000"/>
          <w:kern w:val="24"/>
          <w:sz w:val="28"/>
          <w:szCs w:val="28"/>
        </w:rPr>
        <w:t>реальные денежные дох</w:t>
      </w:r>
      <w:r w:rsidR="00F525D4">
        <w:rPr>
          <w:rFonts w:ascii="Times New Roman" w:eastAsia="MS Mincho" w:hAnsi="Times New Roman"/>
          <w:bCs/>
          <w:color w:val="000000"/>
          <w:kern w:val="24"/>
          <w:sz w:val="28"/>
          <w:szCs w:val="28"/>
        </w:rPr>
        <w:t>оды населения</w:t>
      </w:r>
      <w:r w:rsidR="00512D68" w:rsidRPr="009B4FFA">
        <w:rPr>
          <w:rFonts w:ascii="Times New Roman" w:eastAsia="MS Mincho" w:hAnsi="Times New Roman"/>
          <w:bCs/>
          <w:color w:val="000000"/>
          <w:kern w:val="24"/>
          <w:sz w:val="28"/>
          <w:szCs w:val="28"/>
        </w:rPr>
        <w:t xml:space="preserve"> начали увеличиваться с 1,8% в 2017 году до 6,</w:t>
      </w:r>
      <w:r w:rsidR="00F525D4">
        <w:rPr>
          <w:rFonts w:ascii="Times New Roman" w:eastAsia="MS Mincho" w:hAnsi="Times New Roman"/>
          <w:bCs/>
          <w:color w:val="000000"/>
          <w:kern w:val="24"/>
          <w:sz w:val="28"/>
          <w:szCs w:val="28"/>
        </w:rPr>
        <w:t>4</w:t>
      </w:r>
      <w:r w:rsidR="00512D68" w:rsidRPr="009B4FFA">
        <w:rPr>
          <w:rFonts w:ascii="Times New Roman" w:eastAsia="MS Mincho" w:hAnsi="Times New Roman"/>
          <w:bCs/>
          <w:color w:val="000000"/>
          <w:kern w:val="24"/>
          <w:sz w:val="28"/>
          <w:szCs w:val="28"/>
        </w:rPr>
        <w:t>% в 2019 году</w:t>
      </w:r>
      <w:r w:rsidR="00512D68">
        <w:rPr>
          <w:rFonts w:ascii="Times New Roman" w:eastAsia="MS Mincho" w:hAnsi="Times New Roman"/>
          <w:bCs/>
          <w:color w:val="000000"/>
          <w:kern w:val="24"/>
          <w:sz w:val="28"/>
          <w:szCs w:val="28"/>
        </w:rPr>
        <w:t xml:space="preserve">. </w:t>
      </w:r>
      <w:r w:rsidR="00F525D4">
        <w:rPr>
          <w:rFonts w:ascii="Times New Roman" w:eastAsia="MS Mincho" w:hAnsi="Times New Roman"/>
          <w:bCs/>
          <w:color w:val="000000"/>
          <w:kern w:val="24"/>
          <w:sz w:val="28"/>
          <w:szCs w:val="28"/>
        </w:rPr>
        <w:t>П</w:t>
      </w:r>
      <w:r w:rsidR="00F525D4" w:rsidRPr="006563B4">
        <w:rPr>
          <w:rFonts w:ascii="Times New Roman" w:eastAsia="MS Mincho" w:hAnsi="Times New Roman"/>
          <w:bCs/>
          <w:color w:val="000000"/>
          <w:kern w:val="24"/>
          <w:sz w:val="28"/>
          <w:szCs w:val="28"/>
        </w:rPr>
        <w:t>ричиной разрыва между номинальными и реальными доходами населения в 2016-2017 годах являлся резкий рост уровня инфляции, переход к свободно плавающему обменному курсу и высокими девальвационными ожиданиями населения</w:t>
      </w:r>
      <w:r w:rsidR="00F525D4">
        <w:rPr>
          <w:rFonts w:ascii="Times New Roman" w:eastAsia="MS Mincho" w:hAnsi="Times New Roman"/>
          <w:bCs/>
          <w:color w:val="000000"/>
          <w:kern w:val="24"/>
          <w:sz w:val="28"/>
          <w:szCs w:val="28"/>
        </w:rPr>
        <w:t xml:space="preserve"> (рисунок </w:t>
      </w:r>
      <w:r w:rsidR="0013336E">
        <w:rPr>
          <w:rFonts w:ascii="Times New Roman" w:eastAsia="MS Mincho" w:hAnsi="Times New Roman"/>
          <w:bCs/>
          <w:color w:val="000000"/>
          <w:kern w:val="24"/>
          <w:sz w:val="28"/>
          <w:szCs w:val="28"/>
        </w:rPr>
        <w:t>3</w:t>
      </w:r>
      <w:r w:rsidR="00F525D4" w:rsidRPr="0013336E">
        <w:rPr>
          <w:rFonts w:ascii="Times New Roman" w:eastAsia="MS Mincho" w:hAnsi="Times New Roman"/>
          <w:bCs/>
          <w:color w:val="000000"/>
          <w:kern w:val="24"/>
          <w:sz w:val="28"/>
          <w:szCs w:val="28"/>
        </w:rPr>
        <w:t>).</w:t>
      </w:r>
    </w:p>
    <w:p w:rsidR="00ED0958" w:rsidRDefault="00742167" w:rsidP="009B4963">
      <w:pPr>
        <w:spacing w:after="0" w:line="240" w:lineRule="auto"/>
        <w:ind w:firstLine="709"/>
        <w:jc w:val="both"/>
        <w:rPr>
          <w:rFonts w:ascii="Times New Roman" w:hAnsi="Times New Roman" w:cs="Times New Roman"/>
          <w:iCs/>
          <w:color w:val="000000"/>
          <w:sz w:val="28"/>
          <w:szCs w:val="28"/>
          <w:shd w:val="clear" w:color="auto" w:fill="FFFFFF"/>
          <w:lang w:val="kk-KZ"/>
        </w:rPr>
      </w:pPr>
      <w:r>
        <w:rPr>
          <w:rFonts w:ascii="Times New Roman" w:hAnsi="Times New Roman" w:cs="Times New Roman"/>
          <w:sz w:val="28"/>
          <w:szCs w:val="28"/>
        </w:rPr>
        <w:t xml:space="preserve">С 2017 г. по 2019 г. реальные денежные доходы начали расти на фоне положительных темпов экономического роста, произошедшего за счет увеличения объемов добычи нефти, а также роста цен на нефть, как основного источника дохода бюджета страны. За 2020-2021 реальные доходы населения </w:t>
      </w:r>
      <w:r w:rsidRPr="00F26D90">
        <w:rPr>
          <w:rFonts w:ascii="Times New Roman" w:eastAsia="MS Mincho" w:hAnsi="Times New Roman" w:cs="Times New Roman"/>
          <w:bCs/>
          <w:color w:val="000000"/>
          <w:kern w:val="24"/>
          <w:sz w:val="28"/>
          <w:szCs w:val="28"/>
        </w:rPr>
        <w:t xml:space="preserve">снижаются </w:t>
      </w:r>
      <w:r w:rsidRPr="00F26D90">
        <w:rPr>
          <w:rFonts w:ascii="Times New Roman" w:hAnsi="Times New Roman" w:cs="Times New Roman"/>
          <w:iCs/>
          <w:color w:val="000000"/>
          <w:sz w:val="28"/>
          <w:szCs w:val="28"/>
          <w:shd w:val="clear" w:color="auto" w:fill="FFFFFF"/>
        </w:rPr>
        <w:t>при замедлении роста реальных заработных плат</w:t>
      </w:r>
      <w:r>
        <w:rPr>
          <w:rFonts w:ascii="Times New Roman" w:hAnsi="Times New Roman" w:cs="Times New Roman"/>
          <w:iCs/>
          <w:color w:val="000000"/>
          <w:sz w:val="28"/>
          <w:szCs w:val="28"/>
          <w:shd w:val="clear" w:color="auto" w:fill="FFFFFF"/>
        </w:rPr>
        <w:t xml:space="preserve"> на фоне пандемии и постпандемических последствий</w:t>
      </w:r>
      <w:r w:rsidR="009405C2">
        <w:rPr>
          <w:rFonts w:ascii="Times New Roman" w:hAnsi="Times New Roman" w:cs="Times New Roman"/>
          <w:iCs/>
          <w:color w:val="000000"/>
          <w:sz w:val="28"/>
          <w:szCs w:val="28"/>
          <w:shd w:val="clear" w:color="auto" w:fill="FFFFFF"/>
        </w:rPr>
        <w:t>.</w:t>
      </w:r>
    </w:p>
    <w:p w:rsidR="00EA5883" w:rsidRPr="00EA5883" w:rsidRDefault="00EA5883" w:rsidP="009B4963">
      <w:pPr>
        <w:spacing w:after="0" w:line="240" w:lineRule="auto"/>
        <w:ind w:firstLine="709"/>
        <w:jc w:val="both"/>
        <w:rPr>
          <w:rFonts w:ascii="Times New Roman" w:hAnsi="Times New Roman" w:cs="Times New Roman"/>
          <w:sz w:val="28"/>
          <w:szCs w:val="28"/>
          <w:lang w:val="kk-KZ"/>
        </w:rPr>
      </w:pPr>
    </w:p>
    <w:p w:rsidR="00512D68" w:rsidRDefault="00142F65" w:rsidP="009B4963">
      <w:pPr>
        <w:spacing w:after="0" w:line="240" w:lineRule="auto"/>
        <w:ind w:firstLine="709"/>
        <w:jc w:val="both"/>
        <w:rPr>
          <w:rFonts w:ascii="Times New Roman" w:hAnsi="Times New Roman" w:cs="Times New Roman"/>
          <w:sz w:val="28"/>
          <w:szCs w:val="28"/>
        </w:rPr>
      </w:pPr>
      <w:r>
        <w:rPr>
          <w:noProof/>
        </w:rPr>
        <w:drawing>
          <wp:inline distT="0" distB="0" distL="0" distR="0">
            <wp:extent cx="5514975" cy="2028825"/>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12D68" w:rsidRDefault="00512D68" w:rsidP="009B4963">
      <w:pPr>
        <w:spacing w:after="0" w:line="240" w:lineRule="auto"/>
        <w:ind w:firstLine="709"/>
        <w:jc w:val="both"/>
        <w:rPr>
          <w:rFonts w:ascii="Times New Roman" w:hAnsi="Times New Roman" w:cs="Times New Roman"/>
          <w:sz w:val="28"/>
          <w:szCs w:val="28"/>
        </w:rPr>
      </w:pPr>
    </w:p>
    <w:p w:rsidR="00F525D4" w:rsidRPr="00CF0C9F" w:rsidRDefault="00F525D4" w:rsidP="00830618">
      <w:pPr>
        <w:spacing w:after="0" w:line="240" w:lineRule="auto"/>
        <w:ind w:firstLine="709"/>
        <w:jc w:val="center"/>
        <w:rPr>
          <w:rFonts w:ascii="Times New Roman" w:hAnsi="Times New Roman"/>
          <w:sz w:val="28"/>
          <w:szCs w:val="28"/>
        </w:rPr>
      </w:pPr>
      <w:r>
        <w:rPr>
          <w:rFonts w:ascii="Times New Roman" w:hAnsi="Times New Roman"/>
          <w:bCs/>
          <w:sz w:val="28"/>
          <w:szCs w:val="28"/>
        </w:rPr>
        <w:t xml:space="preserve">Рисунок </w:t>
      </w:r>
      <w:r w:rsidR="0013336E">
        <w:rPr>
          <w:rFonts w:ascii="Times New Roman" w:hAnsi="Times New Roman"/>
          <w:bCs/>
          <w:sz w:val="28"/>
          <w:szCs w:val="28"/>
        </w:rPr>
        <w:t>3</w:t>
      </w:r>
      <w:r w:rsidR="000C7DA7">
        <w:rPr>
          <w:rFonts w:ascii="Times New Roman" w:hAnsi="Times New Roman"/>
          <w:bCs/>
          <w:sz w:val="28"/>
          <w:szCs w:val="28"/>
          <w:lang w:val="kk-KZ"/>
        </w:rPr>
        <w:t xml:space="preserve"> –</w:t>
      </w:r>
      <w:r w:rsidR="00C228D0">
        <w:rPr>
          <w:rFonts w:ascii="Times New Roman" w:hAnsi="Times New Roman"/>
          <w:bCs/>
          <w:sz w:val="28"/>
          <w:szCs w:val="28"/>
        </w:rPr>
        <w:t xml:space="preserve"> </w:t>
      </w:r>
      <w:r w:rsidRPr="00CF0C9F">
        <w:rPr>
          <w:rFonts w:ascii="Times New Roman" w:hAnsi="Times New Roman"/>
          <w:bCs/>
          <w:sz w:val="28"/>
          <w:szCs w:val="28"/>
        </w:rPr>
        <w:t>Динамика</w:t>
      </w:r>
      <w:r>
        <w:rPr>
          <w:rFonts w:ascii="Times New Roman" w:hAnsi="Times New Roman"/>
          <w:bCs/>
          <w:sz w:val="28"/>
          <w:szCs w:val="28"/>
        </w:rPr>
        <w:t xml:space="preserve"> номинальных и</w:t>
      </w:r>
      <w:r w:rsidRPr="00CF0C9F">
        <w:rPr>
          <w:rFonts w:ascii="Times New Roman" w:hAnsi="Times New Roman"/>
          <w:bCs/>
          <w:sz w:val="28"/>
          <w:szCs w:val="28"/>
        </w:rPr>
        <w:t xml:space="preserve"> реальных денежных доходов населения, ВВП и инфляции</w:t>
      </w:r>
      <w:r>
        <w:rPr>
          <w:rFonts w:ascii="Times New Roman" w:hAnsi="Times New Roman"/>
          <w:bCs/>
          <w:sz w:val="28"/>
          <w:szCs w:val="28"/>
        </w:rPr>
        <w:t xml:space="preserve"> </w:t>
      </w:r>
      <w:r w:rsidR="000A32BD">
        <w:rPr>
          <w:rFonts w:ascii="Times New Roman" w:hAnsi="Times New Roman"/>
          <w:bCs/>
          <w:sz w:val="28"/>
          <w:szCs w:val="28"/>
        </w:rPr>
        <w:t xml:space="preserve">РК </w:t>
      </w:r>
      <w:r>
        <w:rPr>
          <w:rFonts w:ascii="Times New Roman" w:hAnsi="Times New Roman"/>
          <w:bCs/>
          <w:sz w:val="28"/>
          <w:szCs w:val="28"/>
        </w:rPr>
        <w:t>за 2010-2021 гг.</w:t>
      </w:r>
      <w:r w:rsidRPr="00CF0C9F">
        <w:rPr>
          <w:rFonts w:ascii="Times New Roman" w:hAnsi="Times New Roman"/>
          <w:bCs/>
          <w:sz w:val="28"/>
          <w:szCs w:val="28"/>
        </w:rPr>
        <w:t>, % к пред</w:t>
      </w:r>
      <w:proofErr w:type="gramStart"/>
      <w:r w:rsidRPr="00CF0C9F">
        <w:rPr>
          <w:rFonts w:ascii="Times New Roman" w:hAnsi="Times New Roman"/>
          <w:bCs/>
          <w:sz w:val="28"/>
          <w:szCs w:val="28"/>
        </w:rPr>
        <w:t>.г</w:t>
      </w:r>
      <w:proofErr w:type="gramEnd"/>
      <w:r w:rsidRPr="00CF0C9F">
        <w:rPr>
          <w:rFonts w:ascii="Times New Roman" w:hAnsi="Times New Roman"/>
          <w:bCs/>
          <w:sz w:val="28"/>
          <w:szCs w:val="28"/>
        </w:rPr>
        <w:t>оду</w:t>
      </w:r>
    </w:p>
    <w:p w:rsidR="00FC5440" w:rsidRDefault="00FC5440" w:rsidP="00CE693A">
      <w:pPr>
        <w:spacing w:after="0" w:line="240" w:lineRule="auto"/>
        <w:ind w:firstLine="708"/>
        <w:jc w:val="both"/>
        <w:rPr>
          <w:rFonts w:ascii="Times New Roman" w:hAnsi="Times New Roman"/>
          <w:sz w:val="24"/>
          <w:szCs w:val="24"/>
          <w:lang w:val="kk-KZ"/>
        </w:rPr>
      </w:pPr>
    </w:p>
    <w:p w:rsidR="00CE693A" w:rsidRDefault="00CE693A" w:rsidP="00CE693A">
      <w:pPr>
        <w:spacing w:after="0" w:line="240" w:lineRule="auto"/>
        <w:ind w:firstLine="708"/>
        <w:jc w:val="both"/>
        <w:rPr>
          <w:rFonts w:ascii="Times New Roman" w:hAnsi="Times New Roman"/>
          <w:sz w:val="24"/>
          <w:szCs w:val="24"/>
          <w:lang w:val="kk-KZ"/>
        </w:rPr>
      </w:pPr>
      <w:r w:rsidRPr="005B0BAD">
        <w:rPr>
          <w:rFonts w:ascii="Times New Roman" w:hAnsi="Times New Roman"/>
          <w:sz w:val="24"/>
          <w:szCs w:val="24"/>
        </w:rPr>
        <w:t xml:space="preserve">Примечание – Составлено по источнику </w:t>
      </w:r>
      <w:r w:rsidRPr="00B32B9F">
        <w:rPr>
          <w:rFonts w:ascii="Times New Roman" w:hAnsi="Times New Roman"/>
          <w:sz w:val="24"/>
          <w:szCs w:val="24"/>
        </w:rPr>
        <w:t>[</w:t>
      </w:r>
      <w:r>
        <w:rPr>
          <w:rFonts w:ascii="Times New Roman" w:hAnsi="Times New Roman"/>
          <w:sz w:val="24"/>
          <w:szCs w:val="24"/>
        </w:rPr>
        <w:t>1</w:t>
      </w:r>
      <w:r>
        <w:rPr>
          <w:rFonts w:ascii="Times New Roman" w:hAnsi="Times New Roman"/>
          <w:sz w:val="24"/>
          <w:szCs w:val="24"/>
          <w:lang w:val="kk-KZ"/>
        </w:rPr>
        <w:t>18</w:t>
      </w:r>
      <w:r>
        <w:rPr>
          <w:rFonts w:ascii="Times New Roman" w:hAnsi="Times New Roman"/>
          <w:sz w:val="24"/>
          <w:szCs w:val="24"/>
        </w:rPr>
        <w:t xml:space="preserve">]; </w:t>
      </w:r>
      <w:r w:rsidRPr="00A3311F">
        <w:rPr>
          <w:rFonts w:ascii="Times New Roman" w:hAnsi="Times New Roman"/>
          <w:sz w:val="24"/>
          <w:szCs w:val="24"/>
        </w:rPr>
        <w:t>[</w:t>
      </w:r>
      <w:r>
        <w:rPr>
          <w:rFonts w:ascii="Times New Roman" w:hAnsi="Times New Roman"/>
          <w:sz w:val="24"/>
          <w:szCs w:val="24"/>
        </w:rPr>
        <w:t>1</w:t>
      </w:r>
      <w:r>
        <w:rPr>
          <w:rFonts w:ascii="Times New Roman" w:hAnsi="Times New Roman"/>
          <w:sz w:val="24"/>
          <w:szCs w:val="24"/>
          <w:lang w:val="kk-KZ"/>
        </w:rPr>
        <w:t>19</w:t>
      </w:r>
      <w:r w:rsidRPr="00A3311F">
        <w:rPr>
          <w:rFonts w:ascii="Times New Roman" w:hAnsi="Times New Roman"/>
          <w:sz w:val="24"/>
          <w:szCs w:val="24"/>
        </w:rPr>
        <w:t>]; [</w:t>
      </w:r>
      <w:r>
        <w:rPr>
          <w:rFonts w:ascii="Times New Roman" w:hAnsi="Times New Roman"/>
          <w:sz w:val="24"/>
          <w:szCs w:val="24"/>
        </w:rPr>
        <w:t>1</w:t>
      </w:r>
      <w:r>
        <w:rPr>
          <w:rFonts w:ascii="Times New Roman" w:hAnsi="Times New Roman"/>
          <w:sz w:val="24"/>
          <w:szCs w:val="24"/>
          <w:lang w:val="kk-KZ"/>
        </w:rPr>
        <w:t>20</w:t>
      </w:r>
      <w:r w:rsidRPr="00A3311F">
        <w:rPr>
          <w:rFonts w:ascii="Times New Roman" w:hAnsi="Times New Roman"/>
          <w:sz w:val="24"/>
          <w:szCs w:val="24"/>
        </w:rPr>
        <w:t>].</w:t>
      </w:r>
    </w:p>
    <w:p w:rsidR="00935B44" w:rsidRDefault="00935B44" w:rsidP="00B63F1A">
      <w:pPr>
        <w:spacing w:after="0" w:line="240" w:lineRule="auto"/>
        <w:ind w:firstLine="709"/>
        <w:jc w:val="both"/>
        <w:outlineLvl w:val="1"/>
        <w:rPr>
          <w:rFonts w:ascii="Times New Roman" w:hAnsi="Times New Roman" w:cs="Times New Roman"/>
          <w:sz w:val="28"/>
          <w:szCs w:val="28"/>
          <w:shd w:val="clear" w:color="auto" w:fill="FFFFFF"/>
          <w:lang w:val="kk-KZ"/>
        </w:rPr>
      </w:pPr>
    </w:p>
    <w:p w:rsidR="007109B2" w:rsidRPr="00DC4C41" w:rsidRDefault="007109B2" w:rsidP="00B63F1A">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На реальные доходы населения</w:t>
      </w:r>
      <w:r w:rsidR="00653F52">
        <w:rPr>
          <w:rFonts w:ascii="Times New Roman" w:hAnsi="Times New Roman" w:cs="Times New Roman"/>
          <w:sz w:val="28"/>
          <w:szCs w:val="28"/>
          <w:shd w:val="clear" w:color="auto" w:fill="FFFFFF"/>
        </w:rPr>
        <w:t xml:space="preserve"> в течение анализируемого периода </w:t>
      </w:r>
      <w:r>
        <w:rPr>
          <w:rFonts w:ascii="Times New Roman" w:hAnsi="Times New Roman" w:cs="Times New Roman"/>
          <w:sz w:val="28"/>
          <w:szCs w:val="28"/>
          <w:shd w:val="clear" w:color="auto" w:fill="FFFFFF"/>
        </w:rPr>
        <w:t xml:space="preserve"> оказывает влияние неравномерное распределение доходов в экономике: разрыв между медианной и средней заработной платой - 1,</w:t>
      </w:r>
      <w:r w:rsidR="00413B71" w:rsidRPr="00E1057E">
        <w:rPr>
          <w:rFonts w:ascii="Times New Roman" w:hAnsi="Times New Roman" w:cs="Times New Roman"/>
          <w:sz w:val="28"/>
          <w:szCs w:val="28"/>
          <w:shd w:val="clear" w:color="auto" w:fill="FFFFFF"/>
        </w:rPr>
        <w:t>5</w:t>
      </w:r>
      <w:r w:rsidRPr="00E1057E">
        <w:rPr>
          <w:rFonts w:ascii="Times New Roman" w:hAnsi="Times New Roman" w:cs="Times New Roman"/>
          <w:sz w:val="28"/>
          <w:szCs w:val="28"/>
          <w:shd w:val="clear" w:color="auto" w:fill="FFFFFF"/>
        </w:rPr>
        <w:t xml:space="preserve"> раз</w:t>
      </w:r>
      <w:r w:rsidR="00413B71" w:rsidRPr="00E1057E">
        <w:rPr>
          <w:rFonts w:ascii="Times New Roman" w:hAnsi="Times New Roman" w:cs="Times New Roman"/>
          <w:sz w:val="28"/>
          <w:szCs w:val="28"/>
          <w:shd w:val="clear" w:color="auto" w:fill="FFFFFF"/>
        </w:rPr>
        <w:t>а</w:t>
      </w:r>
      <w:r w:rsidR="00B63F1A" w:rsidRPr="00E1057E">
        <w:rPr>
          <w:rFonts w:ascii="Times New Roman" w:hAnsi="Times New Roman" w:cs="Times New Roman"/>
          <w:sz w:val="28"/>
          <w:szCs w:val="28"/>
          <w:shd w:val="clear" w:color="auto" w:fill="FFFFFF"/>
        </w:rPr>
        <w:t xml:space="preserve"> </w:t>
      </w:r>
      <w:r w:rsidR="00B63F1A" w:rsidRPr="00E1057E">
        <w:rPr>
          <w:rFonts w:ascii="Times New Roman" w:hAnsi="Times New Roman"/>
          <w:sz w:val="28"/>
          <w:szCs w:val="28"/>
        </w:rPr>
        <w:t>[</w:t>
      </w:r>
      <w:r w:rsidR="000D0473">
        <w:rPr>
          <w:rFonts w:ascii="Times New Roman" w:hAnsi="Times New Roman"/>
          <w:sz w:val="28"/>
          <w:szCs w:val="28"/>
          <w:lang w:val="kk-KZ"/>
        </w:rPr>
        <w:t>1</w:t>
      </w:r>
      <w:r w:rsidR="006A53F9">
        <w:rPr>
          <w:rFonts w:ascii="Times New Roman" w:hAnsi="Times New Roman"/>
          <w:sz w:val="28"/>
          <w:szCs w:val="28"/>
          <w:lang w:val="kk-KZ"/>
        </w:rPr>
        <w:t>18</w:t>
      </w:r>
      <w:r w:rsidR="00B63F1A" w:rsidRPr="00E1057E">
        <w:rPr>
          <w:rFonts w:ascii="Times New Roman" w:hAnsi="Times New Roman"/>
          <w:sz w:val="28"/>
          <w:szCs w:val="28"/>
        </w:rPr>
        <w:t>]</w:t>
      </w:r>
      <w:r w:rsidRPr="00E1057E">
        <w:rPr>
          <w:rFonts w:ascii="Times New Roman" w:hAnsi="Times New Roman" w:cs="Times New Roman"/>
          <w:sz w:val="28"/>
          <w:szCs w:val="28"/>
          <w:shd w:val="clear" w:color="auto" w:fill="FFFFFF"/>
        </w:rPr>
        <w:t>.</w:t>
      </w:r>
      <w:r w:rsidR="00E31BAE" w:rsidRPr="00E1057E">
        <w:rPr>
          <w:rFonts w:ascii="Times New Roman" w:hAnsi="Times New Roman" w:cs="Times New Roman"/>
          <w:sz w:val="28"/>
          <w:szCs w:val="28"/>
          <w:shd w:val="clear" w:color="auto" w:fill="FFFFFF"/>
        </w:rPr>
        <w:t xml:space="preserve"> Для сравнения: в странах ОЭСР разрыв между средней заработ</w:t>
      </w:r>
      <w:r w:rsidR="00E31BAE">
        <w:rPr>
          <w:rFonts w:ascii="Times New Roman" w:hAnsi="Times New Roman" w:cs="Times New Roman"/>
          <w:sz w:val="28"/>
          <w:szCs w:val="28"/>
          <w:shd w:val="clear" w:color="auto" w:fill="FFFFFF"/>
        </w:rPr>
        <w:t xml:space="preserve">ной платой и </w:t>
      </w:r>
      <w:r w:rsidR="00E31BAE" w:rsidRPr="00DC4C41">
        <w:rPr>
          <w:rFonts w:ascii="Times New Roman" w:hAnsi="Times New Roman" w:cs="Times New Roman"/>
          <w:sz w:val="28"/>
          <w:szCs w:val="28"/>
          <w:shd w:val="clear" w:color="auto" w:fill="FFFFFF"/>
        </w:rPr>
        <w:t xml:space="preserve">медианой составляет 1,13 раз </w:t>
      </w:r>
      <w:r w:rsidR="00DC4C41" w:rsidRPr="00DC4C41">
        <w:rPr>
          <w:rFonts w:ascii="Times New Roman" w:hAnsi="Times New Roman" w:cs="Times New Roman"/>
          <w:sz w:val="28"/>
          <w:szCs w:val="28"/>
          <w:shd w:val="clear" w:color="auto" w:fill="FFFFFF"/>
        </w:rPr>
        <w:t>[</w:t>
      </w:r>
      <w:r w:rsidR="00F732E3">
        <w:rPr>
          <w:rFonts w:ascii="Times New Roman" w:hAnsi="Times New Roman" w:cs="Times New Roman"/>
          <w:sz w:val="28"/>
          <w:szCs w:val="28"/>
          <w:shd w:val="clear" w:color="auto" w:fill="FFFFFF"/>
        </w:rPr>
        <w:t>1</w:t>
      </w:r>
      <w:r w:rsidR="006A53F9">
        <w:rPr>
          <w:rFonts w:ascii="Times New Roman" w:hAnsi="Times New Roman" w:cs="Times New Roman"/>
          <w:sz w:val="28"/>
          <w:szCs w:val="28"/>
          <w:shd w:val="clear" w:color="auto" w:fill="FFFFFF"/>
          <w:lang w:val="kk-KZ"/>
        </w:rPr>
        <w:t>21</w:t>
      </w:r>
      <w:r w:rsidR="00DC4C41" w:rsidRPr="00DC4C41">
        <w:rPr>
          <w:rFonts w:ascii="Times New Roman" w:hAnsi="Times New Roman" w:cs="Times New Roman"/>
          <w:sz w:val="28"/>
          <w:szCs w:val="28"/>
          <w:shd w:val="clear" w:color="auto" w:fill="FFFFFF"/>
        </w:rPr>
        <w:t>].</w:t>
      </w:r>
    </w:p>
    <w:p w:rsidR="007109B2" w:rsidRDefault="0006119D" w:rsidP="007109B2">
      <w:pPr>
        <w:spacing w:after="0" w:line="240" w:lineRule="auto"/>
        <w:ind w:firstLine="709"/>
        <w:jc w:val="both"/>
        <w:rPr>
          <w:rFonts w:ascii="Times New Roman" w:hAnsi="Times New Roman" w:cs="Times New Roman"/>
          <w:sz w:val="28"/>
          <w:szCs w:val="28"/>
          <w:lang w:val="kk-KZ"/>
        </w:rPr>
      </w:pPr>
      <w:r w:rsidRPr="0006119D">
        <w:rPr>
          <w:rFonts w:ascii="Times New Roman" w:hAnsi="Times New Roman" w:cs="Times New Roman"/>
          <w:sz w:val="28"/>
          <w:szCs w:val="28"/>
        </w:rPr>
        <w:t>Распределение дохода по доходным квинтильным группам свидетельствует о том, что увеличение доли совокупных доходов в 5-й доходной группе (высокодоходное население) привело к уменьшению доли доходов в</w:t>
      </w:r>
      <w:r w:rsidR="00A4538F" w:rsidRPr="00830618">
        <w:rPr>
          <w:rFonts w:ascii="Times New Roman" w:hAnsi="Times New Roman" w:cs="Times New Roman"/>
          <w:sz w:val="28"/>
          <w:szCs w:val="28"/>
        </w:rPr>
        <w:t>о</w:t>
      </w:r>
      <w:r w:rsidRPr="0006119D">
        <w:rPr>
          <w:rFonts w:ascii="Times New Roman" w:hAnsi="Times New Roman" w:cs="Times New Roman"/>
          <w:sz w:val="28"/>
          <w:szCs w:val="28"/>
        </w:rPr>
        <w:t xml:space="preserve"> 2-й и 3-й квинтильных группах. Это указывает на наличие неравенства в распределении доходов между различными группами населения. В 2021 году, 20% населения с самыми высокими доходами (3,8 млн. человек) сосредоточили 39,88% доходов (в сравнении с 37,94% в 2010 году), в то время как 20% населения с самыми низкими доходами (3,8 млн. человек) получили 9,53% доходов (в сравнении с 9,43% в 2010 году). Остальные 60% населения в со</w:t>
      </w:r>
      <w:r>
        <w:rPr>
          <w:rFonts w:ascii="Times New Roman" w:hAnsi="Times New Roman" w:cs="Times New Roman"/>
          <w:sz w:val="28"/>
          <w:szCs w:val="28"/>
        </w:rPr>
        <w:t xml:space="preserve">вокупности получили 51% доходов </w:t>
      </w:r>
      <w:r w:rsidR="008B4784">
        <w:rPr>
          <w:rFonts w:ascii="Times New Roman" w:hAnsi="Times New Roman" w:cs="Times New Roman"/>
          <w:sz w:val="28"/>
          <w:szCs w:val="28"/>
        </w:rPr>
        <w:t xml:space="preserve">(рисунок </w:t>
      </w:r>
      <w:r w:rsidR="0013336E">
        <w:rPr>
          <w:rFonts w:ascii="Times New Roman" w:hAnsi="Times New Roman" w:cs="Times New Roman"/>
          <w:sz w:val="28"/>
          <w:szCs w:val="28"/>
        </w:rPr>
        <w:t>4</w:t>
      </w:r>
      <w:r w:rsidR="008B4784">
        <w:rPr>
          <w:rFonts w:ascii="Times New Roman" w:hAnsi="Times New Roman" w:cs="Times New Roman"/>
          <w:sz w:val="28"/>
          <w:szCs w:val="28"/>
        </w:rPr>
        <w:t>)</w:t>
      </w:r>
      <w:r w:rsidR="007109B2" w:rsidRPr="00153618">
        <w:rPr>
          <w:rFonts w:ascii="Times New Roman" w:hAnsi="Times New Roman" w:cs="Times New Roman"/>
          <w:sz w:val="28"/>
          <w:szCs w:val="28"/>
        </w:rPr>
        <w:t>.</w:t>
      </w:r>
      <w:r w:rsidR="007109B2">
        <w:rPr>
          <w:rFonts w:ascii="Times New Roman" w:hAnsi="Times New Roman" w:cs="Times New Roman"/>
          <w:sz w:val="28"/>
          <w:szCs w:val="28"/>
        </w:rPr>
        <w:t xml:space="preserve"> </w:t>
      </w:r>
    </w:p>
    <w:p w:rsidR="00FC5440" w:rsidRPr="00FC5440" w:rsidRDefault="00FC5440" w:rsidP="007109B2">
      <w:pPr>
        <w:spacing w:after="0" w:line="240" w:lineRule="auto"/>
        <w:ind w:firstLine="709"/>
        <w:jc w:val="both"/>
        <w:rPr>
          <w:rFonts w:ascii="Times New Roman" w:eastAsia="Times New Roman" w:hAnsi="Times New Roman" w:cs="Times New Roman"/>
          <w:b/>
          <w:bCs/>
          <w:color w:val="365F91" w:themeColor="accent1" w:themeShade="BF"/>
          <w:sz w:val="28"/>
          <w:szCs w:val="28"/>
          <w:lang w:val="kk-KZ"/>
        </w:rPr>
      </w:pPr>
    </w:p>
    <w:p w:rsidR="007109B2" w:rsidRDefault="00305D7D" w:rsidP="007109B2">
      <w:pPr>
        <w:spacing w:after="0" w:line="240" w:lineRule="auto"/>
        <w:ind w:firstLine="709"/>
        <w:jc w:val="both"/>
        <w:outlineLvl w:val="1"/>
      </w:pPr>
      <w:r>
        <w:rPr>
          <w:noProof/>
        </w:rPr>
        <w:drawing>
          <wp:inline distT="0" distB="0" distL="0" distR="0">
            <wp:extent cx="5638800" cy="2743200"/>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B4784" w:rsidRDefault="008B4784" w:rsidP="007109B2">
      <w:pPr>
        <w:spacing w:after="0" w:line="240" w:lineRule="auto"/>
        <w:ind w:firstLine="708"/>
        <w:rPr>
          <w:rFonts w:ascii="Times New Roman" w:hAnsi="Times New Roman"/>
          <w:i/>
          <w:szCs w:val="28"/>
        </w:rPr>
      </w:pPr>
    </w:p>
    <w:p w:rsidR="007109B2" w:rsidRPr="00DA1CBD" w:rsidRDefault="007109B2" w:rsidP="007109B2">
      <w:pPr>
        <w:spacing w:after="0" w:line="240" w:lineRule="auto"/>
        <w:ind w:firstLine="709"/>
        <w:jc w:val="center"/>
        <w:outlineLvl w:val="1"/>
        <w:rPr>
          <w:rFonts w:ascii="Times New Roman" w:eastAsia="MS Mincho" w:hAnsi="Times New Roman" w:cs="Times New Roman"/>
          <w:bCs/>
          <w:color w:val="000000"/>
          <w:kern w:val="24"/>
          <w:sz w:val="28"/>
          <w:szCs w:val="28"/>
        </w:rPr>
      </w:pPr>
      <w:r w:rsidRPr="00DA1CBD">
        <w:rPr>
          <w:rFonts w:ascii="Times New Roman" w:hAnsi="Times New Roman" w:cs="Times New Roman"/>
          <w:sz w:val="28"/>
          <w:szCs w:val="28"/>
        </w:rPr>
        <w:t>Рисунок</w:t>
      </w:r>
      <w:r>
        <w:rPr>
          <w:rFonts w:ascii="Times New Roman" w:hAnsi="Times New Roman" w:cs="Times New Roman"/>
          <w:sz w:val="28"/>
          <w:szCs w:val="28"/>
        </w:rPr>
        <w:t xml:space="preserve"> </w:t>
      </w:r>
      <w:r w:rsidR="0013336E">
        <w:rPr>
          <w:rFonts w:ascii="Times New Roman" w:hAnsi="Times New Roman" w:cs="Times New Roman"/>
          <w:sz w:val="28"/>
          <w:szCs w:val="28"/>
        </w:rPr>
        <w:t>4</w:t>
      </w:r>
      <w:r w:rsidR="00C228D0">
        <w:rPr>
          <w:rFonts w:ascii="Times New Roman" w:hAnsi="Times New Roman" w:cs="Times New Roman"/>
          <w:sz w:val="28"/>
          <w:szCs w:val="28"/>
        </w:rPr>
        <w:t xml:space="preserve"> </w:t>
      </w:r>
      <w:r w:rsidR="000C7DA7">
        <w:rPr>
          <w:rFonts w:ascii="Times New Roman" w:hAnsi="Times New Roman" w:cs="Times New Roman"/>
          <w:sz w:val="28"/>
          <w:szCs w:val="28"/>
          <w:lang w:val="kk-KZ"/>
        </w:rPr>
        <w:t xml:space="preserve">– </w:t>
      </w:r>
      <w:r w:rsidRPr="00DA1CBD">
        <w:rPr>
          <w:rFonts w:ascii="Times New Roman" w:hAnsi="Times New Roman" w:cs="Times New Roman"/>
          <w:sz w:val="28"/>
          <w:szCs w:val="28"/>
        </w:rPr>
        <w:t>Распределение дохода по квинтильным доходным группам</w:t>
      </w:r>
      <w:r w:rsidR="000A32BD">
        <w:rPr>
          <w:rFonts w:ascii="Times New Roman" w:hAnsi="Times New Roman" w:cs="Times New Roman"/>
          <w:sz w:val="28"/>
          <w:szCs w:val="28"/>
        </w:rPr>
        <w:t xml:space="preserve"> в РК</w:t>
      </w:r>
      <w:r w:rsidR="008B4784">
        <w:rPr>
          <w:rFonts w:ascii="Times New Roman" w:hAnsi="Times New Roman" w:cs="Times New Roman"/>
          <w:sz w:val="28"/>
          <w:szCs w:val="28"/>
        </w:rPr>
        <w:t xml:space="preserve"> за 2010-2021</w:t>
      </w:r>
      <w:r>
        <w:rPr>
          <w:rFonts w:ascii="Times New Roman" w:hAnsi="Times New Roman" w:cs="Times New Roman"/>
          <w:sz w:val="28"/>
          <w:szCs w:val="28"/>
        </w:rPr>
        <w:t xml:space="preserve"> гг.</w:t>
      </w:r>
      <w:r w:rsidRPr="00DA1CBD">
        <w:rPr>
          <w:rFonts w:ascii="Times New Roman" w:hAnsi="Times New Roman" w:cs="Times New Roman"/>
          <w:sz w:val="28"/>
          <w:szCs w:val="28"/>
        </w:rPr>
        <w:t>,</w:t>
      </w:r>
      <w:r>
        <w:rPr>
          <w:rFonts w:ascii="Times New Roman" w:hAnsi="Times New Roman" w:cs="Times New Roman"/>
          <w:sz w:val="28"/>
          <w:szCs w:val="28"/>
        </w:rPr>
        <w:t xml:space="preserve"> </w:t>
      </w:r>
      <w:r w:rsidRPr="00DA1CBD">
        <w:rPr>
          <w:rFonts w:ascii="Times New Roman" w:hAnsi="Times New Roman" w:cs="Times New Roman"/>
          <w:sz w:val="28"/>
          <w:szCs w:val="28"/>
        </w:rPr>
        <w:t>%</w:t>
      </w:r>
    </w:p>
    <w:p w:rsidR="00CE693A" w:rsidRDefault="00CE693A" w:rsidP="00CE693A">
      <w:pPr>
        <w:spacing w:after="0" w:line="240" w:lineRule="auto"/>
        <w:ind w:firstLine="709"/>
        <w:jc w:val="both"/>
        <w:outlineLvl w:val="1"/>
        <w:rPr>
          <w:rFonts w:ascii="Times New Roman" w:hAnsi="Times New Roman"/>
          <w:sz w:val="24"/>
          <w:szCs w:val="24"/>
        </w:rPr>
      </w:pPr>
      <w:r w:rsidRPr="005B0BAD">
        <w:rPr>
          <w:rFonts w:ascii="Times New Roman" w:hAnsi="Times New Roman"/>
          <w:sz w:val="24"/>
          <w:szCs w:val="24"/>
        </w:rPr>
        <w:t xml:space="preserve">Примечание – Составлено по источнику </w:t>
      </w:r>
      <w:r w:rsidRPr="00B32B9F">
        <w:rPr>
          <w:rFonts w:ascii="Times New Roman" w:hAnsi="Times New Roman"/>
          <w:sz w:val="24"/>
          <w:szCs w:val="24"/>
        </w:rPr>
        <w:t>[</w:t>
      </w:r>
      <w:r>
        <w:rPr>
          <w:rFonts w:ascii="Times New Roman" w:hAnsi="Times New Roman"/>
          <w:sz w:val="24"/>
          <w:szCs w:val="24"/>
          <w:lang w:val="kk-KZ"/>
        </w:rPr>
        <w:t>118</w:t>
      </w:r>
      <w:r>
        <w:rPr>
          <w:rFonts w:ascii="Times New Roman" w:hAnsi="Times New Roman"/>
          <w:sz w:val="24"/>
          <w:szCs w:val="24"/>
        </w:rPr>
        <w:t>].</w:t>
      </w:r>
    </w:p>
    <w:p w:rsidR="007109B2" w:rsidRPr="00DA1CBD" w:rsidRDefault="007109B2" w:rsidP="007109B2">
      <w:pPr>
        <w:spacing w:after="0" w:line="240" w:lineRule="auto"/>
        <w:ind w:firstLine="709"/>
        <w:jc w:val="both"/>
        <w:outlineLvl w:val="1"/>
        <w:rPr>
          <w:rFonts w:ascii="Times New Roman" w:eastAsia="MS Mincho" w:hAnsi="Times New Roman" w:cs="Times New Roman"/>
          <w:bCs/>
          <w:color w:val="000000"/>
          <w:kern w:val="24"/>
          <w:sz w:val="28"/>
          <w:szCs w:val="28"/>
        </w:rPr>
      </w:pPr>
    </w:p>
    <w:p w:rsidR="007109B2" w:rsidRPr="00153618" w:rsidRDefault="0006119D" w:rsidP="007109B2">
      <w:pPr>
        <w:spacing w:after="0" w:line="240" w:lineRule="auto"/>
        <w:ind w:firstLine="709"/>
        <w:jc w:val="both"/>
        <w:rPr>
          <w:rFonts w:ascii="Times New Roman" w:hAnsi="Times New Roman" w:cs="Times New Roman"/>
          <w:sz w:val="28"/>
          <w:szCs w:val="28"/>
          <w:shd w:val="clear" w:color="auto" w:fill="FFFFFF"/>
        </w:rPr>
      </w:pPr>
      <w:r w:rsidRPr="0006119D">
        <w:rPr>
          <w:rFonts w:ascii="Times New Roman" w:hAnsi="Times New Roman" w:cs="Times New Roman"/>
          <w:sz w:val="28"/>
          <w:szCs w:val="28"/>
          <w:shd w:val="clear" w:color="auto" w:fill="FFFFFF"/>
        </w:rPr>
        <w:t>По данным, представленным на рисунке 4, сокращение реальных доходов домашних хозяй</w:t>
      </w:r>
      <w:proofErr w:type="gramStart"/>
      <w:r w:rsidRPr="0006119D">
        <w:rPr>
          <w:rFonts w:ascii="Times New Roman" w:hAnsi="Times New Roman" w:cs="Times New Roman"/>
          <w:sz w:val="28"/>
          <w:szCs w:val="28"/>
          <w:shd w:val="clear" w:color="auto" w:fill="FFFFFF"/>
        </w:rPr>
        <w:t>ств пр</w:t>
      </w:r>
      <w:proofErr w:type="gramEnd"/>
      <w:r w:rsidRPr="0006119D">
        <w:rPr>
          <w:rFonts w:ascii="Times New Roman" w:hAnsi="Times New Roman" w:cs="Times New Roman"/>
          <w:sz w:val="28"/>
          <w:szCs w:val="28"/>
          <w:shd w:val="clear" w:color="auto" w:fill="FFFFFF"/>
        </w:rPr>
        <w:t>еимущественно затронуло группы населения с низким уровнем дохода, в то время как высокодоходные группы почти не пострадали от этого снижения.</w:t>
      </w:r>
      <w:r>
        <w:rPr>
          <w:rFonts w:ascii="Times New Roman" w:hAnsi="Times New Roman" w:cs="Times New Roman"/>
          <w:sz w:val="28"/>
          <w:szCs w:val="28"/>
          <w:shd w:val="clear" w:color="auto" w:fill="FFFFFF"/>
        </w:rPr>
        <w:t xml:space="preserve"> </w:t>
      </w:r>
      <w:r w:rsidR="007109B2" w:rsidRPr="00153618">
        <w:rPr>
          <w:rFonts w:ascii="Times New Roman" w:hAnsi="Times New Roman" w:cs="Times New Roman"/>
          <w:sz w:val="28"/>
          <w:szCs w:val="28"/>
          <w:shd w:val="clear" w:color="auto" w:fill="FFFFFF"/>
        </w:rPr>
        <w:t>Это является дополнительным аргументом в пользу тезиса о несовершенстве существующей системы перераспределения доходов в экономике.</w:t>
      </w:r>
    </w:p>
    <w:p w:rsidR="007109B2" w:rsidRDefault="007109B2" w:rsidP="007109B2">
      <w:pPr>
        <w:spacing w:after="0" w:line="240" w:lineRule="auto"/>
        <w:ind w:firstLine="709"/>
        <w:jc w:val="both"/>
        <w:outlineLvl w:val="1"/>
        <w:rPr>
          <w:rFonts w:ascii="Times New Roman" w:hAnsi="Times New Roman" w:cs="Times New Roman"/>
          <w:sz w:val="28"/>
          <w:szCs w:val="28"/>
        </w:rPr>
      </w:pPr>
      <w:r w:rsidRPr="00E971C5">
        <w:rPr>
          <w:rFonts w:ascii="Times New Roman" w:hAnsi="Times New Roman"/>
          <w:sz w:val="28"/>
          <w:szCs w:val="28"/>
        </w:rPr>
        <w:t>Неравенство в распределении доходов в целом по Казахстану за период 2010-20</w:t>
      </w:r>
      <w:r w:rsidR="00B15494">
        <w:rPr>
          <w:rFonts w:ascii="Times New Roman" w:hAnsi="Times New Roman"/>
          <w:sz w:val="28"/>
          <w:szCs w:val="28"/>
        </w:rPr>
        <w:t>21</w:t>
      </w:r>
      <w:r w:rsidRPr="00E971C5">
        <w:rPr>
          <w:rFonts w:ascii="Times New Roman" w:hAnsi="Times New Roman"/>
          <w:sz w:val="28"/>
          <w:szCs w:val="28"/>
        </w:rPr>
        <w:t xml:space="preserve"> г. подтверждает коэффициент Джини (0,278  - в 2010 г., 0,29</w:t>
      </w:r>
      <w:r w:rsidR="009171A5">
        <w:rPr>
          <w:rFonts w:ascii="Times New Roman" w:hAnsi="Times New Roman"/>
          <w:sz w:val="28"/>
          <w:szCs w:val="28"/>
        </w:rPr>
        <w:t>4</w:t>
      </w:r>
      <w:r w:rsidRPr="00E971C5">
        <w:rPr>
          <w:rFonts w:ascii="Times New Roman" w:hAnsi="Times New Roman"/>
          <w:sz w:val="28"/>
          <w:szCs w:val="28"/>
        </w:rPr>
        <w:t xml:space="preserve"> - в 20</w:t>
      </w:r>
      <w:r w:rsidR="001F40EE">
        <w:rPr>
          <w:rFonts w:ascii="Times New Roman" w:hAnsi="Times New Roman"/>
          <w:sz w:val="28"/>
          <w:szCs w:val="28"/>
        </w:rPr>
        <w:t>21</w:t>
      </w:r>
      <w:r w:rsidRPr="00E971C5">
        <w:rPr>
          <w:rFonts w:ascii="Times New Roman" w:hAnsi="Times New Roman"/>
          <w:sz w:val="28"/>
          <w:szCs w:val="28"/>
        </w:rPr>
        <w:t xml:space="preserve"> г.).</w:t>
      </w:r>
      <w:r w:rsidR="001F40EE">
        <w:rPr>
          <w:rFonts w:ascii="Times New Roman" w:hAnsi="Times New Roman"/>
          <w:sz w:val="28"/>
          <w:szCs w:val="28"/>
        </w:rPr>
        <w:t xml:space="preserve"> Неравенство в доходах также </w:t>
      </w:r>
      <w:r w:rsidRPr="00E971C5">
        <w:rPr>
          <w:rFonts w:ascii="Times New Roman" w:hAnsi="Times New Roman"/>
          <w:sz w:val="28"/>
          <w:szCs w:val="28"/>
        </w:rPr>
        <w:t>подтве</w:t>
      </w:r>
      <w:r w:rsidR="009171A5">
        <w:rPr>
          <w:rFonts w:ascii="Times New Roman" w:hAnsi="Times New Roman"/>
          <w:sz w:val="28"/>
          <w:szCs w:val="28"/>
        </w:rPr>
        <w:t>рждает коэффициент фондов: в 2021</w:t>
      </w:r>
      <w:r w:rsidRPr="00E971C5">
        <w:rPr>
          <w:rFonts w:ascii="Times New Roman" w:hAnsi="Times New Roman"/>
          <w:sz w:val="28"/>
          <w:szCs w:val="28"/>
        </w:rPr>
        <w:t xml:space="preserve"> г. соотношение доходов 10% наиболее обеспеченного и 10% наименее </w:t>
      </w:r>
      <w:r w:rsidRPr="00E971C5">
        <w:rPr>
          <w:rFonts w:ascii="Times New Roman" w:hAnsi="Times New Roman"/>
          <w:sz w:val="28"/>
          <w:szCs w:val="28"/>
        </w:rPr>
        <w:lastRenderedPageBreak/>
        <w:t>обеспеченного населения возросло до 6,0 раз</w:t>
      </w:r>
      <w:r w:rsidR="00687570" w:rsidRPr="00687570">
        <w:rPr>
          <w:rFonts w:ascii="Times New Roman" w:hAnsi="Times New Roman"/>
          <w:sz w:val="24"/>
          <w:szCs w:val="24"/>
        </w:rPr>
        <w:t xml:space="preserve"> </w:t>
      </w:r>
      <w:r w:rsidR="00687570" w:rsidRPr="00B32B9F">
        <w:rPr>
          <w:rFonts w:ascii="Times New Roman" w:hAnsi="Times New Roman"/>
          <w:sz w:val="24"/>
          <w:szCs w:val="24"/>
        </w:rPr>
        <w:t>[</w:t>
      </w:r>
      <w:r w:rsidR="006A53F9">
        <w:rPr>
          <w:rFonts w:ascii="Times New Roman" w:hAnsi="Times New Roman"/>
          <w:sz w:val="28"/>
          <w:szCs w:val="28"/>
          <w:lang w:val="kk-KZ"/>
        </w:rPr>
        <w:t>1</w:t>
      </w:r>
      <w:r w:rsidR="00AD7757">
        <w:rPr>
          <w:rFonts w:ascii="Times New Roman" w:hAnsi="Times New Roman"/>
          <w:sz w:val="28"/>
          <w:szCs w:val="28"/>
          <w:lang w:val="kk-KZ"/>
        </w:rPr>
        <w:t>18</w:t>
      </w:r>
      <w:r w:rsidR="00687570" w:rsidRPr="00687570">
        <w:rPr>
          <w:rFonts w:ascii="Times New Roman" w:hAnsi="Times New Roman"/>
          <w:sz w:val="28"/>
          <w:szCs w:val="28"/>
        </w:rPr>
        <w:t>]</w:t>
      </w:r>
      <w:r w:rsidRPr="00687570">
        <w:rPr>
          <w:rFonts w:ascii="Times New Roman" w:hAnsi="Times New Roman"/>
          <w:sz w:val="28"/>
          <w:szCs w:val="28"/>
        </w:rPr>
        <w:t>.</w:t>
      </w:r>
      <w:r w:rsidRPr="00E971C5">
        <w:rPr>
          <w:rFonts w:ascii="Times New Roman" w:hAnsi="Times New Roman"/>
          <w:sz w:val="28"/>
          <w:szCs w:val="28"/>
        </w:rPr>
        <w:t xml:space="preserve"> </w:t>
      </w:r>
      <w:r>
        <w:rPr>
          <w:rFonts w:ascii="Times New Roman" w:hAnsi="Times New Roman" w:cs="Times New Roman"/>
          <w:sz w:val="28"/>
          <w:szCs w:val="28"/>
        </w:rPr>
        <w:t>Д</w:t>
      </w:r>
      <w:r w:rsidRPr="004266C9">
        <w:rPr>
          <w:rFonts w:ascii="Times New Roman" w:hAnsi="Times New Roman" w:cs="Times New Roman"/>
          <w:sz w:val="28"/>
          <w:szCs w:val="28"/>
        </w:rPr>
        <w:t>анны</w:t>
      </w:r>
      <w:r>
        <w:rPr>
          <w:rFonts w:ascii="Times New Roman" w:hAnsi="Times New Roman" w:cs="Times New Roman"/>
          <w:sz w:val="28"/>
          <w:szCs w:val="28"/>
        </w:rPr>
        <w:t>е</w:t>
      </w:r>
      <w:r w:rsidRPr="004266C9">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4266C9">
        <w:rPr>
          <w:rFonts w:ascii="Times New Roman" w:hAnsi="Times New Roman" w:cs="Times New Roman"/>
          <w:sz w:val="28"/>
          <w:szCs w:val="28"/>
        </w:rPr>
        <w:t xml:space="preserve"> </w:t>
      </w:r>
      <w:r w:rsidR="003D5288">
        <w:rPr>
          <w:rFonts w:ascii="Times New Roman" w:hAnsi="Times New Roman" w:cs="Times New Roman"/>
          <w:sz w:val="28"/>
          <w:szCs w:val="28"/>
        </w:rPr>
        <w:t xml:space="preserve">также </w:t>
      </w:r>
      <w:r w:rsidRPr="004266C9">
        <w:rPr>
          <w:rFonts w:ascii="Times New Roman" w:hAnsi="Times New Roman" w:cs="Times New Roman"/>
          <w:sz w:val="28"/>
          <w:szCs w:val="28"/>
        </w:rPr>
        <w:t>свидетельству</w:t>
      </w:r>
      <w:r>
        <w:rPr>
          <w:rFonts w:ascii="Times New Roman" w:hAnsi="Times New Roman" w:cs="Times New Roman"/>
          <w:sz w:val="28"/>
          <w:szCs w:val="28"/>
        </w:rPr>
        <w:t>ю</w:t>
      </w:r>
      <w:r w:rsidRPr="004266C9">
        <w:rPr>
          <w:rFonts w:ascii="Times New Roman" w:hAnsi="Times New Roman" w:cs="Times New Roman"/>
          <w:sz w:val="28"/>
          <w:szCs w:val="28"/>
        </w:rPr>
        <w:t xml:space="preserve">т о </w:t>
      </w:r>
      <w:r>
        <w:rPr>
          <w:rFonts w:ascii="Times New Roman" w:hAnsi="Times New Roman" w:cs="Times New Roman"/>
          <w:sz w:val="28"/>
          <w:szCs w:val="28"/>
        </w:rPr>
        <w:t>наличии</w:t>
      </w:r>
      <w:r w:rsidRPr="004266C9">
        <w:rPr>
          <w:rFonts w:ascii="Times New Roman" w:hAnsi="Times New Roman" w:cs="Times New Roman"/>
          <w:sz w:val="28"/>
          <w:szCs w:val="28"/>
        </w:rPr>
        <w:t xml:space="preserve"> процесса концентрации доходов у более богатого населения.</w:t>
      </w:r>
    </w:p>
    <w:p w:rsidR="002508ED" w:rsidRDefault="00000C0D" w:rsidP="002508ED">
      <w:pPr>
        <w:spacing w:after="0" w:line="240" w:lineRule="auto"/>
        <w:ind w:firstLine="709"/>
        <w:jc w:val="both"/>
        <w:outlineLvl w:val="1"/>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Исходя из представленного анализа следует</w:t>
      </w:r>
      <w:proofErr w:type="gramEnd"/>
      <w:r>
        <w:rPr>
          <w:rFonts w:ascii="Times New Roman" w:hAnsi="Times New Roman" w:cs="Times New Roman"/>
          <w:color w:val="000000"/>
          <w:sz w:val="28"/>
          <w:szCs w:val="28"/>
          <w:shd w:val="clear" w:color="auto" w:fill="FFFFFF"/>
        </w:rPr>
        <w:t xml:space="preserve"> вывод о том, что р</w:t>
      </w:r>
      <w:r w:rsidR="002508ED" w:rsidRPr="0026219D">
        <w:rPr>
          <w:rFonts w:ascii="Times New Roman" w:hAnsi="Times New Roman" w:cs="Times New Roman"/>
          <w:color w:val="000000"/>
          <w:sz w:val="28"/>
          <w:szCs w:val="28"/>
          <w:shd w:val="clear" w:color="auto" w:fill="FFFFFF"/>
        </w:rPr>
        <w:t>ост дифференциации доходов (даже если их общий уровень останется неизменным) сокращает потребительский спрос и, в силу особенностей потребления низкодоходных групп населения, снижает темпы роста ВВП.</w:t>
      </w:r>
    </w:p>
    <w:p w:rsidR="007109B2" w:rsidRDefault="00D535F1" w:rsidP="007109B2">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За период 2010-2021 годы </w:t>
      </w:r>
      <w:r w:rsidR="007B4631">
        <w:rPr>
          <w:rFonts w:ascii="Times New Roman" w:hAnsi="Times New Roman"/>
          <w:bCs/>
          <w:sz w:val="28"/>
          <w:szCs w:val="28"/>
        </w:rPr>
        <w:t xml:space="preserve">наблюдается изменение </w:t>
      </w:r>
      <w:r w:rsidR="007109B2" w:rsidRPr="001014B1">
        <w:rPr>
          <w:rFonts w:ascii="Times New Roman" w:hAnsi="Times New Roman"/>
          <w:bCs/>
          <w:sz w:val="28"/>
          <w:szCs w:val="28"/>
        </w:rPr>
        <w:t>структур</w:t>
      </w:r>
      <w:r w:rsidR="007B4631">
        <w:rPr>
          <w:rFonts w:ascii="Times New Roman" w:hAnsi="Times New Roman"/>
          <w:bCs/>
          <w:sz w:val="28"/>
          <w:szCs w:val="28"/>
        </w:rPr>
        <w:t>ы</w:t>
      </w:r>
      <w:r w:rsidR="007109B2">
        <w:rPr>
          <w:rFonts w:ascii="Times New Roman" w:hAnsi="Times New Roman"/>
          <w:bCs/>
          <w:sz w:val="28"/>
          <w:szCs w:val="28"/>
        </w:rPr>
        <w:t xml:space="preserve"> денежных доходов населения</w:t>
      </w:r>
      <w:r w:rsidR="007B4631">
        <w:rPr>
          <w:rFonts w:ascii="Times New Roman" w:hAnsi="Times New Roman"/>
          <w:bCs/>
          <w:sz w:val="28"/>
          <w:szCs w:val="28"/>
        </w:rPr>
        <w:t>, где</w:t>
      </w:r>
      <w:r w:rsidR="007109B2">
        <w:rPr>
          <w:rFonts w:ascii="Times New Roman" w:hAnsi="Times New Roman"/>
          <w:bCs/>
          <w:sz w:val="28"/>
          <w:szCs w:val="28"/>
        </w:rPr>
        <w:t xml:space="preserve"> </w:t>
      </w:r>
      <w:r w:rsidR="007B4631">
        <w:rPr>
          <w:rFonts w:ascii="Times New Roman" w:hAnsi="Times New Roman"/>
          <w:bCs/>
          <w:sz w:val="28"/>
          <w:szCs w:val="28"/>
        </w:rPr>
        <w:t xml:space="preserve">отмечается </w:t>
      </w:r>
      <w:r w:rsidR="007109B2">
        <w:rPr>
          <w:rFonts w:ascii="Times New Roman" w:hAnsi="Times New Roman"/>
          <w:bCs/>
          <w:sz w:val="28"/>
          <w:szCs w:val="28"/>
        </w:rPr>
        <w:t>существенно</w:t>
      </w:r>
      <w:r w:rsidR="007B4631">
        <w:rPr>
          <w:rFonts w:ascii="Times New Roman" w:hAnsi="Times New Roman"/>
          <w:bCs/>
          <w:sz w:val="28"/>
          <w:szCs w:val="28"/>
        </w:rPr>
        <w:t>е</w:t>
      </w:r>
      <w:r w:rsidR="007109B2">
        <w:rPr>
          <w:rFonts w:ascii="Times New Roman" w:hAnsi="Times New Roman"/>
          <w:bCs/>
          <w:sz w:val="28"/>
          <w:szCs w:val="28"/>
        </w:rPr>
        <w:t xml:space="preserve"> с</w:t>
      </w:r>
      <w:r w:rsidR="007109B2" w:rsidRPr="001014B1">
        <w:rPr>
          <w:rFonts w:ascii="Times New Roman" w:hAnsi="Times New Roman"/>
          <w:bCs/>
          <w:sz w:val="28"/>
          <w:szCs w:val="28"/>
        </w:rPr>
        <w:t>окра</w:t>
      </w:r>
      <w:r w:rsidR="007B4631">
        <w:rPr>
          <w:rFonts w:ascii="Times New Roman" w:hAnsi="Times New Roman"/>
          <w:bCs/>
          <w:sz w:val="28"/>
          <w:szCs w:val="28"/>
        </w:rPr>
        <w:t>щение</w:t>
      </w:r>
      <w:r w:rsidR="007109B2" w:rsidRPr="001014B1">
        <w:rPr>
          <w:rFonts w:ascii="Times New Roman" w:hAnsi="Times New Roman"/>
          <w:bCs/>
          <w:sz w:val="28"/>
          <w:szCs w:val="28"/>
        </w:rPr>
        <w:t xml:space="preserve"> доход</w:t>
      </w:r>
      <w:r w:rsidR="007B4631">
        <w:rPr>
          <w:rFonts w:ascii="Times New Roman" w:hAnsi="Times New Roman"/>
          <w:bCs/>
          <w:sz w:val="28"/>
          <w:szCs w:val="28"/>
        </w:rPr>
        <w:t>ов</w:t>
      </w:r>
      <w:r w:rsidR="007109B2" w:rsidRPr="001014B1">
        <w:rPr>
          <w:rFonts w:ascii="Times New Roman" w:hAnsi="Times New Roman"/>
          <w:bCs/>
          <w:sz w:val="28"/>
          <w:szCs w:val="28"/>
        </w:rPr>
        <w:t xml:space="preserve"> от трудовой деятельности</w:t>
      </w:r>
      <w:r w:rsidR="007B4631">
        <w:rPr>
          <w:rFonts w:ascii="Times New Roman" w:hAnsi="Times New Roman"/>
          <w:bCs/>
          <w:sz w:val="28"/>
          <w:szCs w:val="28"/>
        </w:rPr>
        <w:t xml:space="preserve"> и увеличение социальных трансферов. </w:t>
      </w:r>
      <w:r w:rsidR="007B4631" w:rsidRPr="001014B1">
        <w:rPr>
          <w:rFonts w:ascii="Times New Roman" w:hAnsi="Times New Roman"/>
          <w:bCs/>
          <w:sz w:val="28"/>
          <w:szCs w:val="28"/>
        </w:rPr>
        <w:t>Доход</w:t>
      </w:r>
      <w:r w:rsidR="007B4631">
        <w:rPr>
          <w:rFonts w:ascii="Times New Roman" w:hAnsi="Times New Roman"/>
          <w:bCs/>
          <w:sz w:val="28"/>
          <w:szCs w:val="28"/>
        </w:rPr>
        <w:t>ы</w:t>
      </w:r>
      <w:r w:rsidR="007B4631" w:rsidRPr="001014B1">
        <w:rPr>
          <w:rFonts w:ascii="Times New Roman" w:hAnsi="Times New Roman"/>
          <w:bCs/>
          <w:sz w:val="28"/>
          <w:szCs w:val="28"/>
        </w:rPr>
        <w:t xml:space="preserve"> от трудовой деятельности</w:t>
      </w:r>
      <w:r w:rsidR="007B4631">
        <w:rPr>
          <w:rFonts w:ascii="Times New Roman" w:hAnsi="Times New Roman"/>
          <w:bCs/>
          <w:sz w:val="28"/>
          <w:szCs w:val="28"/>
        </w:rPr>
        <w:t xml:space="preserve"> сократились </w:t>
      </w:r>
      <w:r w:rsidR="007109B2" w:rsidRPr="001014B1">
        <w:rPr>
          <w:rFonts w:ascii="Times New Roman" w:hAnsi="Times New Roman"/>
          <w:bCs/>
          <w:sz w:val="28"/>
          <w:szCs w:val="28"/>
        </w:rPr>
        <w:t xml:space="preserve">с </w:t>
      </w:r>
      <w:r w:rsidR="007109B2">
        <w:rPr>
          <w:rFonts w:ascii="Times New Roman" w:hAnsi="Times New Roman"/>
          <w:bCs/>
          <w:sz w:val="28"/>
          <w:szCs w:val="28"/>
        </w:rPr>
        <w:t>71,3</w:t>
      </w:r>
      <w:r w:rsidR="007109B2" w:rsidRPr="001014B1">
        <w:rPr>
          <w:rFonts w:ascii="Times New Roman" w:hAnsi="Times New Roman"/>
          <w:bCs/>
          <w:sz w:val="28"/>
          <w:szCs w:val="28"/>
        </w:rPr>
        <w:t>% в 201</w:t>
      </w:r>
      <w:r w:rsidR="007109B2">
        <w:rPr>
          <w:rFonts w:ascii="Times New Roman" w:hAnsi="Times New Roman"/>
          <w:bCs/>
          <w:sz w:val="28"/>
          <w:szCs w:val="28"/>
        </w:rPr>
        <w:t>0</w:t>
      </w:r>
      <w:r w:rsidR="007109B2" w:rsidRPr="001014B1">
        <w:rPr>
          <w:rFonts w:ascii="Times New Roman" w:hAnsi="Times New Roman"/>
          <w:bCs/>
          <w:sz w:val="28"/>
          <w:szCs w:val="28"/>
        </w:rPr>
        <w:t xml:space="preserve"> году до </w:t>
      </w:r>
      <w:r w:rsidR="007109B2">
        <w:rPr>
          <w:rFonts w:ascii="Times New Roman" w:hAnsi="Times New Roman"/>
          <w:bCs/>
          <w:sz w:val="28"/>
          <w:szCs w:val="28"/>
        </w:rPr>
        <w:t>6</w:t>
      </w:r>
      <w:r w:rsidR="00D203E0">
        <w:rPr>
          <w:rFonts w:ascii="Times New Roman" w:hAnsi="Times New Roman"/>
          <w:bCs/>
          <w:sz w:val="28"/>
          <w:szCs w:val="28"/>
        </w:rPr>
        <w:t>0</w:t>
      </w:r>
      <w:r w:rsidR="007109B2">
        <w:rPr>
          <w:rFonts w:ascii="Times New Roman" w:hAnsi="Times New Roman"/>
          <w:bCs/>
          <w:sz w:val="28"/>
          <w:szCs w:val="28"/>
        </w:rPr>
        <w:t>,</w:t>
      </w:r>
      <w:r w:rsidR="00D203E0">
        <w:rPr>
          <w:rFonts w:ascii="Times New Roman" w:hAnsi="Times New Roman"/>
          <w:bCs/>
          <w:sz w:val="28"/>
          <w:szCs w:val="28"/>
        </w:rPr>
        <w:t>7</w:t>
      </w:r>
      <w:r w:rsidR="007109B2" w:rsidRPr="001014B1">
        <w:rPr>
          <w:rFonts w:ascii="Times New Roman" w:hAnsi="Times New Roman"/>
          <w:bCs/>
          <w:sz w:val="28"/>
          <w:szCs w:val="28"/>
        </w:rPr>
        <w:t>% в 20</w:t>
      </w:r>
      <w:r w:rsidR="00D203E0">
        <w:rPr>
          <w:rFonts w:ascii="Times New Roman" w:hAnsi="Times New Roman"/>
          <w:bCs/>
          <w:sz w:val="28"/>
          <w:szCs w:val="28"/>
        </w:rPr>
        <w:t>21</w:t>
      </w:r>
      <w:r w:rsidR="007109B2" w:rsidRPr="001014B1">
        <w:rPr>
          <w:rFonts w:ascii="Times New Roman" w:hAnsi="Times New Roman"/>
          <w:bCs/>
          <w:sz w:val="28"/>
          <w:szCs w:val="28"/>
        </w:rPr>
        <w:t xml:space="preserve"> год</w:t>
      </w:r>
      <w:r w:rsidR="00D203E0">
        <w:rPr>
          <w:rFonts w:ascii="Times New Roman" w:hAnsi="Times New Roman"/>
          <w:bCs/>
          <w:sz w:val="28"/>
          <w:szCs w:val="28"/>
        </w:rPr>
        <w:t>у (снижение на 10,6 п.п.)</w:t>
      </w:r>
      <w:r w:rsidR="007109B2">
        <w:rPr>
          <w:rFonts w:ascii="Times New Roman" w:hAnsi="Times New Roman"/>
          <w:bCs/>
          <w:sz w:val="28"/>
          <w:szCs w:val="28"/>
        </w:rPr>
        <w:t>.</w:t>
      </w:r>
      <w:r w:rsidR="007B4631">
        <w:rPr>
          <w:rFonts w:ascii="Times New Roman" w:hAnsi="Times New Roman"/>
          <w:bCs/>
          <w:sz w:val="28"/>
          <w:szCs w:val="28"/>
        </w:rPr>
        <w:t xml:space="preserve"> Наибольшее сокращение трудовой деятельности по найму наблюдается в </w:t>
      </w:r>
      <w:r w:rsidR="00D203E0">
        <w:rPr>
          <w:rFonts w:ascii="Times New Roman" w:hAnsi="Times New Roman"/>
          <w:bCs/>
          <w:sz w:val="28"/>
          <w:szCs w:val="28"/>
        </w:rPr>
        <w:t>пандемийный 2020 год</w:t>
      </w:r>
      <w:r w:rsidR="007B4631">
        <w:rPr>
          <w:rFonts w:ascii="Times New Roman" w:hAnsi="Times New Roman"/>
          <w:bCs/>
          <w:sz w:val="28"/>
          <w:szCs w:val="28"/>
        </w:rPr>
        <w:t>, где</w:t>
      </w:r>
      <w:r w:rsidR="0075253B">
        <w:rPr>
          <w:rFonts w:ascii="Times New Roman" w:hAnsi="Times New Roman"/>
          <w:bCs/>
          <w:sz w:val="28"/>
          <w:szCs w:val="28"/>
        </w:rPr>
        <w:t xml:space="preserve"> доходы от трудовой деятельности сократились до 57,9% (на 13,4 п.п. по сравнению с 2010 годом) (рисунок </w:t>
      </w:r>
      <w:r w:rsidR="0013336E">
        <w:rPr>
          <w:rFonts w:ascii="Times New Roman" w:hAnsi="Times New Roman"/>
          <w:bCs/>
          <w:sz w:val="28"/>
          <w:szCs w:val="28"/>
        </w:rPr>
        <w:t>5</w:t>
      </w:r>
      <w:r w:rsidR="0075253B">
        <w:rPr>
          <w:rFonts w:ascii="Times New Roman" w:hAnsi="Times New Roman"/>
          <w:bCs/>
          <w:sz w:val="28"/>
          <w:szCs w:val="28"/>
        </w:rPr>
        <w:t>).</w:t>
      </w:r>
      <w:r w:rsidR="007B4631">
        <w:rPr>
          <w:rFonts w:ascii="Times New Roman" w:hAnsi="Times New Roman"/>
          <w:bCs/>
          <w:sz w:val="28"/>
          <w:szCs w:val="28"/>
        </w:rPr>
        <w:t xml:space="preserve"> </w:t>
      </w:r>
    </w:p>
    <w:p w:rsidR="007B4631" w:rsidRPr="0072309B" w:rsidRDefault="007B4631" w:rsidP="007109B2">
      <w:pPr>
        <w:spacing w:after="0" w:line="240" w:lineRule="auto"/>
        <w:ind w:firstLine="709"/>
        <w:jc w:val="both"/>
      </w:pPr>
      <w:r>
        <w:rPr>
          <w:rFonts w:ascii="Times New Roman" w:hAnsi="Times New Roman"/>
          <w:bCs/>
          <w:sz w:val="28"/>
          <w:szCs w:val="28"/>
        </w:rPr>
        <w:t>Социальные трансфер</w:t>
      </w:r>
      <w:r w:rsidR="00924144">
        <w:rPr>
          <w:rFonts w:ascii="Times New Roman" w:hAnsi="Times New Roman"/>
          <w:bCs/>
          <w:sz w:val="28"/>
          <w:szCs w:val="28"/>
        </w:rPr>
        <w:t>т</w:t>
      </w:r>
      <w:r>
        <w:rPr>
          <w:rFonts w:ascii="Times New Roman" w:hAnsi="Times New Roman"/>
          <w:bCs/>
          <w:sz w:val="28"/>
          <w:szCs w:val="28"/>
        </w:rPr>
        <w:t xml:space="preserve">ы </w:t>
      </w:r>
      <w:r w:rsidRPr="007B4631">
        <w:rPr>
          <w:rFonts w:ascii="Times New Roman" w:hAnsi="Times New Roman"/>
          <w:bCs/>
          <w:sz w:val="28"/>
          <w:szCs w:val="28"/>
        </w:rPr>
        <w:t xml:space="preserve">выросли почти в два раза: с 15,3% в 2010 году до 25,8% в 2021 году. </w:t>
      </w:r>
      <w:r w:rsidR="0006119D" w:rsidRPr="0006119D">
        <w:rPr>
          <w:rFonts w:ascii="Times New Roman" w:hAnsi="Times New Roman"/>
          <w:bCs/>
          <w:sz w:val="28"/>
          <w:szCs w:val="28"/>
        </w:rPr>
        <w:t>Увеличение доли социальных трансфертов с 2015 года на 10,5 процентных пунктов до 25,8% в 2021 году повышает финансовую нагрузку на государственный бюджет, что представляет угрозы для способности удовлетворить все потребности.</w:t>
      </w:r>
    </w:p>
    <w:p w:rsidR="007109B2" w:rsidRDefault="00D203E0" w:rsidP="007109B2">
      <w:pPr>
        <w:spacing w:after="0" w:line="240" w:lineRule="auto"/>
        <w:jc w:val="center"/>
        <w:rPr>
          <w:rFonts w:ascii="Times New Roman" w:hAnsi="Times New Roman"/>
          <w:noProof/>
          <w:sz w:val="28"/>
          <w:szCs w:val="28"/>
        </w:rPr>
      </w:pPr>
      <w:r>
        <w:rPr>
          <w:noProof/>
        </w:rPr>
        <w:drawing>
          <wp:inline distT="0" distB="0" distL="0" distR="0">
            <wp:extent cx="5734050" cy="2181225"/>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109B2" w:rsidRDefault="007109B2" w:rsidP="007109B2">
      <w:pPr>
        <w:spacing w:after="0" w:line="240" w:lineRule="auto"/>
        <w:ind w:firstLine="708"/>
        <w:rPr>
          <w:rFonts w:ascii="Times New Roman" w:hAnsi="Times New Roman"/>
          <w:i/>
          <w:szCs w:val="28"/>
        </w:rPr>
      </w:pPr>
    </w:p>
    <w:p w:rsidR="000A32BD" w:rsidRDefault="007109B2" w:rsidP="007109B2">
      <w:pPr>
        <w:spacing w:after="0" w:line="240" w:lineRule="auto"/>
        <w:jc w:val="center"/>
        <w:rPr>
          <w:rFonts w:ascii="Times New Roman" w:hAnsi="Times New Roman"/>
          <w:sz w:val="28"/>
          <w:szCs w:val="28"/>
        </w:rPr>
      </w:pPr>
      <w:r w:rsidRPr="0072309B">
        <w:rPr>
          <w:rFonts w:ascii="Times New Roman" w:hAnsi="Times New Roman"/>
          <w:sz w:val="28"/>
          <w:szCs w:val="28"/>
        </w:rPr>
        <w:t xml:space="preserve">Рисунок </w:t>
      </w:r>
      <w:r w:rsidR="0013336E">
        <w:rPr>
          <w:rFonts w:ascii="Times New Roman" w:hAnsi="Times New Roman"/>
          <w:sz w:val="28"/>
          <w:szCs w:val="28"/>
        </w:rPr>
        <w:t>5</w:t>
      </w:r>
      <w:r w:rsidR="000C7DA7">
        <w:rPr>
          <w:rFonts w:ascii="Times New Roman" w:hAnsi="Times New Roman"/>
          <w:sz w:val="28"/>
          <w:szCs w:val="28"/>
          <w:lang w:val="kk-KZ"/>
        </w:rPr>
        <w:t xml:space="preserve"> –</w:t>
      </w:r>
      <w:r w:rsidR="00C228D0">
        <w:rPr>
          <w:rFonts w:ascii="Times New Roman" w:hAnsi="Times New Roman"/>
          <w:sz w:val="28"/>
          <w:szCs w:val="28"/>
        </w:rPr>
        <w:t xml:space="preserve"> </w:t>
      </w:r>
      <w:r w:rsidRPr="0072309B">
        <w:rPr>
          <w:rFonts w:ascii="Times New Roman" w:hAnsi="Times New Roman"/>
          <w:sz w:val="28"/>
          <w:szCs w:val="28"/>
        </w:rPr>
        <w:t>Структура денежных доходов населения</w:t>
      </w:r>
      <w:r>
        <w:rPr>
          <w:rFonts w:ascii="Times New Roman" w:hAnsi="Times New Roman"/>
          <w:sz w:val="28"/>
          <w:szCs w:val="28"/>
        </w:rPr>
        <w:t xml:space="preserve"> </w:t>
      </w:r>
      <w:r w:rsidR="000A32BD">
        <w:rPr>
          <w:rFonts w:ascii="Times New Roman" w:hAnsi="Times New Roman"/>
          <w:sz w:val="28"/>
          <w:szCs w:val="28"/>
        </w:rPr>
        <w:t xml:space="preserve">РК </w:t>
      </w:r>
    </w:p>
    <w:p w:rsidR="007109B2" w:rsidRPr="0072309B" w:rsidRDefault="007109B2" w:rsidP="007109B2">
      <w:pPr>
        <w:spacing w:after="0" w:line="240" w:lineRule="auto"/>
        <w:jc w:val="center"/>
        <w:rPr>
          <w:rFonts w:ascii="Times New Roman" w:hAnsi="Times New Roman"/>
          <w:sz w:val="28"/>
          <w:szCs w:val="28"/>
        </w:rPr>
      </w:pPr>
      <w:r>
        <w:rPr>
          <w:rFonts w:ascii="Times New Roman" w:hAnsi="Times New Roman"/>
          <w:sz w:val="28"/>
          <w:szCs w:val="28"/>
        </w:rPr>
        <w:t>за 2010-202</w:t>
      </w:r>
      <w:r w:rsidR="0075253B">
        <w:rPr>
          <w:rFonts w:ascii="Times New Roman" w:hAnsi="Times New Roman"/>
          <w:sz w:val="28"/>
          <w:szCs w:val="28"/>
        </w:rPr>
        <w:t>1</w:t>
      </w:r>
      <w:r>
        <w:rPr>
          <w:rFonts w:ascii="Times New Roman" w:hAnsi="Times New Roman"/>
          <w:sz w:val="28"/>
          <w:szCs w:val="28"/>
        </w:rPr>
        <w:t xml:space="preserve"> годы, %</w:t>
      </w:r>
    </w:p>
    <w:p w:rsidR="00CE693A" w:rsidRPr="00B32B9F" w:rsidRDefault="00CE693A" w:rsidP="00CE693A">
      <w:pPr>
        <w:spacing w:after="0" w:line="240" w:lineRule="auto"/>
        <w:ind w:firstLine="708"/>
        <w:jc w:val="both"/>
        <w:rPr>
          <w:rFonts w:ascii="Times New Roman" w:hAnsi="Times New Roman"/>
          <w:sz w:val="24"/>
          <w:szCs w:val="24"/>
        </w:rPr>
      </w:pPr>
      <w:r w:rsidRPr="005B0BAD">
        <w:rPr>
          <w:rFonts w:ascii="Times New Roman" w:hAnsi="Times New Roman"/>
          <w:sz w:val="24"/>
          <w:szCs w:val="24"/>
        </w:rPr>
        <w:t xml:space="preserve">Примечание – Составлено по источнику </w:t>
      </w:r>
      <w:r w:rsidRPr="00B32B9F">
        <w:rPr>
          <w:rFonts w:ascii="Times New Roman" w:hAnsi="Times New Roman"/>
          <w:sz w:val="24"/>
          <w:szCs w:val="24"/>
        </w:rPr>
        <w:t>[</w:t>
      </w:r>
      <w:r>
        <w:rPr>
          <w:rFonts w:ascii="Times New Roman" w:hAnsi="Times New Roman"/>
          <w:sz w:val="24"/>
          <w:szCs w:val="24"/>
          <w:lang w:val="kk-KZ"/>
        </w:rPr>
        <w:t>118</w:t>
      </w:r>
      <w:r w:rsidRPr="00B32B9F">
        <w:rPr>
          <w:rFonts w:ascii="Times New Roman" w:hAnsi="Times New Roman"/>
          <w:sz w:val="24"/>
          <w:szCs w:val="24"/>
        </w:rPr>
        <w:t>].</w:t>
      </w:r>
    </w:p>
    <w:p w:rsidR="007109B2" w:rsidRDefault="007109B2" w:rsidP="007109B2">
      <w:pPr>
        <w:spacing w:after="0" w:line="240" w:lineRule="auto"/>
        <w:rPr>
          <w:rFonts w:ascii="Times New Roman" w:eastAsia="Times New Roman" w:hAnsi="Times New Roman" w:cs="Times New Roman"/>
          <w:color w:val="365F91" w:themeColor="accent1" w:themeShade="BF"/>
          <w:sz w:val="28"/>
          <w:szCs w:val="28"/>
        </w:rPr>
      </w:pPr>
    </w:p>
    <w:p w:rsidR="007109B2" w:rsidRDefault="0006119D" w:rsidP="007109B2">
      <w:pPr>
        <w:spacing w:after="0" w:line="240" w:lineRule="auto"/>
        <w:ind w:firstLine="709"/>
        <w:jc w:val="both"/>
        <w:rPr>
          <w:rFonts w:ascii="Times New Roman" w:hAnsi="Times New Roman"/>
          <w:sz w:val="28"/>
          <w:szCs w:val="28"/>
        </w:rPr>
      </w:pPr>
      <w:r w:rsidRPr="0006119D">
        <w:rPr>
          <w:rFonts w:ascii="Times New Roman" w:hAnsi="Times New Roman"/>
          <w:sz w:val="28"/>
          <w:szCs w:val="28"/>
        </w:rPr>
        <w:t>Согласно информации, представленной на рисунке 5, в период с 2010 по 2021 годы на фоне сокращения доходов от трудовой деятельности отмечается уменьшение доли доходов от самостоятельной занятости и предпринимательской деятельности с 9,6% в 2010 году до 9,3% в 2021 году.</w:t>
      </w:r>
      <w:r>
        <w:rPr>
          <w:rFonts w:ascii="Times New Roman" w:hAnsi="Times New Roman"/>
          <w:sz w:val="28"/>
          <w:szCs w:val="28"/>
        </w:rPr>
        <w:t xml:space="preserve"> </w:t>
      </w:r>
      <w:r w:rsidR="00787859">
        <w:rPr>
          <w:rFonts w:ascii="Times New Roman" w:hAnsi="Times New Roman"/>
          <w:sz w:val="28"/>
          <w:szCs w:val="28"/>
        </w:rPr>
        <w:t xml:space="preserve">Это </w:t>
      </w:r>
      <w:r w:rsidR="003D5288">
        <w:rPr>
          <w:rFonts w:ascii="Times New Roman" w:hAnsi="Times New Roman"/>
          <w:sz w:val="28"/>
          <w:szCs w:val="28"/>
        </w:rPr>
        <w:t xml:space="preserve">можно объяснить тем, что государство </w:t>
      </w:r>
      <w:r w:rsidR="00787859">
        <w:rPr>
          <w:rFonts w:ascii="Times New Roman" w:hAnsi="Times New Roman"/>
          <w:sz w:val="28"/>
          <w:szCs w:val="28"/>
        </w:rPr>
        <w:t>усил</w:t>
      </w:r>
      <w:r w:rsidR="003D5288">
        <w:rPr>
          <w:rFonts w:ascii="Times New Roman" w:hAnsi="Times New Roman"/>
          <w:sz w:val="28"/>
          <w:szCs w:val="28"/>
        </w:rPr>
        <w:t xml:space="preserve">ило административные </w:t>
      </w:r>
      <w:r w:rsidR="00787859">
        <w:rPr>
          <w:rFonts w:ascii="Times New Roman" w:hAnsi="Times New Roman"/>
          <w:sz w:val="28"/>
          <w:szCs w:val="28"/>
        </w:rPr>
        <w:t>действи</w:t>
      </w:r>
      <w:r w:rsidR="003D5288">
        <w:rPr>
          <w:rFonts w:ascii="Times New Roman" w:hAnsi="Times New Roman"/>
          <w:sz w:val="28"/>
          <w:szCs w:val="28"/>
        </w:rPr>
        <w:t>я</w:t>
      </w:r>
      <w:r w:rsidR="00787859">
        <w:rPr>
          <w:rFonts w:ascii="Times New Roman" w:hAnsi="Times New Roman"/>
          <w:sz w:val="28"/>
          <w:szCs w:val="28"/>
        </w:rPr>
        <w:t xml:space="preserve"> и пр</w:t>
      </w:r>
      <w:r w:rsidR="003D5288">
        <w:rPr>
          <w:rFonts w:ascii="Times New Roman" w:hAnsi="Times New Roman"/>
          <w:sz w:val="28"/>
          <w:szCs w:val="28"/>
        </w:rPr>
        <w:t>едпр</w:t>
      </w:r>
      <w:r w:rsidR="00787859">
        <w:rPr>
          <w:rFonts w:ascii="Times New Roman" w:hAnsi="Times New Roman"/>
          <w:sz w:val="28"/>
          <w:szCs w:val="28"/>
        </w:rPr>
        <w:t>ин</w:t>
      </w:r>
      <w:r w:rsidR="003D5288">
        <w:rPr>
          <w:rFonts w:ascii="Times New Roman" w:hAnsi="Times New Roman"/>
          <w:sz w:val="28"/>
          <w:szCs w:val="28"/>
        </w:rPr>
        <w:t xml:space="preserve">яло ряд </w:t>
      </w:r>
      <w:r w:rsidR="00787859">
        <w:rPr>
          <w:rFonts w:ascii="Times New Roman" w:hAnsi="Times New Roman"/>
          <w:sz w:val="28"/>
          <w:szCs w:val="28"/>
        </w:rPr>
        <w:t xml:space="preserve">мер по снижению теневой экономики в пользу пополнения бюджета РК. В результате, доля ненаблюдаемой экономики РК снизилась с 28,3% в 2013 году до </w:t>
      </w:r>
      <w:r w:rsidR="009A049F">
        <w:rPr>
          <w:rFonts w:ascii="Times New Roman" w:hAnsi="Times New Roman"/>
          <w:sz w:val="28"/>
          <w:szCs w:val="28"/>
        </w:rPr>
        <w:t>19,75</w:t>
      </w:r>
      <w:r w:rsidR="00787859">
        <w:rPr>
          <w:rFonts w:ascii="Times New Roman" w:hAnsi="Times New Roman"/>
          <w:sz w:val="28"/>
          <w:szCs w:val="28"/>
        </w:rPr>
        <w:t>% к ВВП по итогам 20</w:t>
      </w:r>
      <w:r w:rsidR="009A049F">
        <w:rPr>
          <w:rFonts w:ascii="Times New Roman" w:hAnsi="Times New Roman"/>
          <w:sz w:val="28"/>
          <w:szCs w:val="28"/>
        </w:rPr>
        <w:t>21</w:t>
      </w:r>
      <w:r w:rsidR="00787859">
        <w:rPr>
          <w:rFonts w:ascii="Times New Roman" w:hAnsi="Times New Roman"/>
          <w:sz w:val="28"/>
          <w:szCs w:val="28"/>
        </w:rPr>
        <w:t xml:space="preserve"> года (конечной целью является </w:t>
      </w:r>
      <w:r w:rsidR="001667BE">
        <w:rPr>
          <w:rFonts w:ascii="Times New Roman" w:hAnsi="Times New Roman"/>
          <w:sz w:val="28"/>
          <w:szCs w:val="28"/>
        </w:rPr>
        <w:t>доведение и сохранение</w:t>
      </w:r>
      <w:r w:rsidR="00787859">
        <w:rPr>
          <w:rFonts w:ascii="Times New Roman" w:hAnsi="Times New Roman"/>
          <w:sz w:val="28"/>
          <w:szCs w:val="28"/>
        </w:rPr>
        <w:t xml:space="preserve"> ее уровня </w:t>
      </w:r>
      <w:r w:rsidR="001667BE">
        <w:rPr>
          <w:rFonts w:ascii="Times New Roman" w:hAnsi="Times New Roman"/>
          <w:sz w:val="28"/>
          <w:szCs w:val="28"/>
        </w:rPr>
        <w:t xml:space="preserve">в размере </w:t>
      </w:r>
      <w:r w:rsidR="00787859">
        <w:rPr>
          <w:rFonts w:ascii="Times New Roman" w:hAnsi="Times New Roman"/>
          <w:sz w:val="28"/>
          <w:szCs w:val="28"/>
        </w:rPr>
        <w:t xml:space="preserve">20% ВВП к 2025 </w:t>
      </w:r>
      <w:r w:rsidR="00787859">
        <w:rPr>
          <w:rFonts w:ascii="Times New Roman" w:hAnsi="Times New Roman"/>
          <w:sz w:val="28"/>
          <w:szCs w:val="28"/>
        </w:rPr>
        <w:lastRenderedPageBreak/>
        <w:t>году)</w:t>
      </w:r>
      <w:r w:rsidR="00D564D3">
        <w:rPr>
          <w:rFonts w:ascii="Times New Roman" w:hAnsi="Times New Roman"/>
          <w:sz w:val="28"/>
          <w:szCs w:val="28"/>
        </w:rPr>
        <w:t xml:space="preserve"> </w:t>
      </w:r>
      <w:r w:rsidR="00D564D3" w:rsidRPr="00D564D3">
        <w:rPr>
          <w:rFonts w:ascii="Times New Roman" w:hAnsi="Times New Roman"/>
          <w:sz w:val="28"/>
          <w:szCs w:val="28"/>
        </w:rPr>
        <w:t>[</w:t>
      </w:r>
      <w:r w:rsidR="005B1D2D">
        <w:rPr>
          <w:rFonts w:ascii="Times New Roman" w:hAnsi="Times New Roman" w:cs="Times New Roman"/>
          <w:sz w:val="28"/>
          <w:szCs w:val="28"/>
        </w:rPr>
        <w:t>1</w:t>
      </w:r>
      <w:r w:rsidR="00AD7757">
        <w:rPr>
          <w:rFonts w:ascii="Times New Roman" w:hAnsi="Times New Roman" w:cs="Times New Roman"/>
          <w:sz w:val="28"/>
          <w:szCs w:val="28"/>
          <w:lang w:val="kk-KZ"/>
        </w:rPr>
        <w:t>22</w:t>
      </w:r>
      <w:r w:rsidR="00D564D3" w:rsidRPr="00D564D3">
        <w:rPr>
          <w:rFonts w:ascii="Times New Roman" w:hAnsi="Times New Roman"/>
          <w:sz w:val="28"/>
          <w:szCs w:val="28"/>
        </w:rPr>
        <w:t>]</w:t>
      </w:r>
      <w:r w:rsidR="00787859">
        <w:rPr>
          <w:rFonts w:ascii="Times New Roman" w:hAnsi="Times New Roman"/>
          <w:sz w:val="28"/>
          <w:szCs w:val="28"/>
        </w:rPr>
        <w:t xml:space="preserve">. </w:t>
      </w:r>
      <w:r w:rsidR="00311A18">
        <w:rPr>
          <w:rFonts w:ascii="Times New Roman" w:hAnsi="Times New Roman"/>
          <w:sz w:val="28"/>
          <w:szCs w:val="28"/>
        </w:rPr>
        <w:t>Пик снижения доходов от данного вида деятел</w:t>
      </w:r>
      <w:r w:rsidR="00787859">
        <w:rPr>
          <w:rFonts w:ascii="Times New Roman" w:hAnsi="Times New Roman"/>
          <w:sz w:val="28"/>
          <w:szCs w:val="28"/>
        </w:rPr>
        <w:t xml:space="preserve">ьности пришелся на пандемийный </w:t>
      </w:r>
      <w:r w:rsidR="00311A18">
        <w:rPr>
          <w:rFonts w:ascii="Times New Roman" w:hAnsi="Times New Roman"/>
          <w:sz w:val="28"/>
          <w:szCs w:val="28"/>
        </w:rPr>
        <w:t xml:space="preserve">2020 год, что связано </w:t>
      </w:r>
      <w:r w:rsidR="003B250F">
        <w:rPr>
          <w:rFonts w:ascii="Times New Roman" w:hAnsi="Times New Roman"/>
          <w:sz w:val="28"/>
          <w:szCs w:val="28"/>
        </w:rPr>
        <w:t xml:space="preserve">с </w:t>
      </w:r>
      <w:r w:rsidR="00311A18">
        <w:rPr>
          <w:rFonts w:ascii="Times New Roman" w:hAnsi="Times New Roman"/>
          <w:sz w:val="28"/>
          <w:szCs w:val="28"/>
        </w:rPr>
        <w:t xml:space="preserve">сокращением деятельности в </w:t>
      </w:r>
      <w:r w:rsidR="00787859">
        <w:rPr>
          <w:rFonts w:ascii="Times New Roman" w:hAnsi="Times New Roman"/>
          <w:sz w:val="28"/>
          <w:szCs w:val="28"/>
        </w:rPr>
        <w:t>период введения карантинных мероприятий.</w:t>
      </w:r>
      <w:r w:rsidR="007109B2">
        <w:rPr>
          <w:rFonts w:ascii="Times New Roman" w:hAnsi="Times New Roman"/>
          <w:sz w:val="28"/>
          <w:szCs w:val="28"/>
        </w:rPr>
        <w:t xml:space="preserve"> </w:t>
      </w:r>
    </w:p>
    <w:p w:rsidR="00A6044F" w:rsidRDefault="00A6044F" w:rsidP="001667BE">
      <w:pPr>
        <w:pStyle w:val="af4"/>
        <w:ind w:firstLine="709"/>
        <w:jc w:val="both"/>
        <w:rPr>
          <w:rFonts w:ascii="Times New Roman" w:hAnsi="Times New Roman"/>
          <w:bCs/>
          <w:sz w:val="28"/>
          <w:szCs w:val="28"/>
        </w:rPr>
      </w:pPr>
      <w:r>
        <w:rPr>
          <w:rFonts w:ascii="Times New Roman" w:hAnsi="Times New Roman" w:cs="Times New Roman"/>
          <w:sz w:val="28"/>
          <w:szCs w:val="28"/>
        </w:rPr>
        <w:t xml:space="preserve">Коронакризисный 2020 год кардинально изменил ситуацию и отношения общества к вопросам состояния развития социальной экономики в масштабе не только страны или определенного региона страны, но и в мировом масштабе. Последствия коронакризиса отразились, прежде всего, на доходах населения, которые вызвали рост </w:t>
      </w:r>
      <w:r w:rsidRPr="001014B1">
        <w:rPr>
          <w:rFonts w:ascii="Times New Roman" w:hAnsi="Times New Roman"/>
          <w:bCs/>
          <w:sz w:val="28"/>
          <w:szCs w:val="28"/>
        </w:rPr>
        <w:t>зависимости от социальных трансфертов</w:t>
      </w:r>
      <w:r>
        <w:rPr>
          <w:rFonts w:ascii="Times New Roman" w:hAnsi="Times New Roman"/>
          <w:bCs/>
          <w:sz w:val="28"/>
          <w:szCs w:val="28"/>
        </w:rPr>
        <w:t>. Если удельный вес социальных трансфертов за период 2010-2021 годы увеличился с 15,3% в 2010 г. до 25,8% в 2021 г., то только на 2020 год приходится 28,6% социальных тран</w:t>
      </w:r>
      <w:r w:rsidR="00656AFF">
        <w:rPr>
          <w:rFonts w:ascii="Times New Roman" w:hAnsi="Times New Roman"/>
          <w:bCs/>
          <w:sz w:val="28"/>
          <w:szCs w:val="28"/>
        </w:rPr>
        <w:t>с</w:t>
      </w:r>
      <w:r>
        <w:rPr>
          <w:rFonts w:ascii="Times New Roman" w:hAnsi="Times New Roman"/>
          <w:bCs/>
          <w:sz w:val="28"/>
          <w:szCs w:val="28"/>
        </w:rPr>
        <w:t>фертов</w:t>
      </w:r>
      <w:r w:rsidR="00656AFF">
        <w:rPr>
          <w:rFonts w:ascii="Times New Roman" w:hAnsi="Times New Roman"/>
          <w:bCs/>
          <w:sz w:val="28"/>
          <w:szCs w:val="28"/>
        </w:rPr>
        <w:t xml:space="preserve"> </w:t>
      </w:r>
      <w:r>
        <w:rPr>
          <w:rFonts w:ascii="Times New Roman" w:hAnsi="Times New Roman"/>
          <w:bCs/>
          <w:sz w:val="28"/>
          <w:szCs w:val="28"/>
        </w:rPr>
        <w:t xml:space="preserve">(рисунок </w:t>
      </w:r>
      <w:r w:rsidR="00305747">
        <w:rPr>
          <w:rFonts w:ascii="Times New Roman" w:hAnsi="Times New Roman"/>
          <w:bCs/>
          <w:sz w:val="28"/>
          <w:szCs w:val="28"/>
        </w:rPr>
        <w:t>6</w:t>
      </w:r>
      <w:r>
        <w:rPr>
          <w:rFonts w:ascii="Times New Roman" w:hAnsi="Times New Roman"/>
          <w:bCs/>
          <w:sz w:val="28"/>
          <w:szCs w:val="28"/>
        </w:rPr>
        <w:t>)</w:t>
      </w:r>
      <w:r w:rsidRPr="008B0282">
        <w:rPr>
          <w:rFonts w:ascii="Times New Roman" w:hAnsi="Times New Roman"/>
          <w:bCs/>
          <w:sz w:val="28"/>
          <w:szCs w:val="28"/>
        </w:rPr>
        <w:t xml:space="preserve">. </w:t>
      </w:r>
      <w:r>
        <w:rPr>
          <w:rFonts w:ascii="Times New Roman" w:hAnsi="Times New Roman"/>
          <w:sz w:val="28"/>
          <w:szCs w:val="28"/>
        </w:rPr>
        <w:t xml:space="preserve">Рост социальных трансфертов в 2020 году связан с выплатами  в размере 42,5 тыс. тенге (1 МЗП) </w:t>
      </w:r>
      <w:r w:rsidRPr="006F2F21">
        <w:rPr>
          <w:rFonts w:ascii="Times New Roman" w:hAnsi="Times New Roman"/>
          <w:sz w:val="28"/>
          <w:szCs w:val="28"/>
        </w:rPr>
        <w:t xml:space="preserve">гражданам, лишившихся ежемесячного дохода </w:t>
      </w:r>
      <w:r>
        <w:rPr>
          <w:rFonts w:ascii="Times New Roman" w:hAnsi="Times New Roman"/>
          <w:sz w:val="28"/>
          <w:szCs w:val="28"/>
        </w:rPr>
        <w:t>в</w:t>
      </w:r>
      <w:r w:rsidRPr="006F2F21">
        <w:rPr>
          <w:rFonts w:ascii="Times New Roman" w:hAnsi="Times New Roman"/>
          <w:sz w:val="28"/>
          <w:szCs w:val="28"/>
        </w:rPr>
        <w:t xml:space="preserve"> периоды сокращения деловой активности в экономике из-за чрезвычайного положения</w:t>
      </w:r>
      <w:r>
        <w:rPr>
          <w:rFonts w:ascii="Times New Roman" w:hAnsi="Times New Roman"/>
          <w:sz w:val="28"/>
          <w:szCs w:val="28"/>
        </w:rPr>
        <w:t xml:space="preserve">, вызванного пандемией </w:t>
      </w:r>
      <w:r>
        <w:rPr>
          <w:rFonts w:ascii="Times New Roman" w:hAnsi="Times New Roman"/>
          <w:sz w:val="28"/>
          <w:szCs w:val="28"/>
          <w:lang w:val="en-US"/>
        </w:rPr>
        <w:t>COVID</w:t>
      </w:r>
      <w:r w:rsidRPr="00843F7D">
        <w:rPr>
          <w:rFonts w:ascii="Times New Roman" w:hAnsi="Times New Roman"/>
          <w:sz w:val="28"/>
          <w:szCs w:val="28"/>
        </w:rPr>
        <w:t>-19</w:t>
      </w:r>
      <w:r>
        <w:rPr>
          <w:rFonts w:ascii="Times New Roman" w:hAnsi="Times New Roman"/>
          <w:sz w:val="28"/>
          <w:szCs w:val="28"/>
        </w:rPr>
        <w:t xml:space="preserve">. В результате, 4,6 млн. человек </w:t>
      </w:r>
      <w:r w:rsidRPr="003106D9">
        <w:rPr>
          <w:rFonts w:ascii="Times New Roman" w:hAnsi="Times New Roman"/>
          <w:sz w:val="28"/>
          <w:szCs w:val="28"/>
        </w:rPr>
        <w:t>[</w:t>
      </w:r>
      <w:r w:rsidR="005B1D2D">
        <w:rPr>
          <w:rFonts w:ascii="Times New Roman" w:hAnsi="Times New Roman"/>
          <w:sz w:val="28"/>
          <w:szCs w:val="28"/>
        </w:rPr>
        <w:t>1</w:t>
      </w:r>
      <w:r w:rsidR="00AD7757">
        <w:rPr>
          <w:rFonts w:ascii="Times New Roman" w:hAnsi="Times New Roman"/>
          <w:sz w:val="28"/>
          <w:szCs w:val="28"/>
          <w:lang w:val="kk-KZ"/>
        </w:rPr>
        <w:t>23</w:t>
      </w:r>
      <w:r w:rsidRPr="003106D9">
        <w:rPr>
          <w:rFonts w:ascii="Times New Roman" w:hAnsi="Times New Roman" w:cs="Times New Roman"/>
          <w:sz w:val="28"/>
          <w:szCs w:val="28"/>
        </w:rPr>
        <w:t xml:space="preserve">] в течение 3-х месяцев получали эти выплаты, что свидетельствует о том, что домохозяйства </w:t>
      </w:r>
      <w:r w:rsidRPr="001C1397">
        <w:rPr>
          <w:rFonts w:ascii="Times New Roman" w:hAnsi="Times New Roman" w:cs="Times New Roman"/>
          <w:sz w:val="28"/>
          <w:szCs w:val="28"/>
        </w:rPr>
        <w:t>Казахстана в период реализации антикризисной политики стали более зависимы от государственной поддержки.</w:t>
      </w:r>
    </w:p>
    <w:p w:rsidR="00A6044F" w:rsidRPr="008B0282" w:rsidRDefault="00A6044F" w:rsidP="00A6044F">
      <w:pPr>
        <w:pStyle w:val="a5"/>
        <w:spacing w:after="0" w:line="240" w:lineRule="auto"/>
        <w:ind w:left="0" w:firstLine="709"/>
        <w:contextualSpacing w:val="0"/>
        <w:jc w:val="center"/>
        <w:rPr>
          <w:rFonts w:ascii="Times New Roman" w:hAnsi="Times New Roman"/>
          <w:bCs/>
          <w:sz w:val="28"/>
          <w:szCs w:val="28"/>
        </w:rPr>
      </w:pPr>
    </w:p>
    <w:p w:rsidR="00A6044F" w:rsidRDefault="00A6044F" w:rsidP="00A6044F">
      <w:pPr>
        <w:spacing w:after="0" w:line="240" w:lineRule="auto"/>
        <w:ind w:firstLine="709"/>
        <w:rPr>
          <w:rFonts w:ascii="Times New Roman" w:hAnsi="Times New Roman" w:cs="Times New Roman"/>
          <w:bCs/>
          <w:sz w:val="28"/>
          <w:szCs w:val="28"/>
        </w:rPr>
      </w:pPr>
      <w:r>
        <w:rPr>
          <w:noProof/>
        </w:rPr>
        <w:drawing>
          <wp:inline distT="0" distB="0" distL="0" distR="0">
            <wp:extent cx="5457825" cy="2114550"/>
            <wp:effectExtent l="0" t="0" r="0" b="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6044F" w:rsidRDefault="00A6044F" w:rsidP="00A6044F">
      <w:pPr>
        <w:tabs>
          <w:tab w:val="left" w:pos="4200"/>
        </w:tabs>
        <w:spacing w:after="0" w:line="240" w:lineRule="auto"/>
        <w:ind w:firstLine="708"/>
        <w:rPr>
          <w:rFonts w:ascii="Times New Roman" w:hAnsi="Times New Roman"/>
          <w:i/>
          <w:szCs w:val="28"/>
        </w:rPr>
      </w:pPr>
      <w:r>
        <w:rPr>
          <w:rFonts w:ascii="Times New Roman" w:hAnsi="Times New Roman"/>
          <w:i/>
          <w:szCs w:val="28"/>
        </w:rPr>
        <w:tab/>
      </w:r>
    </w:p>
    <w:p w:rsidR="00A6044F" w:rsidRPr="0072309B" w:rsidRDefault="00A6044F" w:rsidP="00A6044F">
      <w:pPr>
        <w:spacing w:after="0" w:line="240" w:lineRule="auto"/>
        <w:jc w:val="center"/>
        <w:rPr>
          <w:rFonts w:ascii="Times New Roman" w:hAnsi="Times New Roman"/>
          <w:sz w:val="28"/>
          <w:szCs w:val="28"/>
        </w:rPr>
      </w:pPr>
      <w:r w:rsidRPr="0072309B">
        <w:rPr>
          <w:rFonts w:ascii="Times New Roman" w:hAnsi="Times New Roman"/>
          <w:sz w:val="28"/>
          <w:szCs w:val="28"/>
        </w:rPr>
        <w:t xml:space="preserve">Рисунок </w:t>
      </w:r>
      <w:r w:rsidR="00305747">
        <w:rPr>
          <w:rFonts w:ascii="Times New Roman" w:hAnsi="Times New Roman"/>
          <w:sz w:val="28"/>
          <w:szCs w:val="28"/>
        </w:rPr>
        <w:t>6</w:t>
      </w:r>
      <w:r w:rsidR="000C7DA7">
        <w:rPr>
          <w:rFonts w:ascii="Times New Roman" w:hAnsi="Times New Roman"/>
          <w:sz w:val="28"/>
          <w:szCs w:val="28"/>
          <w:lang w:val="kk-KZ"/>
        </w:rPr>
        <w:t xml:space="preserve"> –</w:t>
      </w:r>
      <w:r w:rsidR="00C228D0">
        <w:rPr>
          <w:rFonts w:ascii="Times New Roman" w:hAnsi="Times New Roman"/>
          <w:sz w:val="28"/>
          <w:szCs w:val="28"/>
          <w:lang w:val="kk-KZ"/>
        </w:rPr>
        <w:t xml:space="preserve"> </w:t>
      </w:r>
      <w:r w:rsidRPr="0072309B">
        <w:rPr>
          <w:rFonts w:ascii="Times New Roman" w:hAnsi="Times New Roman"/>
          <w:sz w:val="28"/>
          <w:szCs w:val="28"/>
        </w:rPr>
        <w:t xml:space="preserve">Структура </w:t>
      </w:r>
      <w:r>
        <w:rPr>
          <w:rFonts w:ascii="Times New Roman" w:hAnsi="Times New Roman"/>
          <w:sz w:val="28"/>
          <w:szCs w:val="28"/>
        </w:rPr>
        <w:t>социальных трансфертов в РК за 2010-2021 годы, %</w:t>
      </w:r>
    </w:p>
    <w:p w:rsidR="00FC5440" w:rsidRDefault="00FC5440" w:rsidP="00CE693A">
      <w:pPr>
        <w:spacing w:after="0" w:line="240" w:lineRule="auto"/>
        <w:ind w:firstLine="708"/>
        <w:jc w:val="both"/>
        <w:rPr>
          <w:rFonts w:ascii="Times New Roman" w:hAnsi="Times New Roman"/>
          <w:sz w:val="24"/>
          <w:szCs w:val="24"/>
          <w:lang w:val="kk-KZ"/>
        </w:rPr>
      </w:pPr>
    </w:p>
    <w:p w:rsidR="00CE693A" w:rsidRPr="00B32B9F" w:rsidRDefault="00CE693A" w:rsidP="00CE693A">
      <w:pPr>
        <w:spacing w:after="0" w:line="240" w:lineRule="auto"/>
        <w:ind w:firstLine="708"/>
        <w:jc w:val="both"/>
        <w:rPr>
          <w:rFonts w:ascii="Times New Roman" w:hAnsi="Times New Roman"/>
          <w:sz w:val="24"/>
          <w:szCs w:val="24"/>
        </w:rPr>
      </w:pPr>
      <w:r w:rsidRPr="005B0BAD">
        <w:rPr>
          <w:rFonts w:ascii="Times New Roman" w:hAnsi="Times New Roman"/>
          <w:sz w:val="24"/>
          <w:szCs w:val="24"/>
        </w:rPr>
        <w:t xml:space="preserve">Примечание – Составлено по источнику </w:t>
      </w:r>
      <w:r w:rsidRPr="00B32B9F">
        <w:rPr>
          <w:rFonts w:ascii="Times New Roman" w:hAnsi="Times New Roman"/>
          <w:sz w:val="24"/>
          <w:szCs w:val="24"/>
        </w:rPr>
        <w:t>[</w:t>
      </w:r>
      <w:r>
        <w:rPr>
          <w:rFonts w:ascii="Times New Roman" w:hAnsi="Times New Roman"/>
          <w:sz w:val="24"/>
          <w:szCs w:val="24"/>
          <w:lang w:val="kk-KZ"/>
        </w:rPr>
        <w:t>12</w:t>
      </w:r>
      <w:r w:rsidR="00184DAA">
        <w:rPr>
          <w:rFonts w:ascii="Times New Roman" w:hAnsi="Times New Roman"/>
          <w:sz w:val="24"/>
          <w:szCs w:val="24"/>
          <w:lang w:val="kk-KZ"/>
        </w:rPr>
        <w:t>3</w:t>
      </w:r>
      <w:r w:rsidRPr="00B32B9F">
        <w:rPr>
          <w:rFonts w:ascii="Times New Roman" w:hAnsi="Times New Roman"/>
          <w:sz w:val="24"/>
          <w:szCs w:val="24"/>
        </w:rPr>
        <w:t>].</w:t>
      </w:r>
    </w:p>
    <w:p w:rsidR="00A6044F" w:rsidRDefault="00A6044F" w:rsidP="00A6044F">
      <w:pPr>
        <w:spacing w:after="0" w:line="240" w:lineRule="auto"/>
        <w:ind w:firstLine="709"/>
        <w:jc w:val="both"/>
        <w:rPr>
          <w:rFonts w:ascii="Times New Roman" w:hAnsi="Times New Roman" w:cs="Times New Roman"/>
          <w:bCs/>
          <w:sz w:val="28"/>
          <w:szCs w:val="28"/>
        </w:rPr>
      </w:pPr>
    </w:p>
    <w:p w:rsidR="00A6044F" w:rsidRPr="00B079B8" w:rsidRDefault="00A6044F" w:rsidP="00A6044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rPr>
        <w:t>По данным рисунка</w:t>
      </w:r>
      <w:r w:rsidR="00305747">
        <w:rPr>
          <w:rFonts w:ascii="Times New Roman" w:hAnsi="Times New Roman" w:cs="Times New Roman"/>
          <w:bCs/>
          <w:sz w:val="28"/>
          <w:szCs w:val="28"/>
        </w:rPr>
        <w:t xml:space="preserve"> 6</w:t>
      </w:r>
      <w:r>
        <w:rPr>
          <w:rFonts w:ascii="Times New Roman" w:hAnsi="Times New Roman" w:cs="Times New Roman"/>
          <w:bCs/>
          <w:sz w:val="28"/>
          <w:szCs w:val="28"/>
        </w:rPr>
        <w:t>, в</w:t>
      </w:r>
      <w:r w:rsidRPr="008B0282">
        <w:rPr>
          <w:rFonts w:ascii="Times New Roman" w:hAnsi="Times New Roman" w:cs="Times New Roman"/>
          <w:bCs/>
          <w:sz w:val="28"/>
          <w:szCs w:val="28"/>
        </w:rPr>
        <w:t xml:space="preserve"> структуре социальных трансфертов основная доля принадлежит выплатам пенсий (рост составил</w:t>
      </w:r>
      <w:r>
        <w:rPr>
          <w:rFonts w:ascii="Times New Roman" w:hAnsi="Times New Roman" w:cs="Times New Roman"/>
          <w:bCs/>
          <w:sz w:val="28"/>
          <w:szCs w:val="28"/>
        </w:rPr>
        <w:t xml:space="preserve"> 2 раза) с 11,9% в 2010 г. до 21,4</w:t>
      </w:r>
      <w:r w:rsidRPr="008B0282">
        <w:rPr>
          <w:rFonts w:ascii="Times New Roman" w:hAnsi="Times New Roman" w:cs="Times New Roman"/>
          <w:bCs/>
          <w:sz w:val="28"/>
          <w:szCs w:val="28"/>
        </w:rPr>
        <w:t>% в 20</w:t>
      </w:r>
      <w:r>
        <w:rPr>
          <w:rFonts w:ascii="Times New Roman" w:hAnsi="Times New Roman" w:cs="Times New Roman"/>
          <w:bCs/>
          <w:sz w:val="28"/>
          <w:szCs w:val="28"/>
        </w:rPr>
        <w:t>21</w:t>
      </w:r>
      <w:r w:rsidRPr="008B0282">
        <w:rPr>
          <w:rFonts w:ascii="Times New Roman" w:hAnsi="Times New Roman" w:cs="Times New Roman"/>
          <w:bCs/>
          <w:sz w:val="28"/>
          <w:szCs w:val="28"/>
        </w:rPr>
        <w:t xml:space="preserve"> г. (</w:t>
      </w:r>
      <w:r>
        <w:rPr>
          <w:rFonts w:ascii="Times New Roman" w:hAnsi="Times New Roman" w:cs="Times New Roman"/>
          <w:bCs/>
          <w:sz w:val="28"/>
          <w:szCs w:val="28"/>
        </w:rPr>
        <w:t xml:space="preserve">до </w:t>
      </w:r>
      <w:r w:rsidRPr="008B0282">
        <w:rPr>
          <w:rFonts w:ascii="Times New Roman" w:hAnsi="Times New Roman" w:cs="Times New Roman"/>
          <w:bCs/>
          <w:sz w:val="28"/>
          <w:szCs w:val="28"/>
        </w:rPr>
        <w:t>23,</w:t>
      </w:r>
      <w:r>
        <w:rPr>
          <w:rFonts w:ascii="Times New Roman" w:hAnsi="Times New Roman" w:cs="Times New Roman"/>
          <w:bCs/>
          <w:sz w:val="28"/>
          <w:szCs w:val="28"/>
        </w:rPr>
        <w:t>5</w:t>
      </w:r>
      <w:r w:rsidRPr="008B0282">
        <w:rPr>
          <w:rFonts w:ascii="Times New Roman" w:hAnsi="Times New Roman" w:cs="Times New Roman"/>
          <w:bCs/>
          <w:sz w:val="28"/>
          <w:szCs w:val="28"/>
        </w:rPr>
        <w:t xml:space="preserve">% </w:t>
      </w:r>
      <w:r>
        <w:rPr>
          <w:rFonts w:ascii="Times New Roman" w:hAnsi="Times New Roman" w:cs="Times New Roman"/>
          <w:bCs/>
          <w:sz w:val="28"/>
          <w:szCs w:val="28"/>
        </w:rPr>
        <w:t xml:space="preserve">в </w:t>
      </w:r>
      <w:r w:rsidRPr="008B0282">
        <w:rPr>
          <w:rFonts w:ascii="Times New Roman" w:hAnsi="Times New Roman" w:cs="Times New Roman"/>
          <w:bCs/>
          <w:sz w:val="28"/>
          <w:szCs w:val="28"/>
        </w:rPr>
        <w:t xml:space="preserve">2020 г.). </w:t>
      </w:r>
      <w:r w:rsidRPr="00B079B8">
        <w:rPr>
          <w:rFonts w:ascii="Times New Roman" w:hAnsi="Times New Roman" w:cs="Times New Roman"/>
          <w:sz w:val="28"/>
          <w:szCs w:val="28"/>
          <w:shd w:val="clear" w:color="auto" w:fill="FFFFFF"/>
        </w:rPr>
        <w:t xml:space="preserve">Рост удельного веса пенсий в структуре доходов населения </w:t>
      </w:r>
      <w:r>
        <w:rPr>
          <w:rFonts w:ascii="Times New Roman" w:hAnsi="Times New Roman" w:cs="Times New Roman"/>
          <w:sz w:val="28"/>
          <w:szCs w:val="28"/>
          <w:shd w:val="clear" w:color="auto" w:fill="FFFFFF"/>
        </w:rPr>
        <w:t xml:space="preserve">объясняется </w:t>
      </w:r>
      <w:r w:rsidRPr="008B0282">
        <w:rPr>
          <w:rFonts w:ascii="Times New Roman" w:hAnsi="Times New Roman" w:cs="Times New Roman"/>
          <w:color w:val="000000"/>
          <w:sz w:val="28"/>
          <w:szCs w:val="28"/>
          <w:shd w:val="clear" w:color="auto" w:fill="FFFFFF"/>
        </w:rPr>
        <w:t>ежегодн</w:t>
      </w:r>
      <w:r>
        <w:rPr>
          <w:rFonts w:ascii="Times New Roman" w:hAnsi="Times New Roman" w:cs="Times New Roman"/>
          <w:color w:val="000000"/>
          <w:sz w:val="28"/>
          <w:szCs w:val="28"/>
          <w:shd w:val="clear" w:color="auto" w:fill="FFFFFF"/>
        </w:rPr>
        <w:t>ой</w:t>
      </w:r>
      <w:r w:rsidRPr="008B0282">
        <w:rPr>
          <w:rFonts w:ascii="Times New Roman" w:hAnsi="Times New Roman" w:cs="Times New Roman"/>
          <w:color w:val="000000"/>
          <w:sz w:val="28"/>
          <w:szCs w:val="28"/>
          <w:shd w:val="clear" w:color="auto" w:fill="FFFFFF"/>
        </w:rPr>
        <w:t xml:space="preserve"> индексаци</w:t>
      </w:r>
      <w:r>
        <w:rPr>
          <w:rFonts w:ascii="Times New Roman" w:hAnsi="Times New Roman" w:cs="Times New Roman"/>
          <w:color w:val="000000"/>
          <w:sz w:val="28"/>
          <w:szCs w:val="28"/>
          <w:shd w:val="clear" w:color="auto" w:fill="FFFFFF"/>
        </w:rPr>
        <w:t>ей</w:t>
      </w:r>
      <w:r w:rsidRPr="008B0282">
        <w:rPr>
          <w:rFonts w:ascii="Times New Roman" w:hAnsi="Times New Roman" w:cs="Times New Roman"/>
          <w:color w:val="000000"/>
          <w:sz w:val="28"/>
          <w:szCs w:val="28"/>
          <w:shd w:val="clear" w:color="auto" w:fill="FFFFFF"/>
        </w:rPr>
        <w:t xml:space="preserve"> размеров базовой пенсии </w:t>
      </w:r>
      <w:r>
        <w:rPr>
          <w:rFonts w:ascii="Times New Roman" w:hAnsi="Times New Roman" w:cs="Times New Roman"/>
          <w:color w:val="000000"/>
          <w:sz w:val="28"/>
          <w:szCs w:val="28"/>
          <w:shd w:val="clear" w:color="auto" w:fill="FFFFFF"/>
        </w:rPr>
        <w:t>и</w:t>
      </w:r>
      <w:r w:rsidRPr="008B0282">
        <w:rPr>
          <w:rFonts w:ascii="Times New Roman" w:hAnsi="Times New Roman" w:cs="Times New Roman"/>
          <w:color w:val="000000"/>
          <w:sz w:val="28"/>
          <w:szCs w:val="28"/>
          <w:shd w:val="clear" w:color="auto" w:fill="FFFFFF"/>
        </w:rPr>
        <w:t xml:space="preserve"> пенсионных выплат по возрасту и за выслугу лет</w:t>
      </w:r>
      <w:r>
        <w:rPr>
          <w:rFonts w:ascii="Times New Roman" w:hAnsi="Times New Roman" w:cs="Times New Roman"/>
          <w:color w:val="000000"/>
          <w:sz w:val="28"/>
          <w:szCs w:val="28"/>
          <w:shd w:val="clear" w:color="auto" w:fill="FFFFFF"/>
        </w:rPr>
        <w:t xml:space="preserve">, а также </w:t>
      </w:r>
      <w:r w:rsidRPr="00B079B8">
        <w:rPr>
          <w:rFonts w:ascii="Times New Roman" w:hAnsi="Times New Roman" w:cs="Times New Roman"/>
          <w:sz w:val="28"/>
          <w:szCs w:val="28"/>
          <w:shd w:val="clear" w:color="auto" w:fill="FFFFFF"/>
        </w:rPr>
        <w:t xml:space="preserve">увеличением доли лиц старше </w:t>
      </w:r>
      <w:r>
        <w:rPr>
          <w:rFonts w:ascii="Times New Roman" w:hAnsi="Times New Roman" w:cs="Times New Roman"/>
          <w:sz w:val="28"/>
          <w:szCs w:val="28"/>
          <w:shd w:val="clear" w:color="auto" w:fill="FFFFFF"/>
        </w:rPr>
        <w:t>пенсионного</w:t>
      </w:r>
      <w:r w:rsidRPr="00B079B8">
        <w:rPr>
          <w:rFonts w:ascii="Times New Roman" w:hAnsi="Times New Roman" w:cs="Times New Roman"/>
          <w:sz w:val="28"/>
          <w:szCs w:val="28"/>
          <w:shd w:val="clear" w:color="auto" w:fill="FFFFFF"/>
        </w:rPr>
        <w:t xml:space="preserve"> возраста</w:t>
      </w:r>
      <w:r>
        <w:rPr>
          <w:rFonts w:ascii="Times New Roman" w:hAnsi="Times New Roman" w:cs="Times New Roman"/>
          <w:sz w:val="28"/>
          <w:szCs w:val="28"/>
          <w:shd w:val="clear" w:color="auto" w:fill="FFFFFF"/>
        </w:rPr>
        <w:t>.</w:t>
      </w:r>
      <w:r w:rsidRPr="00B079B8">
        <w:rPr>
          <w:rFonts w:ascii="Times New Roman" w:hAnsi="Times New Roman" w:cs="Times New Roman"/>
          <w:sz w:val="28"/>
          <w:szCs w:val="28"/>
          <w:shd w:val="clear" w:color="auto" w:fill="FFFFFF"/>
        </w:rPr>
        <w:t xml:space="preserve"> Численность пенсионеров </w:t>
      </w:r>
      <w:r>
        <w:rPr>
          <w:rFonts w:ascii="Times New Roman" w:hAnsi="Times New Roman" w:cs="Times New Roman"/>
          <w:sz w:val="28"/>
          <w:szCs w:val="28"/>
          <w:shd w:val="clear" w:color="auto" w:fill="FFFFFF"/>
        </w:rPr>
        <w:t>выросла в 1,5 раза на 2021 г. по сравнению с 2010 г., и составляет 11,8</w:t>
      </w:r>
      <w:r w:rsidRPr="00B079B8">
        <w:rPr>
          <w:rFonts w:ascii="Times New Roman" w:hAnsi="Times New Roman" w:cs="Times New Roman"/>
          <w:sz w:val="28"/>
          <w:szCs w:val="28"/>
          <w:shd w:val="clear" w:color="auto" w:fill="FFFFFF"/>
        </w:rPr>
        <w:t>% от общей численности населения страны</w:t>
      </w:r>
      <w:r>
        <w:rPr>
          <w:rFonts w:ascii="Times New Roman" w:hAnsi="Times New Roman" w:cs="Times New Roman"/>
          <w:sz w:val="28"/>
          <w:szCs w:val="28"/>
          <w:shd w:val="clear" w:color="auto" w:fill="FFFFFF"/>
        </w:rPr>
        <w:t>.</w:t>
      </w:r>
    </w:p>
    <w:p w:rsidR="00A6044F" w:rsidRDefault="00A6044F" w:rsidP="00A6044F">
      <w:pPr>
        <w:pStyle w:val="a5"/>
        <w:spacing w:after="0" w:line="240" w:lineRule="auto"/>
        <w:ind w:left="0" w:firstLine="709"/>
        <w:jc w:val="both"/>
        <w:rPr>
          <w:rFonts w:ascii="Times New Roman" w:hAnsi="Times New Roman"/>
          <w:sz w:val="28"/>
          <w:szCs w:val="28"/>
        </w:rPr>
      </w:pPr>
      <w:r w:rsidRPr="00B079B8">
        <w:rPr>
          <w:rFonts w:ascii="Times New Roman" w:hAnsi="Times New Roman"/>
          <w:sz w:val="28"/>
          <w:szCs w:val="28"/>
        </w:rPr>
        <w:t xml:space="preserve">Удельный вес пособий, АСП и стипендий имеют небольшую долю в общем объеме социальных трансфертов. </w:t>
      </w:r>
    </w:p>
    <w:p w:rsidR="0006119D" w:rsidRDefault="00A6044F" w:rsidP="0006119D">
      <w:pPr>
        <w:spacing w:after="0" w:line="240" w:lineRule="auto"/>
        <w:ind w:firstLine="709"/>
        <w:jc w:val="both"/>
        <w:rPr>
          <w:rFonts w:ascii="Times New Roman" w:eastAsia="Times New Roman" w:hAnsi="Times New Roman" w:cs="Times New Roman"/>
          <w:sz w:val="28"/>
          <w:szCs w:val="28"/>
          <w:shd w:val="clear" w:color="auto" w:fill="FFFFFF"/>
        </w:rPr>
      </w:pPr>
      <w:r w:rsidRPr="00B079B8">
        <w:rPr>
          <w:rFonts w:ascii="Times New Roman" w:hAnsi="Times New Roman"/>
          <w:sz w:val="28"/>
          <w:szCs w:val="28"/>
        </w:rPr>
        <w:t xml:space="preserve">Доля пособий составляет </w:t>
      </w:r>
      <w:r>
        <w:rPr>
          <w:rFonts w:ascii="Times New Roman" w:hAnsi="Times New Roman"/>
          <w:sz w:val="28"/>
          <w:szCs w:val="28"/>
        </w:rPr>
        <w:t>3</w:t>
      </w:r>
      <w:r w:rsidRPr="00B079B8">
        <w:rPr>
          <w:rFonts w:ascii="Times New Roman" w:hAnsi="Times New Roman"/>
          <w:sz w:val="28"/>
          <w:szCs w:val="28"/>
        </w:rPr>
        <w:t>,9% в 20</w:t>
      </w:r>
      <w:r>
        <w:rPr>
          <w:rFonts w:ascii="Times New Roman" w:hAnsi="Times New Roman"/>
          <w:sz w:val="28"/>
          <w:szCs w:val="28"/>
        </w:rPr>
        <w:t>21</w:t>
      </w:r>
      <w:r w:rsidRPr="00B079B8">
        <w:rPr>
          <w:rFonts w:ascii="Times New Roman" w:hAnsi="Times New Roman"/>
          <w:sz w:val="28"/>
          <w:szCs w:val="28"/>
        </w:rPr>
        <w:t xml:space="preserve"> г. Наблюдается резкое увеличение пособий</w:t>
      </w:r>
      <w:r>
        <w:rPr>
          <w:rFonts w:ascii="Times New Roman" w:hAnsi="Times New Roman"/>
          <w:sz w:val="28"/>
          <w:szCs w:val="28"/>
        </w:rPr>
        <w:t xml:space="preserve"> - в 1,6 раза -</w:t>
      </w:r>
      <w:r w:rsidRPr="00B079B8">
        <w:rPr>
          <w:rFonts w:ascii="Times New Roman" w:hAnsi="Times New Roman"/>
          <w:sz w:val="28"/>
          <w:szCs w:val="28"/>
        </w:rPr>
        <w:t xml:space="preserve"> в 2020 г. </w:t>
      </w:r>
      <w:r>
        <w:rPr>
          <w:rFonts w:ascii="Times New Roman" w:hAnsi="Times New Roman"/>
          <w:sz w:val="28"/>
          <w:szCs w:val="28"/>
        </w:rPr>
        <w:t xml:space="preserve">(4,5%) </w:t>
      </w:r>
      <w:r w:rsidRPr="00B079B8">
        <w:rPr>
          <w:rFonts w:ascii="Times New Roman" w:hAnsi="Times New Roman"/>
          <w:sz w:val="28"/>
          <w:szCs w:val="28"/>
        </w:rPr>
        <w:t>по сравнению с 20</w:t>
      </w:r>
      <w:r>
        <w:rPr>
          <w:rFonts w:ascii="Times New Roman" w:hAnsi="Times New Roman"/>
          <w:sz w:val="28"/>
          <w:szCs w:val="28"/>
        </w:rPr>
        <w:t>19 г. (2,9%)</w:t>
      </w:r>
      <w:r w:rsidRPr="00B079B8">
        <w:rPr>
          <w:rFonts w:ascii="Times New Roman" w:hAnsi="Times New Roman"/>
          <w:sz w:val="28"/>
          <w:szCs w:val="28"/>
        </w:rPr>
        <w:t xml:space="preserve">, </w:t>
      </w:r>
      <w:r w:rsidRPr="00B079B8">
        <w:rPr>
          <w:rFonts w:ascii="Times New Roman" w:hAnsi="Times New Roman"/>
          <w:sz w:val="28"/>
          <w:szCs w:val="28"/>
        </w:rPr>
        <w:lastRenderedPageBreak/>
        <w:t xml:space="preserve">объясняемое </w:t>
      </w:r>
      <w:r>
        <w:rPr>
          <w:rFonts w:ascii="Times New Roman" w:hAnsi="Times New Roman"/>
          <w:sz w:val="28"/>
          <w:szCs w:val="28"/>
        </w:rPr>
        <w:t>их</w:t>
      </w:r>
      <w:r w:rsidRPr="00B079B8">
        <w:rPr>
          <w:rFonts w:ascii="Times New Roman" w:hAnsi="Times New Roman"/>
          <w:sz w:val="28"/>
          <w:szCs w:val="28"/>
        </w:rPr>
        <w:t xml:space="preserve"> индексацией </w:t>
      </w:r>
      <w:r w:rsidRPr="00B079B8">
        <w:rPr>
          <w:rFonts w:ascii="Times New Roman" w:hAnsi="Times New Roman"/>
          <w:sz w:val="28"/>
          <w:szCs w:val="28"/>
          <w:shd w:val="clear" w:color="auto" w:fill="FFFFFF"/>
        </w:rPr>
        <w:t xml:space="preserve">с </w:t>
      </w:r>
      <w:r>
        <w:rPr>
          <w:rFonts w:ascii="Times New Roman" w:hAnsi="Times New Roman"/>
          <w:color w:val="000000"/>
          <w:sz w:val="28"/>
          <w:szCs w:val="28"/>
          <w:shd w:val="clear" w:color="auto" w:fill="FFFFFF"/>
        </w:rPr>
        <w:t xml:space="preserve">01 апреля 2020 г. в рамках оказываемой господдержки в период карантина. </w:t>
      </w:r>
      <w:r w:rsidR="0006119D" w:rsidRPr="0006119D">
        <w:rPr>
          <w:rFonts w:ascii="Times New Roman" w:eastAsia="Times New Roman" w:hAnsi="Times New Roman" w:cs="Times New Roman"/>
          <w:sz w:val="28"/>
          <w:szCs w:val="28"/>
          <w:shd w:val="clear" w:color="auto" w:fill="FFFFFF"/>
        </w:rPr>
        <w:t>Начиная с 1 января 2020 года, было введено ежемесячное государственное пособие, предназначенное для многодетных семей. Это пособие предоставляется семьям, в которых есть четыре или более несовершеннолетних детей, включая детей, которые получают очное образование в организациях среднего, технического и профессионального, послесреднего, высшего и/или послевузовского образования до достижения ими совершеннолетия и до окончания образовательных учреждений (но не позднее достижения ими 23-летнего возраста).</w:t>
      </w:r>
    </w:p>
    <w:p w:rsidR="00A6044F" w:rsidRDefault="00A6044F" w:rsidP="0006119D">
      <w:pPr>
        <w:spacing w:after="0" w:line="240" w:lineRule="auto"/>
        <w:ind w:firstLine="709"/>
        <w:jc w:val="both"/>
        <w:rPr>
          <w:rFonts w:ascii="Times New Roman" w:hAnsi="Times New Roman"/>
          <w:sz w:val="28"/>
          <w:szCs w:val="28"/>
        </w:rPr>
      </w:pPr>
      <w:r w:rsidRPr="00851027">
        <w:rPr>
          <w:rFonts w:ascii="Times New Roman" w:hAnsi="Times New Roman"/>
          <w:sz w:val="28"/>
          <w:szCs w:val="28"/>
        </w:rPr>
        <w:t>Удельный вес стипендий в общем объеме денежных доходов вырос с 0,3% в 2010 г. до 0,</w:t>
      </w:r>
      <w:r>
        <w:rPr>
          <w:rFonts w:ascii="Times New Roman" w:hAnsi="Times New Roman"/>
          <w:sz w:val="28"/>
          <w:szCs w:val="28"/>
        </w:rPr>
        <w:t>5</w:t>
      </w:r>
      <w:r w:rsidRPr="00851027">
        <w:rPr>
          <w:rFonts w:ascii="Times New Roman" w:hAnsi="Times New Roman"/>
          <w:sz w:val="28"/>
          <w:szCs w:val="28"/>
        </w:rPr>
        <w:t>% в 20</w:t>
      </w:r>
      <w:r>
        <w:rPr>
          <w:rFonts w:ascii="Times New Roman" w:hAnsi="Times New Roman"/>
          <w:sz w:val="28"/>
          <w:szCs w:val="28"/>
        </w:rPr>
        <w:t>21</w:t>
      </w:r>
      <w:r w:rsidRPr="00851027">
        <w:rPr>
          <w:rFonts w:ascii="Times New Roman" w:hAnsi="Times New Roman"/>
          <w:sz w:val="28"/>
          <w:szCs w:val="28"/>
        </w:rPr>
        <w:t xml:space="preserve"> г.</w:t>
      </w:r>
      <w:r>
        <w:rPr>
          <w:rFonts w:ascii="Times New Roman" w:hAnsi="Times New Roman"/>
          <w:sz w:val="28"/>
          <w:szCs w:val="28"/>
        </w:rPr>
        <w:t xml:space="preserve"> </w:t>
      </w:r>
      <w:r w:rsidRPr="00851027">
        <w:rPr>
          <w:rFonts w:ascii="Times New Roman" w:hAnsi="Times New Roman"/>
          <w:sz w:val="28"/>
          <w:szCs w:val="28"/>
        </w:rPr>
        <w:t xml:space="preserve">Удельный вес АСП и жилищной помощи в общем объеме денежных доходов </w:t>
      </w:r>
      <w:r>
        <w:rPr>
          <w:rFonts w:ascii="Times New Roman" w:hAnsi="Times New Roman"/>
          <w:sz w:val="28"/>
          <w:szCs w:val="28"/>
        </w:rPr>
        <w:t>незначителен</w:t>
      </w:r>
      <w:r w:rsidRPr="006257BD">
        <w:rPr>
          <w:rFonts w:ascii="Times New Roman" w:hAnsi="Times New Roman"/>
          <w:sz w:val="28"/>
          <w:szCs w:val="28"/>
        </w:rPr>
        <w:t xml:space="preserve"> и составляет 0,</w:t>
      </w:r>
      <w:r>
        <w:rPr>
          <w:rFonts w:ascii="Times New Roman" w:hAnsi="Times New Roman"/>
          <w:sz w:val="28"/>
          <w:szCs w:val="28"/>
        </w:rPr>
        <w:t>0</w:t>
      </w:r>
      <w:r w:rsidRPr="006257BD">
        <w:rPr>
          <w:rFonts w:ascii="Times New Roman" w:hAnsi="Times New Roman"/>
          <w:sz w:val="28"/>
          <w:szCs w:val="28"/>
        </w:rPr>
        <w:t>% в 20</w:t>
      </w:r>
      <w:r>
        <w:rPr>
          <w:rFonts w:ascii="Times New Roman" w:hAnsi="Times New Roman"/>
          <w:sz w:val="28"/>
          <w:szCs w:val="28"/>
        </w:rPr>
        <w:t>21</w:t>
      </w:r>
      <w:r w:rsidRPr="006257BD">
        <w:rPr>
          <w:rFonts w:ascii="Times New Roman" w:hAnsi="Times New Roman"/>
          <w:sz w:val="28"/>
          <w:szCs w:val="28"/>
        </w:rPr>
        <w:t xml:space="preserve"> г. (0,1% в 2020 г.). </w:t>
      </w:r>
      <w:r>
        <w:rPr>
          <w:rFonts w:ascii="Times New Roman" w:hAnsi="Times New Roman"/>
          <w:sz w:val="28"/>
          <w:szCs w:val="28"/>
        </w:rPr>
        <w:t>Стипендии и АСП также были проиндексированы с 0</w:t>
      </w:r>
      <w:r w:rsidRPr="00FA236C">
        <w:rPr>
          <w:rFonts w:ascii="Times New Roman" w:hAnsi="Times New Roman"/>
          <w:sz w:val="28"/>
          <w:szCs w:val="28"/>
        </w:rPr>
        <w:t>1</w:t>
      </w:r>
      <w:r>
        <w:rPr>
          <w:rFonts w:ascii="Times New Roman" w:hAnsi="Times New Roman"/>
          <w:sz w:val="28"/>
          <w:szCs w:val="28"/>
        </w:rPr>
        <w:t>.04.2020 г. с учетом коридора инфляции.</w:t>
      </w:r>
    </w:p>
    <w:p w:rsidR="00A6044F" w:rsidRPr="00D535F1" w:rsidRDefault="0006119D" w:rsidP="00A6044F">
      <w:pPr>
        <w:shd w:val="clear" w:color="auto" w:fill="FFFFFF"/>
        <w:spacing w:after="0" w:line="240" w:lineRule="auto"/>
        <w:ind w:firstLine="709"/>
        <w:jc w:val="both"/>
        <w:rPr>
          <w:rFonts w:ascii="Times New Roman" w:hAnsi="Times New Roman" w:cs="Times New Roman"/>
          <w:spacing w:val="2"/>
          <w:sz w:val="28"/>
          <w:szCs w:val="28"/>
        </w:rPr>
      </w:pPr>
      <w:r w:rsidRPr="0006119D">
        <w:rPr>
          <w:rFonts w:ascii="Times New Roman" w:eastAsia="Times New Roman" w:hAnsi="Times New Roman" w:cs="Times New Roman"/>
          <w:color w:val="000000"/>
          <w:sz w:val="28"/>
          <w:szCs w:val="28"/>
        </w:rPr>
        <w:t xml:space="preserve">С учетом ежегодной индексации согласно Закону РК </w:t>
      </w:r>
      <w:r w:rsidR="009A056F">
        <w:rPr>
          <w:rFonts w:ascii="Times New Roman" w:eastAsia="Times New Roman" w:hAnsi="Times New Roman" w:cs="Times New Roman"/>
          <w:color w:val="000000"/>
          <w:sz w:val="28"/>
          <w:szCs w:val="28"/>
        </w:rPr>
        <w:t>«</w:t>
      </w:r>
      <w:r w:rsidRPr="0006119D">
        <w:rPr>
          <w:rFonts w:ascii="Times New Roman" w:eastAsia="Times New Roman" w:hAnsi="Times New Roman" w:cs="Times New Roman"/>
          <w:color w:val="000000"/>
          <w:sz w:val="28"/>
          <w:szCs w:val="28"/>
        </w:rPr>
        <w:t>О республиканском бюджете на 2023-2025 годы</w:t>
      </w:r>
      <w:r w:rsidR="009A056F">
        <w:rPr>
          <w:rFonts w:ascii="Times New Roman" w:eastAsia="Times New Roman" w:hAnsi="Times New Roman" w:cs="Times New Roman"/>
          <w:color w:val="000000"/>
          <w:sz w:val="28"/>
          <w:szCs w:val="28"/>
        </w:rPr>
        <w:t>»</w:t>
      </w:r>
      <w:r w:rsidRPr="0006119D">
        <w:rPr>
          <w:rFonts w:ascii="Times New Roman" w:eastAsia="Times New Roman" w:hAnsi="Times New Roman" w:cs="Times New Roman"/>
          <w:color w:val="000000"/>
          <w:sz w:val="28"/>
          <w:szCs w:val="28"/>
        </w:rPr>
        <w:t xml:space="preserve">, </w:t>
      </w:r>
      <w:proofErr w:type="gramStart"/>
      <w:r w:rsidRPr="0006119D">
        <w:rPr>
          <w:rFonts w:ascii="Times New Roman" w:eastAsia="Times New Roman" w:hAnsi="Times New Roman" w:cs="Times New Roman"/>
          <w:color w:val="000000"/>
          <w:sz w:val="28"/>
          <w:szCs w:val="28"/>
        </w:rPr>
        <w:t>начиная с 1 января 2023 года установлен следующий размер</w:t>
      </w:r>
      <w:proofErr w:type="gramEnd"/>
      <w:r w:rsidRPr="0006119D">
        <w:rPr>
          <w:rFonts w:ascii="Times New Roman" w:eastAsia="Times New Roman" w:hAnsi="Times New Roman" w:cs="Times New Roman"/>
          <w:color w:val="000000"/>
          <w:sz w:val="28"/>
          <w:szCs w:val="28"/>
        </w:rPr>
        <w:t xml:space="preserve"> расчетного показателя (МРП) для расчета пособий и других социальных выплат - 3 450 тенге. Минимальная государственная базовая пенсионная выплата на 2023 год составляет 24 341 тенге. Минимальная заработная плата (МЗП) равна 70 000 тенге, прожиточный минимум составляет 40 567 тенге, а минимальн</w:t>
      </w:r>
      <w:r>
        <w:rPr>
          <w:rFonts w:ascii="Times New Roman" w:eastAsia="Times New Roman" w:hAnsi="Times New Roman" w:cs="Times New Roman"/>
          <w:color w:val="000000"/>
          <w:sz w:val="28"/>
          <w:szCs w:val="28"/>
        </w:rPr>
        <w:t xml:space="preserve">ый размер пенсии - 53 076 тенге </w:t>
      </w:r>
      <w:r w:rsidR="00A6044F" w:rsidRPr="00D535F1">
        <w:rPr>
          <w:rFonts w:ascii="Times New Roman" w:eastAsia="Times New Roman" w:hAnsi="Times New Roman" w:cs="Times New Roman"/>
          <w:color w:val="000000"/>
          <w:sz w:val="28"/>
          <w:szCs w:val="28"/>
          <w:shd w:val="clear" w:color="auto" w:fill="FFFFFF"/>
        </w:rPr>
        <w:t>[</w:t>
      </w:r>
      <w:r w:rsidR="00C9680A">
        <w:rPr>
          <w:rFonts w:ascii="Times New Roman" w:eastAsia="Times New Roman" w:hAnsi="Times New Roman" w:cs="Times New Roman"/>
          <w:color w:val="000000"/>
          <w:sz w:val="28"/>
          <w:szCs w:val="28"/>
          <w:shd w:val="clear" w:color="auto" w:fill="FFFFFF"/>
        </w:rPr>
        <w:t>1</w:t>
      </w:r>
      <w:r w:rsidR="006A53F9">
        <w:rPr>
          <w:rFonts w:ascii="Times New Roman" w:eastAsia="Times New Roman" w:hAnsi="Times New Roman" w:cs="Times New Roman"/>
          <w:color w:val="000000"/>
          <w:sz w:val="28"/>
          <w:szCs w:val="28"/>
          <w:shd w:val="clear" w:color="auto" w:fill="FFFFFF"/>
          <w:lang w:val="kk-KZ"/>
        </w:rPr>
        <w:t>2</w:t>
      </w:r>
      <w:r w:rsidR="008C708A">
        <w:rPr>
          <w:rFonts w:ascii="Times New Roman" w:eastAsia="Times New Roman" w:hAnsi="Times New Roman" w:cs="Times New Roman"/>
          <w:color w:val="000000"/>
          <w:sz w:val="28"/>
          <w:szCs w:val="28"/>
          <w:shd w:val="clear" w:color="auto" w:fill="FFFFFF"/>
          <w:lang w:val="kk-KZ"/>
        </w:rPr>
        <w:t>4</w:t>
      </w:r>
      <w:r w:rsidR="00A6044F" w:rsidRPr="00D535F1">
        <w:rPr>
          <w:rFonts w:ascii="Times New Roman" w:eastAsia="Times New Roman" w:hAnsi="Times New Roman" w:cs="Times New Roman"/>
          <w:color w:val="000000"/>
          <w:sz w:val="28"/>
          <w:szCs w:val="28"/>
          <w:shd w:val="clear" w:color="auto" w:fill="FFFFFF"/>
        </w:rPr>
        <w:t>]</w:t>
      </w:r>
      <w:r w:rsidR="00A6044F" w:rsidRPr="001C1397">
        <w:rPr>
          <w:rFonts w:ascii="Times New Roman" w:eastAsia="Times New Roman" w:hAnsi="Times New Roman" w:cs="Times New Roman"/>
          <w:color w:val="000000"/>
          <w:sz w:val="28"/>
          <w:szCs w:val="28"/>
          <w:shd w:val="clear" w:color="auto" w:fill="FFFFFF"/>
        </w:rPr>
        <w:t>.</w:t>
      </w:r>
    </w:p>
    <w:p w:rsidR="00A6044F" w:rsidRPr="000C261A" w:rsidRDefault="0006119D" w:rsidP="00A6044F">
      <w:pPr>
        <w:spacing w:after="0" w:line="240" w:lineRule="auto"/>
        <w:ind w:firstLine="709"/>
        <w:contextualSpacing/>
        <w:jc w:val="both"/>
        <w:rPr>
          <w:rFonts w:ascii="Times New Roman" w:hAnsi="Times New Roman" w:cs="Times New Roman"/>
          <w:sz w:val="28"/>
          <w:szCs w:val="28"/>
        </w:rPr>
      </w:pPr>
      <w:r w:rsidRPr="0006119D">
        <w:rPr>
          <w:rFonts w:ascii="Times New Roman" w:hAnsi="Times New Roman" w:cs="Times New Roman"/>
          <w:sz w:val="28"/>
          <w:szCs w:val="28"/>
        </w:rPr>
        <w:t>Доходы от собственности, включающие дивиденды, проценты, арендную плату и помощь от родственников и знакомых, составляют незначительную часть доходов домохозяйств. Они представляют собой всего лишь небольшую долю в общей структуре денежных доходов населения (0,4% в 2021 году и 0,5% в 2010 году). Это свидетельствует о том, что лишь немногие домохозяйства обладают собственностью, способной приносить дополнительный доход. В то же время, материальная помощь от родственников, алименты и другие подобные доходы составили 3,8% в 2021 году (3,3% в 2010 году), что также является незначительной частью в общей стру</w:t>
      </w:r>
      <w:r>
        <w:rPr>
          <w:rFonts w:ascii="Times New Roman" w:hAnsi="Times New Roman" w:cs="Times New Roman"/>
          <w:sz w:val="28"/>
          <w:szCs w:val="28"/>
        </w:rPr>
        <w:t xml:space="preserve">ктуре реальных денежных доходов </w:t>
      </w:r>
      <w:r w:rsidR="00A6044F" w:rsidRPr="000C261A">
        <w:rPr>
          <w:rFonts w:ascii="Times New Roman" w:hAnsi="Times New Roman" w:cs="Times New Roman"/>
          <w:sz w:val="28"/>
          <w:szCs w:val="28"/>
        </w:rPr>
        <w:t>[</w:t>
      </w:r>
      <w:r w:rsidR="00125D38">
        <w:rPr>
          <w:rFonts w:ascii="Times New Roman" w:hAnsi="Times New Roman" w:cs="Times New Roman"/>
          <w:sz w:val="28"/>
          <w:szCs w:val="28"/>
          <w:lang w:val="kk-KZ"/>
        </w:rPr>
        <w:t>118</w:t>
      </w:r>
      <w:r w:rsidR="00A6044F" w:rsidRPr="000C261A">
        <w:rPr>
          <w:rFonts w:ascii="Times New Roman" w:hAnsi="Times New Roman" w:cs="Times New Roman"/>
          <w:sz w:val="28"/>
          <w:szCs w:val="28"/>
        </w:rPr>
        <w:t>].</w:t>
      </w:r>
    </w:p>
    <w:p w:rsidR="000C7773" w:rsidRDefault="000C7773" w:rsidP="007109B2">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С изменением структуры доходов населения, в которых увеличились социальные трансфер</w:t>
      </w:r>
      <w:r w:rsidR="00924144">
        <w:rPr>
          <w:rFonts w:ascii="Times New Roman" w:hAnsi="Times New Roman" w:cs="Times New Roman"/>
          <w:bCs/>
          <w:sz w:val="28"/>
          <w:szCs w:val="28"/>
        </w:rPr>
        <w:t>т</w:t>
      </w:r>
      <w:r>
        <w:rPr>
          <w:rFonts w:ascii="Times New Roman" w:hAnsi="Times New Roman" w:cs="Times New Roman"/>
          <w:bCs/>
          <w:sz w:val="28"/>
          <w:szCs w:val="28"/>
        </w:rPr>
        <w:t>ы и сократились доходы от работы по найму, изменилась структура расходов населения.</w:t>
      </w:r>
    </w:p>
    <w:p w:rsidR="0056538B" w:rsidRDefault="007109B2" w:rsidP="007109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В структуре потребления домохозяйств наблюдается увеличение доли расходов на приобретение населением продовольственных товаров в основном за счет сокращения расходов на покупку непродовольственных товаров</w:t>
      </w:r>
      <w:r w:rsidRPr="00200AE8">
        <w:rPr>
          <w:rFonts w:ascii="Times New Roman" w:hAnsi="Times New Roman" w:cs="Times New Roman"/>
          <w:bCs/>
          <w:sz w:val="28"/>
          <w:szCs w:val="28"/>
        </w:rPr>
        <w:t xml:space="preserve">. </w:t>
      </w:r>
      <w:proofErr w:type="gramStart"/>
      <w:r>
        <w:rPr>
          <w:rFonts w:ascii="Times New Roman" w:hAnsi="Times New Roman" w:cs="Times New Roman"/>
          <w:sz w:val="28"/>
          <w:szCs w:val="28"/>
        </w:rPr>
        <w:t>Удельный вес продовольственных товаров вырос с 4</w:t>
      </w:r>
      <w:r w:rsidR="009A049F">
        <w:rPr>
          <w:rFonts w:ascii="Times New Roman" w:hAnsi="Times New Roman" w:cs="Times New Roman"/>
          <w:sz w:val="28"/>
          <w:szCs w:val="28"/>
        </w:rPr>
        <w:t>4,0</w:t>
      </w:r>
      <w:r>
        <w:rPr>
          <w:rFonts w:ascii="Times New Roman" w:hAnsi="Times New Roman" w:cs="Times New Roman"/>
          <w:sz w:val="28"/>
          <w:szCs w:val="28"/>
        </w:rPr>
        <w:t xml:space="preserve">% в 2010 г. до </w:t>
      </w:r>
      <w:r w:rsidRPr="009F54A6">
        <w:rPr>
          <w:rFonts w:ascii="Times New Roman" w:hAnsi="Times New Roman" w:cs="Times New Roman"/>
          <w:sz w:val="28"/>
          <w:szCs w:val="28"/>
        </w:rPr>
        <w:t>5</w:t>
      </w:r>
      <w:r w:rsidR="0025291E">
        <w:rPr>
          <w:rFonts w:ascii="Times New Roman" w:hAnsi="Times New Roman" w:cs="Times New Roman"/>
          <w:sz w:val="28"/>
          <w:szCs w:val="28"/>
        </w:rPr>
        <w:t>2,8</w:t>
      </w:r>
      <w:r w:rsidRPr="009F54A6">
        <w:rPr>
          <w:rFonts w:ascii="Times New Roman" w:hAnsi="Times New Roman" w:cs="Times New Roman"/>
          <w:sz w:val="28"/>
          <w:szCs w:val="28"/>
        </w:rPr>
        <w:t>% в 20</w:t>
      </w:r>
      <w:r w:rsidR="009A049F">
        <w:rPr>
          <w:rFonts w:ascii="Times New Roman" w:hAnsi="Times New Roman" w:cs="Times New Roman"/>
          <w:sz w:val="28"/>
          <w:szCs w:val="28"/>
        </w:rPr>
        <w:t xml:space="preserve">21 г. </w:t>
      </w:r>
      <w:r>
        <w:rPr>
          <w:rFonts w:ascii="Times New Roman" w:hAnsi="Times New Roman" w:cs="Times New Roman"/>
          <w:sz w:val="28"/>
          <w:szCs w:val="28"/>
        </w:rPr>
        <w:t>Удельный вес непродовольственных товаров снизился с 2</w:t>
      </w:r>
      <w:r w:rsidR="009A049F">
        <w:rPr>
          <w:rFonts w:ascii="Times New Roman" w:hAnsi="Times New Roman" w:cs="Times New Roman"/>
          <w:sz w:val="28"/>
          <w:szCs w:val="28"/>
        </w:rPr>
        <w:t>9,9</w:t>
      </w:r>
      <w:r>
        <w:rPr>
          <w:rFonts w:ascii="Times New Roman" w:hAnsi="Times New Roman" w:cs="Times New Roman"/>
          <w:sz w:val="28"/>
          <w:szCs w:val="28"/>
        </w:rPr>
        <w:t>% в 2010 г. до 2</w:t>
      </w:r>
      <w:r w:rsidR="0025291E">
        <w:rPr>
          <w:rFonts w:ascii="Times New Roman" w:hAnsi="Times New Roman" w:cs="Times New Roman"/>
          <w:sz w:val="28"/>
          <w:szCs w:val="28"/>
        </w:rPr>
        <w:t>3,7</w:t>
      </w:r>
      <w:r>
        <w:rPr>
          <w:rFonts w:ascii="Times New Roman" w:hAnsi="Times New Roman" w:cs="Times New Roman"/>
          <w:sz w:val="28"/>
          <w:szCs w:val="28"/>
        </w:rPr>
        <w:t>% в 20</w:t>
      </w:r>
      <w:r w:rsidR="009A049F">
        <w:rPr>
          <w:rFonts w:ascii="Times New Roman" w:hAnsi="Times New Roman" w:cs="Times New Roman"/>
          <w:sz w:val="28"/>
          <w:szCs w:val="28"/>
        </w:rPr>
        <w:t>21</w:t>
      </w:r>
      <w:r>
        <w:rPr>
          <w:rFonts w:ascii="Times New Roman" w:hAnsi="Times New Roman" w:cs="Times New Roman"/>
          <w:sz w:val="28"/>
          <w:szCs w:val="28"/>
        </w:rPr>
        <w:t xml:space="preserve"> г. </w:t>
      </w:r>
      <w:r w:rsidR="009A049F">
        <w:rPr>
          <w:rFonts w:ascii="Times New Roman" w:hAnsi="Times New Roman" w:cs="Times New Roman"/>
          <w:bCs/>
          <w:sz w:val="28"/>
          <w:szCs w:val="28"/>
        </w:rPr>
        <w:t>Доля платных услуг (</w:t>
      </w:r>
      <w:r w:rsidR="009A049F" w:rsidRPr="00E90B80">
        <w:rPr>
          <w:rFonts w:ascii="Times New Roman" w:hAnsi="Times New Roman" w:cs="Times New Roman"/>
          <w:sz w:val="28"/>
          <w:szCs w:val="28"/>
        </w:rPr>
        <w:t>коммунальные услуги, связ</w:t>
      </w:r>
      <w:r w:rsidR="009A049F">
        <w:rPr>
          <w:rFonts w:ascii="Times New Roman" w:hAnsi="Times New Roman" w:cs="Times New Roman"/>
          <w:sz w:val="28"/>
          <w:szCs w:val="28"/>
        </w:rPr>
        <w:t>ь, передвижение, образование, здравоохранение, обустройство жилья</w:t>
      </w:r>
      <w:r w:rsidR="009A049F" w:rsidRPr="00C9680A">
        <w:rPr>
          <w:rFonts w:ascii="Times New Roman" w:hAnsi="Times New Roman" w:cs="Times New Roman"/>
          <w:sz w:val="28"/>
          <w:szCs w:val="28"/>
        </w:rPr>
        <w:t xml:space="preserve">, улучшение бытовых условий) </w:t>
      </w:r>
      <w:r w:rsidR="009A049F" w:rsidRPr="00C9680A">
        <w:rPr>
          <w:rFonts w:ascii="Times New Roman" w:hAnsi="Times New Roman" w:cs="Times New Roman"/>
          <w:bCs/>
          <w:sz w:val="28"/>
          <w:szCs w:val="28"/>
        </w:rPr>
        <w:t>снизилась с 26,1% в 2010 г. до 1</w:t>
      </w:r>
      <w:r w:rsidR="0025291E" w:rsidRPr="00C9680A">
        <w:rPr>
          <w:rFonts w:ascii="Times New Roman" w:hAnsi="Times New Roman" w:cs="Times New Roman"/>
          <w:bCs/>
          <w:sz w:val="28"/>
          <w:szCs w:val="28"/>
        </w:rPr>
        <w:t>6,5</w:t>
      </w:r>
      <w:r w:rsidR="009A049F" w:rsidRPr="00C9680A">
        <w:rPr>
          <w:rFonts w:ascii="Times New Roman" w:hAnsi="Times New Roman" w:cs="Times New Roman"/>
          <w:bCs/>
          <w:sz w:val="28"/>
          <w:szCs w:val="28"/>
        </w:rPr>
        <w:t>% в 2021 г.</w:t>
      </w:r>
      <w:r w:rsidR="00BA4A8E" w:rsidRPr="00C9680A">
        <w:rPr>
          <w:rFonts w:ascii="Times New Roman" w:hAnsi="Times New Roman" w:cs="Times New Roman"/>
          <w:bCs/>
          <w:sz w:val="28"/>
          <w:szCs w:val="28"/>
        </w:rPr>
        <w:t xml:space="preserve"> [</w:t>
      </w:r>
      <w:r w:rsidR="000D0473">
        <w:rPr>
          <w:rFonts w:ascii="Times New Roman" w:hAnsi="Times New Roman"/>
          <w:sz w:val="28"/>
          <w:szCs w:val="28"/>
        </w:rPr>
        <w:t>1</w:t>
      </w:r>
      <w:r w:rsidR="00184DAA">
        <w:rPr>
          <w:rFonts w:ascii="Times New Roman" w:hAnsi="Times New Roman"/>
          <w:sz w:val="28"/>
          <w:szCs w:val="28"/>
          <w:lang w:val="kk-KZ"/>
        </w:rPr>
        <w:t>18</w:t>
      </w:r>
      <w:r w:rsidR="00BA4A8E" w:rsidRPr="00C9680A">
        <w:rPr>
          <w:rFonts w:ascii="Times New Roman" w:hAnsi="Times New Roman" w:cs="Times New Roman"/>
          <w:bCs/>
          <w:sz w:val="28"/>
          <w:szCs w:val="28"/>
        </w:rPr>
        <w:t>].</w:t>
      </w:r>
      <w:proofErr w:type="gramEnd"/>
      <w:r w:rsidR="00BA4A8E" w:rsidRPr="00C9680A">
        <w:rPr>
          <w:rFonts w:ascii="Times New Roman" w:hAnsi="Times New Roman" w:cs="Times New Roman"/>
          <w:bCs/>
          <w:sz w:val="28"/>
          <w:szCs w:val="28"/>
        </w:rPr>
        <w:t xml:space="preserve"> </w:t>
      </w:r>
      <w:r w:rsidRPr="00C9680A">
        <w:rPr>
          <w:rFonts w:ascii="Times New Roman" w:hAnsi="Times New Roman" w:cs="Times New Roman"/>
          <w:sz w:val="28"/>
          <w:szCs w:val="28"/>
        </w:rPr>
        <w:t>Это</w:t>
      </w:r>
      <w:r w:rsidRPr="00200AE8">
        <w:rPr>
          <w:rFonts w:ascii="Times New Roman" w:hAnsi="Times New Roman" w:cs="Times New Roman"/>
          <w:sz w:val="28"/>
          <w:szCs w:val="28"/>
        </w:rPr>
        <w:t xml:space="preserve"> характеризу</w:t>
      </w:r>
      <w:r>
        <w:rPr>
          <w:rFonts w:ascii="Times New Roman" w:hAnsi="Times New Roman" w:cs="Times New Roman"/>
          <w:sz w:val="28"/>
          <w:szCs w:val="28"/>
        </w:rPr>
        <w:t xml:space="preserve">ет некачественные структурные изменения в </w:t>
      </w:r>
      <w:r w:rsidRPr="00200AE8">
        <w:rPr>
          <w:rFonts w:ascii="Times New Roman" w:hAnsi="Times New Roman" w:cs="Times New Roman"/>
          <w:sz w:val="28"/>
          <w:szCs w:val="28"/>
        </w:rPr>
        <w:t xml:space="preserve"> модел</w:t>
      </w:r>
      <w:r>
        <w:rPr>
          <w:rFonts w:ascii="Times New Roman" w:hAnsi="Times New Roman" w:cs="Times New Roman"/>
          <w:sz w:val="28"/>
          <w:szCs w:val="28"/>
        </w:rPr>
        <w:t xml:space="preserve">и потребления, говорит о низком уровне материального достатка общества: </w:t>
      </w:r>
      <w:r w:rsidR="000543B4" w:rsidRPr="000543B4">
        <w:rPr>
          <w:rFonts w:ascii="Times New Roman" w:hAnsi="Times New Roman" w:cs="Times New Roman"/>
          <w:sz w:val="28"/>
          <w:szCs w:val="28"/>
        </w:rPr>
        <w:t xml:space="preserve">Существует </w:t>
      </w:r>
      <w:r w:rsidR="000543B4" w:rsidRPr="000543B4">
        <w:rPr>
          <w:rFonts w:ascii="Times New Roman" w:hAnsi="Times New Roman" w:cs="Times New Roman"/>
          <w:sz w:val="28"/>
          <w:szCs w:val="28"/>
        </w:rPr>
        <w:lastRenderedPageBreak/>
        <w:t>обратная зависимость между долей расходов на питание в общих потребительских расходах и уровнем материального достатка: чем выше доля расходов на питание, тем ниже уровень материального достатка, и наоборот.</w:t>
      </w:r>
      <w:r w:rsidR="002E3293">
        <w:rPr>
          <w:rFonts w:ascii="Times New Roman" w:hAnsi="Times New Roman" w:cs="Times New Roman"/>
          <w:sz w:val="28"/>
          <w:szCs w:val="28"/>
        </w:rPr>
        <w:t xml:space="preserve"> </w:t>
      </w:r>
    </w:p>
    <w:p w:rsidR="007109B2" w:rsidRPr="002E3293" w:rsidRDefault="002E3293" w:rsidP="007109B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сравнения: </w:t>
      </w:r>
      <w:r>
        <w:rPr>
          <w:rFonts w:ascii="Times New Roman" w:hAnsi="Times New Roman" w:cs="Times New Roman"/>
          <w:bCs/>
          <w:sz w:val="28"/>
          <w:szCs w:val="28"/>
        </w:rPr>
        <w:t xml:space="preserve">доля расходов на приобретение населением продовольственных товаров в </w:t>
      </w:r>
      <w:r w:rsidR="007A7450">
        <w:rPr>
          <w:rFonts w:ascii="Times New Roman" w:hAnsi="Times New Roman" w:cs="Times New Roman"/>
          <w:bCs/>
          <w:sz w:val="28"/>
          <w:szCs w:val="28"/>
        </w:rPr>
        <w:t xml:space="preserve">развитых странах </w:t>
      </w:r>
      <w:r>
        <w:rPr>
          <w:rFonts w:ascii="Times New Roman" w:hAnsi="Times New Roman" w:cs="Times New Roman"/>
          <w:bCs/>
          <w:sz w:val="28"/>
          <w:szCs w:val="28"/>
        </w:rPr>
        <w:t>составляет</w:t>
      </w:r>
      <w:r w:rsidR="007A7450">
        <w:rPr>
          <w:rFonts w:ascii="Times New Roman" w:hAnsi="Times New Roman" w:cs="Times New Roman"/>
          <w:bCs/>
          <w:sz w:val="28"/>
          <w:szCs w:val="28"/>
        </w:rPr>
        <w:t xml:space="preserve"> около</w:t>
      </w:r>
      <w:r>
        <w:rPr>
          <w:rFonts w:ascii="Times New Roman" w:hAnsi="Times New Roman" w:cs="Times New Roman"/>
          <w:bCs/>
          <w:sz w:val="28"/>
          <w:szCs w:val="28"/>
        </w:rPr>
        <w:t xml:space="preserve"> 10%, в России </w:t>
      </w:r>
      <w:r w:rsidR="007A7450">
        <w:rPr>
          <w:rFonts w:ascii="Times New Roman" w:hAnsi="Times New Roman" w:cs="Times New Roman"/>
          <w:bCs/>
          <w:sz w:val="28"/>
          <w:szCs w:val="28"/>
        </w:rPr>
        <w:t>около</w:t>
      </w:r>
      <w:r>
        <w:rPr>
          <w:rFonts w:ascii="Times New Roman" w:hAnsi="Times New Roman" w:cs="Times New Roman"/>
          <w:bCs/>
          <w:sz w:val="28"/>
          <w:szCs w:val="28"/>
        </w:rPr>
        <w:t xml:space="preserve"> 30% </w:t>
      </w:r>
      <w:r w:rsidRPr="002E3293">
        <w:rPr>
          <w:rFonts w:ascii="Times New Roman" w:hAnsi="Times New Roman" w:cs="Times New Roman"/>
          <w:bCs/>
          <w:sz w:val="28"/>
          <w:szCs w:val="28"/>
        </w:rPr>
        <w:t>[</w:t>
      </w:r>
      <w:r w:rsidR="000D0473">
        <w:rPr>
          <w:rFonts w:ascii="Times New Roman" w:hAnsi="Times New Roman" w:cs="Times New Roman"/>
          <w:bCs/>
          <w:sz w:val="28"/>
          <w:szCs w:val="28"/>
          <w:lang w:val="kk-KZ"/>
        </w:rPr>
        <w:t>12</w:t>
      </w:r>
      <w:r w:rsidR="008C708A">
        <w:rPr>
          <w:rFonts w:ascii="Times New Roman" w:hAnsi="Times New Roman" w:cs="Times New Roman"/>
          <w:bCs/>
          <w:sz w:val="28"/>
          <w:szCs w:val="28"/>
          <w:lang w:val="kk-KZ"/>
        </w:rPr>
        <w:t>5</w:t>
      </w:r>
      <w:r w:rsidRPr="002E3293">
        <w:rPr>
          <w:rFonts w:ascii="Times New Roman" w:hAnsi="Times New Roman" w:cs="Times New Roman"/>
          <w:bCs/>
          <w:sz w:val="28"/>
          <w:szCs w:val="28"/>
        </w:rPr>
        <w:t>].</w:t>
      </w:r>
    </w:p>
    <w:p w:rsidR="007109B2" w:rsidRDefault="00F73202" w:rsidP="007109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структур</w:t>
      </w:r>
      <w:r w:rsidR="0025291E">
        <w:rPr>
          <w:rFonts w:ascii="Times New Roman" w:hAnsi="Times New Roman" w:cs="Times New Roman"/>
          <w:sz w:val="28"/>
          <w:szCs w:val="28"/>
        </w:rPr>
        <w:t>е</w:t>
      </w:r>
      <w:r>
        <w:rPr>
          <w:rFonts w:ascii="Times New Roman" w:hAnsi="Times New Roman" w:cs="Times New Roman"/>
          <w:sz w:val="28"/>
          <w:szCs w:val="28"/>
        </w:rPr>
        <w:t xml:space="preserve"> денежных расходов населения н</w:t>
      </w:r>
      <w:r w:rsidR="007109B2" w:rsidRPr="009A2805">
        <w:rPr>
          <w:rFonts w:ascii="Times New Roman" w:hAnsi="Times New Roman" w:cs="Times New Roman"/>
          <w:sz w:val="28"/>
          <w:szCs w:val="28"/>
        </w:rPr>
        <w:t>есколько заметно увеличились расходы</w:t>
      </w:r>
      <w:r w:rsidR="007109B2">
        <w:rPr>
          <w:rFonts w:ascii="Times New Roman" w:hAnsi="Times New Roman" w:cs="Times New Roman"/>
          <w:sz w:val="28"/>
          <w:szCs w:val="28"/>
        </w:rPr>
        <w:t xml:space="preserve"> населения на погашение кредита и долга</w:t>
      </w:r>
      <w:r>
        <w:rPr>
          <w:rFonts w:ascii="Times New Roman" w:hAnsi="Times New Roman" w:cs="Times New Roman"/>
          <w:sz w:val="28"/>
          <w:szCs w:val="28"/>
        </w:rPr>
        <w:t xml:space="preserve">. В период 2010-2021 годы такие расходы выросли </w:t>
      </w:r>
      <w:r w:rsidR="007109B2">
        <w:rPr>
          <w:rFonts w:ascii="Times New Roman" w:hAnsi="Times New Roman" w:cs="Times New Roman"/>
          <w:sz w:val="28"/>
          <w:szCs w:val="28"/>
        </w:rPr>
        <w:t xml:space="preserve">с 3,2% </w:t>
      </w:r>
      <w:r w:rsidR="00BA2D5C">
        <w:rPr>
          <w:rFonts w:ascii="Times New Roman" w:hAnsi="Times New Roman" w:cs="Times New Roman"/>
          <w:sz w:val="28"/>
          <w:szCs w:val="28"/>
        </w:rPr>
        <w:t xml:space="preserve">от всех расходов </w:t>
      </w:r>
      <w:r w:rsidR="007109B2">
        <w:rPr>
          <w:rFonts w:ascii="Times New Roman" w:hAnsi="Times New Roman" w:cs="Times New Roman"/>
          <w:sz w:val="28"/>
          <w:szCs w:val="28"/>
        </w:rPr>
        <w:t xml:space="preserve">в 2010 г. до </w:t>
      </w:r>
      <w:r w:rsidR="00BA2D5C" w:rsidRPr="00BA2D5C">
        <w:rPr>
          <w:rFonts w:ascii="Times New Roman" w:hAnsi="Times New Roman" w:cs="Times New Roman"/>
          <w:sz w:val="28"/>
          <w:szCs w:val="28"/>
        </w:rPr>
        <w:t>4,9</w:t>
      </w:r>
      <w:r w:rsidR="007109B2" w:rsidRPr="00BA2D5C">
        <w:rPr>
          <w:rFonts w:ascii="Times New Roman" w:hAnsi="Times New Roman" w:cs="Times New Roman"/>
          <w:sz w:val="28"/>
          <w:szCs w:val="28"/>
        </w:rPr>
        <w:t>% в 20</w:t>
      </w:r>
      <w:r w:rsidRPr="00BA2D5C">
        <w:rPr>
          <w:rFonts w:ascii="Times New Roman" w:hAnsi="Times New Roman" w:cs="Times New Roman"/>
          <w:sz w:val="28"/>
          <w:szCs w:val="28"/>
        </w:rPr>
        <w:t>21</w:t>
      </w:r>
      <w:r w:rsidR="007109B2" w:rsidRPr="00BA2D5C">
        <w:rPr>
          <w:rFonts w:ascii="Times New Roman" w:hAnsi="Times New Roman" w:cs="Times New Roman"/>
          <w:sz w:val="28"/>
          <w:szCs w:val="28"/>
        </w:rPr>
        <w:t xml:space="preserve"> г</w:t>
      </w:r>
      <w:r w:rsidR="007109B2">
        <w:rPr>
          <w:rFonts w:ascii="Times New Roman" w:hAnsi="Times New Roman" w:cs="Times New Roman"/>
          <w:sz w:val="28"/>
          <w:szCs w:val="28"/>
        </w:rPr>
        <w:t>.</w:t>
      </w:r>
      <w:r w:rsidR="0025291E" w:rsidRPr="0025291E">
        <w:rPr>
          <w:rFonts w:ascii="Times New Roman" w:hAnsi="Times New Roman" w:cs="Times New Roman"/>
          <w:bCs/>
          <w:sz w:val="28"/>
          <w:szCs w:val="28"/>
        </w:rPr>
        <w:t xml:space="preserve"> </w:t>
      </w:r>
      <w:r w:rsidR="0025291E" w:rsidRPr="00BA4A8E">
        <w:rPr>
          <w:rFonts w:ascii="Times New Roman" w:hAnsi="Times New Roman" w:cs="Times New Roman"/>
          <w:bCs/>
          <w:sz w:val="28"/>
          <w:szCs w:val="28"/>
        </w:rPr>
        <w:t>[</w:t>
      </w:r>
      <w:r w:rsidR="000D0473">
        <w:rPr>
          <w:rFonts w:ascii="Times New Roman" w:hAnsi="Times New Roman"/>
          <w:sz w:val="28"/>
          <w:szCs w:val="28"/>
        </w:rPr>
        <w:t>1</w:t>
      </w:r>
      <w:r w:rsidR="00125D38">
        <w:rPr>
          <w:rFonts w:ascii="Times New Roman" w:hAnsi="Times New Roman"/>
          <w:sz w:val="28"/>
          <w:szCs w:val="28"/>
          <w:lang w:val="kk-KZ"/>
        </w:rPr>
        <w:t>18</w:t>
      </w:r>
      <w:r w:rsidR="0025291E" w:rsidRPr="00C9680A">
        <w:rPr>
          <w:rFonts w:ascii="Times New Roman" w:hAnsi="Times New Roman" w:cs="Times New Roman"/>
          <w:bCs/>
          <w:sz w:val="28"/>
          <w:szCs w:val="28"/>
        </w:rPr>
        <w:t>].</w:t>
      </w:r>
      <w:r w:rsidR="00BA2D5C">
        <w:rPr>
          <w:rFonts w:ascii="Times New Roman" w:hAnsi="Times New Roman" w:cs="Times New Roman"/>
          <w:sz w:val="28"/>
          <w:szCs w:val="28"/>
        </w:rPr>
        <w:t xml:space="preserve"> Это </w:t>
      </w:r>
      <w:r w:rsidR="0048439F">
        <w:rPr>
          <w:rFonts w:ascii="Times New Roman" w:hAnsi="Times New Roman" w:cs="Times New Roman"/>
          <w:sz w:val="28"/>
          <w:szCs w:val="28"/>
        </w:rPr>
        <w:t>означает</w:t>
      </w:r>
      <w:r w:rsidR="00BA2D5C">
        <w:rPr>
          <w:rFonts w:ascii="Times New Roman" w:hAnsi="Times New Roman" w:cs="Times New Roman"/>
          <w:sz w:val="28"/>
          <w:szCs w:val="28"/>
        </w:rPr>
        <w:t>,</w:t>
      </w:r>
      <w:r w:rsidR="0048439F">
        <w:rPr>
          <w:rFonts w:ascii="Times New Roman" w:hAnsi="Times New Roman" w:cs="Times New Roman"/>
          <w:sz w:val="28"/>
          <w:szCs w:val="28"/>
        </w:rPr>
        <w:t xml:space="preserve"> с одной стороны, повышение возможностей  населения погашать свои выплаты по кредитам, с другой, </w:t>
      </w:r>
      <w:r w:rsidR="007109B2" w:rsidRPr="0072493C">
        <w:rPr>
          <w:rFonts w:ascii="Times New Roman" w:hAnsi="Times New Roman" w:cs="Times New Roman"/>
          <w:sz w:val="28"/>
          <w:szCs w:val="28"/>
        </w:rPr>
        <w:t>развитие системы кредитования, в т.ч. потребительского и ипотечного</w:t>
      </w:r>
      <w:r w:rsidR="007109B2">
        <w:rPr>
          <w:rFonts w:ascii="Times New Roman" w:hAnsi="Times New Roman" w:cs="Times New Roman"/>
          <w:sz w:val="28"/>
          <w:szCs w:val="28"/>
        </w:rPr>
        <w:t>, и, соответственно,</w:t>
      </w:r>
      <w:r w:rsidR="0048439F">
        <w:rPr>
          <w:rFonts w:ascii="Times New Roman" w:hAnsi="Times New Roman" w:cs="Times New Roman"/>
          <w:sz w:val="28"/>
          <w:szCs w:val="28"/>
        </w:rPr>
        <w:t xml:space="preserve"> рост динамики</w:t>
      </w:r>
      <w:r w:rsidR="007109B2">
        <w:rPr>
          <w:rFonts w:ascii="Times New Roman" w:hAnsi="Times New Roman" w:cs="Times New Roman"/>
          <w:sz w:val="28"/>
          <w:szCs w:val="28"/>
        </w:rPr>
        <w:t xml:space="preserve"> обращени</w:t>
      </w:r>
      <w:r w:rsidR="0048439F">
        <w:rPr>
          <w:rFonts w:ascii="Times New Roman" w:hAnsi="Times New Roman" w:cs="Times New Roman"/>
          <w:sz w:val="28"/>
          <w:szCs w:val="28"/>
        </w:rPr>
        <w:t>й</w:t>
      </w:r>
      <w:r w:rsidR="007109B2">
        <w:rPr>
          <w:rFonts w:ascii="Times New Roman" w:hAnsi="Times New Roman" w:cs="Times New Roman"/>
          <w:sz w:val="28"/>
          <w:szCs w:val="28"/>
        </w:rPr>
        <w:t xml:space="preserve"> населения в кредитные институты</w:t>
      </w:r>
      <w:r w:rsidR="00CC5098">
        <w:rPr>
          <w:rFonts w:ascii="Times New Roman" w:hAnsi="Times New Roman" w:cs="Times New Roman"/>
          <w:sz w:val="28"/>
          <w:szCs w:val="28"/>
        </w:rPr>
        <w:t>. Но этот рост обусловлен, прежде всего,</w:t>
      </w:r>
      <w:r w:rsidR="007109B2">
        <w:rPr>
          <w:rFonts w:ascii="Times New Roman" w:hAnsi="Times New Roman" w:cs="Times New Roman"/>
          <w:sz w:val="28"/>
          <w:szCs w:val="28"/>
        </w:rPr>
        <w:t xml:space="preserve"> нехваткой собственных реальных располагаемых денежных доходов. </w:t>
      </w:r>
    </w:p>
    <w:p w:rsidR="007109B2" w:rsidRDefault="007109B2" w:rsidP="007109B2">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Удельный вес материальной помощи родственникам, знакомым, выплаты алиментов в целом составляет небольшую долю в структуре денежных расходов</w:t>
      </w:r>
      <w:r w:rsidR="0025291E">
        <w:rPr>
          <w:rFonts w:ascii="Times New Roman" w:hAnsi="Times New Roman" w:cs="Times New Roman"/>
          <w:sz w:val="28"/>
          <w:szCs w:val="28"/>
        </w:rPr>
        <w:t xml:space="preserve"> населения</w:t>
      </w:r>
      <w:r>
        <w:rPr>
          <w:rFonts w:ascii="Times New Roman" w:hAnsi="Times New Roman" w:cs="Times New Roman"/>
          <w:sz w:val="28"/>
          <w:szCs w:val="28"/>
        </w:rPr>
        <w:t>, и  наблюдается ежегодное их сокращение с 2,9% в 2010 г. до 2,</w:t>
      </w:r>
      <w:r w:rsidR="0025291E">
        <w:rPr>
          <w:rFonts w:ascii="Times New Roman" w:hAnsi="Times New Roman" w:cs="Times New Roman"/>
          <w:sz w:val="28"/>
          <w:szCs w:val="28"/>
        </w:rPr>
        <w:t>0</w:t>
      </w:r>
      <w:r>
        <w:rPr>
          <w:rFonts w:ascii="Times New Roman" w:hAnsi="Times New Roman" w:cs="Times New Roman"/>
          <w:sz w:val="28"/>
          <w:szCs w:val="28"/>
        </w:rPr>
        <w:t>% в 20</w:t>
      </w:r>
      <w:r w:rsidR="0025291E">
        <w:rPr>
          <w:rFonts w:ascii="Times New Roman" w:hAnsi="Times New Roman" w:cs="Times New Roman"/>
          <w:sz w:val="28"/>
          <w:szCs w:val="28"/>
        </w:rPr>
        <w:t>21</w:t>
      </w:r>
      <w:r>
        <w:rPr>
          <w:rFonts w:ascii="Times New Roman" w:hAnsi="Times New Roman" w:cs="Times New Roman"/>
          <w:sz w:val="28"/>
          <w:szCs w:val="28"/>
        </w:rPr>
        <w:t>.</w:t>
      </w:r>
      <w:r w:rsidR="00412356">
        <w:rPr>
          <w:rFonts w:ascii="Times New Roman" w:hAnsi="Times New Roman" w:cs="Times New Roman"/>
          <w:sz w:val="28"/>
          <w:szCs w:val="28"/>
        </w:rPr>
        <w:t xml:space="preserve"> </w:t>
      </w:r>
      <w:r w:rsidR="00DF1CDB">
        <w:rPr>
          <w:rFonts w:ascii="Times New Roman" w:hAnsi="Times New Roman" w:cs="Times New Roman"/>
          <w:sz w:val="28"/>
          <w:szCs w:val="28"/>
        </w:rPr>
        <w:t xml:space="preserve">В целом, это говорит о снижении качества жизни. </w:t>
      </w:r>
      <w:r w:rsidR="00456268">
        <w:rPr>
          <w:rFonts w:ascii="Times New Roman" w:hAnsi="Times New Roman" w:cs="Times New Roman"/>
          <w:sz w:val="28"/>
          <w:szCs w:val="28"/>
        </w:rPr>
        <w:t>Сокращение выплат по</w:t>
      </w:r>
      <w:r w:rsidR="00340847">
        <w:rPr>
          <w:rFonts w:ascii="Times New Roman" w:hAnsi="Times New Roman" w:cs="Times New Roman"/>
          <w:sz w:val="28"/>
          <w:szCs w:val="28"/>
        </w:rPr>
        <w:t xml:space="preserve"> алимент</w:t>
      </w:r>
      <w:r w:rsidR="00456268">
        <w:rPr>
          <w:rFonts w:ascii="Times New Roman" w:hAnsi="Times New Roman" w:cs="Times New Roman"/>
          <w:sz w:val="28"/>
          <w:szCs w:val="28"/>
        </w:rPr>
        <w:t>ам</w:t>
      </w:r>
      <w:r w:rsidR="00340847">
        <w:rPr>
          <w:rFonts w:ascii="Times New Roman" w:hAnsi="Times New Roman" w:cs="Times New Roman"/>
          <w:sz w:val="28"/>
          <w:szCs w:val="28"/>
        </w:rPr>
        <w:t xml:space="preserve"> </w:t>
      </w:r>
      <w:r w:rsidR="00456268">
        <w:rPr>
          <w:rFonts w:ascii="Times New Roman" w:hAnsi="Times New Roman" w:cs="Times New Roman"/>
          <w:sz w:val="28"/>
          <w:szCs w:val="28"/>
        </w:rPr>
        <w:t xml:space="preserve">означает </w:t>
      </w:r>
      <w:proofErr w:type="gramStart"/>
      <w:r w:rsidR="00340847">
        <w:rPr>
          <w:rFonts w:ascii="Times New Roman" w:hAnsi="Times New Roman" w:cs="Times New Roman"/>
          <w:sz w:val="28"/>
          <w:szCs w:val="28"/>
        </w:rPr>
        <w:t>избежани</w:t>
      </w:r>
      <w:r w:rsidR="00456268">
        <w:rPr>
          <w:rFonts w:ascii="Times New Roman" w:hAnsi="Times New Roman" w:cs="Times New Roman"/>
          <w:sz w:val="28"/>
          <w:szCs w:val="28"/>
        </w:rPr>
        <w:t>е</w:t>
      </w:r>
      <w:proofErr w:type="gramEnd"/>
      <w:r w:rsidR="00456268">
        <w:rPr>
          <w:rFonts w:ascii="Times New Roman" w:hAnsi="Times New Roman" w:cs="Times New Roman"/>
          <w:sz w:val="28"/>
          <w:szCs w:val="28"/>
        </w:rPr>
        <w:t xml:space="preserve"> гражданской ответственности</w:t>
      </w:r>
      <w:r w:rsidR="00340847">
        <w:rPr>
          <w:rFonts w:ascii="Times New Roman" w:hAnsi="Times New Roman" w:cs="Times New Roman"/>
          <w:sz w:val="28"/>
          <w:szCs w:val="28"/>
        </w:rPr>
        <w:t xml:space="preserve">, что требует ужесточения гражданско-правовых норм, регламентирующих нормотворческую деятельность  </w:t>
      </w:r>
      <w:r w:rsidR="00031393">
        <w:rPr>
          <w:rFonts w:ascii="Times New Roman" w:hAnsi="Times New Roman" w:cs="Times New Roman"/>
          <w:sz w:val="28"/>
          <w:szCs w:val="28"/>
        </w:rPr>
        <w:t>по выплатам</w:t>
      </w:r>
      <w:r w:rsidR="00DF1CDB">
        <w:rPr>
          <w:rFonts w:ascii="Times New Roman" w:hAnsi="Times New Roman" w:cs="Times New Roman"/>
          <w:sz w:val="28"/>
          <w:szCs w:val="28"/>
        </w:rPr>
        <w:t>.</w:t>
      </w:r>
    </w:p>
    <w:p w:rsidR="007109B2" w:rsidRDefault="007109B2" w:rsidP="007109B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Согласно закону Кейнса, устойчивый рост реальных доходов домохозяйств должен выливаться в рост сбережений. Наблюдавшийся рост реальных доходов населения в 2017-2018 гг.</w:t>
      </w:r>
      <w:r w:rsidR="00543675">
        <w:rPr>
          <w:rFonts w:ascii="Times New Roman" w:hAnsi="Times New Roman" w:cs="Times New Roman"/>
          <w:sz w:val="28"/>
          <w:szCs w:val="28"/>
        </w:rPr>
        <w:t>, 2018-2019 гг.</w:t>
      </w:r>
      <w:r>
        <w:rPr>
          <w:rFonts w:ascii="Times New Roman" w:hAnsi="Times New Roman" w:cs="Times New Roman"/>
          <w:sz w:val="28"/>
          <w:szCs w:val="28"/>
        </w:rPr>
        <w:t xml:space="preserve"> происходит на фоне полного  расходования и отсутствия сбережений у населения при росте расходов домохозяйств на потребление. Это является утверждением о том, что реальные доходы населения в период 2017-2018 годы</w:t>
      </w:r>
      <w:r w:rsidR="00543675">
        <w:rPr>
          <w:rFonts w:ascii="Times New Roman" w:hAnsi="Times New Roman" w:cs="Times New Roman"/>
          <w:sz w:val="28"/>
          <w:szCs w:val="28"/>
        </w:rPr>
        <w:t>, 2018-2019 годы</w:t>
      </w:r>
      <w:r>
        <w:rPr>
          <w:rFonts w:ascii="Times New Roman" w:hAnsi="Times New Roman" w:cs="Times New Roman"/>
          <w:sz w:val="28"/>
          <w:szCs w:val="28"/>
        </w:rPr>
        <w:t xml:space="preserve"> росли при отсутствии сбережений за счет роста обращения населения в кредитные </w:t>
      </w:r>
      <w:r w:rsidR="00EB0FBB">
        <w:rPr>
          <w:rFonts w:ascii="Times New Roman" w:hAnsi="Times New Roman" w:cs="Times New Roman"/>
          <w:sz w:val="28"/>
          <w:szCs w:val="28"/>
        </w:rPr>
        <w:t>институты, в первую очередь, в банки второго уровня</w:t>
      </w:r>
      <w:r>
        <w:rPr>
          <w:rFonts w:ascii="Times New Roman" w:hAnsi="Times New Roman" w:cs="Times New Roman"/>
          <w:sz w:val="28"/>
          <w:szCs w:val="28"/>
        </w:rPr>
        <w:t>, за кредитами</w:t>
      </w:r>
      <w:r w:rsidR="00420590">
        <w:rPr>
          <w:rFonts w:ascii="Times New Roman" w:hAnsi="Times New Roman" w:cs="Times New Roman"/>
          <w:sz w:val="28"/>
          <w:szCs w:val="28"/>
        </w:rPr>
        <w:t xml:space="preserve"> (рисунок </w:t>
      </w:r>
      <w:r w:rsidR="00305747">
        <w:rPr>
          <w:rFonts w:ascii="Times New Roman" w:hAnsi="Times New Roman" w:cs="Times New Roman"/>
          <w:sz w:val="28"/>
          <w:szCs w:val="28"/>
        </w:rPr>
        <w:t>7</w:t>
      </w:r>
      <w:r w:rsidR="00420590">
        <w:rPr>
          <w:rFonts w:ascii="Times New Roman" w:hAnsi="Times New Roman" w:cs="Times New Roman"/>
          <w:sz w:val="28"/>
          <w:szCs w:val="28"/>
        </w:rPr>
        <w:t>)</w:t>
      </w:r>
      <w:r>
        <w:rPr>
          <w:rFonts w:ascii="Times New Roman" w:hAnsi="Times New Roman" w:cs="Times New Roman"/>
          <w:sz w:val="28"/>
          <w:szCs w:val="28"/>
        </w:rPr>
        <w:t xml:space="preserve">. </w:t>
      </w:r>
    </w:p>
    <w:p w:rsidR="000C7DA7" w:rsidRPr="000C7DA7" w:rsidRDefault="000C7DA7" w:rsidP="007109B2">
      <w:pPr>
        <w:spacing w:after="0" w:line="240" w:lineRule="auto"/>
        <w:ind w:firstLine="709"/>
        <w:jc w:val="both"/>
        <w:rPr>
          <w:rFonts w:ascii="Times New Roman" w:hAnsi="Times New Roman" w:cs="Times New Roman"/>
          <w:sz w:val="28"/>
          <w:szCs w:val="28"/>
          <w:lang w:val="kk-KZ"/>
        </w:rPr>
      </w:pPr>
    </w:p>
    <w:p w:rsidR="007109B2" w:rsidRDefault="00F4138A" w:rsidP="007109B2">
      <w:pPr>
        <w:spacing w:after="0" w:line="240" w:lineRule="auto"/>
        <w:ind w:firstLine="709"/>
        <w:jc w:val="both"/>
        <w:rPr>
          <w:rFonts w:ascii="Times New Roman" w:hAnsi="Times New Roman" w:cs="Times New Roman"/>
          <w:sz w:val="28"/>
          <w:szCs w:val="28"/>
        </w:rPr>
      </w:pPr>
      <w:r>
        <w:rPr>
          <w:noProof/>
        </w:rPr>
        <w:drawing>
          <wp:inline distT="0" distB="0" distL="0" distR="0">
            <wp:extent cx="5570376" cy="1968759"/>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C7DA7" w:rsidRDefault="007109B2" w:rsidP="000C7DA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 </w:t>
      </w:r>
    </w:p>
    <w:p w:rsidR="007109B2" w:rsidRDefault="007109B2" w:rsidP="000C7DA7">
      <w:pPr>
        <w:spacing w:after="0" w:line="240" w:lineRule="auto"/>
        <w:ind w:firstLine="709"/>
        <w:jc w:val="both"/>
        <w:rPr>
          <w:rFonts w:ascii="Times New Roman" w:hAnsi="Times New Roman"/>
          <w:bCs/>
          <w:sz w:val="28"/>
          <w:lang w:val="kk-KZ"/>
        </w:rPr>
      </w:pPr>
      <w:r w:rsidRPr="008A24EA">
        <w:rPr>
          <w:rFonts w:ascii="Times New Roman" w:hAnsi="Times New Roman"/>
          <w:bCs/>
          <w:sz w:val="28"/>
        </w:rPr>
        <w:t xml:space="preserve">Рисунок </w:t>
      </w:r>
      <w:r w:rsidR="00305747">
        <w:rPr>
          <w:rFonts w:ascii="Times New Roman" w:hAnsi="Times New Roman"/>
          <w:bCs/>
          <w:sz w:val="28"/>
        </w:rPr>
        <w:t>7</w:t>
      </w:r>
      <w:r w:rsidR="000C7DA7">
        <w:rPr>
          <w:rFonts w:ascii="Times New Roman" w:hAnsi="Times New Roman"/>
          <w:bCs/>
          <w:sz w:val="28"/>
          <w:lang w:val="kk-KZ"/>
        </w:rPr>
        <w:t xml:space="preserve"> –</w:t>
      </w:r>
      <w:r w:rsidRPr="008A24EA">
        <w:rPr>
          <w:rFonts w:ascii="Times New Roman" w:hAnsi="Times New Roman"/>
          <w:bCs/>
          <w:sz w:val="28"/>
        </w:rPr>
        <w:t xml:space="preserve"> Валовый располагаемый доход домохозяйств</w:t>
      </w:r>
      <w:r w:rsidR="000A32BD">
        <w:rPr>
          <w:rFonts w:ascii="Times New Roman" w:hAnsi="Times New Roman"/>
          <w:bCs/>
          <w:sz w:val="28"/>
        </w:rPr>
        <w:t xml:space="preserve"> РК, %</w:t>
      </w:r>
    </w:p>
    <w:p w:rsidR="00CE693A" w:rsidRPr="00B32B9F" w:rsidRDefault="00CE693A" w:rsidP="00CE693A">
      <w:pPr>
        <w:spacing w:after="0" w:line="240" w:lineRule="auto"/>
        <w:ind w:firstLine="709"/>
        <w:jc w:val="both"/>
        <w:rPr>
          <w:rFonts w:ascii="Times New Roman" w:hAnsi="Times New Roman"/>
          <w:sz w:val="24"/>
          <w:szCs w:val="24"/>
        </w:rPr>
      </w:pPr>
      <w:r w:rsidRPr="005B0BAD">
        <w:rPr>
          <w:rFonts w:ascii="Times New Roman" w:hAnsi="Times New Roman"/>
          <w:sz w:val="24"/>
          <w:szCs w:val="24"/>
        </w:rPr>
        <w:t xml:space="preserve">Примечание – Составлено по источнику </w:t>
      </w:r>
      <w:r w:rsidRPr="00B32B9F">
        <w:rPr>
          <w:rFonts w:ascii="Times New Roman" w:hAnsi="Times New Roman"/>
          <w:sz w:val="24"/>
          <w:szCs w:val="24"/>
        </w:rPr>
        <w:t>[</w:t>
      </w:r>
      <w:r>
        <w:rPr>
          <w:rFonts w:ascii="Times New Roman" w:hAnsi="Times New Roman"/>
          <w:sz w:val="24"/>
          <w:szCs w:val="24"/>
          <w:lang w:val="kk-KZ"/>
        </w:rPr>
        <w:t>118</w:t>
      </w:r>
      <w:r>
        <w:rPr>
          <w:rFonts w:ascii="Times New Roman" w:hAnsi="Times New Roman"/>
          <w:sz w:val="24"/>
          <w:szCs w:val="24"/>
        </w:rPr>
        <w:t xml:space="preserve">]; </w:t>
      </w:r>
      <w:r w:rsidRPr="00B32B9F">
        <w:rPr>
          <w:rFonts w:ascii="Times New Roman" w:hAnsi="Times New Roman"/>
          <w:sz w:val="24"/>
          <w:szCs w:val="24"/>
        </w:rPr>
        <w:t>[</w:t>
      </w:r>
      <w:r>
        <w:rPr>
          <w:rFonts w:ascii="Times New Roman" w:hAnsi="Times New Roman"/>
          <w:sz w:val="24"/>
          <w:szCs w:val="24"/>
        </w:rPr>
        <w:t>1</w:t>
      </w:r>
      <w:r>
        <w:rPr>
          <w:rFonts w:ascii="Times New Roman" w:hAnsi="Times New Roman"/>
          <w:sz w:val="24"/>
          <w:szCs w:val="24"/>
          <w:lang w:val="kk-KZ"/>
        </w:rPr>
        <w:t>19</w:t>
      </w:r>
      <w:r w:rsidRPr="00B32B9F">
        <w:rPr>
          <w:rFonts w:ascii="Times New Roman" w:hAnsi="Times New Roman"/>
          <w:sz w:val="24"/>
          <w:szCs w:val="24"/>
        </w:rPr>
        <w:t>].</w:t>
      </w:r>
    </w:p>
    <w:p w:rsidR="007109B2" w:rsidRDefault="007109B2" w:rsidP="007109B2">
      <w:pPr>
        <w:spacing w:after="0" w:line="240" w:lineRule="auto"/>
        <w:ind w:firstLine="709"/>
        <w:jc w:val="both"/>
        <w:rPr>
          <w:rFonts w:ascii="Times New Roman" w:hAnsi="Times New Roman"/>
          <w:sz w:val="28"/>
        </w:rPr>
      </w:pPr>
      <w:r>
        <w:rPr>
          <w:rFonts w:ascii="Times New Roman" w:hAnsi="Times New Roman"/>
          <w:sz w:val="28"/>
        </w:rPr>
        <w:lastRenderedPageBreak/>
        <w:t xml:space="preserve">И, исходя из закона Кейнса, мы пришли к логическому выводу о том, что спад реальных доходов населения должен приводить к сокращению денежных расходов на потребление. </w:t>
      </w:r>
      <w:r w:rsidR="001242BB">
        <w:rPr>
          <w:rFonts w:ascii="Times New Roman" w:hAnsi="Times New Roman"/>
          <w:sz w:val="28"/>
        </w:rPr>
        <w:t>Однако, н</w:t>
      </w:r>
      <w:r>
        <w:rPr>
          <w:rFonts w:ascii="Times New Roman" w:hAnsi="Times New Roman"/>
          <w:sz w:val="28"/>
        </w:rPr>
        <w:t>аблюдавшийся спад реальных доходов домохозяйств в 2011-2012 гг.,</w:t>
      </w:r>
      <w:r w:rsidR="00543675">
        <w:rPr>
          <w:rFonts w:ascii="Times New Roman" w:hAnsi="Times New Roman"/>
          <w:sz w:val="28"/>
        </w:rPr>
        <w:t xml:space="preserve"> </w:t>
      </w:r>
      <w:r>
        <w:rPr>
          <w:rFonts w:ascii="Times New Roman" w:hAnsi="Times New Roman"/>
          <w:sz w:val="28"/>
        </w:rPr>
        <w:t>2014-2015 гг.</w:t>
      </w:r>
      <w:r w:rsidR="00543675">
        <w:rPr>
          <w:rFonts w:ascii="Times New Roman" w:hAnsi="Times New Roman"/>
          <w:sz w:val="28"/>
        </w:rPr>
        <w:t>,</w:t>
      </w:r>
      <w:r w:rsidR="00664F0F">
        <w:rPr>
          <w:rFonts w:ascii="Times New Roman" w:hAnsi="Times New Roman"/>
          <w:sz w:val="28"/>
        </w:rPr>
        <w:t xml:space="preserve"> согласно данным рисунка </w:t>
      </w:r>
      <w:r w:rsidR="00305747">
        <w:rPr>
          <w:rFonts w:ascii="Times New Roman" w:hAnsi="Times New Roman"/>
          <w:sz w:val="28"/>
        </w:rPr>
        <w:t>7</w:t>
      </w:r>
      <w:r w:rsidR="00664F0F">
        <w:rPr>
          <w:rFonts w:ascii="Times New Roman" w:hAnsi="Times New Roman"/>
          <w:sz w:val="28"/>
        </w:rPr>
        <w:t>,</w:t>
      </w:r>
      <w:r>
        <w:rPr>
          <w:rFonts w:ascii="Times New Roman" w:hAnsi="Times New Roman"/>
          <w:sz w:val="28"/>
        </w:rPr>
        <w:t xml:space="preserve"> происходит на фоне роста денежных расходов населения на потребление за счет использования имеющихся сбережений. </w:t>
      </w:r>
      <w:r w:rsidR="00664F0F">
        <w:rPr>
          <w:rFonts w:ascii="Times New Roman" w:hAnsi="Times New Roman" w:cs="Times New Roman"/>
          <w:sz w:val="28"/>
          <w:szCs w:val="28"/>
        </w:rPr>
        <w:t>Отсюда следует вывод, что п</w:t>
      </w:r>
      <w:r w:rsidRPr="002B51BA">
        <w:rPr>
          <w:rFonts w:ascii="Times New Roman" w:hAnsi="Times New Roman" w:cs="Times New Roman"/>
          <w:sz w:val="28"/>
          <w:szCs w:val="28"/>
        </w:rPr>
        <w:t xml:space="preserve">сихология потребления пока более популярна среди нашего населения, чем сберегательные и инвестиционные стратегии. Этот факт подтверждает тот бум кредитования, который мы наблюдаем на протяжении нескольких последних лет. </w:t>
      </w:r>
    </w:p>
    <w:p w:rsidR="009A63CC" w:rsidRDefault="007109B2" w:rsidP="007109B2">
      <w:pPr>
        <w:spacing w:after="0" w:line="240" w:lineRule="auto"/>
        <w:ind w:firstLine="709"/>
        <w:jc w:val="both"/>
        <w:rPr>
          <w:rFonts w:ascii="Times New Roman" w:eastAsia="Times New Roman" w:hAnsi="Times New Roman" w:cs="Times New Roman"/>
          <w:bCs/>
          <w:sz w:val="28"/>
          <w:szCs w:val="28"/>
        </w:rPr>
      </w:pPr>
      <w:r w:rsidRPr="004E64DB">
        <w:rPr>
          <w:rFonts w:ascii="Times New Roman" w:hAnsi="Times New Roman"/>
          <w:bCs/>
          <w:iCs/>
          <w:sz w:val="28"/>
          <w:szCs w:val="28"/>
        </w:rPr>
        <w:t xml:space="preserve">Условное благосостояние населения </w:t>
      </w:r>
      <w:r>
        <w:rPr>
          <w:rFonts w:ascii="Times New Roman" w:hAnsi="Times New Roman"/>
          <w:bCs/>
          <w:iCs/>
          <w:sz w:val="28"/>
          <w:szCs w:val="28"/>
        </w:rPr>
        <w:t>за анализируемый период</w:t>
      </w:r>
      <w:r w:rsidR="005C3ABF">
        <w:rPr>
          <w:rFonts w:ascii="Times New Roman" w:hAnsi="Times New Roman"/>
          <w:bCs/>
          <w:iCs/>
          <w:sz w:val="28"/>
          <w:szCs w:val="28"/>
        </w:rPr>
        <w:t xml:space="preserve"> росло </w:t>
      </w:r>
      <w:r w:rsidRPr="004E64DB">
        <w:rPr>
          <w:rFonts w:ascii="Times New Roman" w:hAnsi="Times New Roman"/>
          <w:bCs/>
          <w:iCs/>
          <w:sz w:val="28"/>
          <w:szCs w:val="28"/>
        </w:rPr>
        <w:t>за счет кредитных ресурсо</w:t>
      </w:r>
      <w:r>
        <w:rPr>
          <w:rFonts w:ascii="Times New Roman" w:hAnsi="Times New Roman"/>
          <w:bCs/>
          <w:iCs/>
          <w:sz w:val="28"/>
          <w:szCs w:val="28"/>
        </w:rPr>
        <w:t>в, из которых более 60% приходятся на потребительские кредиты (6</w:t>
      </w:r>
      <w:r w:rsidR="00BF5BBD">
        <w:rPr>
          <w:rFonts w:ascii="Times New Roman" w:hAnsi="Times New Roman"/>
          <w:bCs/>
          <w:iCs/>
          <w:sz w:val="28"/>
          <w:szCs w:val="28"/>
        </w:rPr>
        <w:t>0,4</w:t>
      </w:r>
      <w:r>
        <w:rPr>
          <w:rFonts w:ascii="Times New Roman" w:hAnsi="Times New Roman"/>
          <w:bCs/>
          <w:iCs/>
          <w:sz w:val="28"/>
          <w:szCs w:val="28"/>
        </w:rPr>
        <w:t>% в 20</w:t>
      </w:r>
      <w:r w:rsidR="00BF5BBD">
        <w:rPr>
          <w:rFonts w:ascii="Times New Roman" w:hAnsi="Times New Roman"/>
          <w:bCs/>
          <w:iCs/>
          <w:sz w:val="28"/>
          <w:szCs w:val="28"/>
        </w:rPr>
        <w:t>21</w:t>
      </w:r>
      <w:r>
        <w:rPr>
          <w:rFonts w:ascii="Times New Roman" w:hAnsi="Times New Roman"/>
          <w:bCs/>
          <w:iCs/>
          <w:sz w:val="28"/>
          <w:szCs w:val="28"/>
        </w:rPr>
        <w:t xml:space="preserve"> г.). Рост потребительского кредитования составил </w:t>
      </w:r>
      <w:r w:rsidR="001404D5">
        <w:rPr>
          <w:rFonts w:ascii="Times New Roman" w:hAnsi="Times New Roman"/>
          <w:bCs/>
          <w:iCs/>
          <w:sz w:val="28"/>
          <w:szCs w:val="28"/>
        </w:rPr>
        <w:t xml:space="preserve">около </w:t>
      </w:r>
      <w:r>
        <w:rPr>
          <w:rFonts w:ascii="Times New Roman" w:hAnsi="Times New Roman"/>
          <w:bCs/>
          <w:iCs/>
          <w:sz w:val="28"/>
          <w:szCs w:val="28"/>
        </w:rPr>
        <w:t>1,5 раза в 20</w:t>
      </w:r>
      <w:r w:rsidR="00BF5BBD">
        <w:rPr>
          <w:rFonts w:ascii="Times New Roman" w:hAnsi="Times New Roman"/>
          <w:bCs/>
          <w:iCs/>
          <w:sz w:val="28"/>
          <w:szCs w:val="28"/>
        </w:rPr>
        <w:t>21</w:t>
      </w:r>
      <w:r>
        <w:rPr>
          <w:rFonts w:ascii="Times New Roman" w:hAnsi="Times New Roman"/>
          <w:bCs/>
          <w:iCs/>
          <w:sz w:val="28"/>
          <w:szCs w:val="28"/>
        </w:rPr>
        <w:t xml:space="preserve"> г. по сравнению с 2010 г. </w:t>
      </w:r>
      <w:r>
        <w:rPr>
          <w:rFonts w:ascii="Times New Roman" w:eastAsia="Times New Roman" w:hAnsi="Times New Roman" w:cs="Times New Roman"/>
          <w:bCs/>
          <w:sz w:val="28"/>
          <w:szCs w:val="28"/>
        </w:rPr>
        <w:t xml:space="preserve">Среднедушевые потребительские кредиты населения составили </w:t>
      </w:r>
      <w:r w:rsidR="001404D5">
        <w:rPr>
          <w:rFonts w:ascii="Times New Roman" w:eastAsia="Times New Roman" w:hAnsi="Times New Roman" w:cs="Times New Roman"/>
          <w:bCs/>
          <w:sz w:val="28"/>
          <w:szCs w:val="28"/>
        </w:rPr>
        <w:t>307,2</w:t>
      </w:r>
      <w:r>
        <w:rPr>
          <w:rFonts w:ascii="Times New Roman" w:eastAsia="Times New Roman" w:hAnsi="Times New Roman" w:cs="Times New Roman"/>
          <w:bCs/>
          <w:sz w:val="28"/>
          <w:szCs w:val="28"/>
        </w:rPr>
        <w:t xml:space="preserve"> тыс. тенге на 1 человека в 20</w:t>
      </w:r>
      <w:r w:rsidR="001404D5">
        <w:rPr>
          <w:rFonts w:ascii="Times New Roman" w:eastAsia="Times New Roman" w:hAnsi="Times New Roman" w:cs="Times New Roman"/>
          <w:bCs/>
          <w:sz w:val="28"/>
          <w:szCs w:val="28"/>
        </w:rPr>
        <w:t>21</w:t>
      </w:r>
      <w:r>
        <w:rPr>
          <w:rFonts w:ascii="Times New Roman" w:eastAsia="Times New Roman" w:hAnsi="Times New Roman" w:cs="Times New Roman"/>
          <w:bCs/>
          <w:sz w:val="28"/>
          <w:szCs w:val="28"/>
        </w:rPr>
        <w:t xml:space="preserve"> г. (рост в </w:t>
      </w:r>
      <w:r w:rsidR="001404D5">
        <w:rPr>
          <w:rFonts w:ascii="Times New Roman" w:eastAsia="Times New Roman" w:hAnsi="Times New Roman" w:cs="Times New Roman"/>
          <w:bCs/>
          <w:sz w:val="28"/>
          <w:szCs w:val="28"/>
        </w:rPr>
        <w:t>5,7</w:t>
      </w:r>
      <w:r>
        <w:rPr>
          <w:rFonts w:ascii="Times New Roman" w:eastAsia="Times New Roman" w:hAnsi="Times New Roman" w:cs="Times New Roman"/>
          <w:bCs/>
          <w:sz w:val="28"/>
          <w:szCs w:val="28"/>
        </w:rPr>
        <w:t xml:space="preserve"> раз по сравнению с 2010 г.)</w:t>
      </w:r>
      <w:r w:rsidR="00827C26">
        <w:rPr>
          <w:rFonts w:ascii="Times New Roman" w:eastAsia="Times New Roman" w:hAnsi="Times New Roman" w:cs="Times New Roman"/>
          <w:bCs/>
          <w:sz w:val="28"/>
          <w:szCs w:val="28"/>
        </w:rPr>
        <w:t xml:space="preserve"> (рисунок </w:t>
      </w:r>
      <w:r w:rsidR="00305747">
        <w:rPr>
          <w:rFonts w:ascii="Times New Roman" w:eastAsia="Times New Roman" w:hAnsi="Times New Roman" w:cs="Times New Roman"/>
          <w:bCs/>
          <w:sz w:val="28"/>
          <w:szCs w:val="28"/>
        </w:rPr>
        <w:t>8</w:t>
      </w:r>
      <w:r w:rsidR="00827C2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p>
    <w:p w:rsidR="008B7D64" w:rsidRPr="009A63CC" w:rsidRDefault="008B7D64" w:rsidP="007109B2">
      <w:pPr>
        <w:spacing w:after="0" w:line="240" w:lineRule="auto"/>
        <w:ind w:firstLine="709"/>
        <w:jc w:val="both"/>
        <w:rPr>
          <w:rFonts w:ascii="Times New Roman" w:hAnsi="Times New Roman"/>
          <w:bCs/>
          <w:iCs/>
          <w:sz w:val="28"/>
          <w:szCs w:val="28"/>
          <w:lang w:val="kk-KZ"/>
        </w:rPr>
      </w:pPr>
    </w:p>
    <w:p w:rsidR="007109B2" w:rsidRPr="00FE42CC" w:rsidRDefault="00BF5BBD" w:rsidP="007109B2">
      <w:pPr>
        <w:spacing w:after="0" w:line="240" w:lineRule="auto"/>
        <w:jc w:val="both"/>
        <w:rPr>
          <w:rFonts w:ascii="Times New Roman" w:hAnsi="Times New Roman"/>
          <w:b/>
          <w:color w:val="365F91" w:themeColor="accent1" w:themeShade="BF"/>
          <w:sz w:val="28"/>
          <w:szCs w:val="28"/>
        </w:rPr>
      </w:pPr>
      <w:r>
        <w:rPr>
          <w:noProof/>
        </w:rPr>
        <w:drawing>
          <wp:inline distT="0" distB="0" distL="0" distR="0">
            <wp:extent cx="5974080" cy="2308860"/>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109B2" w:rsidRDefault="007109B2" w:rsidP="007109B2">
      <w:pPr>
        <w:spacing w:after="0" w:line="240" w:lineRule="auto"/>
        <w:ind w:firstLine="708"/>
        <w:rPr>
          <w:rFonts w:ascii="Times New Roman" w:hAnsi="Times New Roman"/>
          <w:i/>
          <w:szCs w:val="28"/>
        </w:rPr>
      </w:pPr>
    </w:p>
    <w:p w:rsidR="007109B2" w:rsidRDefault="007109B2" w:rsidP="007109B2">
      <w:pPr>
        <w:spacing w:after="0" w:line="240" w:lineRule="auto"/>
        <w:jc w:val="center"/>
        <w:rPr>
          <w:rFonts w:ascii="Times New Roman" w:eastAsia="Times New Roman" w:hAnsi="Times New Roman" w:cs="Times New Roman"/>
          <w:bCs/>
          <w:sz w:val="28"/>
          <w:szCs w:val="28"/>
          <w:lang w:val="kk-KZ"/>
        </w:rPr>
      </w:pPr>
      <w:r w:rsidRPr="00623B5D">
        <w:rPr>
          <w:rFonts w:ascii="Times New Roman" w:eastAsia="Times New Roman" w:hAnsi="Times New Roman" w:cs="Times New Roman"/>
          <w:bCs/>
          <w:sz w:val="28"/>
          <w:szCs w:val="28"/>
        </w:rPr>
        <w:t xml:space="preserve">Рисунок </w:t>
      </w:r>
      <w:r w:rsidRPr="00305747">
        <w:rPr>
          <w:rFonts w:ascii="Times New Roman" w:eastAsia="Times New Roman" w:hAnsi="Times New Roman" w:cs="Times New Roman"/>
          <w:bCs/>
          <w:sz w:val="28"/>
          <w:szCs w:val="28"/>
        </w:rPr>
        <w:t>8</w:t>
      </w:r>
      <w:r w:rsidR="00656F78">
        <w:rPr>
          <w:rFonts w:ascii="Times New Roman" w:eastAsia="Times New Roman" w:hAnsi="Times New Roman" w:cs="Times New Roman"/>
          <w:bCs/>
          <w:sz w:val="28"/>
          <w:szCs w:val="28"/>
        </w:rPr>
        <w:t xml:space="preserve"> </w:t>
      </w:r>
      <w:r w:rsidR="000C7DA7">
        <w:rPr>
          <w:rFonts w:ascii="Times New Roman" w:eastAsia="Times New Roman" w:hAnsi="Times New Roman" w:cs="Times New Roman"/>
          <w:bCs/>
          <w:sz w:val="28"/>
          <w:szCs w:val="28"/>
          <w:lang w:val="kk-KZ"/>
        </w:rPr>
        <w:t xml:space="preserve">– </w:t>
      </w:r>
      <w:r w:rsidRPr="00623B5D">
        <w:rPr>
          <w:rFonts w:ascii="Times New Roman" w:eastAsia="Times New Roman" w:hAnsi="Times New Roman" w:cs="Times New Roman"/>
          <w:bCs/>
          <w:sz w:val="28"/>
          <w:szCs w:val="28"/>
        </w:rPr>
        <w:t>Кредитование населения</w:t>
      </w:r>
      <w:r>
        <w:rPr>
          <w:rFonts w:ascii="Times New Roman" w:eastAsia="Times New Roman" w:hAnsi="Times New Roman" w:cs="Times New Roman"/>
          <w:bCs/>
          <w:sz w:val="28"/>
          <w:szCs w:val="28"/>
        </w:rPr>
        <w:t xml:space="preserve"> </w:t>
      </w:r>
      <w:r w:rsidR="000A32BD">
        <w:rPr>
          <w:rFonts w:ascii="Times New Roman" w:eastAsia="Times New Roman" w:hAnsi="Times New Roman" w:cs="Times New Roman"/>
          <w:bCs/>
          <w:sz w:val="28"/>
          <w:szCs w:val="28"/>
        </w:rPr>
        <w:t xml:space="preserve">РК </w:t>
      </w:r>
      <w:r>
        <w:rPr>
          <w:rFonts w:ascii="Times New Roman" w:eastAsia="Times New Roman" w:hAnsi="Times New Roman" w:cs="Times New Roman"/>
          <w:bCs/>
          <w:sz w:val="28"/>
          <w:szCs w:val="28"/>
        </w:rPr>
        <w:t>за 2010-202</w:t>
      </w:r>
      <w:r w:rsidR="002A13DA">
        <w:rPr>
          <w:rFonts w:ascii="Times New Roman" w:eastAsia="Times New Roman" w:hAnsi="Times New Roman" w:cs="Times New Roman"/>
          <w:bCs/>
          <w:sz w:val="28"/>
          <w:szCs w:val="28"/>
        </w:rPr>
        <w:t>1</w:t>
      </w:r>
      <w:r>
        <w:rPr>
          <w:rFonts w:ascii="Times New Roman" w:eastAsia="Times New Roman" w:hAnsi="Times New Roman" w:cs="Times New Roman"/>
          <w:bCs/>
          <w:sz w:val="28"/>
          <w:szCs w:val="28"/>
        </w:rPr>
        <w:t xml:space="preserve"> годы</w:t>
      </w:r>
      <w:r w:rsidR="000A32BD">
        <w:rPr>
          <w:rFonts w:ascii="Times New Roman" w:eastAsia="Times New Roman" w:hAnsi="Times New Roman" w:cs="Times New Roman"/>
          <w:bCs/>
          <w:sz w:val="28"/>
          <w:szCs w:val="28"/>
        </w:rPr>
        <w:t>, %/тыс</w:t>
      </w:r>
      <w:proofErr w:type="gramStart"/>
      <w:r w:rsidR="000A32BD">
        <w:rPr>
          <w:rFonts w:ascii="Times New Roman" w:eastAsia="Times New Roman" w:hAnsi="Times New Roman" w:cs="Times New Roman"/>
          <w:bCs/>
          <w:sz w:val="28"/>
          <w:szCs w:val="28"/>
        </w:rPr>
        <w:t>.т</w:t>
      </w:r>
      <w:proofErr w:type="gramEnd"/>
      <w:r w:rsidR="000A32BD">
        <w:rPr>
          <w:rFonts w:ascii="Times New Roman" w:eastAsia="Times New Roman" w:hAnsi="Times New Roman" w:cs="Times New Roman"/>
          <w:bCs/>
          <w:sz w:val="28"/>
          <w:szCs w:val="28"/>
        </w:rPr>
        <w:t>енге</w:t>
      </w:r>
    </w:p>
    <w:p w:rsidR="00CE693A" w:rsidRPr="00827C26" w:rsidRDefault="00CE693A" w:rsidP="00CE693A">
      <w:pPr>
        <w:spacing w:after="0" w:line="240" w:lineRule="auto"/>
        <w:ind w:firstLine="708"/>
        <w:jc w:val="both"/>
        <w:rPr>
          <w:rFonts w:ascii="Times New Roman" w:hAnsi="Times New Roman" w:cs="Times New Roman"/>
          <w:sz w:val="24"/>
          <w:szCs w:val="24"/>
        </w:rPr>
      </w:pPr>
      <w:r w:rsidRPr="005B0BAD">
        <w:rPr>
          <w:rFonts w:ascii="Times New Roman" w:hAnsi="Times New Roman"/>
          <w:sz w:val="24"/>
          <w:szCs w:val="24"/>
        </w:rPr>
        <w:t xml:space="preserve">Примечание – </w:t>
      </w:r>
      <w:r w:rsidRPr="00827C26">
        <w:rPr>
          <w:rFonts w:ascii="Times New Roman" w:hAnsi="Times New Roman" w:cs="Times New Roman"/>
          <w:sz w:val="24"/>
          <w:szCs w:val="24"/>
        </w:rPr>
        <w:t>Составлено по источнику [</w:t>
      </w:r>
      <w:r>
        <w:rPr>
          <w:rFonts w:ascii="Times New Roman" w:hAnsi="Times New Roman" w:cs="Times New Roman"/>
          <w:sz w:val="24"/>
          <w:szCs w:val="24"/>
        </w:rPr>
        <w:t>1</w:t>
      </w:r>
      <w:r>
        <w:rPr>
          <w:rFonts w:ascii="Times New Roman" w:hAnsi="Times New Roman" w:cs="Times New Roman"/>
          <w:sz w:val="24"/>
          <w:szCs w:val="24"/>
          <w:lang w:val="kk-KZ"/>
        </w:rPr>
        <w:t>26</w:t>
      </w:r>
      <w:r w:rsidRPr="00827C26">
        <w:rPr>
          <w:rFonts w:ascii="Times New Roman" w:hAnsi="Times New Roman" w:cs="Times New Roman"/>
          <w:sz w:val="24"/>
          <w:szCs w:val="24"/>
        </w:rPr>
        <w:t>].</w:t>
      </w:r>
    </w:p>
    <w:p w:rsidR="00DB744E" w:rsidRPr="00DB744E" w:rsidRDefault="00DB744E" w:rsidP="007109B2">
      <w:pPr>
        <w:spacing w:after="0" w:line="240" w:lineRule="auto"/>
        <w:jc w:val="center"/>
        <w:rPr>
          <w:rFonts w:ascii="Times New Roman" w:eastAsia="Times New Roman" w:hAnsi="Times New Roman" w:cs="Times New Roman"/>
          <w:bCs/>
          <w:sz w:val="28"/>
          <w:szCs w:val="28"/>
          <w:lang w:val="kk-KZ"/>
        </w:rPr>
      </w:pPr>
    </w:p>
    <w:p w:rsidR="007109B2" w:rsidRDefault="000A1428" w:rsidP="004967D8">
      <w:pPr>
        <w:spacing w:after="0" w:line="240" w:lineRule="auto"/>
        <w:ind w:firstLine="709"/>
        <w:jc w:val="both"/>
        <w:rPr>
          <w:rFonts w:ascii="Times New Roman" w:eastAsia="Times New Roman" w:hAnsi="Times New Roman" w:cs="Times New Roman"/>
          <w:bCs/>
          <w:sz w:val="28"/>
          <w:szCs w:val="28"/>
        </w:rPr>
      </w:pPr>
      <w:r w:rsidRPr="00A84E2C">
        <w:rPr>
          <w:rFonts w:ascii="Times New Roman" w:eastAsia="Times New Roman" w:hAnsi="Times New Roman" w:cs="Times New Roman"/>
          <w:bCs/>
          <w:sz w:val="28"/>
          <w:szCs w:val="28"/>
        </w:rPr>
        <w:t xml:space="preserve">Согласно данным рисунка </w:t>
      </w:r>
      <w:r w:rsidR="00305747" w:rsidRPr="00305747">
        <w:rPr>
          <w:rFonts w:ascii="Times New Roman" w:eastAsia="Times New Roman" w:hAnsi="Times New Roman" w:cs="Times New Roman"/>
          <w:bCs/>
          <w:sz w:val="28"/>
          <w:szCs w:val="28"/>
        </w:rPr>
        <w:t>8</w:t>
      </w:r>
      <w:r w:rsidRPr="00305747">
        <w:rPr>
          <w:rFonts w:ascii="Times New Roman" w:eastAsia="Times New Roman" w:hAnsi="Times New Roman" w:cs="Times New Roman"/>
          <w:bCs/>
          <w:sz w:val="28"/>
          <w:szCs w:val="28"/>
        </w:rPr>
        <w:t>,</w:t>
      </w:r>
      <w:r w:rsidRPr="00A84E2C">
        <w:rPr>
          <w:rFonts w:ascii="Times New Roman" w:eastAsia="Times New Roman" w:hAnsi="Times New Roman" w:cs="Times New Roman"/>
          <w:bCs/>
          <w:sz w:val="28"/>
          <w:szCs w:val="28"/>
        </w:rPr>
        <w:t xml:space="preserve"> в</w:t>
      </w:r>
      <w:r w:rsidR="007109B2" w:rsidRPr="00A84E2C">
        <w:rPr>
          <w:rFonts w:ascii="Times New Roman" w:eastAsia="Times New Roman" w:hAnsi="Times New Roman" w:cs="Times New Roman"/>
          <w:bCs/>
          <w:sz w:val="28"/>
          <w:szCs w:val="28"/>
        </w:rPr>
        <w:t>зрывной рост потребительского кредитования является следствием снижения реальных доходов населения.</w:t>
      </w:r>
      <w:r w:rsidRPr="00A84E2C">
        <w:rPr>
          <w:rFonts w:ascii="Times New Roman" w:eastAsia="Times New Roman" w:hAnsi="Times New Roman" w:cs="Times New Roman"/>
          <w:bCs/>
          <w:sz w:val="28"/>
          <w:szCs w:val="28"/>
        </w:rPr>
        <w:t xml:space="preserve"> </w:t>
      </w:r>
      <w:r w:rsidR="007109B2" w:rsidRPr="00A84E2C">
        <w:rPr>
          <w:rFonts w:ascii="Times New Roman" w:eastAsia="Times New Roman" w:hAnsi="Times New Roman" w:cs="Times New Roman"/>
          <w:bCs/>
          <w:sz w:val="28"/>
          <w:szCs w:val="28"/>
        </w:rPr>
        <w:t>Кредитная амнистия 2019 года дала небольшую передышку, но не решила проблему. Государство стимулирует доходы населения за счет повышения социальных трансфертов, однако такой непродуктивный рост доходов приведет лишь к повышению цен, который нивелирует этот временный рост доходов.</w:t>
      </w:r>
      <w:r w:rsidRPr="00A84E2C">
        <w:rPr>
          <w:rFonts w:ascii="Times New Roman" w:eastAsia="Times New Roman" w:hAnsi="Times New Roman" w:cs="Times New Roman"/>
          <w:bCs/>
          <w:sz w:val="28"/>
          <w:szCs w:val="28"/>
        </w:rPr>
        <w:t xml:space="preserve"> </w:t>
      </w:r>
      <w:r w:rsidR="007109B2" w:rsidRPr="00A84E2C">
        <w:rPr>
          <w:rFonts w:ascii="Times New Roman" w:eastAsia="Times New Roman" w:hAnsi="Times New Roman" w:cs="Times New Roman"/>
          <w:bCs/>
          <w:sz w:val="28"/>
          <w:szCs w:val="28"/>
        </w:rPr>
        <w:t>Нужен долгосрочный рост доходов граждан РК за счет проведения структурных реформ и создания условий для продуктивной занятости.</w:t>
      </w:r>
    </w:p>
    <w:p w:rsidR="00483326" w:rsidRDefault="00EF0CA3" w:rsidP="00483326">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Снижение </w:t>
      </w:r>
      <w:r w:rsidR="00483326">
        <w:rPr>
          <w:rFonts w:ascii="Times New Roman" w:eastAsia="Times New Roman" w:hAnsi="Times New Roman" w:cs="Times New Roman"/>
          <w:bCs/>
          <w:sz w:val="28"/>
          <w:szCs w:val="28"/>
        </w:rPr>
        <w:t xml:space="preserve">реальных доходов населения </w:t>
      </w:r>
      <w:r w:rsidR="00AE0D73">
        <w:rPr>
          <w:rFonts w:ascii="Times New Roman" w:eastAsia="Times New Roman" w:hAnsi="Times New Roman" w:cs="Times New Roman"/>
          <w:bCs/>
          <w:sz w:val="28"/>
          <w:szCs w:val="28"/>
        </w:rPr>
        <w:t xml:space="preserve">в 2010-2021 годы </w:t>
      </w:r>
      <w:r w:rsidR="00483326">
        <w:rPr>
          <w:rFonts w:ascii="Times New Roman" w:eastAsia="Times New Roman" w:hAnsi="Times New Roman" w:cs="Times New Roman"/>
          <w:bCs/>
          <w:sz w:val="28"/>
          <w:szCs w:val="28"/>
        </w:rPr>
        <w:t xml:space="preserve">привело к снижению деловой экономической активности и шоковому сжатию спроса в крупных секторах экономики (торговля, сфера услуг, туризм, перевозки и др.), последствиями которых стал значительный рост бедных и </w:t>
      </w:r>
      <w:r w:rsidR="009A056F">
        <w:rPr>
          <w:rFonts w:ascii="Times New Roman" w:eastAsia="Times New Roman" w:hAnsi="Times New Roman" w:cs="Times New Roman"/>
          <w:bCs/>
          <w:sz w:val="28"/>
          <w:szCs w:val="28"/>
        </w:rPr>
        <w:t>«</w:t>
      </w:r>
      <w:r w:rsidR="00483326">
        <w:rPr>
          <w:rFonts w:ascii="Times New Roman" w:eastAsia="Times New Roman" w:hAnsi="Times New Roman" w:cs="Times New Roman"/>
          <w:bCs/>
          <w:sz w:val="28"/>
          <w:szCs w:val="28"/>
        </w:rPr>
        <w:t>работающих бедных</w:t>
      </w:r>
      <w:r w:rsidR="009A056F">
        <w:rPr>
          <w:rFonts w:ascii="Times New Roman" w:eastAsia="Times New Roman" w:hAnsi="Times New Roman" w:cs="Times New Roman"/>
          <w:bCs/>
          <w:sz w:val="28"/>
          <w:szCs w:val="28"/>
        </w:rPr>
        <w:t>»</w:t>
      </w:r>
      <w:r w:rsidR="00483326">
        <w:rPr>
          <w:rFonts w:ascii="Times New Roman" w:eastAsia="Times New Roman" w:hAnsi="Times New Roman" w:cs="Times New Roman"/>
          <w:bCs/>
          <w:sz w:val="28"/>
          <w:szCs w:val="28"/>
        </w:rPr>
        <w:t>.</w:t>
      </w:r>
    </w:p>
    <w:p w:rsidR="000543B4" w:rsidRDefault="000543B4" w:rsidP="004967D8">
      <w:pPr>
        <w:pStyle w:val="ab"/>
        <w:shd w:val="clear" w:color="auto" w:fill="FFFFFF"/>
        <w:spacing w:before="0" w:beforeAutospacing="0" w:after="0" w:afterAutospacing="0"/>
        <w:ind w:firstLine="709"/>
        <w:jc w:val="both"/>
        <w:rPr>
          <w:rFonts w:eastAsiaTheme="minorHAnsi"/>
          <w:sz w:val="28"/>
          <w:szCs w:val="28"/>
        </w:rPr>
      </w:pPr>
      <w:r w:rsidRPr="000543B4">
        <w:rPr>
          <w:rFonts w:eastAsiaTheme="minorHAnsi"/>
          <w:sz w:val="28"/>
          <w:szCs w:val="28"/>
        </w:rPr>
        <w:lastRenderedPageBreak/>
        <w:t>В Казахстане уровень бедности определен как доход, составляющий 70% от месячного показателя прожиточного минимума [</w:t>
      </w:r>
      <w:r w:rsidR="000D0473">
        <w:rPr>
          <w:rFonts w:eastAsiaTheme="minorHAnsi"/>
          <w:sz w:val="28"/>
          <w:szCs w:val="28"/>
        </w:rPr>
        <w:t>1</w:t>
      </w:r>
      <w:r w:rsidR="00AD7757">
        <w:rPr>
          <w:rFonts w:eastAsiaTheme="minorHAnsi"/>
          <w:sz w:val="28"/>
          <w:szCs w:val="28"/>
          <w:lang w:val="kk-KZ"/>
        </w:rPr>
        <w:t>27</w:t>
      </w:r>
      <w:r w:rsidRPr="000543B4">
        <w:rPr>
          <w:rFonts w:eastAsiaTheme="minorHAnsi"/>
          <w:sz w:val="28"/>
          <w:szCs w:val="28"/>
        </w:rPr>
        <w:t>]. Показателем, который отражает уровень бедности в стране, является потребительская корзина - минимальный набор товаров и услуг, оцененных в натуральном и стоимостном выражении.</w:t>
      </w:r>
    </w:p>
    <w:p w:rsidR="00237D73" w:rsidRPr="004967D8" w:rsidRDefault="00237D73" w:rsidP="004967D8">
      <w:pPr>
        <w:pStyle w:val="ab"/>
        <w:shd w:val="clear" w:color="auto" w:fill="FFFFFF"/>
        <w:spacing w:before="0" w:beforeAutospacing="0" w:after="0" w:afterAutospacing="0"/>
        <w:ind w:firstLine="709"/>
        <w:jc w:val="both"/>
        <w:rPr>
          <w:sz w:val="28"/>
          <w:szCs w:val="28"/>
        </w:rPr>
      </w:pPr>
      <w:r w:rsidRPr="004967D8">
        <w:rPr>
          <w:sz w:val="28"/>
          <w:szCs w:val="28"/>
        </w:rPr>
        <w:t>Доля населения Казахстана, имеющего доходы ниже величины прожиточного минимума, сокращалась с 6,5% в 2010 году до 2,</w:t>
      </w:r>
      <w:r w:rsidR="004967D8" w:rsidRPr="004967D8">
        <w:rPr>
          <w:sz w:val="28"/>
          <w:szCs w:val="28"/>
        </w:rPr>
        <w:t>5</w:t>
      </w:r>
      <w:r w:rsidRPr="004967D8">
        <w:rPr>
          <w:sz w:val="28"/>
          <w:szCs w:val="28"/>
        </w:rPr>
        <w:t>% в 2016 год</w:t>
      </w:r>
      <w:r w:rsidR="004967D8" w:rsidRPr="004967D8">
        <w:rPr>
          <w:sz w:val="28"/>
          <w:szCs w:val="28"/>
        </w:rPr>
        <w:t>у</w:t>
      </w:r>
      <w:r w:rsidRPr="004967D8">
        <w:rPr>
          <w:sz w:val="28"/>
          <w:szCs w:val="28"/>
        </w:rPr>
        <w:t xml:space="preserve">, после чего началась вновь увеличиваться до </w:t>
      </w:r>
      <w:r w:rsidR="004967D8" w:rsidRPr="004967D8">
        <w:rPr>
          <w:sz w:val="28"/>
          <w:szCs w:val="28"/>
        </w:rPr>
        <w:t>5</w:t>
      </w:r>
      <w:r w:rsidRPr="004967D8">
        <w:rPr>
          <w:sz w:val="28"/>
          <w:szCs w:val="28"/>
        </w:rPr>
        <w:t>,3% в 20</w:t>
      </w:r>
      <w:r w:rsidR="004967D8" w:rsidRPr="004967D8">
        <w:rPr>
          <w:sz w:val="28"/>
          <w:szCs w:val="28"/>
        </w:rPr>
        <w:t>20</w:t>
      </w:r>
      <w:r w:rsidRPr="004967D8">
        <w:rPr>
          <w:sz w:val="28"/>
          <w:szCs w:val="28"/>
        </w:rPr>
        <w:t xml:space="preserve"> году и </w:t>
      </w:r>
      <w:proofErr w:type="gramStart"/>
      <w:r w:rsidRPr="004967D8">
        <w:rPr>
          <w:sz w:val="28"/>
          <w:szCs w:val="28"/>
        </w:rPr>
        <w:t>в</w:t>
      </w:r>
      <w:proofErr w:type="gramEnd"/>
      <w:r w:rsidRPr="004967D8">
        <w:rPr>
          <w:sz w:val="28"/>
          <w:szCs w:val="28"/>
        </w:rPr>
        <w:t xml:space="preserve"> 202</w:t>
      </w:r>
      <w:r w:rsidR="004967D8" w:rsidRPr="004967D8">
        <w:rPr>
          <w:sz w:val="28"/>
          <w:szCs w:val="28"/>
        </w:rPr>
        <w:t>1</w:t>
      </w:r>
      <w:r w:rsidRPr="004967D8">
        <w:rPr>
          <w:sz w:val="28"/>
          <w:szCs w:val="28"/>
        </w:rPr>
        <w:t xml:space="preserve"> </w:t>
      </w:r>
      <w:proofErr w:type="gramStart"/>
      <w:r w:rsidRPr="004967D8">
        <w:rPr>
          <w:sz w:val="28"/>
          <w:szCs w:val="28"/>
        </w:rPr>
        <w:t>года</w:t>
      </w:r>
      <w:proofErr w:type="gramEnd"/>
      <w:r w:rsidRPr="004967D8">
        <w:rPr>
          <w:sz w:val="28"/>
          <w:szCs w:val="28"/>
        </w:rPr>
        <w:t xml:space="preserve"> она составила </w:t>
      </w:r>
      <w:r w:rsidR="004967D8" w:rsidRPr="004967D8">
        <w:rPr>
          <w:sz w:val="28"/>
          <w:szCs w:val="28"/>
        </w:rPr>
        <w:t>5,2</w:t>
      </w:r>
      <w:r w:rsidRPr="004967D8">
        <w:rPr>
          <w:sz w:val="28"/>
          <w:szCs w:val="28"/>
        </w:rPr>
        <w:t>%</w:t>
      </w:r>
      <w:r w:rsidR="00BE284F">
        <w:rPr>
          <w:sz w:val="28"/>
          <w:szCs w:val="28"/>
        </w:rPr>
        <w:t xml:space="preserve"> (рисунок </w:t>
      </w:r>
      <w:r w:rsidR="00305747">
        <w:rPr>
          <w:sz w:val="28"/>
          <w:szCs w:val="28"/>
        </w:rPr>
        <w:t>9</w:t>
      </w:r>
      <w:r w:rsidR="00BE284F">
        <w:rPr>
          <w:sz w:val="28"/>
          <w:szCs w:val="28"/>
        </w:rPr>
        <w:t>)</w:t>
      </w:r>
      <w:r w:rsidR="00B22FB1">
        <w:rPr>
          <w:sz w:val="28"/>
          <w:szCs w:val="28"/>
        </w:rPr>
        <w:t>, что означает рост бедности в стране.</w:t>
      </w:r>
    </w:p>
    <w:p w:rsidR="005B33A7" w:rsidRPr="004967D8" w:rsidRDefault="005B33A7" w:rsidP="004967D8">
      <w:pPr>
        <w:pStyle w:val="a5"/>
        <w:spacing w:after="0" w:line="240" w:lineRule="auto"/>
        <w:ind w:left="0" w:firstLine="709"/>
        <w:jc w:val="both"/>
        <w:outlineLvl w:val="1"/>
        <w:rPr>
          <w:rFonts w:ascii="Times New Roman" w:eastAsia="MS Mincho" w:hAnsi="Times New Roman" w:cs="Times New Roman"/>
          <w:bCs/>
          <w:kern w:val="24"/>
          <w:sz w:val="28"/>
          <w:szCs w:val="28"/>
        </w:rPr>
      </w:pPr>
    </w:p>
    <w:p w:rsidR="007109B2" w:rsidRDefault="00BE284F" w:rsidP="007109B2">
      <w:pPr>
        <w:spacing w:after="0" w:line="240" w:lineRule="auto"/>
        <w:ind w:firstLine="709"/>
        <w:jc w:val="both"/>
        <w:rPr>
          <w:rFonts w:ascii="Times New Roman" w:eastAsia="Times New Roman" w:hAnsi="Times New Roman" w:cs="Times New Roman"/>
          <w:bCs/>
          <w:sz w:val="28"/>
          <w:szCs w:val="28"/>
        </w:rPr>
      </w:pPr>
      <w:r>
        <w:rPr>
          <w:noProof/>
        </w:rPr>
        <w:drawing>
          <wp:inline distT="0" distB="0" distL="0" distR="0">
            <wp:extent cx="5467350" cy="2219325"/>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E284F" w:rsidRDefault="00BE284F" w:rsidP="00BE284F">
      <w:pPr>
        <w:spacing w:after="0" w:line="240" w:lineRule="auto"/>
        <w:ind w:firstLine="709"/>
        <w:jc w:val="both"/>
        <w:rPr>
          <w:rFonts w:ascii="Times New Roman" w:hAnsi="Times New Roman"/>
          <w:i/>
          <w:sz w:val="24"/>
          <w:szCs w:val="24"/>
        </w:rPr>
      </w:pPr>
    </w:p>
    <w:p w:rsidR="00BE284F" w:rsidRDefault="00BE284F" w:rsidP="00BE284F">
      <w:pPr>
        <w:spacing w:after="0" w:line="240" w:lineRule="auto"/>
        <w:contextualSpacing/>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Рисунок </w:t>
      </w:r>
      <w:r w:rsidR="00305747">
        <w:rPr>
          <w:rFonts w:ascii="Times New Roman" w:hAnsi="Times New Roman" w:cs="Times New Roman"/>
          <w:sz w:val="28"/>
          <w:szCs w:val="28"/>
          <w:shd w:val="clear" w:color="auto" w:fill="FFFFFF"/>
        </w:rPr>
        <w:t>9</w:t>
      </w:r>
      <w:r w:rsidR="000C7DA7">
        <w:rPr>
          <w:rFonts w:ascii="Times New Roman" w:hAnsi="Times New Roman" w:cs="Times New Roman"/>
          <w:sz w:val="28"/>
          <w:szCs w:val="28"/>
          <w:shd w:val="clear" w:color="auto" w:fill="FFFFFF"/>
          <w:lang w:val="kk-KZ"/>
        </w:rPr>
        <w:t xml:space="preserve"> –</w:t>
      </w:r>
      <w:r w:rsidR="00656F7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Динамика уровня бедности в РК за </w:t>
      </w:r>
      <w:r>
        <w:rPr>
          <w:rFonts w:ascii="Times New Roman" w:hAnsi="Times New Roman"/>
          <w:sz w:val="28"/>
          <w:szCs w:val="28"/>
        </w:rPr>
        <w:t>2010-2021 годы</w:t>
      </w:r>
      <w:r w:rsidR="000A32BD">
        <w:rPr>
          <w:rFonts w:ascii="Times New Roman" w:hAnsi="Times New Roman"/>
          <w:sz w:val="28"/>
          <w:szCs w:val="28"/>
        </w:rPr>
        <w:t>, %/тенге</w:t>
      </w:r>
    </w:p>
    <w:p w:rsidR="00CE693A" w:rsidRDefault="00CE693A" w:rsidP="00CE693A">
      <w:pPr>
        <w:spacing w:after="0" w:line="240" w:lineRule="auto"/>
        <w:ind w:firstLine="709"/>
        <w:contextualSpacing/>
        <w:jc w:val="both"/>
        <w:rPr>
          <w:rFonts w:ascii="Times New Roman" w:hAnsi="Times New Roman"/>
          <w:sz w:val="24"/>
          <w:szCs w:val="24"/>
        </w:rPr>
      </w:pPr>
      <w:r w:rsidRPr="005B0BAD">
        <w:rPr>
          <w:rFonts w:ascii="Times New Roman" w:hAnsi="Times New Roman"/>
          <w:sz w:val="24"/>
          <w:szCs w:val="24"/>
        </w:rPr>
        <w:t xml:space="preserve">Примечание – Составлено по источнику </w:t>
      </w:r>
      <w:r w:rsidRPr="00B32B9F">
        <w:rPr>
          <w:rFonts w:ascii="Times New Roman" w:hAnsi="Times New Roman"/>
          <w:sz w:val="24"/>
          <w:szCs w:val="24"/>
        </w:rPr>
        <w:t>[</w:t>
      </w:r>
      <w:r w:rsidRPr="009A056F">
        <w:rPr>
          <w:rFonts w:ascii="Times New Roman" w:hAnsi="Times New Roman"/>
          <w:sz w:val="24"/>
          <w:szCs w:val="24"/>
        </w:rPr>
        <w:t>1</w:t>
      </w:r>
      <w:r w:rsidR="00184DAA">
        <w:rPr>
          <w:rFonts w:ascii="Times New Roman" w:hAnsi="Times New Roman"/>
          <w:sz w:val="24"/>
          <w:szCs w:val="24"/>
          <w:lang w:val="kk-KZ"/>
        </w:rPr>
        <w:t>18</w:t>
      </w:r>
      <w:r>
        <w:rPr>
          <w:rFonts w:ascii="Times New Roman" w:hAnsi="Times New Roman"/>
          <w:sz w:val="24"/>
          <w:szCs w:val="24"/>
        </w:rPr>
        <w:t>].</w:t>
      </w:r>
    </w:p>
    <w:p w:rsidR="00BE284F" w:rsidRDefault="00BE284F" w:rsidP="00BE284F">
      <w:pPr>
        <w:pStyle w:val="a5"/>
        <w:tabs>
          <w:tab w:val="left" w:pos="993"/>
        </w:tabs>
        <w:spacing w:after="0" w:line="240" w:lineRule="auto"/>
        <w:ind w:left="0" w:firstLine="709"/>
        <w:jc w:val="both"/>
        <w:outlineLvl w:val="1"/>
        <w:rPr>
          <w:rFonts w:ascii="Times New Roman" w:hAnsi="Times New Roman" w:cs="Times New Roman"/>
          <w:b/>
          <w:sz w:val="28"/>
          <w:szCs w:val="28"/>
        </w:rPr>
      </w:pPr>
    </w:p>
    <w:p w:rsidR="00BE284F" w:rsidRPr="00220F45" w:rsidRDefault="00BE284F" w:rsidP="00BE284F">
      <w:pPr>
        <w:pStyle w:val="ab"/>
        <w:shd w:val="clear" w:color="auto" w:fill="FFFFFF"/>
        <w:spacing w:before="0" w:beforeAutospacing="0" w:after="0" w:afterAutospacing="0"/>
        <w:ind w:firstLine="709"/>
        <w:jc w:val="both"/>
        <w:rPr>
          <w:color w:val="000000"/>
          <w:sz w:val="28"/>
          <w:szCs w:val="28"/>
        </w:rPr>
      </w:pPr>
      <w:r w:rsidRPr="007E47C8">
        <w:rPr>
          <w:color w:val="000000"/>
          <w:sz w:val="28"/>
          <w:szCs w:val="28"/>
        </w:rPr>
        <w:t xml:space="preserve">Для более глубокого понимания </w:t>
      </w:r>
      <w:r>
        <w:rPr>
          <w:color w:val="000000"/>
          <w:sz w:val="28"/>
          <w:szCs w:val="28"/>
        </w:rPr>
        <w:t>того,</w:t>
      </w:r>
      <w:r w:rsidRPr="007E47C8">
        <w:rPr>
          <w:color w:val="000000"/>
          <w:sz w:val="28"/>
          <w:szCs w:val="28"/>
        </w:rPr>
        <w:t xml:space="preserve"> насколько далеко в среднем бедный человек в Казахстане находится от условной черты бедности</w:t>
      </w:r>
      <w:r>
        <w:rPr>
          <w:color w:val="000000"/>
          <w:sz w:val="28"/>
          <w:szCs w:val="28"/>
        </w:rPr>
        <w:t xml:space="preserve">, важно </w:t>
      </w:r>
      <w:r w:rsidRPr="00220F45">
        <w:rPr>
          <w:color w:val="000000"/>
          <w:sz w:val="28"/>
          <w:szCs w:val="28"/>
        </w:rPr>
        <w:t xml:space="preserve">изучить вопрос </w:t>
      </w:r>
      <w:r w:rsidRPr="00220F45">
        <w:rPr>
          <w:bCs/>
          <w:color w:val="000000"/>
          <w:sz w:val="28"/>
          <w:szCs w:val="28"/>
        </w:rPr>
        <w:t>глубины и остроты бедности</w:t>
      </w:r>
      <w:r>
        <w:rPr>
          <w:bCs/>
          <w:color w:val="000000"/>
          <w:sz w:val="28"/>
          <w:szCs w:val="28"/>
        </w:rPr>
        <w:t xml:space="preserve"> (рисунок </w:t>
      </w:r>
      <w:r w:rsidR="00305747">
        <w:rPr>
          <w:bCs/>
          <w:color w:val="000000"/>
          <w:sz w:val="28"/>
          <w:szCs w:val="28"/>
        </w:rPr>
        <w:t>10</w:t>
      </w:r>
      <w:r>
        <w:rPr>
          <w:bCs/>
          <w:color w:val="000000"/>
          <w:sz w:val="28"/>
          <w:szCs w:val="28"/>
        </w:rPr>
        <w:t>)</w:t>
      </w:r>
      <w:r w:rsidRPr="00220F45">
        <w:rPr>
          <w:color w:val="000000"/>
          <w:sz w:val="28"/>
          <w:szCs w:val="28"/>
        </w:rPr>
        <w:t>.</w:t>
      </w:r>
    </w:p>
    <w:p w:rsidR="00BE284F" w:rsidRDefault="00BE284F" w:rsidP="00BE284F">
      <w:pPr>
        <w:pStyle w:val="ab"/>
        <w:shd w:val="clear" w:color="auto" w:fill="FFFFFF"/>
        <w:spacing w:before="0" w:beforeAutospacing="0" w:after="0" w:afterAutospacing="0"/>
        <w:ind w:firstLine="709"/>
        <w:jc w:val="both"/>
        <w:rPr>
          <w:color w:val="000000"/>
          <w:sz w:val="28"/>
          <w:szCs w:val="28"/>
        </w:rPr>
      </w:pPr>
    </w:p>
    <w:p w:rsidR="00BE284F" w:rsidRDefault="00BE284F" w:rsidP="00BE284F">
      <w:pPr>
        <w:pStyle w:val="ab"/>
        <w:shd w:val="clear" w:color="auto" w:fill="FFFFFF"/>
        <w:spacing w:before="0" w:beforeAutospacing="0" w:after="0" w:afterAutospacing="0"/>
        <w:ind w:firstLine="709"/>
        <w:jc w:val="both"/>
        <w:rPr>
          <w:color w:val="000000"/>
          <w:sz w:val="28"/>
          <w:szCs w:val="28"/>
        </w:rPr>
      </w:pPr>
      <w:r>
        <w:rPr>
          <w:noProof/>
        </w:rPr>
        <w:drawing>
          <wp:inline distT="0" distB="0" distL="0" distR="0">
            <wp:extent cx="5343525" cy="1438275"/>
            <wp:effectExtent l="0" t="0" r="0" b="0"/>
            <wp:docPr id="88" name="Диаграмма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E284F" w:rsidRDefault="00BE284F" w:rsidP="00BE284F">
      <w:pPr>
        <w:spacing w:after="0" w:line="240" w:lineRule="auto"/>
        <w:ind w:firstLine="709"/>
        <w:jc w:val="both"/>
        <w:rPr>
          <w:rFonts w:ascii="Times New Roman" w:hAnsi="Times New Roman"/>
          <w:i/>
          <w:sz w:val="24"/>
          <w:szCs w:val="24"/>
        </w:rPr>
      </w:pPr>
    </w:p>
    <w:p w:rsidR="00BE284F" w:rsidRDefault="00BE284F" w:rsidP="00BE284F">
      <w:pPr>
        <w:spacing w:after="0" w:line="240" w:lineRule="auto"/>
        <w:contextualSpacing/>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Рисунок </w:t>
      </w:r>
      <w:r w:rsidR="00305747">
        <w:rPr>
          <w:rFonts w:ascii="Times New Roman" w:hAnsi="Times New Roman" w:cs="Times New Roman"/>
          <w:sz w:val="28"/>
          <w:szCs w:val="28"/>
          <w:shd w:val="clear" w:color="auto" w:fill="FFFFFF"/>
        </w:rPr>
        <w:t>10</w:t>
      </w:r>
      <w:r w:rsidR="00656F78">
        <w:rPr>
          <w:rFonts w:ascii="Times New Roman" w:hAnsi="Times New Roman" w:cs="Times New Roman"/>
          <w:sz w:val="28"/>
          <w:szCs w:val="28"/>
          <w:shd w:val="clear" w:color="auto" w:fill="FFFFFF"/>
        </w:rPr>
        <w:t xml:space="preserve"> </w:t>
      </w:r>
      <w:r w:rsidR="000C7DA7">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rPr>
        <w:t xml:space="preserve">Динамика глубины бедности и остроты бедности </w:t>
      </w:r>
    </w:p>
    <w:p w:rsidR="00BE284F" w:rsidRDefault="00BE284F" w:rsidP="00BE284F">
      <w:pPr>
        <w:spacing w:after="0" w:line="240" w:lineRule="auto"/>
        <w:contextualSpacing/>
        <w:jc w:val="center"/>
        <w:rPr>
          <w:rFonts w:ascii="Times New Roman" w:hAnsi="Times New Roman"/>
          <w:sz w:val="28"/>
          <w:szCs w:val="28"/>
          <w:lang w:val="kk-KZ"/>
        </w:rPr>
      </w:pPr>
      <w:r>
        <w:rPr>
          <w:rFonts w:ascii="Times New Roman" w:hAnsi="Times New Roman" w:cs="Times New Roman"/>
          <w:sz w:val="28"/>
          <w:szCs w:val="28"/>
          <w:shd w:val="clear" w:color="auto" w:fill="FFFFFF"/>
        </w:rPr>
        <w:t xml:space="preserve">в РК за </w:t>
      </w:r>
      <w:r>
        <w:rPr>
          <w:rFonts w:ascii="Times New Roman" w:hAnsi="Times New Roman"/>
          <w:sz w:val="28"/>
          <w:szCs w:val="28"/>
        </w:rPr>
        <w:t>2010-2021 годы, %</w:t>
      </w:r>
    </w:p>
    <w:p w:rsidR="00CE693A" w:rsidRDefault="00CE693A" w:rsidP="00CE693A">
      <w:pPr>
        <w:spacing w:after="0" w:line="240" w:lineRule="auto"/>
        <w:ind w:firstLine="709"/>
        <w:contextualSpacing/>
        <w:jc w:val="both"/>
        <w:rPr>
          <w:rFonts w:ascii="Times New Roman" w:hAnsi="Times New Roman"/>
          <w:sz w:val="24"/>
          <w:szCs w:val="24"/>
        </w:rPr>
      </w:pPr>
      <w:r w:rsidRPr="005B0BAD">
        <w:rPr>
          <w:rFonts w:ascii="Times New Roman" w:hAnsi="Times New Roman"/>
          <w:sz w:val="24"/>
          <w:szCs w:val="24"/>
        </w:rPr>
        <w:t xml:space="preserve">Примечание – Составлено по источнику </w:t>
      </w:r>
      <w:r w:rsidRPr="00B32B9F">
        <w:rPr>
          <w:rFonts w:ascii="Times New Roman" w:hAnsi="Times New Roman"/>
          <w:sz w:val="24"/>
          <w:szCs w:val="24"/>
        </w:rPr>
        <w:t>[</w:t>
      </w:r>
      <w:r>
        <w:rPr>
          <w:rFonts w:ascii="Times New Roman" w:hAnsi="Times New Roman"/>
          <w:sz w:val="24"/>
          <w:szCs w:val="24"/>
        </w:rPr>
        <w:t>1</w:t>
      </w:r>
      <w:r>
        <w:rPr>
          <w:rFonts w:ascii="Times New Roman" w:hAnsi="Times New Roman"/>
          <w:sz w:val="24"/>
          <w:szCs w:val="24"/>
          <w:lang w:val="kk-KZ"/>
        </w:rPr>
        <w:t>18</w:t>
      </w:r>
      <w:r>
        <w:rPr>
          <w:rFonts w:ascii="Times New Roman" w:hAnsi="Times New Roman"/>
          <w:sz w:val="24"/>
          <w:szCs w:val="24"/>
        </w:rPr>
        <w:t>].</w:t>
      </w:r>
    </w:p>
    <w:p w:rsidR="000D0473" w:rsidRPr="00CE693A" w:rsidRDefault="000D0473" w:rsidP="00BE284F">
      <w:pPr>
        <w:spacing w:after="0" w:line="240" w:lineRule="auto"/>
        <w:contextualSpacing/>
        <w:jc w:val="center"/>
        <w:rPr>
          <w:rFonts w:ascii="Times New Roman" w:hAnsi="Times New Roman" w:cs="Times New Roman"/>
          <w:sz w:val="28"/>
          <w:szCs w:val="28"/>
          <w:shd w:val="clear" w:color="auto" w:fill="FFFFFF"/>
        </w:rPr>
      </w:pPr>
    </w:p>
    <w:p w:rsidR="00BE284F" w:rsidRPr="00F342AB" w:rsidRDefault="000543B4" w:rsidP="00BE284F">
      <w:pPr>
        <w:shd w:val="clear" w:color="auto" w:fill="FFFFFF"/>
        <w:spacing w:after="0" w:line="240" w:lineRule="auto"/>
        <w:ind w:firstLine="709"/>
        <w:jc w:val="both"/>
        <w:rPr>
          <w:rFonts w:ascii="Times New Roman" w:hAnsi="Times New Roman"/>
          <w:sz w:val="28"/>
          <w:szCs w:val="28"/>
        </w:rPr>
      </w:pPr>
      <w:r w:rsidRPr="000543B4">
        <w:rPr>
          <w:rFonts w:ascii="Times New Roman" w:hAnsi="Times New Roman"/>
          <w:sz w:val="28"/>
          <w:szCs w:val="28"/>
        </w:rPr>
        <w:t xml:space="preserve">Глубина бедности в Казахстане - это показатель, который </w:t>
      </w:r>
      <w:proofErr w:type="gramStart"/>
      <w:r w:rsidRPr="000543B4">
        <w:rPr>
          <w:rFonts w:ascii="Times New Roman" w:hAnsi="Times New Roman"/>
          <w:sz w:val="28"/>
          <w:szCs w:val="28"/>
        </w:rPr>
        <w:t>отображает насколько далеко от уровня черты бедности находится</w:t>
      </w:r>
      <w:proofErr w:type="gramEnd"/>
      <w:r w:rsidRPr="000543B4">
        <w:rPr>
          <w:rFonts w:ascii="Times New Roman" w:hAnsi="Times New Roman"/>
          <w:sz w:val="28"/>
          <w:szCs w:val="28"/>
        </w:rPr>
        <w:t xml:space="preserve"> среднестатистический бедный человек и предоставляет информацию о среднем отклонении доходов (потребления) людей, находящихся ниже прожиточного минимума, от </w:t>
      </w:r>
      <w:r w:rsidRPr="000543B4">
        <w:rPr>
          <w:rFonts w:ascii="Times New Roman" w:hAnsi="Times New Roman"/>
          <w:sz w:val="28"/>
          <w:szCs w:val="28"/>
        </w:rPr>
        <w:lastRenderedPageBreak/>
        <w:t>величины прожиточного минимума.</w:t>
      </w:r>
      <w:r>
        <w:rPr>
          <w:rFonts w:ascii="Times New Roman" w:hAnsi="Times New Roman"/>
          <w:sz w:val="28"/>
          <w:szCs w:val="28"/>
        </w:rPr>
        <w:t xml:space="preserve"> </w:t>
      </w:r>
      <w:r w:rsidR="00BE284F">
        <w:rPr>
          <w:rFonts w:ascii="Times New Roman" w:hAnsi="Times New Roman"/>
          <w:sz w:val="28"/>
          <w:szCs w:val="28"/>
        </w:rPr>
        <w:t xml:space="preserve">В итоге, пик глубины бедности за анализируемый период приходится на 2010 год (1,1%). После повышения в 1,1% в 2010 году глубина бедности постепенно снижалась до 0,3% в 2015 году, после чего вновь начала расти до 0,7% в 2018-2019 годах, 0,8% в 2020-2021 годах. Это означает, что материальная недостаточность бедных семей увеличивается.  </w:t>
      </w:r>
    </w:p>
    <w:p w:rsidR="000543B4" w:rsidRDefault="000543B4" w:rsidP="00B851DD">
      <w:pPr>
        <w:pStyle w:val="ab"/>
        <w:shd w:val="clear" w:color="auto" w:fill="FFFFFF"/>
        <w:spacing w:before="0" w:beforeAutospacing="0" w:after="0" w:afterAutospacing="0"/>
        <w:ind w:firstLine="709"/>
        <w:jc w:val="both"/>
        <w:rPr>
          <w:rFonts w:eastAsiaTheme="minorHAnsi" w:cstheme="minorBidi"/>
          <w:sz w:val="28"/>
          <w:szCs w:val="28"/>
        </w:rPr>
      </w:pPr>
      <w:r w:rsidRPr="000543B4">
        <w:rPr>
          <w:rFonts w:eastAsiaTheme="minorHAnsi" w:cstheme="minorBidi"/>
          <w:sz w:val="28"/>
          <w:szCs w:val="28"/>
        </w:rPr>
        <w:t>Интенсивность бедности, которая является показателем неравенства среди бедных, отражает разброс доходов бедных людей от их среднего значения. В период с 2010 по 2011 годы данный показатель возрос до 0,3%, затем снизился до 0,1% в период с 2012 по 2017 годы. В период с 2018 по 2021 годы показатель снова начал расти и достиг 0,2%. Наибольший уровень интенсивности бедности был зарегистрирован в 2010-2011 годах, составляя 0,3%. Это свидетельствует о возрастании различий между бедными семьями по уровню дохода.</w:t>
      </w:r>
    </w:p>
    <w:p w:rsidR="000543B4" w:rsidRDefault="000543B4" w:rsidP="00BE284F">
      <w:pPr>
        <w:pStyle w:val="ab"/>
        <w:shd w:val="clear" w:color="auto" w:fill="FFFFFF"/>
        <w:spacing w:before="0" w:beforeAutospacing="0" w:after="0" w:afterAutospacing="0"/>
        <w:ind w:firstLine="709"/>
        <w:jc w:val="both"/>
        <w:rPr>
          <w:color w:val="000000"/>
          <w:sz w:val="28"/>
          <w:szCs w:val="28"/>
        </w:rPr>
      </w:pPr>
      <w:r w:rsidRPr="000543B4">
        <w:rPr>
          <w:color w:val="000000"/>
          <w:sz w:val="28"/>
          <w:szCs w:val="28"/>
        </w:rPr>
        <w:t>Для оценки бедности часто используется относительная черта бедности, которая может быть определена в процентном соотношении к медианному доходу (расходу) или потреблению. Этот подход применяется в странах ОЭСР</w:t>
      </w:r>
      <w:r w:rsidR="00941F9B">
        <w:rPr>
          <w:color w:val="000000"/>
          <w:sz w:val="28"/>
          <w:szCs w:val="28"/>
          <w:lang w:val="kk-KZ"/>
        </w:rPr>
        <w:t xml:space="preserve"> </w:t>
      </w:r>
      <w:r w:rsidR="00941F9B" w:rsidRPr="009A056F">
        <w:rPr>
          <w:color w:val="000000"/>
          <w:sz w:val="28"/>
          <w:szCs w:val="28"/>
        </w:rPr>
        <w:t>[12</w:t>
      </w:r>
      <w:r w:rsidR="00AD7757">
        <w:rPr>
          <w:color w:val="000000"/>
          <w:sz w:val="28"/>
          <w:szCs w:val="28"/>
          <w:lang w:val="kk-KZ"/>
        </w:rPr>
        <w:t>7</w:t>
      </w:r>
      <w:r w:rsidR="00941F9B" w:rsidRPr="009A056F">
        <w:rPr>
          <w:color w:val="000000"/>
          <w:sz w:val="28"/>
          <w:szCs w:val="28"/>
        </w:rPr>
        <w:t>]</w:t>
      </w:r>
      <w:r w:rsidRPr="000543B4">
        <w:rPr>
          <w:color w:val="000000"/>
          <w:sz w:val="28"/>
          <w:szCs w:val="28"/>
        </w:rPr>
        <w:t>. Медианный доход представляет собой значение, которое находится в середине распределения доходов.</w:t>
      </w:r>
    </w:p>
    <w:p w:rsidR="00BE284F" w:rsidRPr="00F8449A" w:rsidRDefault="00BE284F" w:rsidP="00BE284F">
      <w:pPr>
        <w:pStyle w:val="ab"/>
        <w:shd w:val="clear" w:color="auto" w:fill="FFFFFF"/>
        <w:spacing w:before="0" w:beforeAutospacing="0" w:after="0" w:afterAutospacing="0"/>
        <w:ind w:firstLine="709"/>
        <w:jc w:val="both"/>
        <w:rPr>
          <w:color w:val="000000"/>
          <w:sz w:val="28"/>
          <w:szCs w:val="28"/>
        </w:rPr>
      </w:pPr>
      <w:r w:rsidRPr="004C302D">
        <w:rPr>
          <w:color w:val="000000"/>
          <w:sz w:val="28"/>
          <w:szCs w:val="28"/>
        </w:rPr>
        <w:t xml:space="preserve">Так, </w:t>
      </w:r>
      <w:proofErr w:type="gramStart"/>
      <w:r w:rsidRPr="004C302D">
        <w:rPr>
          <w:color w:val="000000"/>
          <w:sz w:val="28"/>
          <w:szCs w:val="28"/>
        </w:rPr>
        <w:t>согласно</w:t>
      </w:r>
      <w:proofErr w:type="gramEnd"/>
      <w:r w:rsidRPr="004C302D">
        <w:rPr>
          <w:color w:val="000000"/>
          <w:sz w:val="28"/>
          <w:szCs w:val="28"/>
        </w:rPr>
        <w:t xml:space="preserve"> медианного подхода за последние 1</w:t>
      </w:r>
      <w:r w:rsidR="002C617B">
        <w:rPr>
          <w:color w:val="000000"/>
          <w:sz w:val="28"/>
          <w:szCs w:val="28"/>
        </w:rPr>
        <w:t>1</w:t>
      </w:r>
      <w:r w:rsidRPr="004C302D">
        <w:rPr>
          <w:color w:val="000000"/>
          <w:sz w:val="28"/>
          <w:szCs w:val="28"/>
        </w:rPr>
        <w:t xml:space="preserve"> лет доля бедного населения в РК составляла в среднем </w:t>
      </w:r>
      <w:r w:rsidR="00D13339" w:rsidRPr="00D13339">
        <w:rPr>
          <w:color w:val="000000"/>
          <w:sz w:val="28"/>
          <w:szCs w:val="28"/>
        </w:rPr>
        <w:t>9,8</w:t>
      </w:r>
      <w:r w:rsidRPr="004C302D">
        <w:rPr>
          <w:color w:val="000000"/>
          <w:sz w:val="28"/>
          <w:szCs w:val="28"/>
        </w:rPr>
        <w:t>% (</w:t>
      </w:r>
      <w:r w:rsidR="005D7672" w:rsidRPr="005D7672">
        <w:rPr>
          <w:color w:val="000000"/>
          <w:sz w:val="28"/>
          <w:szCs w:val="28"/>
        </w:rPr>
        <w:t>8,7</w:t>
      </w:r>
      <w:r w:rsidRPr="004C302D">
        <w:rPr>
          <w:color w:val="000000"/>
          <w:sz w:val="28"/>
          <w:szCs w:val="28"/>
        </w:rPr>
        <w:t>% в 20</w:t>
      </w:r>
      <w:r>
        <w:rPr>
          <w:color w:val="000000"/>
          <w:sz w:val="28"/>
          <w:szCs w:val="28"/>
        </w:rPr>
        <w:t>2</w:t>
      </w:r>
      <w:r w:rsidR="005D7672" w:rsidRPr="005D7672">
        <w:rPr>
          <w:color w:val="000000"/>
          <w:sz w:val="28"/>
          <w:szCs w:val="28"/>
        </w:rPr>
        <w:t>1</w:t>
      </w:r>
      <w:r w:rsidRPr="004C302D">
        <w:rPr>
          <w:color w:val="000000"/>
          <w:sz w:val="28"/>
          <w:szCs w:val="28"/>
        </w:rPr>
        <w:t xml:space="preserve"> году)</w:t>
      </w:r>
      <w:r>
        <w:rPr>
          <w:color w:val="000000"/>
          <w:sz w:val="28"/>
          <w:szCs w:val="28"/>
        </w:rPr>
        <w:t xml:space="preserve"> (рисунок </w:t>
      </w:r>
      <w:r w:rsidR="00305747">
        <w:rPr>
          <w:color w:val="000000"/>
          <w:sz w:val="28"/>
          <w:szCs w:val="28"/>
        </w:rPr>
        <w:t>11</w:t>
      </w:r>
      <w:r>
        <w:rPr>
          <w:color w:val="000000"/>
          <w:sz w:val="28"/>
          <w:szCs w:val="28"/>
        </w:rPr>
        <w:t>).</w:t>
      </w:r>
    </w:p>
    <w:p w:rsidR="00BE284F" w:rsidRDefault="00BE284F" w:rsidP="00BE284F">
      <w:pPr>
        <w:pStyle w:val="ab"/>
        <w:shd w:val="clear" w:color="auto" w:fill="FFFFFF"/>
        <w:spacing w:before="0" w:beforeAutospacing="0" w:after="0" w:afterAutospacing="0"/>
        <w:ind w:firstLine="709"/>
        <w:jc w:val="both"/>
        <w:rPr>
          <w:color w:val="000000"/>
          <w:sz w:val="28"/>
          <w:szCs w:val="28"/>
        </w:rPr>
      </w:pPr>
    </w:p>
    <w:p w:rsidR="00BE284F" w:rsidRDefault="005D7672" w:rsidP="00BE284F">
      <w:pPr>
        <w:pStyle w:val="ab"/>
        <w:shd w:val="clear" w:color="auto" w:fill="FFFFFF"/>
        <w:spacing w:before="0" w:beforeAutospacing="0" w:after="0" w:afterAutospacing="0"/>
        <w:jc w:val="both"/>
        <w:rPr>
          <w:color w:val="000000"/>
          <w:sz w:val="28"/>
          <w:szCs w:val="28"/>
        </w:rPr>
      </w:pPr>
      <w:r>
        <w:rPr>
          <w:noProof/>
        </w:rPr>
        <w:drawing>
          <wp:inline distT="0" distB="0" distL="0" distR="0">
            <wp:extent cx="5905500" cy="21526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E284F" w:rsidRDefault="00BE284F" w:rsidP="00BE284F">
      <w:pPr>
        <w:spacing w:after="0" w:line="240" w:lineRule="auto"/>
        <w:jc w:val="center"/>
        <w:rPr>
          <w:rFonts w:ascii="Times New Roman" w:hAnsi="Times New Roman"/>
          <w:sz w:val="28"/>
          <w:szCs w:val="28"/>
        </w:rPr>
      </w:pPr>
    </w:p>
    <w:p w:rsidR="00BE284F" w:rsidRDefault="00BE284F" w:rsidP="00BE284F">
      <w:pPr>
        <w:spacing w:after="0" w:line="240" w:lineRule="auto"/>
        <w:jc w:val="center"/>
        <w:rPr>
          <w:rFonts w:ascii="Times New Roman" w:hAnsi="Times New Roman"/>
          <w:sz w:val="28"/>
          <w:szCs w:val="28"/>
          <w:lang w:val="kk-KZ"/>
        </w:rPr>
      </w:pPr>
      <w:r>
        <w:rPr>
          <w:rFonts w:ascii="Times New Roman" w:hAnsi="Times New Roman"/>
          <w:sz w:val="28"/>
          <w:szCs w:val="28"/>
        </w:rPr>
        <w:t xml:space="preserve">Рисунок </w:t>
      </w:r>
      <w:r w:rsidR="00305747">
        <w:rPr>
          <w:rFonts w:ascii="Times New Roman" w:hAnsi="Times New Roman"/>
          <w:sz w:val="28"/>
          <w:szCs w:val="28"/>
        </w:rPr>
        <w:t>11</w:t>
      </w:r>
      <w:r w:rsidR="000C7DA7">
        <w:rPr>
          <w:rFonts w:ascii="Times New Roman" w:hAnsi="Times New Roman"/>
          <w:sz w:val="28"/>
          <w:szCs w:val="28"/>
          <w:lang w:val="kk-KZ"/>
        </w:rPr>
        <w:t xml:space="preserve"> –</w:t>
      </w:r>
      <w:r w:rsidR="00656F78">
        <w:rPr>
          <w:rFonts w:ascii="Times New Roman" w:hAnsi="Times New Roman"/>
          <w:sz w:val="28"/>
          <w:szCs w:val="28"/>
        </w:rPr>
        <w:t xml:space="preserve"> </w:t>
      </w:r>
      <w:r>
        <w:rPr>
          <w:rFonts w:ascii="Times New Roman" w:hAnsi="Times New Roman"/>
          <w:color w:val="000000" w:themeColor="text1"/>
          <w:sz w:val="28"/>
          <w:szCs w:val="28"/>
        </w:rPr>
        <w:t xml:space="preserve">Динамика уровня бедности в РК по медианному подходу </w:t>
      </w:r>
      <w:r>
        <w:rPr>
          <w:rFonts w:ascii="Times New Roman" w:hAnsi="Times New Roman"/>
          <w:sz w:val="28"/>
          <w:szCs w:val="28"/>
        </w:rPr>
        <w:t>за 2010-2021 годы</w:t>
      </w:r>
      <w:r w:rsidR="000A32BD">
        <w:rPr>
          <w:rFonts w:ascii="Times New Roman" w:hAnsi="Times New Roman"/>
          <w:sz w:val="28"/>
          <w:szCs w:val="28"/>
        </w:rPr>
        <w:t>, %/тенге</w:t>
      </w:r>
    </w:p>
    <w:p w:rsidR="00CE693A" w:rsidRDefault="00CE693A" w:rsidP="00CE693A">
      <w:pPr>
        <w:spacing w:after="0" w:line="240" w:lineRule="auto"/>
        <w:ind w:firstLine="709"/>
        <w:contextualSpacing/>
        <w:jc w:val="both"/>
        <w:rPr>
          <w:rFonts w:ascii="Times New Roman" w:hAnsi="Times New Roman"/>
          <w:sz w:val="24"/>
          <w:szCs w:val="24"/>
        </w:rPr>
      </w:pPr>
      <w:r w:rsidRPr="005B0BAD">
        <w:rPr>
          <w:rFonts w:ascii="Times New Roman" w:hAnsi="Times New Roman"/>
          <w:sz w:val="24"/>
          <w:szCs w:val="24"/>
        </w:rPr>
        <w:t xml:space="preserve">Примечание – Составлено по источнику </w:t>
      </w:r>
      <w:r w:rsidRPr="00B32B9F">
        <w:rPr>
          <w:rFonts w:ascii="Times New Roman" w:hAnsi="Times New Roman"/>
          <w:sz w:val="24"/>
          <w:szCs w:val="24"/>
        </w:rPr>
        <w:t>[</w:t>
      </w:r>
      <w:r>
        <w:rPr>
          <w:rFonts w:ascii="Times New Roman" w:hAnsi="Times New Roman"/>
          <w:sz w:val="24"/>
          <w:szCs w:val="24"/>
        </w:rPr>
        <w:t>1</w:t>
      </w:r>
      <w:r>
        <w:rPr>
          <w:rFonts w:ascii="Times New Roman" w:hAnsi="Times New Roman"/>
          <w:sz w:val="24"/>
          <w:szCs w:val="24"/>
          <w:lang w:val="kk-KZ"/>
        </w:rPr>
        <w:t>28</w:t>
      </w:r>
      <w:r>
        <w:rPr>
          <w:rFonts w:ascii="Times New Roman" w:hAnsi="Times New Roman"/>
          <w:sz w:val="24"/>
          <w:szCs w:val="24"/>
        </w:rPr>
        <w:t>].</w:t>
      </w:r>
    </w:p>
    <w:p w:rsidR="00BE284F" w:rsidRDefault="00BE284F" w:rsidP="00BE284F">
      <w:pPr>
        <w:spacing w:after="0" w:line="240" w:lineRule="auto"/>
        <w:jc w:val="center"/>
        <w:rPr>
          <w:rFonts w:ascii="Times New Roman" w:hAnsi="Times New Roman"/>
          <w:color w:val="000000" w:themeColor="text1"/>
          <w:sz w:val="28"/>
          <w:szCs w:val="28"/>
        </w:rPr>
      </w:pPr>
    </w:p>
    <w:p w:rsidR="000543B4" w:rsidRDefault="000543B4" w:rsidP="006C6A9C">
      <w:pPr>
        <w:spacing w:after="0" w:line="240" w:lineRule="auto"/>
        <w:ind w:firstLine="709"/>
        <w:jc w:val="both"/>
        <w:rPr>
          <w:rFonts w:ascii="Times New Roman" w:hAnsi="Times New Roman" w:cs="Times New Roman"/>
          <w:spacing w:val="2"/>
          <w:sz w:val="28"/>
          <w:szCs w:val="28"/>
          <w:shd w:val="clear" w:color="auto" w:fill="FFFFFF"/>
        </w:rPr>
      </w:pPr>
      <w:r w:rsidRPr="000543B4">
        <w:rPr>
          <w:rFonts w:ascii="Times New Roman" w:hAnsi="Times New Roman" w:cs="Times New Roman"/>
          <w:spacing w:val="2"/>
          <w:sz w:val="28"/>
          <w:szCs w:val="28"/>
          <w:shd w:val="clear" w:color="auto" w:fill="FFFFFF"/>
        </w:rPr>
        <w:t xml:space="preserve">При сравнении </w:t>
      </w:r>
      <w:proofErr w:type="gramStart"/>
      <w:r w:rsidRPr="000543B4">
        <w:rPr>
          <w:rFonts w:ascii="Times New Roman" w:hAnsi="Times New Roman" w:cs="Times New Roman"/>
          <w:spacing w:val="2"/>
          <w:sz w:val="28"/>
          <w:szCs w:val="28"/>
          <w:shd w:val="clear" w:color="auto" w:fill="FFFFFF"/>
        </w:rPr>
        <w:t>с</w:t>
      </w:r>
      <w:proofErr w:type="gramEnd"/>
      <w:r w:rsidRPr="000543B4">
        <w:rPr>
          <w:rFonts w:ascii="Times New Roman" w:hAnsi="Times New Roman" w:cs="Times New Roman"/>
          <w:spacing w:val="2"/>
          <w:sz w:val="28"/>
          <w:szCs w:val="28"/>
          <w:shd w:val="clear" w:color="auto" w:fill="FFFFFF"/>
        </w:rPr>
        <w:t xml:space="preserve"> странами ОЭСР можно заметить, что доля бедного населения в этих странах составляет 11,6%. В США эта доля составляет 16,8%, в Израиле – 17,7%, в Чили – 16,8%, в Канаде – 14,2%, в Австралии – 12,8%, а в Великобритании – 10,8%.</w:t>
      </w:r>
    </w:p>
    <w:p w:rsidR="000C6590" w:rsidRDefault="003C5DF9" w:rsidP="006C6A9C">
      <w:pPr>
        <w:spacing w:after="0" w:line="240" w:lineRule="auto"/>
        <w:ind w:firstLine="709"/>
        <w:jc w:val="both"/>
        <w:rPr>
          <w:rFonts w:ascii="Times New Roman" w:hAnsi="Times New Roman" w:cs="Times New Roman"/>
          <w:spacing w:val="2"/>
          <w:sz w:val="28"/>
          <w:szCs w:val="28"/>
          <w:shd w:val="clear" w:color="auto" w:fill="FFFFFF"/>
          <w:lang w:val="kk-KZ"/>
        </w:rPr>
      </w:pPr>
      <w:r>
        <w:rPr>
          <w:rFonts w:ascii="Times New Roman" w:hAnsi="Times New Roman" w:cs="Times New Roman"/>
          <w:spacing w:val="2"/>
          <w:sz w:val="28"/>
          <w:szCs w:val="28"/>
          <w:shd w:val="clear" w:color="auto" w:fill="FFFFFF"/>
        </w:rPr>
        <w:t xml:space="preserve">Сложившаяся структура рыночного хозяйства в казахстанском обществе </w:t>
      </w:r>
      <w:r w:rsidR="00A44136">
        <w:rPr>
          <w:rFonts w:ascii="Times New Roman" w:hAnsi="Times New Roman" w:cs="Times New Roman"/>
          <w:spacing w:val="2"/>
          <w:sz w:val="28"/>
          <w:szCs w:val="28"/>
          <w:shd w:val="clear" w:color="auto" w:fill="FFFFFF"/>
        </w:rPr>
        <w:t>сказал</w:t>
      </w:r>
      <w:r>
        <w:rPr>
          <w:rFonts w:ascii="Times New Roman" w:hAnsi="Times New Roman" w:cs="Times New Roman"/>
          <w:spacing w:val="2"/>
          <w:sz w:val="28"/>
          <w:szCs w:val="28"/>
          <w:shd w:val="clear" w:color="auto" w:fill="FFFFFF"/>
        </w:rPr>
        <w:t>а</w:t>
      </w:r>
      <w:r w:rsidR="00A44136">
        <w:rPr>
          <w:rFonts w:ascii="Times New Roman" w:hAnsi="Times New Roman" w:cs="Times New Roman"/>
          <w:spacing w:val="2"/>
          <w:sz w:val="28"/>
          <w:szCs w:val="28"/>
          <w:shd w:val="clear" w:color="auto" w:fill="FFFFFF"/>
        </w:rPr>
        <w:t>сь на основополагающем показателе качества жизни – состоянии рынка труда.</w:t>
      </w:r>
      <w:r>
        <w:rPr>
          <w:rFonts w:ascii="Times New Roman" w:hAnsi="Times New Roman" w:cs="Times New Roman"/>
          <w:spacing w:val="2"/>
          <w:sz w:val="28"/>
          <w:szCs w:val="28"/>
          <w:shd w:val="clear" w:color="auto" w:fill="FFFFFF"/>
        </w:rPr>
        <w:t xml:space="preserve"> На фоне снижения уровня безработицы с 5,8% в 2010 году до </w:t>
      </w:r>
      <w:r>
        <w:rPr>
          <w:rFonts w:ascii="Times New Roman" w:hAnsi="Times New Roman" w:cs="Times New Roman"/>
          <w:spacing w:val="2"/>
          <w:sz w:val="28"/>
          <w:szCs w:val="28"/>
          <w:shd w:val="clear" w:color="auto" w:fill="FFFFFF"/>
        </w:rPr>
        <w:lastRenderedPageBreak/>
        <w:t>4,9% в 2021 году, наблюдается тенденция снижения занятости самозанятых и рост численности наемных работников</w:t>
      </w:r>
      <w:r w:rsidR="00966FF1">
        <w:rPr>
          <w:rFonts w:ascii="Times New Roman" w:hAnsi="Times New Roman" w:cs="Times New Roman"/>
          <w:spacing w:val="2"/>
          <w:sz w:val="28"/>
          <w:szCs w:val="28"/>
          <w:shd w:val="clear" w:color="auto" w:fill="FFFFFF"/>
        </w:rPr>
        <w:t>.</w:t>
      </w:r>
      <w:r>
        <w:rPr>
          <w:rFonts w:ascii="Times New Roman" w:hAnsi="Times New Roman" w:cs="Times New Roman"/>
          <w:spacing w:val="2"/>
          <w:sz w:val="28"/>
          <w:szCs w:val="28"/>
          <w:shd w:val="clear" w:color="auto" w:fill="FFFFFF"/>
        </w:rPr>
        <w:t xml:space="preserve"> </w:t>
      </w:r>
      <w:r w:rsidR="00966FF1" w:rsidRPr="00966FF1">
        <w:rPr>
          <w:rFonts w:ascii="Times New Roman" w:hAnsi="Times New Roman" w:cs="Times New Roman"/>
          <w:sz w:val="28"/>
          <w:szCs w:val="28"/>
        </w:rPr>
        <w:t xml:space="preserve">Наймовая форма занятости остается доминирующей, </w:t>
      </w:r>
      <w:r w:rsidR="006C6A9C" w:rsidRPr="00966FF1">
        <w:rPr>
          <w:rFonts w:ascii="Times New Roman" w:hAnsi="Times New Roman" w:cs="Times New Roman"/>
          <w:spacing w:val="2"/>
          <w:sz w:val="28"/>
          <w:szCs w:val="28"/>
          <w:shd w:val="clear" w:color="auto" w:fill="FFFFFF"/>
        </w:rPr>
        <w:t>как знак большей гар</w:t>
      </w:r>
      <w:r w:rsidR="006C6A9C">
        <w:rPr>
          <w:rFonts w:ascii="Times New Roman" w:hAnsi="Times New Roman" w:cs="Times New Roman"/>
          <w:spacing w:val="2"/>
          <w:sz w:val="28"/>
          <w:szCs w:val="28"/>
          <w:shd w:val="clear" w:color="auto" w:fill="FFFFFF"/>
        </w:rPr>
        <w:t xml:space="preserve">антированности для работников, находящихся в найме, нежели работая самостоятельно (рисунок </w:t>
      </w:r>
      <w:r w:rsidR="00305747">
        <w:rPr>
          <w:rFonts w:ascii="Times New Roman" w:hAnsi="Times New Roman" w:cs="Times New Roman"/>
          <w:spacing w:val="2"/>
          <w:sz w:val="28"/>
          <w:szCs w:val="28"/>
          <w:shd w:val="clear" w:color="auto" w:fill="FFFFFF"/>
        </w:rPr>
        <w:t>12</w:t>
      </w:r>
      <w:r w:rsidR="006C6A9C">
        <w:rPr>
          <w:rFonts w:ascii="Times New Roman" w:hAnsi="Times New Roman" w:cs="Times New Roman"/>
          <w:spacing w:val="2"/>
          <w:sz w:val="28"/>
          <w:szCs w:val="28"/>
          <w:shd w:val="clear" w:color="auto" w:fill="FFFFFF"/>
        </w:rPr>
        <w:t>).</w:t>
      </w:r>
    </w:p>
    <w:p w:rsidR="007E6A4C" w:rsidRPr="007E6A4C" w:rsidRDefault="007E6A4C" w:rsidP="006C6A9C">
      <w:pPr>
        <w:spacing w:after="0" w:line="240" w:lineRule="auto"/>
        <w:ind w:firstLine="709"/>
        <w:jc w:val="both"/>
        <w:rPr>
          <w:rFonts w:ascii="Times New Roman" w:hAnsi="Times New Roman"/>
          <w:sz w:val="28"/>
          <w:szCs w:val="28"/>
          <w:lang w:val="kk-KZ"/>
        </w:rPr>
      </w:pPr>
    </w:p>
    <w:p w:rsidR="000C6590" w:rsidRDefault="000C6590" w:rsidP="00BE284F">
      <w:pPr>
        <w:spacing w:after="0" w:line="240" w:lineRule="auto"/>
        <w:jc w:val="center"/>
        <w:rPr>
          <w:rFonts w:ascii="Times New Roman" w:hAnsi="Times New Roman"/>
          <w:sz w:val="28"/>
          <w:szCs w:val="28"/>
        </w:rPr>
      </w:pPr>
      <w:r>
        <w:rPr>
          <w:noProof/>
        </w:rPr>
        <w:drawing>
          <wp:inline distT="0" distB="0" distL="0" distR="0">
            <wp:extent cx="5943600" cy="1933575"/>
            <wp:effectExtent l="0" t="0" r="0" b="0"/>
            <wp:docPr id="89" name="Диаграмма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75B45" w:rsidRDefault="00975B45" w:rsidP="00BE284F">
      <w:pPr>
        <w:spacing w:after="0" w:line="240" w:lineRule="auto"/>
        <w:jc w:val="center"/>
        <w:rPr>
          <w:rFonts w:ascii="Times New Roman" w:hAnsi="Times New Roman"/>
          <w:sz w:val="28"/>
          <w:szCs w:val="28"/>
        </w:rPr>
      </w:pPr>
    </w:p>
    <w:p w:rsidR="00685EE1" w:rsidRPr="00973095" w:rsidRDefault="006C6A9C" w:rsidP="00BE284F">
      <w:pPr>
        <w:spacing w:after="0" w:line="240" w:lineRule="auto"/>
        <w:jc w:val="center"/>
        <w:rPr>
          <w:rFonts w:ascii="Times New Roman" w:hAnsi="Times New Roman"/>
          <w:sz w:val="28"/>
          <w:szCs w:val="28"/>
        </w:rPr>
      </w:pPr>
      <w:r>
        <w:rPr>
          <w:rFonts w:ascii="Times New Roman" w:hAnsi="Times New Roman"/>
          <w:sz w:val="28"/>
          <w:szCs w:val="28"/>
        </w:rPr>
        <w:t xml:space="preserve">Рисунок </w:t>
      </w:r>
      <w:r w:rsidR="00305747">
        <w:rPr>
          <w:rFonts w:ascii="Times New Roman" w:hAnsi="Times New Roman"/>
          <w:sz w:val="28"/>
          <w:szCs w:val="28"/>
        </w:rPr>
        <w:t>12</w:t>
      </w:r>
      <w:r w:rsidR="00656F78">
        <w:rPr>
          <w:rFonts w:ascii="Times New Roman" w:hAnsi="Times New Roman"/>
          <w:sz w:val="28"/>
          <w:szCs w:val="28"/>
        </w:rPr>
        <w:t xml:space="preserve"> </w:t>
      </w:r>
      <w:r w:rsidR="000C7DA7">
        <w:rPr>
          <w:rFonts w:ascii="Times New Roman" w:hAnsi="Times New Roman"/>
          <w:sz w:val="28"/>
          <w:szCs w:val="28"/>
          <w:lang w:val="kk-KZ"/>
        </w:rPr>
        <w:t xml:space="preserve">– </w:t>
      </w:r>
      <w:r>
        <w:rPr>
          <w:rFonts w:ascii="Times New Roman" w:hAnsi="Times New Roman"/>
          <w:sz w:val="28"/>
          <w:szCs w:val="28"/>
        </w:rPr>
        <w:t xml:space="preserve">Занятые и уровень </w:t>
      </w:r>
      <w:r w:rsidR="00685EE1">
        <w:rPr>
          <w:rFonts w:ascii="Times New Roman" w:hAnsi="Times New Roman"/>
          <w:sz w:val="28"/>
          <w:szCs w:val="28"/>
        </w:rPr>
        <w:t>безработицы</w:t>
      </w:r>
      <w:r>
        <w:rPr>
          <w:rFonts w:ascii="Times New Roman" w:hAnsi="Times New Roman"/>
          <w:sz w:val="28"/>
          <w:szCs w:val="28"/>
        </w:rPr>
        <w:t xml:space="preserve"> в РК в период 2010-2021 годы, млн</w:t>
      </w:r>
      <w:proofErr w:type="gramStart"/>
      <w:r>
        <w:rPr>
          <w:rFonts w:ascii="Times New Roman" w:hAnsi="Times New Roman"/>
          <w:sz w:val="28"/>
          <w:szCs w:val="28"/>
        </w:rPr>
        <w:t>.ч</w:t>
      </w:r>
      <w:proofErr w:type="gramEnd"/>
      <w:r>
        <w:rPr>
          <w:rFonts w:ascii="Times New Roman" w:hAnsi="Times New Roman"/>
          <w:sz w:val="28"/>
          <w:szCs w:val="28"/>
        </w:rPr>
        <w:t>ел./%</w:t>
      </w:r>
    </w:p>
    <w:p w:rsidR="00CE693A" w:rsidRDefault="00CE693A" w:rsidP="00CE693A">
      <w:pPr>
        <w:spacing w:after="0" w:line="240" w:lineRule="auto"/>
        <w:ind w:firstLine="709"/>
        <w:contextualSpacing/>
        <w:jc w:val="both"/>
        <w:rPr>
          <w:rFonts w:ascii="Times New Roman" w:hAnsi="Times New Roman"/>
          <w:sz w:val="24"/>
          <w:szCs w:val="24"/>
        </w:rPr>
      </w:pPr>
      <w:r w:rsidRPr="005B0BAD">
        <w:rPr>
          <w:rFonts w:ascii="Times New Roman" w:hAnsi="Times New Roman"/>
          <w:sz w:val="24"/>
          <w:szCs w:val="24"/>
        </w:rPr>
        <w:t xml:space="preserve">Примечание – Составлено по источнику </w:t>
      </w:r>
      <w:r w:rsidRPr="00B32B9F">
        <w:rPr>
          <w:rFonts w:ascii="Times New Roman" w:hAnsi="Times New Roman"/>
          <w:sz w:val="24"/>
          <w:szCs w:val="24"/>
        </w:rPr>
        <w:t>[</w:t>
      </w:r>
      <w:r>
        <w:rPr>
          <w:rFonts w:ascii="Times New Roman" w:hAnsi="Times New Roman"/>
          <w:sz w:val="24"/>
          <w:szCs w:val="24"/>
        </w:rPr>
        <w:t>12</w:t>
      </w:r>
      <w:r>
        <w:rPr>
          <w:rFonts w:ascii="Times New Roman" w:hAnsi="Times New Roman"/>
          <w:sz w:val="24"/>
          <w:szCs w:val="24"/>
          <w:lang w:val="kk-KZ"/>
        </w:rPr>
        <w:t>9</w:t>
      </w:r>
      <w:r>
        <w:rPr>
          <w:rFonts w:ascii="Times New Roman" w:hAnsi="Times New Roman"/>
          <w:sz w:val="24"/>
          <w:szCs w:val="24"/>
        </w:rPr>
        <w:t>].</w:t>
      </w:r>
    </w:p>
    <w:p w:rsidR="0019309C" w:rsidRDefault="0019309C" w:rsidP="0019088C">
      <w:pPr>
        <w:spacing w:after="0" w:line="240" w:lineRule="auto"/>
        <w:ind w:firstLine="709"/>
        <w:jc w:val="both"/>
        <w:rPr>
          <w:rFonts w:ascii="Times New Roman" w:hAnsi="Times New Roman"/>
          <w:b/>
          <w:sz w:val="28"/>
          <w:szCs w:val="28"/>
        </w:rPr>
      </w:pPr>
    </w:p>
    <w:p w:rsidR="006C7037" w:rsidRDefault="00F87146" w:rsidP="00F87146">
      <w:pPr>
        <w:pStyle w:val="ab"/>
        <w:shd w:val="clear" w:color="auto" w:fill="FFFFFF"/>
        <w:tabs>
          <w:tab w:val="left" w:pos="993"/>
        </w:tabs>
        <w:spacing w:before="0" w:beforeAutospacing="0" w:after="0" w:afterAutospacing="0"/>
        <w:ind w:firstLine="709"/>
        <w:jc w:val="both"/>
        <w:rPr>
          <w:sz w:val="28"/>
          <w:szCs w:val="28"/>
        </w:rPr>
      </w:pPr>
      <w:r w:rsidRPr="00104653">
        <w:rPr>
          <w:sz w:val="28"/>
          <w:szCs w:val="28"/>
        </w:rPr>
        <w:t xml:space="preserve">Внеся коррективы на рынке труда, пандемия </w:t>
      </w:r>
      <w:r w:rsidRPr="00104653">
        <w:rPr>
          <w:sz w:val="28"/>
          <w:szCs w:val="28"/>
          <w:lang w:val="en-US"/>
        </w:rPr>
        <w:t>COVID</w:t>
      </w:r>
      <w:r w:rsidRPr="00104653">
        <w:rPr>
          <w:sz w:val="28"/>
          <w:szCs w:val="28"/>
        </w:rPr>
        <w:t xml:space="preserve">-19 продолжает </w:t>
      </w:r>
      <w:r>
        <w:rPr>
          <w:sz w:val="28"/>
          <w:szCs w:val="28"/>
        </w:rPr>
        <w:t>м</w:t>
      </w:r>
      <w:r w:rsidRPr="00566E9A">
        <w:rPr>
          <w:sz w:val="28"/>
          <w:szCs w:val="28"/>
        </w:rPr>
        <w:t>еня</w:t>
      </w:r>
      <w:r>
        <w:rPr>
          <w:sz w:val="28"/>
          <w:szCs w:val="28"/>
        </w:rPr>
        <w:t>ть</w:t>
      </w:r>
      <w:r w:rsidRPr="00566E9A">
        <w:rPr>
          <w:sz w:val="28"/>
          <w:szCs w:val="28"/>
        </w:rPr>
        <w:t xml:space="preserve"> характеристики занятости – распространяются дистанционные формы работы, в особенности среди женщин. Гибри</w:t>
      </w:r>
      <w:r w:rsidR="00A4538F" w:rsidRPr="00830618">
        <w:rPr>
          <w:sz w:val="28"/>
          <w:szCs w:val="28"/>
        </w:rPr>
        <w:t>д</w:t>
      </w:r>
      <w:r w:rsidRPr="00566E9A">
        <w:rPr>
          <w:sz w:val="28"/>
          <w:szCs w:val="28"/>
        </w:rPr>
        <w:t>ный формат работы - сочетание онлайн и офлайн форм - сохраняется. Получает свое развитие ги</w:t>
      </w:r>
      <w:r w:rsidRPr="002559F3">
        <w:rPr>
          <w:sz w:val="28"/>
          <w:szCs w:val="28"/>
        </w:rPr>
        <w:t xml:space="preserve">бкая/проектная форма занятости.  </w:t>
      </w:r>
    </w:p>
    <w:p w:rsidR="000543B4" w:rsidRDefault="006C7037" w:rsidP="000543B4">
      <w:pPr>
        <w:pStyle w:val="ab"/>
        <w:shd w:val="clear" w:color="auto" w:fill="FFFFFF"/>
        <w:tabs>
          <w:tab w:val="left" w:pos="993"/>
        </w:tabs>
        <w:spacing w:before="0" w:beforeAutospacing="0" w:after="0" w:afterAutospacing="0"/>
        <w:ind w:firstLine="709"/>
        <w:jc w:val="both"/>
        <w:rPr>
          <w:color w:val="000000"/>
          <w:spacing w:val="2"/>
          <w:sz w:val="28"/>
          <w:szCs w:val="28"/>
          <w:shd w:val="clear" w:color="auto" w:fill="FFFFFF"/>
        </w:rPr>
      </w:pPr>
      <w:r>
        <w:rPr>
          <w:sz w:val="28"/>
          <w:szCs w:val="28"/>
        </w:rPr>
        <w:t xml:space="preserve">Особенным проявлением на рынке труда </w:t>
      </w:r>
      <w:r w:rsidR="008376D2">
        <w:rPr>
          <w:sz w:val="28"/>
          <w:szCs w:val="28"/>
        </w:rPr>
        <w:t xml:space="preserve">за анализируемый период </w:t>
      </w:r>
      <w:r>
        <w:rPr>
          <w:sz w:val="28"/>
          <w:szCs w:val="28"/>
        </w:rPr>
        <w:t xml:space="preserve">является </w:t>
      </w:r>
      <w:r w:rsidR="00B71BE0">
        <w:rPr>
          <w:sz w:val="28"/>
          <w:szCs w:val="28"/>
        </w:rPr>
        <w:t xml:space="preserve">доминирование занятости в низкопроизводительных отраслях экономики с </w:t>
      </w:r>
      <w:r w:rsidR="006710E2" w:rsidRPr="00F90403">
        <w:rPr>
          <w:sz w:val="28"/>
          <w:szCs w:val="28"/>
        </w:rPr>
        <w:t>низки</w:t>
      </w:r>
      <w:r w:rsidR="00B71BE0">
        <w:rPr>
          <w:sz w:val="28"/>
          <w:szCs w:val="28"/>
        </w:rPr>
        <w:t>м</w:t>
      </w:r>
      <w:r w:rsidR="006710E2" w:rsidRPr="00F90403">
        <w:rPr>
          <w:sz w:val="28"/>
          <w:szCs w:val="28"/>
        </w:rPr>
        <w:t xml:space="preserve"> размер</w:t>
      </w:r>
      <w:r w:rsidR="00B71BE0">
        <w:rPr>
          <w:sz w:val="28"/>
          <w:szCs w:val="28"/>
        </w:rPr>
        <w:t>ом</w:t>
      </w:r>
      <w:r w:rsidR="006710E2" w:rsidRPr="00F90403">
        <w:rPr>
          <w:sz w:val="28"/>
          <w:szCs w:val="28"/>
        </w:rPr>
        <w:t xml:space="preserve"> заработной платы.</w:t>
      </w:r>
      <w:r w:rsidR="00B71BE0">
        <w:rPr>
          <w:sz w:val="28"/>
          <w:szCs w:val="28"/>
        </w:rPr>
        <w:t xml:space="preserve"> По итогам 2021 года </w:t>
      </w:r>
      <w:r w:rsidR="000543B4">
        <w:rPr>
          <w:sz w:val="28"/>
          <w:szCs w:val="28"/>
        </w:rPr>
        <w:t xml:space="preserve">в </w:t>
      </w:r>
      <w:r w:rsidR="000543B4" w:rsidRPr="000543B4">
        <w:rPr>
          <w:sz w:val="28"/>
          <w:szCs w:val="28"/>
        </w:rPr>
        <w:t>низкопроизводительных отраслях экономики занято около 3 миллио</w:t>
      </w:r>
      <w:r w:rsidR="00DB744E">
        <w:rPr>
          <w:sz w:val="28"/>
          <w:szCs w:val="28"/>
        </w:rPr>
        <w:t>нов наемных работников</w:t>
      </w:r>
      <w:r w:rsidR="00B71BE0">
        <w:rPr>
          <w:sz w:val="28"/>
          <w:szCs w:val="28"/>
        </w:rPr>
        <w:t xml:space="preserve">, имеющих низкие заработные платы. К таким отраслям </w:t>
      </w:r>
      <w:r w:rsidR="00B71BE0" w:rsidRPr="00B71BE0">
        <w:rPr>
          <w:sz w:val="28"/>
          <w:szCs w:val="28"/>
        </w:rPr>
        <w:t xml:space="preserve">относятся: </w:t>
      </w:r>
      <w:r w:rsidR="00B71BE0" w:rsidRPr="00B71BE0">
        <w:rPr>
          <w:iCs/>
          <w:sz w:val="28"/>
          <w:szCs w:val="28"/>
        </w:rPr>
        <w:t>образование, госуправление, сельское хозяйство, сфера услуг по проживанию и питанию, здравоохранение</w:t>
      </w:r>
      <w:r w:rsidR="00311561">
        <w:rPr>
          <w:iCs/>
          <w:sz w:val="28"/>
          <w:szCs w:val="28"/>
        </w:rPr>
        <w:t>.</w:t>
      </w:r>
      <w:r w:rsidR="00892146">
        <w:rPr>
          <w:iCs/>
          <w:sz w:val="28"/>
          <w:szCs w:val="28"/>
        </w:rPr>
        <w:t xml:space="preserve"> </w:t>
      </w:r>
      <w:r w:rsidR="00311561" w:rsidRPr="00B85E12">
        <w:rPr>
          <w:bCs/>
          <w:iCs/>
          <w:sz w:val="28"/>
          <w:szCs w:val="28"/>
        </w:rPr>
        <w:t xml:space="preserve">2 млн. </w:t>
      </w:r>
      <w:r w:rsidR="00311561" w:rsidRPr="00B85E12">
        <w:rPr>
          <w:iCs/>
          <w:sz w:val="28"/>
          <w:szCs w:val="28"/>
        </w:rPr>
        <w:t xml:space="preserve">самозанятых занимаются непроизводительным трудом. </w:t>
      </w:r>
      <w:r w:rsidR="00311561" w:rsidRPr="00B85E12">
        <w:rPr>
          <w:bCs/>
          <w:iCs/>
          <w:sz w:val="28"/>
          <w:szCs w:val="28"/>
        </w:rPr>
        <w:t xml:space="preserve">1,4 млн. </w:t>
      </w:r>
      <w:r w:rsidR="00311561" w:rsidRPr="00B85E12">
        <w:rPr>
          <w:iCs/>
          <w:sz w:val="28"/>
          <w:szCs w:val="28"/>
        </w:rPr>
        <w:t xml:space="preserve">самозанятого населения работают в сельском хозяйстве, строительстве и торговле. Только </w:t>
      </w:r>
      <w:r w:rsidR="00311561" w:rsidRPr="00B85E12">
        <w:rPr>
          <w:bCs/>
          <w:iCs/>
          <w:sz w:val="28"/>
          <w:szCs w:val="28"/>
        </w:rPr>
        <w:t xml:space="preserve">0,1 млн. </w:t>
      </w:r>
      <w:r w:rsidR="00311561" w:rsidRPr="00B85E12">
        <w:rPr>
          <w:iCs/>
          <w:sz w:val="28"/>
          <w:szCs w:val="28"/>
        </w:rPr>
        <w:t xml:space="preserve">самозанятого населения создают дополнительные рабочие места. </w:t>
      </w:r>
      <w:r w:rsidR="00311561" w:rsidRPr="00B85E12">
        <w:rPr>
          <w:bCs/>
          <w:iCs/>
          <w:sz w:val="28"/>
          <w:szCs w:val="28"/>
        </w:rPr>
        <w:t>23%</w:t>
      </w:r>
      <w:r w:rsidR="00311561" w:rsidRPr="00B85E12">
        <w:rPr>
          <w:iCs/>
          <w:sz w:val="28"/>
          <w:szCs w:val="28"/>
        </w:rPr>
        <w:t xml:space="preserve"> молодежи с высшим образованием работают на низкоквалифицированной работе</w:t>
      </w:r>
      <w:r w:rsidR="00311561" w:rsidRPr="00892146">
        <w:rPr>
          <w:iCs/>
          <w:sz w:val="28"/>
          <w:szCs w:val="28"/>
        </w:rPr>
        <w:t xml:space="preserve"> </w:t>
      </w:r>
      <w:r w:rsidR="00892146" w:rsidRPr="00892146">
        <w:rPr>
          <w:iCs/>
          <w:sz w:val="28"/>
          <w:szCs w:val="28"/>
        </w:rPr>
        <w:t>[</w:t>
      </w:r>
      <w:r w:rsidR="00941F9B" w:rsidRPr="009A056F">
        <w:rPr>
          <w:iCs/>
          <w:sz w:val="28"/>
          <w:szCs w:val="28"/>
        </w:rPr>
        <w:t>12</w:t>
      </w:r>
      <w:r w:rsidR="00AD7757">
        <w:rPr>
          <w:iCs/>
          <w:sz w:val="28"/>
          <w:szCs w:val="28"/>
          <w:lang w:val="kk-KZ"/>
        </w:rPr>
        <w:t>9</w:t>
      </w:r>
      <w:r w:rsidR="00892146" w:rsidRPr="00892146">
        <w:rPr>
          <w:iCs/>
          <w:sz w:val="28"/>
          <w:szCs w:val="28"/>
        </w:rPr>
        <w:t>]</w:t>
      </w:r>
      <w:r w:rsidR="00B71BE0" w:rsidRPr="00B71BE0">
        <w:rPr>
          <w:iCs/>
          <w:sz w:val="28"/>
          <w:szCs w:val="28"/>
        </w:rPr>
        <w:t>.</w:t>
      </w:r>
      <w:r w:rsidR="00B71BE0">
        <w:rPr>
          <w:iCs/>
          <w:sz w:val="28"/>
          <w:szCs w:val="28"/>
        </w:rPr>
        <w:t xml:space="preserve"> </w:t>
      </w:r>
      <w:r w:rsidR="000543B4" w:rsidRPr="000543B4">
        <w:rPr>
          <w:color w:val="000000"/>
          <w:spacing w:val="2"/>
          <w:sz w:val="28"/>
          <w:szCs w:val="28"/>
          <w:shd w:val="clear" w:color="auto" w:fill="FFFFFF"/>
        </w:rPr>
        <w:t>Это обусловлено тем, что в экономике создаются рабочие места, которые не требуют высокого уровня навыков, что отражается на производительности и заработной плате. Этот факт обусловлен слабым развитием обрабатывающей промышленности, особенно высокотехнологичных предприятий, производящих продукцию высокого уровня, которая имеет значительный потенциал для роста доходов.</w:t>
      </w:r>
    </w:p>
    <w:p w:rsidR="000543B4" w:rsidRDefault="009D0DDC" w:rsidP="000543B4">
      <w:pPr>
        <w:pStyle w:val="ab"/>
        <w:shd w:val="clear" w:color="auto" w:fill="FFFFFF"/>
        <w:tabs>
          <w:tab w:val="left" w:pos="993"/>
        </w:tabs>
        <w:spacing w:before="0" w:beforeAutospacing="0" w:after="0" w:afterAutospacing="0"/>
        <w:ind w:firstLine="709"/>
        <w:jc w:val="both"/>
        <w:rPr>
          <w:sz w:val="28"/>
          <w:szCs w:val="28"/>
        </w:rPr>
      </w:pPr>
      <w:r w:rsidRPr="00B87744">
        <w:rPr>
          <w:sz w:val="28"/>
          <w:szCs w:val="28"/>
        </w:rPr>
        <w:t>Таким образом, социальная сфера страны за прошедшие годы подвергалась влиянию как внешних, так и внутренних факторов</w:t>
      </w:r>
      <w:r>
        <w:rPr>
          <w:sz w:val="28"/>
          <w:szCs w:val="28"/>
        </w:rPr>
        <w:t xml:space="preserve">. Реализация социальной политики в стране на протяжении десятилетий проводилась в </w:t>
      </w:r>
      <w:r>
        <w:rPr>
          <w:sz w:val="28"/>
          <w:szCs w:val="28"/>
        </w:rPr>
        <w:lastRenderedPageBreak/>
        <w:t xml:space="preserve">условиях сырьевого </w:t>
      </w:r>
      <w:r w:rsidRPr="0072309B">
        <w:rPr>
          <w:sz w:val="28"/>
          <w:szCs w:val="28"/>
        </w:rPr>
        <w:t>суперцикла нефтяных цен</w:t>
      </w:r>
      <w:r>
        <w:rPr>
          <w:sz w:val="28"/>
          <w:szCs w:val="28"/>
        </w:rPr>
        <w:t>, вызывая тем самым структурные и количественные изменения</w:t>
      </w:r>
      <w:r w:rsidRPr="00512D68">
        <w:rPr>
          <w:sz w:val="28"/>
          <w:szCs w:val="28"/>
        </w:rPr>
        <w:t xml:space="preserve"> </w:t>
      </w:r>
      <w:r>
        <w:rPr>
          <w:sz w:val="28"/>
          <w:szCs w:val="28"/>
        </w:rPr>
        <w:t xml:space="preserve">в обществе, и </w:t>
      </w:r>
      <w:r w:rsidRPr="0072309B">
        <w:rPr>
          <w:sz w:val="28"/>
          <w:szCs w:val="28"/>
        </w:rPr>
        <w:t>оказ</w:t>
      </w:r>
      <w:r>
        <w:rPr>
          <w:sz w:val="28"/>
          <w:szCs w:val="28"/>
        </w:rPr>
        <w:t>ыв</w:t>
      </w:r>
      <w:r w:rsidRPr="0072309B">
        <w:rPr>
          <w:sz w:val="28"/>
          <w:szCs w:val="28"/>
        </w:rPr>
        <w:t>а</w:t>
      </w:r>
      <w:r>
        <w:rPr>
          <w:sz w:val="28"/>
          <w:szCs w:val="28"/>
        </w:rPr>
        <w:t>я</w:t>
      </w:r>
      <w:r w:rsidRPr="0072309B">
        <w:rPr>
          <w:sz w:val="28"/>
          <w:szCs w:val="28"/>
        </w:rPr>
        <w:t xml:space="preserve"> негативное воздействие на</w:t>
      </w:r>
      <w:r>
        <w:rPr>
          <w:sz w:val="28"/>
          <w:szCs w:val="28"/>
        </w:rPr>
        <w:t xml:space="preserve"> реальные</w:t>
      </w:r>
      <w:r w:rsidRPr="0072309B">
        <w:rPr>
          <w:sz w:val="28"/>
          <w:szCs w:val="28"/>
        </w:rPr>
        <w:t xml:space="preserve"> доходы населения </w:t>
      </w:r>
      <w:r>
        <w:rPr>
          <w:sz w:val="28"/>
          <w:szCs w:val="28"/>
        </w:rPr>
        <w:t xml:space="preserve">страны. Замедление экономического роста страны в кризисные годы и высокое инфляционное давление, сохраняющееся по сегодняшний день, приводят к устойчивому снижению темпов роста реальных доходов населения, росту неравенства и увеличению разрыва между средней заработной платой и медианой. </w:t>
      </w:r>
      <w:r w:rsidR="000543B4" w:rsidRPr="000543B4">
        <w:rPr>
          <w:sz w:val="28"/>
          <w:szCs w:val="28"/>
        </w:rPr>
        <w:t>Группы населения с наименьшим уровнем дохода были особенно пострадавшими от снижения реальных доходов домашних хозяйств, в то время как высокодоходные группы почти не почувствовали этих изменений.</w:t>
      </w:r>
    </w:p>
    <w:p w:rsidR="009F3157" w:rsidRDefault="009D0DDC" w:rsidP="000543B4">
      <w:pPr>
        <w:pStyle w:val="ab"/>
        <w:shd w:val="clear" w:color="auto" w:fill="FFFFFF"/>
        <w:tabs>
          <w:tab w:val="left" w:pos="993"/>
        </w:tabs>
        <w:spacing w:before="0" w:beforeAutospacing="0" w:after="0" w:afterAutospacing="0"/>
        <w:ind w:firstLine="709"/>
        <w:jc w:val="both"/>
        <w:rPr>
          <w:sz w:val="28"/>
          <w:szCs w:val="28"/>
        </w:rPr>
      </w:pPr>
      <w:r>
        <w:rPr>
          <w:sz w:val="28"/>
          <w:szCs w:val="28"/>
        </w:rPr>
        <w:t>Наблюдаемый за прошедшие годы рост удельного веса социальных трансфертов в структуре доходов населения приводит к нагрузке на бюджет страны, вызывая тем самым иждивенческие настроения в обществе.</w:t>
      </w:r>
    </w:p>
    <w:p w:rsidR="009D0DDC" w:rsidRDefault="009D0DDC" w:rsidP="009D0DDC">
      <w:pPr>
        <w:spacing w:after="0" w:line="240" w:lineRule="auto"/>
        <w:ind w:firstLine="709"/>
        <w:jc w:val="both"/>
        <w:rPr>
          <w:rFonts w:ascii="Times New Roman" w:hAnsi="Times New Roman" w:cs="Times New Roman"/>
          <w:bCs/>
          <w:sz w:val="28"/>
          <w:szCs w:val="28"/>
        </w:rPr>
      </w:pPr>
      <w:r>
        <w:rPr>
          <w:rFonts w:ascii="Times New Roman" w:hAnsi="Times New Roman"/>
          <w:sz w:val="28"/>
          <w:szCs w:val="28"/>
        </w:rPr>
        <w:t xml:space="preserve">Рост </w:t>
      </w:r>
      <w:r>
        <w:rPr>
          <w:rFonts w:ascii="Times New Roman" w:hAnsi="Times New Roman" w:cs="Times New Roman"/>
          <w:bCs/>
          <w:sz w:val="28"/>
          <w:szCs w:val="28"/>
        </w:rPr>
        <w:t>доли расходов на приобретение населением продовольственных товаров за счет сокращения расходов на покупку непродовольственных товаров и использования сферы услуг означает низкий уровень материального достатка общества.</w:t>
      </w:r>
    </w:p>
    <w:p w:rsidR="009D0DDC" w:rsidRDefault="009D0DDC" w:rsidP="009D0DDC">
      <w:pPr>
        <w:spacing w:after="0" w:line="240" w:lineRule="auto"/>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Корреляционный анализ доходов, расходов и сбережений населения за прошедший </w:t>
      </w:r>
      <w:r w:rsidR="00386B76">
        <w:rPr>
          <w:rFonts w:ascii="Times New Roman" w:hAnsi="Times New Roman" w:cs="Times New Roman"/>
          <w:bCs/>
          <w:sz w:val="28"/>
          <w:szCs w:val="28"/>
        </w:rPr>
        <w:t>годы</w:t>
      </w:r>
      <w:r>
        <w:rPr>
          <w:rFonts w:ascii="Times New Roman" w:hAnsi="Times New Roman" w:cs="Times New Roman"/>
          <w:bCs/>
          <w:sz w:val="28"/>
          <w:szCs w:val="28"/>
        </w:rPr>
        <w:t xml:space="preserve"> подтвердил преобладание потребительской модели поведения, нежели сберегательной и инвестиционной.</w:t>
      </w:r>
      <w:proofErr w:type="gramEnd"/>
      <w:r>
        <w:rPr>
          <w:rFonts w:ascii="Times New Roman" w:hAnsi="Times New Roman" w:cs="Times New Roman"/>
          <w:bCs/>
          <w:sz w:val="28"/>
          <w:szCs w:val="28"/>
        </w:rPr>
        <w:t xml:space="preserve"> Население страны при снижении своих доходов не сокращает свои расходы. </w:t>
      </w:r>
      <w:r w:rsidR="00247947">
        <w:rPr>
          <w:rFonts w:ascii="Times New Roman" w:hAnsi="Times New Roman" w:cs="Times New Roman"/>
          <w:bCs/>
          <w:sz w:val="28"/>
          <w:szCs w:val="28"/>
        </w:rPr>
        <w:t>И</w:t>
      </w:r>
      <w:r>
        <w:rPr>
          <w:rFonts w:ascii="Times New Roman" w:hAnsi="Times New Roman" w:cs="Times New Roman"/>
          <w:bCs/>
          <w:sz w:val="28"/>
          <w:szCs w:val="28"/>
        </w:rPr>
        <w:t xml:space="preserve">, если имея какие-нибудь денежные сбережения, не стремится расходовать их, а обращается в кредитные институты, с одной стороны, развивая кредитно-банковскую деятельность, с другой, раздувая тем самым кредитный пузырь на рынке. </w:t>
      </w:r>
    </w:p>
    <w:p w:rsidR="009D0DDC" w:rsidRDefault="00A44DAA" w:rsidP="009D0DD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Наблюдаемые в течение прошедших лет</w:t>
      </w:r>
      <w:r w:rsidR="009D0DDC" w:rsidRPr="00511CBE">
        <w:rPr>
          <w:rFonts w:ascii="Times New Roman" w:hAnsi="Times New Roman" w:cs="Times New Roman"/>
          <w:bCs/>
          <w:sz w:val="28"/>
          <w:szCs w:val="28"/>
        </w:rPr>
        <w:t xml:space="preserve"> проблем</w:t>
      </w:r>
      <w:r>
        <w:rPr>
          <w:rFonts w:ascii="Times New Roman" w:hAnsi="Times New Roman" w:cs="Times New Roman"/>
          <w:bCs/>
          <w:sz w:val="28"/>
          <w:szCs w:val="28"/>
        </w:rPr>
        <w:t>ы</w:t>
      </w:r>
      <w:r w:rsidR="009D0DDC" w:rsidRPr="00511CBE">
        <w:rPr>
          <w:rFonts w:ascii="Times New Roman" w:hAnsi="Times New Roman" w:cs="Times New Roman"/>
          <w:bCs/>
          <w:sz w:val="28"/>
          <w:szCs w:val="28"/>
        </w:rPr>
        <w:t>, связанны</w:t>
      </w:r>
      <w:r>
        <w:rPr>
          <w:rFonts w:ascii="Times New Roman" w:hAnsi="Times New Roman" w:cs="Times New Roman"/>
          <w:bCs/>
          <w:sz w:val="28"/>
          <w:szCs w:val="28"/>
        </w:rPr>
        <w:t>е</w:t>
      </w:r>
      <w:r w:rsidR="009D0DDC" w:rsidRPr="00511CBE">
        <w:rPr>
          <w:rFonts w:ascii="Times New Roman" w:hAnsi="Times New Roman" w:cs="Times New Roman"/>
          <w:bCs/>
          <w:sz w:val="28"/>
          <w:szCs w:val="28"/>
        </w:rPr>
        <w:t xml:space="preserve"> с диспропорциями в оплате труда, неравномерным распределением доходов населения</w:t>
      </w:r>
      <w:r>
        <w:rPr>
          <w:rFonts w:ascii="Times New Roman" w:hAnsi="Times New Roman" w:cs="Times New Roman"/>
          <w:bCs/>
          <w:sz w:val="28"/>
          <w:szCs w:val="28"/>
        </w:rPr>
        <w:t>,</w:t>
      </w:r>
      <w:r w:rsidR="009D0DDC" w:rsidRPr="00511CBE">
        <w:rPr>
          <w:rFonts w:ascii="Times New Roman" w:hAnsi="Times New Roman" w:cs="Times New Roman"/>
          <w:bCs/>
          <w:sz w:val="28"/>
          <w:szCs w:val="28"/>
        </w:rPr>
        <w:t xml:space="preserve"> наличием скрытой безработицы, привели к росту работающих бедных</w:t>
      </w:r>
      <w:r>
        <w:rPr>
          <w:rFonts w:ascii="Times New Roman" w:hAnsi="Times New Roman" w:cs="Times New Roman"/>
          <w:bCs/>
          <w:sz w:val="28"/>
          <w:szCs w:val="28"/>
        </w:rPr>
        <w:t xml:space="preserve"> (бедности среди наемных работников)</w:t>
      </w:r>
      <w:r w:rsidR="009D0DDC" w:rsidRPr="00511CBE">
        <w:rPr>
          <w:rFonts w:ascii="Times New Roman" w:hAnsi="Times New Roman" w:cs="Times New Roman"/>
          <w:bCs/>
          <w:sz w:val="28"/>
          <w:szCs w:val="28"/>
        </w:rPr>
        <w:t>.</w:t>
      </w:r>
    </w:p>
    <w:p w:rsidR="00075176" w:rsidRDefault="009D0DDC" w:rsidP="000543B4">
      <w:pPr>
        <w:tabs>
          <w:tab w:val="num" w:pos="720"/>
        </w:tabs>
        <w:spacing w:after="0" w:line="240" w:lineRule="auto"/>
        <w:ind w:firstLine="709"/>
        <w:jc w:val="both"/>
        <w:rPr>
          <w:rFonts w:ascii="Times New Roman" w:hAnsi="Times New Roman" w:cs="Times New Roman"/>
          <w:bCs/>
          <w:sz w:val="28"/>
          <w:szCs w:val="28"/>
        </w:rPr>
      </w:pPr>
      <w:r w:rsidRPr="00511CBE">
        <w:rPr>
          <w:rFonts w:ascii="Times New Roman" w:hAnsi="Times New Roman" w:cs="Times New Roman"/>
          <w:bCs/>
          <w:sz w:val="28"/>
          <w:szCs w:val="28"/>
        </w:rPr>
        <w:t>Значительная часть занятого населения</w:t>
      </w:r>
      <w:r>
        <w:rPr>
          <w:rFonts w:ascii="Times New Roman" w:hAnsi="Times New Roman" w:cs="Times New Roman"/>
          <w:bCs/>
          <w:sz w:val="28"/>
          <w:szCs w:val="28"/>
        </w:rPr>
        <w:t xml:space="preserve"> страны</w:t>
      </w:r>
      <w:r w:rsidRPr="00511CBE">
        <w:rPr>
          <w:rFonts w:ascii="Times New Roman" w:hAnsi="Times New Roman" w:cs="Times New Roman"/>
          <w:bCs/>
          <w:sz w:val="28"/>
          <w:szCs w:val="28"/>
        </w:rPr>
        <w:t xml:space="preserve"> занимается низкопроизводительным </w:t>
      </w:r>
      <w:proofErr w:type="gramStart"/>
      <w:r w:rsidRPr="00511CBE">
        <w:rPr>
          <w:rFonts w:ascii="Times New Roman" w:hAnsi="Times New Roman" w:cs="Times New Roman"/>
          <w:bCs/>
          <w:sz w:val="28"/>
          <w:szCs w:val="28"/>
        </w:rPr>
        <w:t>трудом</w:t>
      </w:r>
      <w:proofErr w:type="gramEnd"/>
      <w:r w:rsidRPr="00511CBE">
        <w:rPr>
          <w:rFonts w:ascii="Times New Roman" w:hAnsi="Times New Roman" w:cs="Times New Roman"/>
          <w:bCs/>
          <w:sz w:val="28"/>
          <w:szCs w:val="28"/>
        </w:rPr>
        <w:t xml:space="preserve"> и имеют низкие доходы</w:t>
      </w:r>
      <w:r>
        <w:rPr>
          <w:rFonts w:ascii="Times New Roman" w:hAnsi="Times New Roman" w:cs="Times New Roman"/>
          <w:bCs/>
          <w:sz w:val="28"/>
          <w:szCs w:val="28"/>
        </w:rPr>
        <w:t xml:space="preserve">. </w:t>
      </w:r>
      <w:r w:rsidR="000543B4" w:rsidRPr="000543B4">
        <w:rPr>
          <w:rFonts w:ascii="Times New Roman" w:hAnsi="Times New Roman" w:cs="Times New Roman"/>
          <w:bCs/>
          <w:sz w:val="28"/>
          <w:szCs w:val="28"/>
        </w:rPr>
        <w:t>В экономике возникают трудовые места, которые не требуют высокого уровня навыков, и это влияет на производительность и оплату труда. Эта ситуация обусловлена ограниченным развитием обрабатывающей промышленности, особенно высокотехнологичных предприятий, производящих продукцию высокого уровня, которая имеет значительный потенциал для увеличения доходов государства и населения. Обеспечение занятости, включая создание высокопроизводительных рабочих мест, требует повышения навыков рабочей силы.</w:t>
      </w:r>
    </w:p>
    <w:p w:rsidR="000543B4" w:rsidRDefault="000543B4" w:rsidP="000543B4">
      <w:pPr>
        <w:tabs>
          <w:tab w:val="num" w:pos="720"/>
        </w:tabs>
        <w:spacing w:after="0" w:line="240" w:lineRule="auto"/>
        <w:ind w:firstLine="709"/>
        <w:jc w:val="both"/>
        <w:rPr>
          <w:rFonts w:ascii="Times New Roman" w:hAnsi="Times New Roman"/>
          <w:b/>
          <w:sz w:val="28"/>
          <w:szCs w:val="28"/>
        </w:rPr>
      </w:pPr>
    </w:p>
    <w:p w:rsidR="0019088C" w:rsidRPr="00345DB8" w:rsidRDefault="0019088C" w:rsidP="0019088C">
      <w:pPr>
        <w:spacing w:after="0" w:line="240" w:lineRule="auto"/>
        <w:ind w:firstLine="709"/>
        <w:jc w:val="both"/>
        <w:rPr>
          <w:rFonts w:ascii="Times New Roman" w:hAnsi="Times New Roman" w:cs="Times New Roman"/>
          <w:b/>
          <w:sz w:val="28"/>
          <w:szCs w:val="28"/>
        </w:rPr>
      </w:pPr>
      <w:r w:rsidRPr="006E707F">
        <w:rPr>
          <w:rFonts w:ascii="Times New Roman" w:hAnsi="Times New Roman" w:cs="Times New Roman"/>
          <w:b/>
          <w:sz w:val="28"/>
          <w:szCs w:val="28"/>
        </w:rPr>
        <w:t>2.</w:t>
      </w:r>
      <w:r>
        <w:rPr>
          <w:rFonts w:ascii="Times New Roman" w:hAnsi="Times New Roman" w:cs="Times New Roman"/>
          <w:b/>
          <w:sz w:val="28"/>
          <w:szCs w:val="28"/>
        </w:rPr>
        <w:t>2</w:t>
      </w:r>
      <w:r w:rsidRPr="006E707F">
        <w:rPr>
          <w:rFonts w:ascii="Times New Roman" w:hAnsi="Times New Roman" w:cs="Times New Roman"/>
          <w:b/>
          <w:sz w:val="28"/>
          <w:szCs w:val="28"/>
        </w:rPr>
        <w:t xml:space="preserve"> </w:t>
      </w:r>
      <w:r w:rsidR="00345DB8" w:rsidRPr="00345DB8">
        <w:rPr>
          <w:rFonts w:ascii="Times New Roman" w:hAnsi="Times New Roman" w:cs="Times New Roman"/>
          <w:b/>
          <w:sz w:val="28"/>
          <w:szCs w:val="28"/>
          <w:lang w:val="kk-KZ"/>
        </w:rPr>
        <w:t>Анализ социальных факторов развития региональной экономики (на примере Мангистауской области)</w:t>
      </w:r>
    </w:p>
    <w:p w:rsidR="0019088C" w:rsidRDefault="0019088C" w:rsidP="0019088C">
      <w:pPr>
        <w:spacing w:after="0" w:line="240" w:lineRule="auto"/>
        <w:ind w:firstLine="709"/>
        <w:jc w:val="both"/>
        <w:rPr>
          <w:rFonts w:ascii="Times New Roman" w:hAnsi="Times New Roman" w:cs="Times New Roman"/>
          <w:b/>
          <w:sz w:val="28"/>
          <w:szCs w:val="28"/>
        </w:rPr>
      </w:pPr>
    </w:p>
    <w:p w:rsidR="000B664E" w:rsidRDefault="000B664E" w:rsidP="000B664E">
      <w:pPr>
        <w:spacing w:after="0" w:line="240" w:lineRule="auto"/>
        <w:ind w:firstLine="709"/>
        <w:jc w:val="both"/>
        <w:rPr>
          <w:rFonts w:ascii="Times New Roman" w:hAnsi="Times New Roman"/>
          <w:sz w:val="28"/>
          <w:szCs w:val="28"/>
        </w:rPr>
      </w:pPr>
      <w:r>
        <w:rPr>
          <w:rFonts w:ascii="Times New Roman" w:hAnsi="Times New Roman"/>
          <w:sz w:val="28"/>
          <w:szCs w:val="28"/>
        </w:rPr>
        <w:t>Любому региону</w:t>
      </w:r>
      <w:r w:rsidRPr="0033734E">
        <w:rPr>
          <w:rFonts w:ascii="Times New Roman" w:hAnsi="Times New Roman"/>
          <w:sz w:val="28"/>
          <w:szCs w:val="28"/>
        </w:rPr>
        <w:t xml:space="preserve"> для того, чтобы своевременно проводить анализ</w:t>
      </w:r>
      <w:r>
        <w:rPr>
          <w:rFonts w:ascii="Times New Roman" w:hAnsi="Times New Roman"/>
          <w:sz w:val="28"/>
          <w:szCs w:val="28"/>
        </w:rPr>
        <w:t xml:space="preserve"> социально-экономического развития </w:t>
      </w:r>
      <w:r w:rsidRPr="0033734E">
        <w:rPr>
          <w:rFonts w:ascii="Times New Roman" w:hAnsi="Times New Roman"/>
          <w:sz w:val="28"/>
          <w:szCs w:val="28"/>
        </w:rPr>
        <w:t>и принимать соотве</w:t>
      </w:r>
      <w:r>
        <w:rPr>
          <w:rFonts w:ascii="Times New Roman" w:hAnsi="Times New Roman"/>
          <w:sz w:val="28"/>
          <w:szCs w:val="28"/>
        </w:rPr>
        <w:t>тствующие</w:t>
      </w:r>
      <w:r w:rsidRPr="0033734E">
        <w:rPr>
          <w:rFonts w:ascii="Times New Roman" w:hAnsi="Times New Roman"/>
          <w:sz w:val="28"/>
          <w:szCs w:val="28"/>
        </w:rPr>
        <w:t xml:space="preserve"> решени</w:t>
      </w:r>
      <w:r>
        <w:rPr>
          <w:rFonts w:ascii="Times New Roman" w:hAnsi="Times New Roman"/>
          <w:sz w:val="28"/>
          <w:szCs w:val="28"/>
        </w:rPr>
        <w:t>я</w:t>
      </w:r>
      <w:r w:rsidRPr="0033734E">
        <w:rPr>
          <w:rFonts w:ascii="Times New Roman" w:hAnsi="Times New Roman"/>
          <w:sz w:val="28"/>
          <w:szCs w:val="28"/>
        </w:rPr>
        <w:t xml:space="preserve"> </w:t>
      </w:r>
      <w:r>
        <w:rPr>
          <w:rFonts w:ascii="Times New Roman" w:hAnsi="Times New Roman"/>
          <w:sz w:val="28"/>
          <w:szCs w:val="28"/>
        </w:rPr>
        <w:t xml:space="preserve">важно знать, какие факторы способствуют развитию социальной экономики, </w:t>
      </w:r>
      <w:r>
        <w:rPr>
          <w:rFonts w:ascii="Times New Roman" w:hAnsi="Times New Roman"/>
          <w:sz w:val="28"/>
          <w:szCs w:val="28"/>
        </w:rPr>
        <w:lastRenderedPageBreak/>
        <w:t xml:space="preserve">поскольку именно факторы показывают наличие присущих для региона определенных качеств, которые востребованы, представляют для региона особую ценность, а также дают представление о перспективе и конкурентоспособности данного региона. </w:t>
      </w:r>
    </w:p>
    <w:p w:rsidR="000543B4" w:rsidRDefault="000543B4" w:rsidP="00912936">
      <w:pPr>
        <w:tabs>
          <w:tab w:val="left" w:pos="1134"/>
        </w:tabs>
        <w:spacing w:after="0" w:line="240" w:lineRule="auto"/>
        <w:ind w:firstLine="709"/>
        <w:jc w:val="both"/>
        <w:rPr>
          <w:rFonts w:ascii="Times New Roman" w:hAnsi="Times New Roman"/>
          <w:sz w:val="28"/>
          <w:szCs w:val="28"/>
        </w:rPr>
      </w:pPr>
      <w:r w:rsidRPr="000543B4">
        <w:rPr>
          <w:rFonts w:ascii="Times New Roman" w:hAnsi="Times New Roman"/>
          <w:sz w:val="28"/>
          <w:szCs w:val="28"/>
        </w:rPr>
        <w:t>Если мы рассматриваем факторы как причины, которые влияют на процесс и определяют его характер или особенности, то социальные факторы развития экономики региона представляют собой совокупность таких причин, которые определяют процесс социально-экономического развития данного региона</w:t>
      </w:r>
      <w:r w:rsidR="008C708A">
        <w:rPr>
          <w:rFonts w:ascii="Times New Roman" w:hAnsi="Times New Roman"/>
          <w:sz w:val="28"/>
          <w:szCs w:val="28"/>
        </w:rPr>
        <w:t xml:space="preserve"> [</w:t>
      </w:r>
      <w:r w:rsidR="008C708A">
        <w:rPr>
          <w:rFonts w:ascii="Times New Roman" w:hAnsi="Times New Roman"/>
          <w:sz w:val="28"/>
          <w:szCs w:val="28"/>
          <w:lang w:val="kk-KZ"/>
        </w:rPr>
        <w:t>130</w:t>
      </w:r>
      <w:r w:rsidR="00A54764" w:rsidRPr="00A54764">
        <w:rPr>
          <w:rFonts w:ascii="Times New Roman" w:hAnsi="Times New Roman"/>
          <w:sz w:val="28"/>
          <w:szCs w:val="28"/>
        </w:rPr>
        <w:t>]</w:t>
      </w:r>
      <w:r w:rsidRPr="000543B4">
        <w:rPr>
          <w:rFonts w:ascii="Times New Roman" w:hAnsi="Times New Roman"/>
          <w:sz w:val="28"/>
          <w:szCs w:val="28"/>
        </w:rPr>
        <w:t>.</w:t>
      </w:r>
    </w:p>
    <w:p w:rsidR="00912936" w:rsidRPr="00FC3123" w:rsidRDefault="00D74A5F" w:rsidP="00912936">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Мангистауская область Республики Казахстан расположена на юго-западе страны и представляет собой промышленный регион, в основе экономики которог</w:t>
      </w:r>
      <w:r w:rsidR="00912936">
        <w:rPr>
          <w:rFonts w:ascii="Times New Roman" w:hAnsi="Times New Roman" w:cs="Times New Roman"/>
          <w:sz w:val="28"/>
          <w:szCs w:val="28"/>
        </w:rPr>
        <w:t>о находится нефтегазовый сектор</w:t>
      </w:r>
      <w:r>
        <w:rPr>
          <w:rFonts w:ascii="Times New Roman" w:hAnsi="Times New Roman" w:cs="Times New Roman"/>
          <w:sz w:val="28"/>
          <w:szCs w:val="28"/>
        </w:rPr>
        <w:t xml:space="preserve">. </w:t>
      </w:r>
      <w:r w:rsidR="00FC3123" w:rsidRPr="00FC3123">
        <w:rPr>
          <w:rFonts w:ascii="Times New Roman" w:hAnsi="Times New Roman" w:cs="Times New Roman"/>
          <w:sz w:val="28"/>
          <w:szCs w:val="28"/>
        </w:rPr>
        <w:t>Сырьевая направленность экономики региона предопределила приоритетность горнодобывающей промышленности, оказывающей непосредственное влияние на все остальные сектора экономики</w:t>
      </w:r>
      <w:r w:rsidR="00FC3123">
        <w:rPr>
          <w:rFonts w:ascii="Times New Roman" w:hAnsi="Times New Roman" w:cs="Times New Roman"/>
          <w:sz w:val="28"/>
          <w:szCs w:val="28"/>
        </w:rPr>
        <w:t xml:space="preserve">, </w:t>
      </w:r>
      <w:proofErr w:type="gramStart"/>
      <w:r w:rsidR="00FC3123">
        <w:rPr>
          <w:rFonts w:ascii="Times New Roman" w:hAnsi="Times New Roman" w:cs="Times New Roman"/>
          <w:sz w:val="28"/>
          <w:szCs w:val="28"/>
        </w:rPr>
        <w:t>доля</w:t>
      </w:r>
      <w:proofErr w:type="gramEnd"/>
      <w:r w:rsidR="00FC3123">
        <w:rPr>
          <w:rFonts w:ascii="Times New Roman" w:hAnsi="Times New Roman" w:cs="Times New Roman"/>
          <w:sz w:val="28"/>
          <w:szCs w:val="28"/>
        </w:rPr>
        <w:t xml:space="preserve"> в ВРП которой на 2021 год составила 14,5% </w:t>
      </w:r>
      <w:r w:rsidR="00FC3123" w:rsidRPr="00F36122">
        <w:rPr>
          <w:rFonts w:ascii="Times New Roman" w:hAnsi="Times New Roman" w:cs="Times New Roman"/>
          <w:sz w:val="28"/>
          <w:szCs w:val="28"/>
        </w:rPr>
        <w:t>[</w:t>
      </w:r>
      <w:r w:rsidR="008C708A">
        <w:rPr>
          <w:rFonts w:ascii="Times New Roman" w:hAnsi="Times New Roman" w:cs="Times New Roman"/>
          <w:sz w:val="28"/>
          <w:szCs w:val="28"/>
          <w:lang w:val="kk-KZ"/>
        </w:rPr>
        <w:t>131</w:t>
      </w:r>
      <w:r w:rsidR="00FC3123" w:rsidRPr="00B41638">
        <w:rPr>
          <w:rFonts w:ascii="Times New Roman" w:hAnsi="Times New Roman" w:cs="Times New Roman"/>
          <w:sz w:val="28"/>
          <w:szCs w:val="28"/>
        </w:rPr>
        <w:t>]</w:t>
      </w:r>
      <w:r w:rsidR="00FC3123" w:rsidRPr="00F36122">
        <w:rPr>
          <w:rFonts w:ascii="Times New Roman" w:hAnsi="Times New Roman" w:cs="Times New Roman"/>
          <w:sz w:val="28"/>
          <w:szCs w:val="28"/>
        </w:rPr>
        <w:t xml:space="preserve">.  </w:t>
      </w:r>
    </w:p>
    <w:p w:rsidR="00912936" w:rsidRPr="00F24C7E" w:rsidRDefault="00912936" w:rsidP="00912936">
      <w:pPr>
        <w:tabs>
          <w:tab w:val="left" w:pos="1134"/>
        </w:tabs>
        <w:spacing w:after="0" w:line="240" w:lineRule="auto"/>
        <w:ind w:firstLine="709"/>
        <w:jc w:val="both"/>
        <w:rPr>
          <w:rFonts w:ascii="Times New Roman" w:eastAsia="Times New Roman" w:hAnsi="Times New Roman" w:cs="Times New Roman"/>
          <w:bCs/>
          <w:i/>
          <w:sz w:val="28"/>
          <w:szCs w:val="28"/>
          <w:u w:val="single"/>
        </w:rPr>
      </w:pPr>
      <w:r w:rsidRPr="00F36122">
        <w:rPr>
          <w:rFonts w:ascii="Times New Roman" w:hAnsi="Times New Roman" w:cs="Times New Roman"/>
          <w:sz w:val="28"/>
          <w:szCs w:val="28"/>
        </w:rPr>
        <w:t>В соответствии с Прогнозной схемой территориально-пространственного развития страны [</w:t>
      </w:r>
      <w:r w:rsidR="00C9680A">
        <w:rPr>
          <w:rFonts w:ascii="Times New Roman" w:hAnsi="Times New Roman" w:cs="Times New Roman"/>
          <w:sz w:val="28"/>
          <w:szCs w:val="28"/>
        </w:rPr>
        <w:t>1</w:t>
      </w:r>
      <w:r w:rsidR="008C708A">
        <w:rPr>
          <w:rFonts w:ascii="Times New Roman" w:hAnsi="Times New Roman" w:cs="Times New Roman"/>
          <w:sz w:val="28"/>
          <w:szCs w:val="28"/>
          <w:lang w:val="kk-KZ"/>
        </w:rPr>
        <w:t>32</w:t>
      </w:r>
      <w:r w:rsidRPr="00F36122">
        <w:rPr>
          <w:rFonts w:ascii="Times New Roman" w:hAnsi="Times New Roman" w:cs="Times New Roman"/>
          <w:sz w:val="28"/>
          <w:szCs w:val="28"/>
        </w:rPr>
        <w:t xml:space="preserve">] </w:t>
      </w:r>
      <w:r w:rsidRPr="00F24C7E">
        <w:rPr>
          <w:rFonts w:ascii="Times New Roman" w:hAnsi="Times New Roman" w:cs="Times New Roman"/>
          <w:sz w:val="28"/>
          <w:szCs w:val="28"/>
        </w:rPr>
        <w:t>Мангистауская область входит в Макрорегион со статусом добывающего региона с учетом географии экспорта, а также расположенного в приграничной территории с Россией и Узбекистаном.</w:t>
      </w:r>
    </w:p>
    <w:p w:rsidR="000543B4" w:rsidRDefault="000543B4" w:rsidP="00160F6E">
      <w:pPr>
        <w:spacing w:after="0" w:line="240" w:lineRule="auto"/>
        <w:ind w:firstLine="709"/>
        <w:jc w:val="both"/>
        <w:rPr>
          <w:rFonts w:ascii="Times New Roman" w:hAnsi="Times New Roman" w:cs="Times New Roman"/>
          <w:sz w:val="28"/>
          <w:szCs w:val="28"/>
        </w:rPr>
      </w:pPr>
      <w:r w:rsidRPr="000543B4">
        <w:rPr>
          <w:rFonts w:ascii="Times New Roman" w:hAnsi="Times New Roman" w:cs="Times New Roman"/>
          <w:sz w:val="28"/>
          <w:szCs w:val="28"/>
        </w:rPr>
        <w:t>Область, как приграничная территория Республики Казахстан, является территорией с высоким транзитным, транспортно-логистическим и инфраструктурно-сервисным потенциалом, который имеет важное международное значение и входит в мультинациональную систему Каспийского региона.</w:t>
      </w:r>
    </w:p>
    <w:p w:rsidR="000543B4" w:rsidRDefault="000543B4" w:rsidP="00160F6E">
      <w:pPr>
        <w:spacing w:after="0" w:line="240" w:lineRule="auto"/>
        <w:ind w:firstLine="709"/>
        <w:jc w:val="both"/>
        <w:rPr>
          <w:rFonts w:ascii="Times New Roman" w:hAnsi="Times New Roman" w:cs="Times New Roman"/>
          <w:sz w:val="28"/>
          <w:szCs w:val="28"/>
        </w:rPr>
      </w:pPr>
      <w:r w:rsidRPr="000543B4">
        <w:rPr>
          <w:rFonts w:ascii="Times New Roman" w:hAnsi="Times New Roman" w:cs="Times New Roman"/>
          <w:sz w:val="28"/>
          <w:szCs w:val="28"/>
        </w:rPr>
        <w:t>В регионе осуществляется добыча 25% нефти</w:t>
      </w:r>
      <w:r w:rsidR="008C708A">
        <w:rPr>
          <w:rFonts w:ascii="Times New Roman" w:hAnsi="Times New Roman" w:cs="Times New Roman"/>
          <w:sz w:val="28"/>
          <w:szCs w:val="28"/>
        </w:rPr>
        <w:t xml:space="preserve"> [</w:t>
      </w:r>
      <w:r w:rsidR="004349CB">
        <w:rPr>
          <w:rFonts w:ascii="Times New Roman" w:hAnsi="Times New Roman" w:cs="Times New Roman"/>
          <w:sz w:val="28"/>
          <w:szCs w:val="28"/>
          <w:lang w:val="kk-KZ"/>
        </w:rPr>
        <w:t>132</w:t>
      </w:r>
      <w:r w:rsidR="00A54764" w:rsidRPr="00A54764">
        <w:rPr>
          <w:rFonts w:ascii="Times New Roman" w:hAnsi="Times New Roman" w:cs="Times New Roman"/>
          <w:sz w:val="28"/>
          <w:szCs w:val="28"/>
        </w:rPr>
        <w:t>]</w:t>
      </w:r>
      <w:r w:rsidRPr="000543B4">
        <w:rPr>
          <w:rFonts w:ascii="Times New Roman" w:hAnsi="Times New Roman" w:cs="Times New Roman"/>
          <w:sz w:val="28"/>
          <w:szCs w:val="28"/>
        </w:rPr>
        <w:t xml:space="preserve">, которая производится в Казахстане. Кроме того, через эту территорию проходят два международных транспортных коридора - ТРАСЕКА и </w:t>
      </w:r>
      <w:r w:rsidR="009A056F">
        <w:rPr>
          <w:rFonts w:ascii="Times New Roman" w:hAnsi="Times New Roman" w:cs="Times New Roman"/>
          <w:sz w:val="28"/>
          <w:szCs w:val="28"/>
        </w:rPr>
        <w:t>«</w:t>
      </w:r>
      <w:r w:rsidRPr="000543B4">
        <w:rPr>
          <w:rFonts w:ascii="Times New Roman" w:hAnsi="Times New Roman" w:cs="Times New Roman"/>
          <w:sz w:val="28"/>
          <w:szCs w:val="28"/>
        </w:rPr>
        <w:t>Север-Юг</w:t>
      </w:r>
      <w:r w:rsidR="009A056F">
        <w:rPr>
          <w:rFonts w:ascii="Times New Roman" w:hAnsi="Times New Roman" w:cs="Times New Roman"/>
          <w:sz w:val="28"/>
          <w:szCs w:val="28"/>
        </w:rPr>
        <w:t>»</w:t>
      </w:r>
      <w:r w:rsidRPr="000543B4">
        <w:rPr>
          <w:rFonts w:ascii="Times New Roman" w:hAnsi="Times New Roman" w:cs="Times New Roman"/>
          <w:sz w:val="28"/>
          <w:szCs w:val="28"/>
        </w:rPr>
        <w:t>, которые соединяют Восточную Европу с Центральной Азией и Северную Европу с государствами Персидского залива.</w:t>
      </w:r>
    </w:p>
    <w:p w:rsidR="000543B4" w:rsidRDefault="000543B4" w:rsidP="000B664E">
      <w:pPr>
        <w:spacing w:after="0" w:line="240" w:lineRule="auto"/>
        <w:ind w:firstLine="709"/>
        <w:jc w:val="both"/>
        <w:rPr>
          <w:rFonts w:ascii="Times New Roman" w:hAnsi="Times New Roman" w:cs="Times New Roman"/>
          <w:sz w:val="28"/>
          <w:szCs w:val="28"/>
        </w:rPr>
      </w:pPr>
      <w:r w:rsidRPr="000543B4">
        <w:rPr>
          <w:rFonts w:ascii="Times New Roman" w:hAnsi="Times New Roman" w:cs="Times New Roman"/>
          <w:sz w:val="28"/>
          <w:szCs w:val="28"/>
        </w:rPr>
        <w:t xml:space="preserve">В области расположены </w:t>
      </w:r>
      <w:r w:rsidR="009A056F">
        <w:rPr>
          <w:rFonts w:ascii="Times New Roman" w:hAnsi="Times New Roman" w:cs="Times New Roman"/>
          <w:sz w:val="28"/>
          <w:szCs w:val="28"/>
        </w:rPr>
        <w:t>«</w:t>
      </w:r>
      <w:r w:rsidRPr="000543B4">
        <w:rPr>
          <w:rFonts w:ascii="Times New Roman" w:hAnsi="Times New Roman" w:cs="Times New Roman"/>
          <w:sz w:val="28"/>
          <w:szCs w:val="28"/>
        </w:rPr>
        <w:t>морские ворота</w:t>
      </w:r>
      <w:r w:rsidR="009A056F">
        <w:rPr>
          <w:rFonts w:ascii="Times New Roman" w:hAnsi="Times New Roman" w:cs="Times New Roman"/>
          <w:sz w:val="28"/>
          <w:szCs w:val="28"/>
        </w:rPr>
        <w:t>»</w:t>
      </w:r>
      <w:r w:rsidRPr="000543B4">
        <w:rPr>
          <w:rFonts w:ascii="Times New Roman" w:hAnsi="Times New Roman" w:cs="Times New Roman"/>
          <w:sz w:val="28"/>
          <w:szCs w:val="28"/>
        </w:rPr>
        <w:t xml:space="preserve"> страны, которые находятся в городе Актау. Город Актау, являясь областным центром, вместе с городами Актобе, Уральск и Атырау формируют основную пространственную структуру в рамках единой системы расселения Макрорегиона Западного Казахстана.</w:t>
      </w:r>
    </w:p>
    <w:p w:rsidR="00D74A5F" w:rsidRDefault="00915352" w:rsidP="000B664E">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Численность населения области за период 2010-2021 годы </w:t>
      </w:r>
      <w:r w:rsidR="00EC1986">
        <w:rPr>
          <w:rFonts w:ascii="Times New Roman" w:hAnsi="Times New Roman"/>
          <w:sz w:val="28"/>
          <w:szCs w:val="28"/>
        </w:rPr>
        <w:t>выросла почти н</w:t>
      </w:r>
      <w:r>
        <w:rPr>
          <w:rFonts w:ascii="Times New Roman" w:hAnsi="Times New Roman"/>
          <w:sz w:val="28"/>
          <w:szCs w:val="28"/>
        </w:rPr>
        <w:t>а 4</w:t>
      </w:r>
      <w:r w:rsidR="00EC1986">
        <w:rPr>
          <w:rFonts w:ascii="Times New Roman" w:hAnsi="Times New Roman"/>
          <w:sz w:val="28"/>
          <w:szCs w:val="28"/>
        </w:rPr>
        <w:t xml:space="preserve">3%, где городское население выросло лишь на 6,8%, сельское - в 1,8 раз (на 84,7%). </w:t>
      </w:r>
      <w:r w:rsidR="00DA3048">
        <w:rPr>
          <w:rFonts w:ascii="Times New Roman" w:hAnsi="Times New Roman"/>
          <w:sz w:val="28"/>
          <w:szCs w:val="28"/>
        </w:rPr>
        <w:t xml:space="preserve">Важно отметить то, что </w:t>
      </w:r>
      <w:r w:rsidR="00EC1986">
        <w:rPr>
          <w:rFonts w:ascii="Times New Roman" w:hAnsi="Times New Roman"/>
          <w:sz w:val="28"/>
          <w:szCs w:val="28"/>
        </w:rPr>
        <w:t xml:space="preserve">сельское население является преобладающим в структуре численности населения области и составила </w:t>
      </w:r>
      <w:r w:rsidR="00816FF3">
        <w:rPr>
          <w:rFonts w:ascii="Times New Roman" w:hAnsi="Times New Roman"/>
          <w:sz w:val="28"/>
          <w:szCs w:val="28"/>
        </w:rPr>
        <w:t xml:space="preserve">в 2021 году </w:t>
      </w:r>
      <w:r w:rsidR="00EC1986">
        <w:rPr>
          <w:rFonts w:ascii="Times New Roman" w:hAnsi="Times New Roman"/>
          <w:sz w:val="28"/>
          <w:szCs w:val="28"/>
        </w:rPr>
        <w:t xml:space="preserve">60,0% </w:t>
      </w:r>
      <w:r w:rsidR="00D40607">
        <w:rPr>
          <w:rFonts w:ascii="Times New Roman" w:hAnsi="Times New Roman"/>
          <w:sz w:val="28"/>
          <w:szCs w:val="28"/>
        </w:rPr>
        <w:t xml:space="preserve">от всей численности </w:t>
      </w:r>
      <w:proofErr w:type="gramStart"/>
      <w:r w:rsidR="00D40607">
        <w:rPr>
          <w:rFonts w:ascii="Times New Roman" w:hAnsi="Times New Roman"/>
          <w:sz w:val="28"/>
          <w:szCs w:val="28"/>
        </w:rPr>
        <w:t>проживающих</w:t>
      </w:r>
      <w:proofErr w:type="gramEnd"/>
      <w:r w:rsidR="00FB1057">
        <w:rPr>
          <w:rFonts w:ascii="Times New Roman" w:hAnsi="Times New Roman"/>
          <w:sz w:val="28"/>
          <w:szCs w:val="28"/>
        </w:rPr>
        <w:t xml:space="preserve"> </w:t>
      </w:r>
      <w:r w:rsidR="00EC1986" w:rsidRPr="00EC1986">
        <w:rPr>
          <w:rFonts w:ascii="Times New Roman" w:hAnsi="Times New Roman"/>
          <w:sz w:val="28"/>
          <w:szCs w:val="28"/>
        </w:rPr>
        <w:t>[</w:t>
      </w:r>
      <w:r w:rsidR="00FB1057">
        <w:rPr>
          <w:rFonts w:ascii="Times New Roman" w:hAnsi="Times New Roman"/>
          <w:sz w:val="28"/>
          <w:szCs w:val="28"/>
        </w:rPr>
        <w:t>1</w:t>
      </w:r>
      <w:r w:rsidR="008C708A">
        <w:rPr>
          <w:rFonts w:ascii="Times New Roman" w:hAnsi="Times New Roman"/>
          <w:sz w:val="28"/>
          <w:szCs w:val="28"/>
        </w:rPr>
        <w:t>3</w:t>
      </w:r>
      <w:r w:rsidR="004349CB">
        <w:rPr>
          <w:rFonts w:ascii="Times New Roman" w:hAnsi="Times New Roman"/>
          <w:sz w:val="28"/>
          <w:szCs w:val="28"/>
          <w:lang w:val="kk-KZ"/>
        </w:rPr>
        <w:t>3</w:t>
      </w:r>
      <w:r w:rsidR="00EC1986" w:rsidRPr="002E03FA">
        <w:rPr>
          <w:rFonts w:ascii="Times New Roman" w:hAnsi="Times New Roman" w:cs="Times New Roman"/>
          <w:sz w:val="28"/>
          <w:szCs w:val="28"/>
        </w:rPr>
        <w:t>].</w:t>
      </w:r>
    </w:p>
    <w:p w:rsidR="00AD71CF" w:rsidRDefault="000543B4" w:rsidP="0019088C">
      <w:pPr>
        <w:spacing w:after="0" w:line="240" w:lineRule="auto"/>
        <w:ind w:firstLine="709"/>
        <w:jc w:val="both"/>
        <w:rPr>
          <w:rFonts w:ascii="Times New Roman" w:hAnsi="Times New Roman" w:cs="Times New Roman"/>
          <w:sz w:val="28"/>
          <w:szCs w:val="28"/>
          <w:lang w:val="kk-KZ"/>
        </w:rPr>
      </w:pPr>
      <w:r w:rsidRPr="000543B4">
        <w:rPr>
          <w:rFonts w:ascii="Times New Roman" w:hAnsi="Times New Roman" w:cs="Times New Roman"/>
          <w:sz w:val="28"/>
          <w:szCs w:val="28"/>
        </w:rPr>
        <w:t xml:space="preserve">Занятость играет важную роль в развитии </w:t>
      </w:r>
      <w:proofErr w:type="gramStart"/>
      <w:r w:rsidRPr="000543B4">
        <w:rPr>
          <w:rFonts w:ascii="Times New Roman" w:hAnsi="Times New Roman" w:cs="Times New Roman"/>
          <w:sz w:val="28"/>
          <w:szCs w:val="28"/>
        </w:rPr>
        <w:t>региона</w:t>
      </w:r>
      <w:proofErr w:type="gramEnd"/>
      <w:r w:rsidRPr="000543B4">
        <w:rPr>
          <w:rFonts w:ascii="Times New Roman" w:hAnsi="Times New Roman" w:cs="Times New Roman"/>
          <w:sz w:val="28"/>
          <w:szCs w:val="28"/>
        </w:rPr>
        <w:t xml:space="preserve"> как с экономической, так и социальной точек зрения, оказывая существенное влияние на рост благосостояния и сокращение уровня бедности.</w:t>
      </w:r>
      <w:r>
        <w:rPr>
          <w:rFonts w:ascii="Times New Roman" w:hAnsi="Times New Roman" w:cs="Times New Roman"/>
          <w:sz w:val="28"/>
          <w:szCs w:val="28"/>
        </w:rPr>
        <w:t xml:space="preserve"> </w:t>
      </w:r>
      <w:r w:rsidR="007516C8">
        <w:rPr>
          <w:rFonts w:ascii="Times New Roman" w:hAnsi="Times New Roman" w:cs="Times New Roman"/>
          <w:sz w:val="28"/>
          <w:szCs w:val="28"/>
        </w:rPr>
        <w:t>При этом</w:t>
      </w:r>
      <w:proofErr w:type="gramStart"/>
      <w:r w:rsidR="007516C8">
        <w:rPr>
          <w:rFonts w:ascii="Times New Roman" w:hAnsi="Times New Roman" w:cs="Times New Roman"/>
          <w:sz w:val="28"/>
          <w:szCs w:val="28"/>
        </w:rPr>
        <w:t>,</w:t>
      </w:r>
      <w:proofErr w:type="gramEnd"/>
      <w:r w:rsidR="003049D0" w:rsidRPr="003049D0">
        <w:rPr>
          <w:rFonts w:ascii="Times New Roman" w:hAnsi="Times New Roman" w:cs="Times New Roman"/>
          <w:sz w:val="28"/>
          <w:szCs w:val="28"/>
        </w:rPr>
        <w:t xml:space="preserve"> </w:t>
      </w:r>
      <w:r w:rsidR="003049D0">
        <w:rPr>
          <w:rFonts w:ascii="Times New Roman" w:hAnsi="Times New Roman" w:cs="Times New Roman"/>
          <w:sz w:val="28"/>
          <w:szCs w:val="28"/>
        </w:rPr>
        <w:t>с</w:t>
      </w:r>
      <w:r w:rsidR="003049D0" w:rsidRPr="003049D0">
        <w:rPr>
          <w:rFonts w:ascii="Times New Roman" w:hAnsi="Times New Roman" w:cs="Times New Roman"/>
          <w:sz w:val="28"/>
          <w:szCs w:val="28"/>
        </w:rPr>
        <w:t xml:space="preserve">труктура занятых </w:t>
      </w:r>
      <w:r w:rsidR="003049D0">
        <w:rPr>
          <w:rFonts w:ascii="Times New Roman" w:hAnsi="Times New Roman" w:cs="Times New Roman"/>
          <w:sz w:val="28"/>
          <w:szCs w:val="28"/>
        </w:rPr>
        <w:t xml:space="preserve">складывается в пользу </w:t>
      </w:r>
      <w:r w:rsidR="007516C8">
        <w:rPr>
          <w:rFonts w:ascii="Times New Roman" w:hAnsi="Times New Roman" w:cs="Times New Roman"/>
          <w:sz w:val="28"/>
          <w:szCs w:val="28"/>
        </w:rPr>
        <w:t>наемны</w:t>
      </w:r>
      <w:r w:rsidR="003049D0">
        <w:rPr>
          <w:rFonts w:ascii="Times New Roman" w:hAnsi="Times New Roman" w:cs="Times New Roman"/>
          <w:sz w:val="28"/>
          <w:szCs w:val="28"/>
        </w:rPr>
        <w:t>х</w:t>
      </w:r>
      <w:r w:rsidR="007516C8">
        <w:rPr>
          <w:rFonts w:ascii="Times New Roman" w:hAnsi="Times New Roman" w:cs="Times New Roman"/>
          <w:sz w:val="28"/>
          <w:szCs w:val="28"/>
        </w:rPr>
        <w:t xml:space="preserve"> работник</w:t>
      </w:r>
      <w:r w:rsidR="003049D0">
        <w:rPr>
          <w:rFonts w:ascii="Times New Roman" w:hAnsi="Times New Roman" w:cs="Times New Roman"/>
          <w:sz w:val="28"/>
          <w:szCs w:val="28"/>
        </w:rPr>
        <w:t xml:space="preserve">ов, численность которых </w:t>
      </w:r>
      <w:r w:rsidR="007516C8">
        <w:rPr>
          <w:rFonts w:ascii="Times New Roman" w:hAnsi="Times New Roman" w:cs="Times New Roman"/>
          <w:sz w:val="28"/>
          <w:szCs w:val="28"/>
        </w:rPr>
        <w:t>за анализируемый период выросл</w:t>
      </w:r>
      <w:r w:rsidR="003049D0">
        <w:rPr>
          <w:rFonts w:ascii="Times New Roman" w:hAnsi="Times New Roman" w:cs="Times New Roman"/>
          <w:sz w:val="28"/>
          <w:szCs w:val="28"/>
        </w:rPr>
        <w:t>а</w:t>
      </w:r>
      <w:r w:rsidR="007516C8">
        <w:rPr>
          <w:rFonts w:ascii="Times New Roman" w:hAnsi="Times New Roman" w:cs="Times New Roman"/>
          <w:sz w:val="28"/>
          <w:szCs w:val="28"/>
        </w:rPr>
        <w:t xml:space="preserve"> в 1,7 раза на фоне</w:t>
      </w:r>
      <w:r w:rsidR="00305747">
        <w:rPr>
          <w:rFonts w:ascii="Times New Roman" w:hAnsi="Times New Roman" w:cs="Times New Roman"/>
          <w:sz w:val="28"/>
          <w:szCs w:val="28"/>
        </w:rPr>
        <w:t xml:space="preserve"> сокращения самозанятых на 13%</w:t>
      </w:r>
      <w:r w:rsidR="007516C8">
        <w:rPr>
          <w:rFonts w:ascii="Times New Roman" w:hAnsi="Times New Roman" w:cs="Times New Roman"/>
          <w:sz w:val="28"/>
          <w:szCs w:val="28"/>
        </w:rPr>
        <w:t>, что означает наличие более благоприятных услови</w:t>
      </w:r>
      <w:r w:rsidR="003B15C8">
        <w:rPr>
          <w:rFonts w:ascii="Times New Roman" w:hAnsi="Times New Roman" w:cs="Times New Roman"/>
          <w:sz w:val="28"/>
          <w:szCs w:val="28"/>
        </w:rPr>
        <w:t xml:space="preserve">й для </w:t>
      </w:r>
      <w:r w:rsidR="003049D0">
        <w:rPr>
          <w:rFonts w:ascii="Times New Roman" w:hAnsi="Times New Roman" w:cs="Times New Roman"/>
          <w:sz w:val="28"/>
          <w:szCs w:val="28"/>
        </w:rPr>
        <w:t xml:space="preserve">наемных </w:t>
      </w:r>
      <w:r w:rsidR="003B15C8">
        <w:rPr>
          <w:rFonts w:ascii="Times New Roman" w:hAnsi="Times New Roman" w:cs="Times New Roman"/>
          <w:sz w:val="28"/>
          <w:szCs w:val="28"/>
        </w:rPr>
        <w:t>работников, приводящих к их большему доверию</w:t>
      </w:r>
      <w:r w:rsidR="003049D0">
        <w:rPr>
          <w:rFonts w:ascii="Times New Roman" w:hAnsi="Times New Roman" w:cs="Times New Roman"/>
          <w:sz w:val="28"/>
          <w:szCs w:val="28"/>
        </w:rPr>
        <w:t xml:space="preserve"> к наемному труду</w:t>
      </w:r>
      <w:r w:rsidR="003B15C8">
        <w:rPr>
          <w:rFonts w:ascii="Times New Roman" w:hAnsi="Times New Roman" w:cs="Times New Roman"/>
          <w:sz w:val="28"/>
          <w:szCs w:val="28"/>
        </w:rPr>
        <w:t>, нежели</w:t>
      </w:r>
      <w:r w:rsidR="003049D0">
        <w:rPr>
          <w:rFonts w:ascii="Times New Roman" w:hAnsi="Times New Roman" w:cs="Times New Roman"/>
          <w:sz w:val="28"/>
          <w:szCs w:val="28"/>
        </w:rPr>
        <w:t xml:space="preserve"> в </w:t>
      </w:r>
      <w:r w:rsidR="003049D0">
        <w:rPr>
          <w:rFonts w:ascii="Times New Roman" w:hAnsi="Times New Roman" w:cs="Times New Roman"/>
          <w:sz w:val="28"/>
          <w:szCs w:val="28"/>
        </w:rPr>
        <w:lastRenderedPageBreak/>
        <w:t>ситуации с</w:t>
      </w:r>
      <w:r w:rsidR="003B15C8">
        <w:rPr>
          <w:rFonts w:ascii="Times New Roman" w:hAnsi="Times New Roman" w:cs="Times New Roman"/>
          <w:sz w:val="28"/>
          <w:szCs w:val="28"/>
        </w:rPr>
        <w:t xml:space="preserve"> самозаняты</w:t>
      </w:r>
      <w:r w:rsidR="003049D0">
        <w:rPr>
          <w:rFonts w:ascii="Times New Roman" w:hAnsi="Times New Roman" w:cs="Times New Roman"/>
          <w:sz w:val="28"/>
          <w:szCs w:val="28"/>
        </w:rPr>
        <w:t>ми</w:t>
      </w:r>
      <w:r w:rsidR="003B15C8">
        <w:rPr>
          <w:rFonts w:ascii="Times New Roman" w:hAnsi="Times New Roman" w:cs="Times New Roman"/>
          <w:sz w:val="28"/>
          <w:szCs w:val="28"/>
        </w:rPr>
        <w:t xml:space="preserve">. </w:t>
      </w:r>
      <w:r w:rsidR="004679B0">
        <w:rPr>
          <w:rFonts w:ascii="Times New Roman" w:hAnsi="Times New Roman" w:cs="Times New Roman"/>
          <w:sz w:val="28"/>
          <w:szCs w:val="28"/>
        </w:rPr>
        <w:t xml:space="preserve">То есть работа по найму в организациях с гарантированной системой оплаты труда и социальных отчислений дает большую уверенность в работе таких организаций. </w:t>
      </w:r>
      <w:r w:rsidR="00AD71CF">
        <w:rPr>
          <w:rFonts w:ascii="Times New Roman" w:hAnsi="Times New Roman" w:cs="Times New Roman"/>
          <w:sz w:val="28"/>
          <w:szCs w:val="28"/>
        </w:rPr>
        <w:t>При этом</w:t>
      </w:r>
      <w:proofErr w:type="gramStart"/>
      <w:r w:rsidR="00AD71CF">
        <w:rPr>
          <w:rFonts w:ascii="Times New Roman" w:hAnsi="Times New Roman" w:cs="Times New Roman"/>
          <w:sz w:val="28"/>
          <w:szCs w:val="28"/>
        </w:rPr>
        <w:t>,</w:t>
      </w:r>
      <w:proofErr w:type="gramEnd"/>
      <w:r w:rsidR="00AD71CF">
        <w:rPr>
          <w:rFonts w:ascii="Times New Roman" w:hAnsi="Times New Roman" w:cs="Times New Roman"/>
          <w:sz w:val="28"/>
          <w:szCs w:val="28"/>
        </w:rPr>
        <w:t xml:space="preserve"> среднемесячная заработная плата</w:t>
      </w:r>
      <w:r w:rsidR="002E65BE">
        <w:rPr>
          <w:rFonts w:ascii="Times New Roman" w:hAnsi="Times New Roman" w:cs="Times New Roman"/>
          <w:sz w:val="28"/>
          <w:szCs w:val="28"/>
        </w:rPr>
        <w:t xml:space="preserve"> наемных</w:t>
      </w:r>
      <w:r w:rsidR="00AD71CF">
        <w:rPr>
          <w:rFonts w:ascii="Times New Roman" w:hAnsi="Times New Roman" w:cs="Times New Roman"/>
          <w:sz w:val="28"/>
          <w:szCs w:val="28"/>
        </w:rPr>
        <w:t xml:space="preserve"> работников</w:t>
      </w:r>
      <w:r w:rsidR="003049D0">
        <w:rPr>
          <w:rFonts w:ascii="Times New Roman" w:hAnsi="Times New Roman" w:cs="Times New Roman"/>
          <w:sz w:val="28"/>
          <w:szCs w:val="28"/>
        </w:rPr>
        <w:t xml:space="preserve"> области</w:t>
      </w:r>
      <w:r w:rsidR="00AD71CF">
        <w:rPr>
          <w:rFonts w:ascii="Times New Roman" w:hAnsi="Times New Roman" w:cs="Times New Roman"/>
          <w:sz w:val="28"/>
          <w:szCs w:val="28"/>
        </w:rPr>
        <w:t xml:space="preserve"> </w:t>
      </w:r>
      <w:r w:rsidR="003B15C8">
        <w:rPr>
          <w:rFonts w:ascii="Times New Roman" w:hAnsi="Times New Roman" w:cs="Times New Roman"/>
          <w:sz w:val="28"/>
          <w:szCs w:val="28"/>
        </w:rPr>
        <w:t xml:space="preserve">за анализируемый период </w:t>
      </w:r>
      <w:r w:rsidR="004679B0">
        <w:rPr>
          <w:rFonts w:ascii="Times New Roman" w:hAnsi="Times New Roman" w:cs="Times New Roman"/>
          <w:sz w:val="28"/>
          <w:szCs w:val="28"/>
        </w:rPr>
        <w:t xml:space="preserve">выросла </w:t>
      </w:r>
      <w:r w:rsidR="00A449FB">
        <w:rPr>
          <w:rFonts w:ascii="Times New Roman" w:hAnsi="Times New Roman" w:cs="Times New Roman"/>
          <w:sz w:val="28"/>
          <w:szCs w:val="28"/>
        </w:rPr>
        <w:t xml:space="preserve">более, чем в два раза, всех работников - </w:t>
      </w:r>
      <w:r w:rsidR="004679B0">
        <w:rPr>
          <w:rFonts w:ascii="Times New Roman" w:hAnsi="Times New Roman" w:cs="Times New Roman"/>
          <w:sz w:val="28"/>
          <w:szCs w:val="28"/>
        </w:rPr>
        <w:t>в три</w:t>
      </w:r>
      <w:r w:rsidR="00AD71CF">
        <w:rPr>
          <w:rFonts w:ascii="Times New Roman" w:hAnsi="Times New Roman" w:cs="Times New Roman"/>
          <w:sz w:val="28"/>
          <w:szCs w:val="28"/>
        </w:rPr>
        <w:t xml:space="preserve"> раза</w:t>
      </w:r>
      <w:r w:rsidR="00A449FB">
        <w:rPr>
          <w:rFonts w:ascii="Times New Roman" w:hAnsi="Times New Roman" w:cs="Times New Roman"/>
          <w:sz w:val="28"/>
          <w:szCs w:val="28"/>
        </w:rPr>
        <w:t xml:space="preserve"> (рисунок </w:t>
      </w:r>
      <w:r w:rsidR="00305747">
        <w:rPr>
          <w:rFonts w:ascii="Times New Roman" w:hAnsi="Times New Roman" w:cs="Times New Roman"/>
          <w:sz w:val="28"/>
          <w:szCs w:val="28"/>
        </w:rPr>
        <w:t>13</w:t>
      </w:r>
      <w:r w:rsidR="00A449FB">
        <w:rPr>
          <w:rFonts w:ascii="Times New Roman" w:hAnsi="Times New Roman" w:cs="Times New Roman"/>
          <w:sz w:val="28"/>
          <w:szCs w:val="28"/>
        </w:rPr>
        <w:t>)</w:t>
      </w:r>
      <w:r w:rsidR="00B73E13">
        <w:rPr>
          <w:rFonts w:ascii="Times New Roman" w:hAnsi="Times New Roman" w:cs="Times New Roman"/>
          <w:sz w:val="28"/>
          <w:szCs w:val="28"/>
        </w:rPr>
        <w:t>.</w:t>
      </w:r>
    </w:p>
    <w:p w:rsidR="007E6A4C" w:rsidRPr="007E6A4C" w:rsidRDefault="007E6A4C" w:rsidP="0019088C">
      <w:pPr>
        <w:spacing w:after="0" w:line="240" w:lineRule="auto"/>
        <w:ind w:firstLine="709"/>
        <w:jc w:val="both"/>
        <w:rPr>
          <w:rFonts w:ascii="Times New Roman" w:hAnsi="Times New Roman" w:cs="Times New Roman"/>
          <w:sz w:val="28"/>
          <w:szCs w:val="28"/>
          <w:lang w:val="kk-KZ"/>
        </w:rPr>
      </w:pPr>
    </w:p>
    <w:p w:rsidR="000B664E" w:rsidRPr="00841737" w:rsidRDefault="006F2179" w:rsidP="0019088C">
      <w:pPr>
        <w:spacing w:after="0" w:line="240" w:lineRule="auto"/>
        <w:ind w:firstLine="709"/>
        <w:jc w:val="both"/>
        <w:rPr>
          <w:rFonts w:ascii="Times New Roman" w:hAnsi="Times New Roman" w:cs="Times New Roman"/>
          <w:sz w:val="28"/>
          <w:szCs w:val="28"/>
        </w:rPr>
      </w:pPr>
      <w:r>
        <w:rPr>
          <w:noProof/>
        </w:rPr>
        <w:drawing>
          <wp:inline distT="0" distB="0" distL="0" distR="0">
            <wp:extent cx="5362575" cy="2743200"/>
            <wp:effectExtent l="0" t="0" r="0" b="0"/>
            <wp:docPr id="90" name="Диаграмма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9088C" w:rsidRDefault="0019088C" w:rsidP="0019088C">
      <w:pPr>
        <w:spacing w:after="0" w:line="240" w:lineRule="auto"/>
        <w:ind w:firstLine="709"/>
        <w:jc w:val="both"/>
        <w:rPr>
          <w:rFonts w:ascii="Times New Roman" w:hAnsi="Times New Roman" w:cs="Times New Roman"/>
          <w:b/>
          <w:sz w:val="28"/>
          <w:szCs w:val="28"/>
        </w:rPr>
      </w:pPr>
    </w:p>
    <w:p w:rsidR="0077019A" w:rsidRDefault="0077019A" w:rsidP="000C7DA7">
      <w:pPr>
        <w:spacing w:after="0" w:line="240" w:lineRule="auto"/>
        <w:ind w:firstLine="709"/>
        <w:jc w:val="both"/>
        <w:rPr>
          <w:rFonts w:ascii="Times New Roman" w:hAnsi="Times New Roman" w:cs="Times New Roman"/>
          <w:sz w:val="28"/>
          <w:szCs w:val="28"/>
          <w:lang w:val="kk-KZ"/>
        </w:rPr>
      </w:pPr>
      <w:r w:rsidRPr="0077019A">
        <w:rPr>
          <w:rFonts w:ascii="Times New Roman" w:hAnsi="Times New Roman" w:cs="Times New Roman"/>
          <w:sz w:val="28"/>
          <w:szCs w:val="28"/>
        </w:rPr>
        <w:t xml:space="preserve">Рисунок </w:t>
      </w:r>
      <w:r w:rsidR="00305747">
        <w:rPr>
          <w:rFonts w:ascii="Times New Roman" w:hAnsi="Times New Roman" w:cs="Times New Roman"/>
          <w:sz w:val="28"/>
          <w:szCs w:val="28"/>
        </w:rPr>
        <w:t>13</w:t>
      </w:r>
      <w:r w:rsidR="00656F78">
        <w:rPr>
          <w:rFonts w:ascii="Times New Roman" w:hAnsi="Times New Roman" w:cs="Times New Roman"/>
          <w:sz w:val="28"/>
          <w:szCs w:val="28"/>
        </w:rPr>
        <w:t xml:space="preserve"> </w:t>
      </w:r>
      <w:r w:rsidR="000C7DA7">
        <w:rPr>
          <w:rFonts w:ascii="Times New Roman" w:hAnsi="Times New Roman" w:cs="Times New Roman"/>
          <w:sz w:val="28"/>
          <w:szCs w:val="28"/>
          <w:lang w:val="kk-KZ"/>
        </w:rPr>
        <w:t xml:space="preserve">– </w:t>
      </w:r>
      <w:r>
        <w:rPr>
          <w:rFonts w:ascii="Times New Roman" w:hAnsi="Times New Roman" w:cs="Times New Roman"/>
          <w:sz w:val="28"/>
          <w:szCs w:val="28"/>
        </w:rPr>
        <w:t>Динамика занятых и среднемесячной заработной платы работников Мангистауской области за период 2010-2021 годы, тыс</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ел./тенге</w:t>
      </w:r>
    </w:p>
    <w:p w:rsidR="00CE693A" w:rsidRPr="00CE693A" w:rsidRDefault="00CE693A" w:rsidP="00CE693A">
      <w:pPr>
        <w:spacing w:after="0" w:line="240" w:lineRule="auto"/>
        <w:ind w:firstLine="709"/>
        <w:jc w:val="both"/>
        <w:rPr>
          <w:rFonts w:ascii="Times New Roman" w:hAnsi="Times New Roman" w:cs="Times New Roman"/>
          <w:sz w:val="28"/>
          <w:szCs w:val="28"/>
          <w:lang w:val="kk-KZ"/>
        </w:rPr>
      </w:pPr>
      <w:r w:rsidRPr="003207FF">
        <w:rPr>
          <w:rFonts w:ascii="Times New Roman" w:hAnsi="Times New Roman" w:cs="Times New Roman"/>
          <w:sz w:val="24"/>
          <w:szCs w:val="24"/>
        </w:rPr>
        <w:t xml:space="preserve">Примечание – Составлено по </w:t>
      </w:r>
      <w:r w:rsidRPr="00FB1057">
        <w:rPr>
          <w:rFonts w:ascii="Times New Roman" w:hAnsi="Times New Roman" w:cs="Times New Roman"/>
          <w:sz w:val="24"/>
          <w:szCs w:val="24"/>
        </w:rPr>
        <w:t>источнику [</w:t>
      </w:r>
      <w:r>
        <w:rPr>
          <w:rFonts w:ascii="Times New Roman" w:hAnsi="Times New Roman" w:cs="Times New Roman"/>
          <w:sz w:val="24"/>
          <w:szCs w:val="24"/>
          <w:lang w:val="kk-KZ"/>
        </w:rPr>
        <w:t>1</w:t>
      </w:r>
      <w:r w:rsidRPr="00656F78">
        <w:rPr>
          <w:rFonts w:ascii="Times New Roman" w:hAnsi="Times New Roman" w:cs="Times New Roman"/>
          <w:sz w:val="24"/>
          <w:szCs w:val="24"/>
        </w:rPr>
        <w:t>29</w:t>
      </w:r>
      <w:r w:rsidRPr="00FB1057">
        <w:rPr>
          <w:rStyle w:val="a7"/>
          <w:rFonts w:ascii="Times New Roman" w:hAnsi="Times New Roman" w:cs="Times New Roman"/>
          <w:color w:val="auto"/>
          <w:sz w:val="24"/>
          <w:szCs w:val="24"/>
          <w:u w:val="none"/>
        </w:rPr>
        <w:t>].</w:t>
      </w:r>
    </w:p>
    <w:p w:rsidR="0077019A" w:rsidRDefault="0077019A" w:rsidP="0019088C">
      <w:pPr>
        <w:spacing w:after="0" w:line="240" w:lineRule="auto"/>
        <w:ind w:firstLine="709"/>
        <w:jc w:val="both"/>
        <w:rPr>
          <w:rFonts w:ascii="Times New Roman" w:hAnsi="Times New Roman" w:cs="Times New Roman"/>
          <w:b/>
          <w:sz w:val="28"/>
          <w:szCs w:val="28"/>
        </w:rPr>
      </w:pPr>
    </w:p>
    <w:p w:rsidR="00226DEA" w:rsidRDefault="00816C7A" w:rsidP="0019088C">
      <w:pPr>
        <w:spacing w:after="0" w:line="240" w:lineRule="auto"/>
        <w:ind w:firstLine="709"/>
        <w:jc w:val="both"/>
        <w:rPr>
          <w:rFonts w:ascii="Times New Roman" w:hAnsi="Times New Roman" w:cs="Times New Roman"/>
          <w:sz w:val="28"/>
          <w:szCs w:val="28"/>
        </w:rPr>
      </w:pPr>
      <w:r w:rsidRPr="00816C7A">
        <w:rPr>
          <w:rFonts w:ascii="Times New Roman" w:hAnsi="Times New Roman" w:cs="Times New Roman"/>
          <w:sz w:val="28"/>
          <w:szCs w:val="28"/>
        </w:rPr>
        <w:t>На</w:t>
      </w:r>
      <w:r>
        <w:rPr>
          <w:rFonts w:ascii="Times New Roman" w:hAnsi="Times New Roman" w:cs="Times New Roman"/>
          <w:sz w:val="28"/>
          <w:szCs w:val="28"/>
        </w:rPr>
        <w:t>блюдаемый р</w:t>
      </w:r>
      <w:r w:rsidRPr="00816C7A">
        <w:rPr>
          <w:rFonts w:ascii="Times New Roman" w:hAnsi="Times New Roman" w:cs="Times New Roman"/>
          <w:sz w:val="28"/>
          <w:szCs w:val="28"/>
        </w:rPr>
        <w:t>ост</w:t>
      </w:r>
      <w:r>
        <w:rPr>
          <w:rFonts w:ascii="Times New Roman" w:hAnsi="Times New Roman" w:cs="Times New Roman"/>
          <w:sz w:val="28"/>
          <w:szCs w:val="28"/>
        </w:rPr>
        <w:t xml:space="preserve"> среднемесячной заработной платы</w:t>
      </w:r>
      <w:r w:rsidR="00FF3AE6">
        <w:rPr>
          <w:rFonts w:ascii="Times New Roman" w:hAnsi="Times New Roman" w:cs="Times New Roman"/>
          <w:sz w:val="28"/>
          <w:szCs w:val="28"/>
        </w:rPr>
        <w:t>,</w:t>
      </w:r>
      <w:r>
        <w:rPr>
          <w:rFonts w:ascii="Times New Roman" w:hAnsi="Times New Roman" w:cs="Times New Roman"/>
          <w:sz w:val="28"/>
          <w:szCs w:val="28"/>
        </w:rPr>
        <w:t xml:space="preserve"> </w:t>
      </w:r>
      <w:r w:rsidR="00FF3AE6">
        <w:rPr>
          <w:rFonts w:ascii="Times New Roman" w:hAnsi="Times New Roman" w:cs="Times New Roman"/>
          <w:sz w:val="28"/>
          <w:szCs w:val="28"/>
        </w:rPr>
        <w:t xml:space="preserve">как правило, должен привести к появлению еще большей мотивации работать более эффективно, следовательно, </w:t>
      </w:r>
      <w:r w:rsidR="00FF3AE6" w:rsidRPr="00FF3AE6">
        <w:rPr>
          <w:rFonts w:ascii="Times New Roman" w:hAnsi="Times New Roman" w:cs="Times New Roman"/>
          <w:sz w:val="28"/>
          <w:szCs w:val="28"/>
        </w:rPr>
        <w:t>продуктивно</w:t>
      </w:r>
      <w:r w:rsidR="00CB4717">
        <w:rPr>
          <w:rFonts w:ascii="Times New Roman" w:hAnsi="Times New Roman" w:cs="Times New Roman"/>
          <w:sz w:val="28"/>
          <w:szCs w:val="28"/>
        </w:rPr>
        <w:t>, стимулируя рост производительности труда</w:t>
      </w:r>
      <w:r w:rsidR="00FF3AE6" w:rsidRPr="00FF3AE6">
        <w:rPr>
          <w:rFonts w:ascii="Times New Roman" w:hAnsi="Times New Roman" w:cs="Times New Roman"/>
          <w:sz w:val="28"/>
          <w:szCs w:val="28"/>
        </w:rPr>
        <w:t xml:space="preserve">, согласно </w:t>
      </w:r>
      <w:r w:rsidR="009A056F">
        <w:rPr>
          <w:rFonts w:ascii="Times New Roman" w:hAnsi="Times New Roman" w:cs="Times New Roman"/>
          <w:sz w:val="28"/>
          <w:szCs w:val="28"/>
        </w:rPr>
        <w:t>«</w:t>
      </w:r>
      <w:r w:rsidR="00FF3AE6" w:rsidRPr="00FF3AE6">
        <w:rPr>
          <w:rFonts w:ascii="Times New Roman" w:hAnsi="Times New Roman" w:cs="Times New Roman"/>
          <w:sz w:val="28"/>
          <w:szCs w:val="28"/>
        </w:rPr>
        <w:t xml:space="preserve">теории </w:t>
      </w:r>
      <w:r w:rsidR="00FF3AE6" w:rsidRPr="00FF3AE6">
        <w:rPr>
          <w:rFonts w:ascii="Times New Roman" w:hAnsi="Times New Roman" w:cs="Times New Roman"/>
          <w:sz w:val="28"/>
          <w:szCs w:val="28"/>
          <w:shd w:val="clear" w:color="auto" w:fill="FFFFFF"/>
        </w:rPr>
        <w:t>эффективной заработной платы</w:t>
      </w:r>
      <w:r w:rsidR="009A056F">
        <w:rPr>
          <w:rFonts w:ascii="Times New Roman" w:hAnsi="Times New Roman" w:cs="Times New Roman"/>
          <w:sz w:val="28"/>
          <w:szCs w:val="28"/>
        </w:rPr>
        <w:t>»</w:t>
      </w:r>
      <w:r w:rsidR="00FF3AE6" w:rsidRPr="00FF3AE6">
        <w:rPr>
          <w:rFonts w:ascii="Times New Roman" w:hAnsi="Times New Roman" w:cs="Times New Roman"/>
          <w:sz w:val="28"/>
          <w:szCs w:val="28"/>
        </w:rPr>
        <w:t xml:space="preserve"> </w:t>
      </w:r>
      <w:r w:rsidR="009B6423">
        <w:rPr>
          <w:rFonts w:ascii="Times New Roman" w:hAnsi="Times New Roman" w:cs="Times New Roman"/>
          <w:sz w:val="28"/>
          <w:szCs w:val="28"/>
        </w:rPr>
        <w:t>Дж.</w:t>
      </w:r>
      <w:r w:rsidR="007E6A4C">
        <w:rPr>
          <w:rFonts w:ascii="Times New Roman" w:hAnsi="Times New Roman" w:cs="Times New Roman"/>
          <w:sz w:val="28"/>
          <w:szCs w:val="28"/>
          <w:lang w:val="kk-KZ"/>
        </w:rPr>
        <w:t xml:space="preserve"> </w:t>
      </w:r>
      <w:r w:rsidR="00FF3AE6" w:rsidRPr="00FF3AE6">
        <w:rPr>
          <w:rFonts w:ascii="Times New Roman" w:hAnsi="Times New Roman" w:cs="Times New Roman"/>
          <w:sz w:val="28"/>
          <w:szCs w:val="28"/>
        </w:rPr>
        <w:t>Акерлофа (1982)</w:t>
      </w:r>
      <w:r w:rsidR="009B6423">
        <w:rPr>
          <w:rFonts w:ascii="Times New Roman" w:hAnsi="Times New Roman" w:cs="Times New Roman"/>
          <w:sz w:val="28"/>
          <w:szCs w:val="28"/>
        </w:rPr>
        <w:t xml:space="preserve"> </w:t>
      </w:r>
      <w:r w:rsidR="009B6423" w:rsidRPr="009B6423">
        <w:rPr>
          <w:rFonts w:ascii="Times New Roman" w:hAnsi="Times New Roman" w:cs="Times New Roman"/>
          <w:sz w:val="28"/>
          <w:szCs w:val="28"/>
        </w:rPr>
        <w:t>[</w:t>
      </w:r>
      <w:r w:rsidR="00FB1057">
        <w:rPr>
          <w:rFonts w:ascii="Times New Roman" w:hAnsi="Times New Roman" w:cs="Times New Roman"/>
          <w:sz w:val="28"/>
          <w:szCs w:val="28"/>
        </w:rPr>
        <w:t>1</w:t>
      </w:r>
      <w:r w:rsidR="00A54764" w:rsidRPr="009A056F">
        <w:rPr>
          <w:rFonts w:ascii="Times New Roman" w:hAnsi="Times New Roman" w:cs="Times New Roman"/>
          <w:sz w:val="28"/>
          <w:szCs w:val="28"/>
        </w:rPr>
        <w:t>3</w:t>
      </w:r>
      <w:r w:rsidR="004349CB">
        <w:rPr>
          <w:rFonts w:ascii="Times New Roman" w:hAnsi="Times New Roman" w:cs="Times New Roman"/>
          <w:sz w:val="28"/>
          <w:szCs w:val="28"/>
          <w:lang w:val="en-US"/>
        </w:rPr>
        <w:t>4</w:t>
      </w:r>
      <w:r w:rsidR="009B6423" w:rsidRPr="009B6423">
        <w:rPr>
          <w:rFonts w:ascii="Times New Roman" w:hAnsi="Times New Roman" w:cs="Times New Roman"/>
          <w:sz w:val="28"/>
          <w:szCs w:val="28"/>
        </w:rPr>
        <w:t>]</w:t>
      </w:r>
      <w:r w:rsidR="00FF3AE6" w:rsidRPr="009B6423">
        <w:rPr>
          <w:rFonts w:ascii="Times New Roman" w:hAnsi="Times New Roman" w:cs="Times New Roman"/>
          <w:sz w:val="28"/>
          <w:szCs w:val="28"/>
        </w:rPr>
        <w:t>.</w:t>
      </w:r>
      <w:r w:rsidR="00CB4717">
        <w:rPr>
          <w:rFonts w:ascii="Times New Roman" w:hAnsi="Times New Roman" w:cs="Times New Roman"/>
          <w:sz w:val="28"/>
          <w:szCs w:val="28"/>
        </w:rPr>
        <w:t xml:space="preserve"> Однако</w:t>
      </w:r>
      <w:proofErr w:type="gramStart"/>
      <w:r w:rsidR="00CB4717">
        <w:rPr>
          <w:rFonts w:ascii="Times New Roman" w:hAnsi="Times New Roman" w:cs="Times New Roman"/>
          <w:sz w:val="28"/>
          <w:szCs w:val="28"/>
        </w:rPr>
        <w:t>,</w:t>
      </w:r>
      <w:proofErr w:type="gramEnd"/>
      <w:r w:rsidR="00CB4717">
        <w:rPr>
          <w:rFonts w:ascii="Times New Roman" w:hAnsi="Times New Roman" w:cs="Times New Roman"/>
          <w:sz w:val="28"/>
          <w:szCs w:val="28"/>
        </w:rPr>
        <w:t xml:space="preserve"> производительность труда по области</w:t>
      </w:r>
      <w:r w:rsidR="00D5172B">
        <w:rPr>
          <w:rFonts w:ascii="Times New Roman" w:hAnsi="Times New Roman" w:cs="Times New Roman"/>
          <w:sz w:val="28"/>
          <w:szCs w:val="28"/>
        </w:rPr>
        <w:t xml:space="preserve"> </w:t>
      </w:r>
      <w:r w:rsidR="006F5337">
        <w:rPr>
          <w:rFonts w:ascii="Times New Roman" w:hAnsi="Times New Roman" w:cs="Times New Roman"/>
          <w:sz w:val="28"/>
          <w:szCs w:val="28"/>
        </w:rPr>
        <w:t>уступа</w:t>
      </w:r>
      <w:r w:rsidR="003603CB">
        <w:rPr>
          <w:rFonts w:ascii="Times New Roman" w:hAnsi="Times New Roman" w:cs="Times New Roman"/>
          <w:sz w:val="28"/>
          <w:szCs w:val="28"/>
        </w:rPr>
        <w:t>ет</w:t>
      </w:r>
      <w:r w:rsidR="00D5172B">
        <w:rPr>
          <w:rFonts w:ascii="Times New Roman" w:hAnsi="Times New Roman" w:cs="Times New Roman"/>
          <w:sz w:val="28"/>
          <w:szCs w:val="28"/>
        </w:rPr>
        <w:t xml:space="preserve"> темпам роста ВРП региона</w:t>
      </w:r>
      <w:r w:rsidR="00F248F8">
        <w:rPr>
          <w:rFonts w:ascii="Times New Roman" w:hAnsi="Times New Roman" w:cs="Times New Roman"/>
          <w:sz w:val="28"/>
          <w:szCs w:val="28"/>
        </w:rPr>
        <w:t>, влияющим на качество жизни населения области</w:t>
      </w:r>
      <w:r w:rsidR="00400ED5">
        <w:rPr>
          <w:rFonts w:ascii="Times New Roman" w:hAnsi="Times New Roman" w:cs="Times New Roman"/>
          <w:sz w:val="28"/>
          <w:szCs w:val="28"/>
        </w:rPr>
        <w:t xml:space="preserve">, </w:t>
      </w:r>
      <w:r w:rsidR="003F467B">
        <w:rPr>
          <w:rFonts w:ascii="Times New Roman" w:hAnsi="Times New Roman" w:cs="Times New Roman"/>
          <w:sz w:val="28"/>
          <w:szCs w:val="28"/>
        </w:rPr>
        <w:t xml:space="preserve">имеющей </w:t>
      </w:r>
      <w:r w:rsidR="00400ED5">
        <w:rPr>
          <w:rFonts w:ascii="Times New Roman" w:hAnsi="Times New Roman" w:cs="Times New Roman"/>
          <w:sz w:val="28"/>
          <w:szCs w:val="28"/>
        </w:rPr>
        <w:t>син</w:t>
      </w:r>
      <w:r w:rsidR="003F467B">
        <w:rPr>
          <w:rFonts w:ascii="Times New Roman" w:hAnsi="Times New Roman" w:cs="Times New Roman"/>
          <w:sz w:val="28"/>
          <w:szCs w:val="28"/>
        </w:rPr>
        <w:t>хронную</w:t>
      </w:r>
      <w:r w:rsidR="00400ED5">
        <w:rPr>
          <w:rFonts w:ascii="Times New Roman" w:hAnsi="Times New Roman" w:cs="Times New Roman"/>
          <w:sz w:val="28"/>
          <w:szCs w:val="28"/>
        </w:rPr>
        <w:t xml:space="preserve"> динамику с темпами роста ВРП</w:t>
      </w:r>
      <w:r w:rsidR="006F5337">
        <w:rPr>
          <w:rFonts w:ascii="Times New Roman" w:hAnsi="Times New Roman" w:cs="Times New Roman"/>
          <w:sz w:val="28"/>
          <w:szCs w:val="28"/>
        </w:rPr>
        <w:t xml:space="preserve"> (рисунок </w:t>
      </w:r>
      <w:r w:rsidR="00305747">
        <w:rPr>
          <w:rFonts w:ascii="Times New Roman" w:hAnsi="Times New Roman" w:cs="Times New Roman"/>
          <w:sz w:val="28"/>
          <w:szCs w:val="28"/>
        </w:rPr>
        <w:t>14</w:t>
      </w:r>
      <w:r w:rsidR="006F5337">
        <w:rPr>
          <w:rFonts w:ascii="Times New Roman" w:hAnsi="Times New Roman" w:cs="Times New Roman"/>
          <w:sz w:val="28"/>
          <w:szCs w:val="28"/>
        </w:rPr>
        <w:t>).</w:t>
      </w:r>
    </w:p>
    <w:p w:rsidR="006F5337" w:rsidRDefault="008E68B0" w:rsidP="0019088C">
      <w:pPr>
        <w:spacing w:after="0" w:line="240" w:lineRule="auto"/>
        <w:ind w:firstLine="709"/>
        <w:jc w:val="both"/>
        <w:rPr>
          <w:rFonts w:ascii="Times New Roman" w:hAnsi="Times New Roman" w:cs="Times New Roman"/>
          <w:sz w:val="28"/>
          <w:szCs w:val="28"/>
        </w:rPr>
      </w:pPr>
      <w:r>
        <w:rPr>
          <w:noProof/>
        </w:rPr>
        <w:drawing>
          <wp:inline distT="0" distB="0" distL="0" distR="0">
            <wp:extent cx="5374433" cy="1698171"/>
            <wp:effectExtent l="0" t="0" r="0" b="0"/>
            <wp:docPr id="91" name="Диаграмма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C5440" w:rsidRDefault="00FC5440" w:rsidP="00F248F8">
      <w:pPr>
        <w:spacing w:after="0" w:line="240" w:lineRule="auto"/>
        <w:ind w:firstLine="709"/>
        <w:jc w:val="center"/>
        <w:rPr>
          <w:rFonts w:ascii="Times New Roman" w:hAnsi="Times New Roman" w:cs="Times New Roman"/>
          <w:sz w:val="28"/>
          <w:szCs w:val="28"/>
          <w:lang w:val="kk-KZ"/>
        </w:rPr>
      </w:pPr>
    </w:p>
    <w:p w:rsidR="00F248F8" w:rsidRDefault="00F248F8" w:rsidP="00F248F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305747">
        <w:rPr>
          <w:rFonts w:ascii="Times New Roman" w:hAnsi="Times New Roman" w:cs="Times New Roman"/>
          <w:sz w:val="28"/>
          <w:szCs w:val="28"/>
        </w:rPr>
        <w:t>14</w:t>
      </w:r>
      <w:r w:rsidR="000C7DA7">
        <w:rPr>
          <w:rFonts w:ascii="Times New Roman" w:hAnsi="Times New Roman" w:cs="Times New Roman"/>
          <w:sz w:val="28"/>
          <w:szCs w:val="28"/>
          <w:lang w:val="kk-KZ"/>
        </w:rPr>
        <w:t xml:space="preserve"> –</w:t>
      </w:r>
      <w:r w:rsidR="00656F78">
        <w:rPr>
          <w:rFonts w:ascii="Times New Roman" w:hAnsi="Times New Roman" w:cs="Times New Roman"/>
          <w:sz w:val="28"/>
          <w:szCs w:val="28"/>
        </w:rPr>
        <w:t xml:space="preserve"> </w:t>
      </w:r>
      <w:r>
        <w:rPr>
          <w:rFonts w:ascii="Times New Roman" w:hAnsi="Times New Roman" w:cs="Times New Roman"/>
          <w:sz w:val="28"/>
          <w:szCs w:val="28"/>
        </w:rPr>
        <w:t>Динамика сопоставления темпов роста ВРП, и</w:t>
      </w:r>
      <w:r w:rsidRPr="003207FF">
        <w:rPr>
          <w:rFonts w:ascii="Times New Roman" w:hAnsi="Times New Roman" w:cs="Times New Roman"/>
          <w:sz w:val="28"/>
          <w:szCs w:val="28"/>
        </w:rPr>
        <w:t>ндекс</w:t>
      </w:r>
      <w:r>
        <w:rPr>
          <w:rFonts w:ascii="Times New Roman" w:hAnsi="Times New Roman" w:cs="Times New Roman"/>
          <w:sz w:val="28"/>
          <w:szCs w:val="28"/>
        </w:rPr>
        <w:t>а производительности труда Мангистауской области РК в 201</w:t>
      </w:r>
      <w:r w:rsidR="00CD5920">
        <w:rPr>
          <w:rFonts w:ascii="Times New Roman" w:hAnsi="Times New Roman" w:cs="Times New Roman"/>
          <w:sz w:val="28"/>
          <w:szCs w:val="28"/>
        </w:rPr>
        <w:t>0</w:t>
      </w:r>
      <w:r>
        <w:rPr>
          <w:rFonts w:ascii="Times New Roman" w:hAnsi="Times New Roman" w:cs="Times New Roman"/>
          <w:sz w:val="28"/>
          <w:szCs w:val="28"/>
        </w:rPr>
        <w:t xml:space="preserve">-2021 году, </w:t>
      </w:r>
    </w:p>
    <w:p w:rsidR="00F248F8" w:rsidRPr="004349CB" w:rsidRDefault="00F248F8" w:rsidP="00F248F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к пред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004349CB">
        <w:rPr>
          <w:rFonts w:ascii="Times New Roman" w:hAnsi="Times New Roman" w:cs="Times New Roman"/>
          <w:sz w:val="28"/>
          <w:szCs w:val="28"/>
          <w:lang w:val="kk-KZ"/>
        </w:rPr>
        <w:t>г</w:t>
      </w:r>
      <w:proofErr w:type="gramEnd"/>
      <w:r>
        <w:rPr>
          <w:rFonts w:ascii="Times New Roman" w:hAnsi="Times New Roman" w:cs="Times New Roman"/>
          <w:sz w:val="28"/>
          <w:szCs w:val="28"/>
        </w:rPr>
        <w:t>оду</w:t>
      </w:r>
    </w:p>
    <w:p w:rsidR="00CE693A" w:rsidRPr="007C2779" w:rsidRDefault="00CE693A" w:rsidP="00CE693A">
      <w:pPr>
        <w:spacing w:after="0" w:line="240" w:lineRule="auto"/>
        <w:ind w:firstLine="709"/>
        <w:jc w:val="both"/>
        <w:rPr>
          <w:rFonts w:ascii="Times New Roman" w:hAnsi="Times New Roman" w:cs="Times New Roman"/>
          <w:sz w:val="24"/>
          <w:szCs w:val="24"/>
        </w:rPr>
      </w:pPr>
      <w:r w:rsidRPr="003207FF">
        <w:rPr>
          <w:rFonts w:ascii="Times New Roman" w:hAnsi="Times New Roman" w:cs="Times New Roman"/>
          <w:sz w:val="24"/>
          <w:szCs w:val="24"/>
        </w:rPr>
        <w:t>Примечание – Составлено по источнику [</w:t>
      </w:r>
      <w:r>
        <w:rPr>
          <w:rFonts w:ascii="Times New Roman" w:hAnsi="Times New Roman" w:cs="Times New Roman"/>
          <w:sz w:val="24"/>
          <w:szCs w:val="24"/>
        </w:rPr>
        <w:t>11</w:t>
      </w:r>
      <w:r>
        <w:rPr>
          <w:rFonts w:ascii="Times New Roman" w:hAnsi="Times New Roman" w:cs="Times New Roman"/>
          <w:sz w:val="24"/>
          <w:szCs w:val="24"/>
          <w:lang w:val="kk-KZ"/>
        </w:rPr>
        <w:t>9</w:t>
      </w:r>
      <w:r>
        <w:rPr>
          <w:rFonts w:ascii="Times New Roman" w:hAnsi="Times New Roman" w:cs="Times New Roman"/>
          <w:sz w:val="24"/>
          <w:szCs w:val="24"/>
        </w:rPr>
        <w:t>].</w:t>
      </w:r>
    </w:p>
    <w:p w:rsidR="00C67B5C" w:rsidRDefault="0077019A" w:rsidP="00C67B5C">
      <w:pPr>
        <w:spacing w:after="0" w:line="240" w:lineRule="auto"/>
        <w:ind w:firstLine="709"/>
        <w:jc w:val="both"/>
        <w:rPr>
          <w:rFonts w:ascii="Times New Roman" w:hAnsi="Times New Roman" w:cs="Times New Roman"/>
          <w:sz w:val="28"/>
          <w:szCs w:val="28"/>
        </w:rPr>
      </w:pPr>
      <w:r w:rsidRPr="00781736">
        <w:rPr>
          <w:rFonts w:ascii="Times New Roman" w:eastAsia="Times New Roman" w:hAnsi="Times New Roman"/>
          <w:sz w:val="28"/>
          <w:szCs w:val="28"/>
        </w:rPr>
        <w:lastRenderedPageBreak/>
        <w:t xml:space="preserve">Данное отставание </w:t>
      </w:r>
      <w:r>
        <w:rPr>
          <w:rFonts w:ascii="Times New Roman" w:eastAsia="Times New Roman" w:hAnsi="Times New Roman"/>
          <w:sz w:val="28"/>
          <w:szCs w:val="28"/>
        </w:rPr>
        <w:t>производительности труда в отрасли</w:t>
      </w:r>
      <w:r w:rsidRPr="00781736">
        <w:rPr>
          <w:rFonts w:ascii="Times New Roman" w:eastAsia="Times New Roman" w:hAnsi="Times New Roman"/>
          <w:sz w:val="28"/>
          <w:szCs w:val="28"/>
        </w:rPr>
        <w:t xml:space="preserve"> </w:t>
      </w:r>
      <w:r>
        <w:rPr>
          <w:rFonts w:ascii="Times New Roman" w:eastAsia="Times New Roman" w:hAnsi="Times New Roman"/>
          <w:sz w:val="28"/>
          <w:szCs w:val="28"/>
        </w:rPr>
        <w:t>от темпов роста ВРП региона должно означать</w:t>
      </w:r>
      <w:r w:rsidRPr="00781736">
        <w:rPr>
          <w:rFonts w:ascii="Times New Roman" w:eastAsia="Times New Roman" w:hAnsi="Times New Roman"/>
          <w:sz w:val="28"/>
          <w:szCs w:val="28"/>
        </w:rPr>
        <w:t xml:space="preserve">, что </w:t>
      </w:r>
      <w:r>
        <w:rPr>
          <w:rFonts w:ascii="Times New Roman" w:eastAsia="Times New Roman" w:hAnsi="Times New Roman"/>
          <w:sz w:val="28"/>
          <w:szCs w:val="28"/>
        </w:rPr>
        <w:t xml:space="preserve">региональный </w:t>
      </w:r>
      <w:r w:rsidRPr="00781736">
        <w:rPr>
          <w:rFonts w:ascii="Times New Roman" w:eastAsia="Times New Roman" w:hAnsi="Times New Roman"/>
          <w:sz w:val="28"/>
          <w:szCs w:val="28"/>
        </w:rPr>
        <w:t xml:space="preserve">экономический рост </w:t>
      </w:r>
      <w:r>
        <w:rPr>
          <w:rFonts w:ascii="Times New Roman" w:eastAsia="Times New Roman" w:hAnsi="Times New Roman"/>
          <w:sz w:val="28"/>
          <w:szCs w:val="28"/>
        </w:rPr>
        <w:t xml:space="preserve">отрасли </w:t>
      </w:r>
      <w:r w:rsidRPr="00781736">
        <w:rPr>
          <w:rFonts w:ascii="Times New Roman" w:eastAsia="Times New Roman" w:hAnsi="Times New Roman"/>
          <w:sz w:val="28"/>
          <w:szCs w:val="28"/>
        </w:rPr>
        <w:t>обусловлен низкооплачиваемой рабочей силой</w:t>
      </w:r>
      <w:r>
        <w:rPr>
          <w:rFonts w:ascii="Times New Roman" w:eastAsia="Times New Roman" w:hAnsi="Times New Roman"/>
          <w:sz w:val="28"/>
          <w:szCs w:val="28"/>
        </w:rPr>
        <w:t>. Однако</w:t>
      </w:r>
      <w:proofErr w:type="gramStart"/>
      <w:r w:rsidR="003F467B">
        <w:rPr>
          <w:rFonts w:ascii="Times New Roman" w:eastAsia="Times New Roman" w:hAnsi="Times New Roman"/>
          <w:sz w:val="28"/>
          <w:szCs w:val="28"/>
        </w:rPr>
        <w:t>,</w:t>
      </w:r>
      <w:proofErr w:type="gramEnd"/>
      <w:r w:rsidR="003F467B">
        <w:rPr>
          <w:rFonts w:ascii="Times New Roman" w:eastAsia="Times New Roman" w:hAnsi="Times New Roman"/>
          <w:sz w:val="28"/>
          <w:szCs w:val="28"/>
        </w:rPr>
        <w:t xml:space="preserve"> среднемесячная заработная плата работников в течение анализируемого периода росла,</w:t>
      </w:r>
      <w:r w:rsidR="009F2A54">
        <w:rPr>
          <w:rFonts w:ascii="Times New Roman" w:eastAsia="Times New Roman" w:hAnsi="Times New Roman"/>
          <w:sz w:val="28"/>
          <w:szCs w:val="28"/>
        </w:rPr>
        <w:t xml:space="preserve"> </w:t>
      </w:r>
      <w:r w:rsidR="003F467B">
        <w:rPr>
          <w:rFonts w:ascii="Times New Roman" w:eastAsia="Times New Roman" w:hAnsi="Times New Roman"/>
          <w:sz w:val="28"/>
          <w:szCs w:val="28"/>
        </w:rPr>
        <w:t xml:space="preserve">согласно </w:t>
      </w:r>
      <w:r w:rsidR="009F2A54">
        <w:rPr>
          <w:rFonts w:ascii="Times New Roman" w:eastAsia="Times New Roman" w:hAnsi="Times New Roman"/>
          <w:sz w:val="28"/>
          <w:szCs w:val="28"/>
        </w:rPr>
        <w:t>данны</w:t>
      </w:r>
      <w:r w:rsidR="003F467B">
        <w:rPr>
          <w:rFonts w:ascii="Times New Roman" w:eastAsia="Times New Roman" w:hAnsi="Times New Roman"/>
          <w:sz w:val="28"/>
          <w:szCs w:val="28"/>
        </w:rPr>
        <w:t>м</w:t>
      </w:r>
      <w:r w:rsidR="009F2A54">
        <w:rPr>
          <w:rFonts w:ascii="Times New Roman" w:eastAsia="Times New Roman" w:hAnsi="Times New Roman"/>
          <w:sz w:val="28"/>
          <w:szCs w:val="28"/>
        </w:rPr>
        <w:t xml:space="preserve"> рисунка </w:t>
      </w:r>
      <w:r w:rsidR="00305747">
        <w:rPr>
          <w:rFonts w:ascii="Times New Roman" w:eastAsia="Times New Roman" w:hAnsi="Times New Roman"/>
          <w:sz w:val="28"/>
          <w:szCs w:val="28"/>
        </w:rPr>
        <w:t>13</w:t>
      </w:r>
      <w:r w:rsidR="003F467B">
        <w:rPr>
          <w:rFonts w:ascii="Times New Roman" w:eastAsia="Times New Roman" w:hAnsi="Times New Roman"/>
          <w:sz w:val="28"/>
          <w:szCs w:val="28"/>
        </w:rPr>
        <w:t xml:space="preserve">, </w:t>
      </w:r>
      <w:r w:rsidR="00C67B5C">
        <w:rPr>
          <w:rFonts w:ascii="Times New Roman" w:eastAsia="Times New Roman" w:hAnsi="Times New Roman"/>
          <w:sz w:val="28"/>
          <w:szCs w:val="28"/>
        </w:rPr>
        <w:t xml:space="preserve">следовательно, </w:t>
      </w:r>
      <w:r w:rsidR="00C67B5C">
        <w:rPr>
          <w:rFonts w:ascii="Times New Roman" w:hAnsi="Times New Roman" w:cs="Times New Roman"/>
          <w:sz w:val="28"/>
          <w:szCs w:val="28"/>
        </w:rPr>
        <w:t xml:space="preserve">снижение темпов производительности труда не связано с оплатой труда работников. </w:t>
      </w:r>
      <w:r w:rsidR="002F2104">
        <w:rPr>
          <w:rFonts w:ascii="Times New Roman" w:hAnsi="Times New Roman" w:cs="Times New Roman"/>
          <w:sz w:val="28"/>
          <w:szCs w:val="28"/>
        </w:rPr>
        <w:t>Значит можно полагать, что</w:t>
      </w:r>
      <w:r w:rsidR="00C67B5C">
        <w:rPr>
          <w:rFonts w:ascii="Times New Roman" w:hAnsi="Times New Roman" w:cs="Times New Roman"/>
          <w:sz w:val="28"/>
          <w:szCs w:val="28"/>
        </w:rPr>
        <w:t xml:space="preserve"> заработная плата считается справедливой как для работника, так и для работодателей.</w:t>
      </w:r>
    </w:p>
    <w:p w:rsidR="00C67B5C" w:rsidRDefault="00C67B5C" w:rsidP="00C67B5C">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Критерием</w:t>
      </w:r>
      <w:proofErr w:type="gramEnd"/>
      <w:r>
        <w:rPr>
          <w:rFonts w:ascii="Times New Roman" w:hAnsi="Times New Roman" w:cs="Times New Roman"/>
          <w:sz w:val="28"/>
          <w:szCs w:val="28"/>
        </w:rPr>
        <w:t xml:space="preserve"> также выступающим </w:t>
      </w:r>
      <w:r w:rsidRPr="009A2A95">
        <w:rPr>
          <w:rFonts w:ascii="Times New Roman" w:hAnsi="Times New Roman" w:cs="Times New Roman"/>
          <w:sz w:val="28"/>
          <w:szCs w:val="28"/>
        </w:rPr>
        <w:t xml:space="preserve">немаловажным для </w:t>
      </w:r>
      <w:r w:rsidR="00C35E75">
        <w:rPr>
          <w:rFonts w:ascii="Times New Roman" w:hAnsi="Times New Roman" w:cs="Times New Roman"/>
          <w:sz w:val="28"/>
          <w:szCs w:val="28"/>
        </w:rPr>
        <w:t xml:space="preserve">характеристики качества жизни </w:t>
      </w:r>
      <w:r w:rsidRPr="009A2A95">
        <w:rPr>
          <w:rFonts w:ascii="Times New Roman" w:hAnsi="Times New Roman" w:cs="Times New Roman"/>
          <w:sz w:val="28"/>
          <w:szCs w:val="28"/>
        </w:rPr>
        <w:t>является</w:t>
      </w:r>
      <w:r w:rsidRPr="009A2A95">
        <w:rPr>
          <w:rFonts w:ascii="Times New Roman" w:hAnsi="Times New Roman" w:cs="Times New Roman"/>
          <w:sz w:val="28"/>
          <w:szCs w:val="28"/>
          <w:shd w:val="clear" w:color="auto" w:fill="FFFFFF"/>
        </w:rPr>
        <w:t xml:space="preserve"> продукци</w:t>
      </w:r>
      <w:r w:rsidR="00C35E75">
        <w:rPr>
          <w:rFonts w:ascii="Times New Roman" w:hAnsi="Times New Roman" w:cs="Times New Roman"/>
          <w:sz w:val="28"/>
          <w:szCs w:val="28"/>
          <w:shd w:val="clear" w:color="auto" w:fill="FFFFFF"/>
        </w:rPr>
        <w:t>я</w:t>
      </w:r>
      <w:r>
        <w:rPr>
          <w:rFonts w:ascii="Times New Roman" w:hAnsi="Times New Roman" w:cs="Times New Roman"/>
          <w:sz w:val="28"/>
          <w:szCs w:val="28"/>
          <w:shd w:val="clear" w:color="auto" w:fill="FFFFFF"/>
        </w:rPr>
        <w:t xml:space="preserve"> и</w:t>
      </w:r>
      <w:r w:rsidRPr="0001249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темпы </w:t>
      </w:r>
      <w:r w:rsidR="00C35E75">
        <w:rPr>
          <w:rFonts w:ascii="Times New Roman" w:hAnsi="Times New Roman" w:cs="Times New Roman"/>
          <w:sz w:val="28"/>
          <w:szCs w:val="28"/>
          <w:shd w:val="clear" w:color="auto" w:fill="FFFFFF"/>
        </w:rPr>
        <w:t>ее</w:t>
      </w:r>
      <w:r>
        <w:rPr>
          <w:rFonts w:ascii="Times New Roman" w:hAnsi="Times New Roman" w:cs="Times New Roman"/>
          <w:sz w:val="28"/>
          <w:szCs w:val="28"/>
          <w:shd w:val="clear" w:color="auto" w:fill="FFFFFF"/>
        </w:rPr>
        <w:t xml:space="preserve"> роста</w:t>
      </w:r>
      <w:r w:rsidRPr="009A2A95">
        <w:rPr>
          <w:rFonts w:ascii="Times New Roman" w:hAnsi="Times New Roman" w:cs="Times New Roman"/>
          <w:sz w:val="28"/>
          <w:szCs w:val="28"/>
          <w:shd w:val="clear" w:color="auto" w:fill="FFFFFF"/>
        </w:rPr>
        <w:t>, произведенн</w:t>
      </w:r>
      <w:r w:rsidR="00C35E75">
        <w:rPr>
          <w:rFonts w:ascii="Times New Roman" w:hAnsi="Times New Roman" w:cs="Times New Roman"/>
          <w:sz w:val="28"/>
          <w:szCs w:val="28"/>
          <w:shd w:val="clear" w:color="auto" w:fill="FFFFFF"/>
        </w:rPr>
        <w:t>ая</w:t>
      </w:r>
      <w:r w:rsidRPr="009A2A95">
        <w:rPr>
          <w:rFonts w:ascii="Times New Roman" w:hAnsi="Times New Roman" w:cs="Times New Roman"/>
          <w:sz w:val="28"/>
          <w:szCs w:val="28"/>
          <w:shd w:val="clear" w:color="auto" w:fill="FFFFFF"/>
        </w:rPr>
        <w:t xml:space="preserve"> одним работником за определенное время. </w:t>
      </w:r>
      <w:r>
        <w:rPr>
          <w:rFonts w:ascii="Times New Roman" w:hAnsi="Times New Roman" w:cs="Times New Roman"/>
          <w:sz w:val="28"/>
          <w:szCs w:val="28"/>
        </w:rPr>
        <w:t>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на производство продукции затрачивается больше рабочего времени, то увеличивается стоимость рабочей силы, </w:t>
      </w:r>
      <w:r w:rsidR="00C35E75">
        <w:rPr>
          <w:rFonts w:ascii="Times New Roman" w:hAnsi="Times New Roman" w:cs="Times New Roman"/>
          <w:sz w:val="28"/>
          <w:szCs w:val="28"/>
        </w:rPr>
        <w:t>и</w:t>
      </w:r>
      <w:r>
        <w:rPr>
          <w:rFonts w:ascii="Times New Roman" w:hAnsi="Times New Roman" w:cs="Times New Roman"/>
          <w:sz w:val="28"/>
          <w:szCs w:val="28"/>
        </w:rPr>
        <w:t xml:space="preserve"> производительность труда считается неэффективной и ее динамика снижается. В случае, если определенное количество продукции производится при меньших затратах на рабочую силу, тогда производительность труда растет.</w:t>
      </w:r>
    </w:p>
    <w:p w:rsidR="00C67B5C" w:rsidRDefault="00AC43A0" w:rsidP="00C67B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C67B5C">
        <w:rPr>
          <w:rFonts w:ascii="Times New Roman" w:hAnsi="Times New Roman" w:cs="Times New Roman"/>
          <w:sz w:val="28"/>
          <w:szCs w:val="28"/>
        </w:rPr>
        <w:t>емп</w:t>
      </w:r>
      <w:r>
        <w:rPr>
          <w:rFonts w:ascii="Times New Roman" w:hAnsi="Times New Roman" w:cs="Times New Roman"/>
          <w:sz w:val="28"/>
          <w:szCs w:val="28"/>
        </w:rPr>
        <w:t>ы</w:t>
      </w:r>
      <w:r w:rsidR="00C67B5C">
        <w:rPr>
          <w:rFonts w:ascii="Times New Roman" w:hAnsi="Times New Roman" w:cs="Times New Roman"/>
          <w:sz w:val="28"/>
          <w:szCs w:val="28"/>
        </w:rPr>
        <w:t xml:space="preserve"> роста промышленной продукции Мангистауской обла</w:t>
      </w:r>
      <w:r w:rsidR="00091DFD">
        <w:rPr>
          <w:rFonts w:ascii="Times New Roman" w:hAnsi="Times New Roman" w:cs="Times New Roman"/>
          <w:sz w:val="28"/>
          <w:szCs w:val="28"/>
        </w:rPr>
        <w:t xml:space="preserve">сти за 2010-2021 годы (рисунок </w:t>
      </w:r>
      <w:r w:rsidR="00305747">
        <w:rPr>
          <w:rFonts w:ascii="Times New Roman" w:hAnsi="Times New Roman" w:cs="Times New Roman"/>
          <w:sz w:val="28"/>
          <w:szCs w:val="28"/>
        </w:rPr>
        <w:t>15</w:t>
      </w:r>
      <w:r>
        <w:rPr>
          <w:rFonts w:ascii="Times New Roman" w:hAnsi="Times New Roman" w:cs="Times New Roman"/>
          <w:sz w:val="28"/>
          <w:szCs w:val="28"/>
        </w:rPr>
        <w:t>)</w:t>
      </w:r>
      <w:r w:rsidR="00C67B5C">
        <w:rPr>
          <w:rFonts w:ascii="Times New Roman" w:hAnsi="Times New Roman" w:cs="Times New Roman"/>
          <w:sz w:val="28"/>
          <w:szCs w:val="28"/>
        </w:rPr>
        <w:t xml:space="preserve"> </w:t>
      </w:r>
      <w:r>
        <w:rPr>
          <w:rFonts w:ascii="Times New Roman" w:hAnsi="Times New Roman" w:cs="Times New Roman"/>
          <w:sz w:val="28"/>
          <w:szCs w:val="28"/>
        </w:rPr>
        <w:t>сократились с 5,9% в 2010 году до (-1,7%) в 2021 году</w:t>
      </w:r>
      <w:r w:rsidR="009A2399">
        <w:rPr>
          <w:rFonts w:ascii="Times New Roman" w:hAnsi="Times New Roman" w:cs="Times New Roman"/>
          <w:sz w:val="28"/>
          <w:szCs w:val="28"/>
        </w:rPr>
        <w:t xml:space="preserve">. Наблюдаемое сокращение происходит на фоне </w:t>
      </w:r>
      <w:proofErr w:type="gramStart"/>
      <w:r w:rsidR="009A2399">
        <w:rPr>
          <w:rFonts w:ascii="Times New Roman" w:hAnsi="Times New Roman" w:cs="Times New Roman"/>
          <w:sz w:val="28"/>
          <w:szCs w:val="28"/>
        </w:rPr>
        <w:t>с</w:t>
      </w:r>
      <w:r w:rsidR="00C67B5C">
        <w:rPr>
          <w:rFonts w:ascii="Times New Roman" w:hAnsi="Times New Roman" w:cs="Times New Roman"/>
          <w:sz w:val="28"/>
          <w:szCs w:val="28"/>
        </w:rPr>
        <w:t>нижени</w:t>
      </w:r>
      <w:r w:rsidR="009A2399">
        <w:rPr>
          <w:rFonts w:ascii="Times New Roman" w:hAnsi="Times New Roman" w:cs="Times New Roman"/>
          <w:sz w:val="28"/>
          <w:szCs w:val="28"/>
        </w:rPr>
        <w:t>я темпов роста</w:t>
      </w:r>
      <w:r w:rsidR="00C67B5C">
        <w:rPr>
          <w:rFonts w:ascii="Times New Roman" w:hAnsi="Times New Roman" w:cs="Times New Roman"/>
          <w:sz w:val="28"/>
          <w:szCs w:val="28"/>
        </w:rPr>
        <w:t xml:space="preserve"> производительности труда</w:t>
      </w:r>
      <w:proofErr w:type="gramEnd"/>
      <w:r w:rsidR="009A2399">
        <w:rPr>
          <w:rFonts w:ascii="Times New Roman" w:hAnsi="Times New Roman" w:cs="Times New Roman"/>
          <w:sz w:val="28"/>
          <w:szCs w:val="28"/>
        </w:rPr>
        <w:t xml:space="preserve"> с 2% в 2010 году до (-5,9%) в 2021 году. Снижение производительности труда</w:t>
      </w:r>
      <w:r w:rsidR="00C67B5C">
        <w:rPr>
          <w:rFonts w:ascii="Times New Roman" w:hAnsi="Times New Roman" w:cs="Times New Roman"/>
          <w:sz w:val="28"/>
          <w:szCs w:val="28"/>
        </w:rPr>
        <w:t xml:space="preserve"> связано с ростом стоимости рабочей силы, необходимой для производства п</w:t>
      </w:r>
      <w:r w:rsidR="006310D6">
        <w:rPr>
          <w:rFonts w:ascii="Times New Roman" w:hAnsi="Times New Roman" w:cs="Times New Roman"/>
          <w:sz w:val="28"/>
          <w:szCs w:val="28"/>
        </w:rPr>
        <w:t>ромышленной продукции области</w:t>
      </w:r>
      <w:r w:rsidR="009A2399">
        <w:rPr>
          <w:rFonts w:ascii="Times New Roman" w:hAnsi="Times New Roman" w:cs="Times New Roman"/>
          <w:sz w:val="28"/>
          <w:szCs w:val="28"/>
        </w:rPr>
        <w:t>,</w:t>
      </w:r>
      <w:r w:rsidR="006310D6">
        <w:rPr>
          <w:rFonts w:ascii="Times New Roman" w:hAnsi="Times New Roman" w:cs="Times New Roman"/>
          <w:sz w:val="28"/>
          <w:szCs w:val="28"/>
        </w:rPr>
        <w:t xml:space="preserve"> в</w:t>
      </w:r>
      <w:r w:rsidR="00C67B5C">
        <w:rPr>
          <w:rFonts w:ascii="Times New Roman" w:hAnsi="Times New Roman" w:cs="Times New Roman"/>
          <w:sz w:val="28"/>
          <w:szCs w:val="28"/>
        </w:rPr>
        <w:t xml:space="preserve"> </w:t>
      </w:r>
      <w:r w:rsidR="006310D6">
        <w:rPr>
          <w:rFonts w:ascii="Times New Roman" w:hAnsi="Times New Roman" w:cs="Times New Roman"/>
          <w:sz w:val="28"/>
          <w:szCs w:val="28"/>
        </w:rPr>
        <w:t>2,4 раза</w:t>
      </w:r>
      <w:r w:rsidR="00C67B5C">
        <w:rPr>
          <w:rFonts w:ascii="Times New Roman" w:hAnsi="Times New Roman" w:cs="Times New Roman"/>
          <w:sz w:val="28"/>
          <w:szCs w:val="28"/>
        </w:rPr>
        <w:t xml:space="preserve"> в 2021 году по сравнению с 201</w:t>
      </w:r>
      <w:r w:rsidR="0029478D">
        <w:rPr>
          <w:rFonts w:ascii="Times New Roman" w:hAnsi="Times New Roman" w:cs="Times New Roman"/>
          <w:sz w:val="28"/>
          <w:szCs w:val="28"/>
        </w:rPr>
        <w:t>0</w:t>
      </w:r>
      <w:r w:rsidR="006310D6">
        <w:rPr>
          <w:rFonts w:ascii="Times New Roman" w:hAnsi="Times New Roman" w:cs="Times New Roman"/>
          <w:sz w:val="28"/>
          <w:szCs w:val="28"/>
        </w:rPr>
        <w:t xml:space="preserve"> годом</w:t>
      </w:r>
      <w:r w:rsidR="0042612B">
        <w:rPr>
          <w:rFonts w:ascii="Times New Roman" w:hAnsi="Times New Roman" w:cs="Times New Roman"/>
          <w:sz w:val="28"/>
          <w:szCs w:val="28"/>
        </w:rPr>
        <w:t xml:space="preserve"> (с</w:t>
      </w:r>
      <w:r w:rsidR="00226DEA">
        <w:rPr>
          <w:rFonts w:ascii="Times New Roman" w:hAnsi="Times New Roman" w:cs="Times New Roman"/>
          <w:sz w:val="28"/>
          <w:szCs w:val="28"/>
        </w:rPr>
        <w:t xml:space="preserve"> 1 123,4 тенге в 2010 году до 2  </w:t>
      </w:r>
      <w:r w:rsidR="0042612B">
        <w:rPr>
          <w:rFonts w:ascii="Times New Roman" w:hAnsi="Times New Roman" w:cs="Times New Roman"/>
          <w:sz w:val="28"/>
          <w:szCs w:val="28"/>
        </w:rPr>
        <w:t>742,4 тенге в 2021 году)</w:t>
      </w:r>
      <w:r w:rsidR="00C67B5C">
        <w:rPr>
          <w:rFonts w:ascii="Times New Roman" w:hAnsi="Times New Roman" w:cs="Times New Roman"/>
          <w:sz w:val="28"/>
          <w:szCs w:val="28"/>
        </w:rPr>
        <w:t xml:space="preserve">. </w:t>
      </w:r>
    </w:p>
    <w:p w:rsidR="00AD71CF" w:rsidRDefault="00AD71CF" w:rsidP="0019088C">
      <w:pPr>
        <w:spacing w:after="0" w:line="240" w:lineRule="auto"/>
        <w:ind w:firstLine="709"/>
        <w:jc w:val="both"/>
        <w:rPr>
          <w:rFonts w:ascii="Times New Roman" w:eastAsia="Times New Roman" w:hAnsi="Times New Roman"/>
          <w:sz w:val="28"/>
          <w:szCs w:val="28"/>
        </w:rPr>
      </w:pPr>
    </w:p>
    <w:p w:rsidR="0077019A" w:rsidRDefault="007F177E" w:rsidP="0019088C">
      <w:pPr>
        <w:spacing w:after="0" w:line="240" w:lineRule="auto"/>
        <w:ind w:firstLine="709"/>
        <w:jc w:val="both"/>
        <w:rPr>
          <w:rFonts w:ascii="Times New Roman" w:eastAsia="Times New Roman" w:hAnsi="Times New Roman"/>
          <w:sz w:val="28"/>
          <w:szCs w:val="28"/>
        </w:rPr>
      </w:pPr>
      <w:r>
        <w:rPr>
          <w:noProof/>
        </w:rPr>
        <w:drawing>
          <wp:inline distT="0" distB="0" distL="0" distR="0">
            <wp:extent cx="5429250" cy="2695575"/>
            <wp:effectExtent l="0" t="0" r="0" b="0"/>
            <wp:docPr id="92" name="Диаграмма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7019A" w:rsidRDefault="0077019A" w:rsidP="0019088C">
      <w:pPr>
        <w:spacing w:after="0" w:line="240" w:lineRule="auto"/>
        <w:ind w:firstLine="709"/>
        <w:jc w:val="both"/>
        <w:rPr>
          <w:rFonts w:ascii="Times New Roman" w:hAnsi="Times New Roman" w:cs="Times New Roman"/>
          <w:b/>
          <w:sz w:val="28"/>
          <w:szCs w:val="28"/>
        </w:rPr>
      </w:pPr>
    </w:p>
    <w:p w:rsidR="00DF7D03" w:rsidRDefault="00DF7D03" w:rsidP="00DF7D03">
      <w:pPr>
        <w:pStyle w:val="Default"/>
        <w:ind w:firstLine="709"/>
        <w:jc w:val="center"/>
        <w:rPr>
          <w:rFonts w:eastAsia="Times New Roman"/>
          <w:bCs/>
          <w:iCs/>
          <w:sz w:val="28"/>
          <w:szCs w:val="28"/>
          <w:lang w:val="kk-KZ"/>
        </w:rPr>
      </w:pPr>
      <w:r w:rsidRPr="002D4A5D">
        <w:rPr>
          <w:sz w:val="28"/>
          <w:szCs w:val="28"/>
        </w:rPr>
        <w:t xml:space="preserve">Рисунок </w:t>
      </w:r>
      <w:r w:rsidR="00305747">
        <w:rPr>
          <w:sz w:val="28"/>
          <w:szCs w:val="28"/>
        </w:rPr>
        <w:t>15</w:t>
      </w:r>
      <w:r w:rsidR="00656F78">
        <w:rPr>
          <w:sz w:val="28"/>
          <w:szCs w:val="28"/>
        </w:rPr>
        <w:t xml:space="preserve"> </w:t>
      </w:r>
      <w:r w:rsidR="000C7DA7">
        <w:rPr>
          <w:sz w:val="28"/>
          <w:szCs w:val="28"/>
          <w:lang w:val="kk-KZ"/>
        </w:rPr>
        <w:t xml:space="preserve">– </w:t>
      </w:r>
      <w:r>
        <w:rPr>
          <w:sz w:val="28"/>
          <w:szCs w:val="28"/>
        </w:rPr>
        <w:t xml:space="preserve">Динамика выпуска промышленной продукции, производительности труда и стоимости рабочей силы по Мангистауской области РК </w:t>
      </w:r>
      <w:r>
        <w:rPr>
          <w:rFonts w:eastAsia="Times New Roman"/>
          <w:bCs/>
          <w:iCs/>
          <w:sz w:val="28"/>
          <w:szCs w:val="28"/>
        </w:rPr>
        <w:t>в 2017-2021 годы, тенге / %</w:t>
      </w:r>
    </w:p>
    <w:p w:rsidR="000C7DA7" w:rsidRDefault="000C7DA7" w:rsidP="00CE693A">
      <w:pPr>
        <w:spacing w:after="0" w:line="240" w:lineRule="auto"/>
        <w:ind w:firstLine="709"/>
        <w:jc w:val="both"/>
        <w:rPr>
          <w:rFonts w:ascii="Times New Roman" w:hAnsi="Times New Roman" w:cs="Times New Roman"/>
          <w:sz w:val="24"/>
          <w:szCs w:val="24"/>
          <w:lang w:val="kk-KZ"/>
        </w:rPr>
      </w:pPr>
    </w:p>
    <w:p w:rsidR="00CE693A" w:rsidRPr="007F177E" w:rsidRDefault="00CE693A" w:rsidP="00CE693A">
      <w:pPr>
        <w:spacing w:after="0" w:line="240" w:lineRule="auto"/>
        <w:ind w:firstLine="709"/>
        <w:jc w:val="both"/>
        <w:rPr>
          <w:rFonts w:ascii="Times New Roman" w:hAnsi="Times New Roman" w:cs="Times New Roman"/>
          <w:b/>
          <w:sz w:val="28"/>
          <w:szCs w:val="28"/>
        </w:rPr>
      </w:pPr>
      <w:r w:rsidRPr="003207FF">
        <w:rPr>
          <w:rFonts w:ascii="Times New Roman" w:hAnsi="Times New Roman" w:cs="Times New Roman"/>
          <w:sz w:val="24"/>
          <w:szCs w:val="24"/>
        </w:rPr>
        <w:t xml:space="preserve">Примечание – Составлено по </w:t>
      </w:r>
      <w:r w:rsidRPr="00FB1057">
        <w:rPr>
          <w:rFonts w:ascii="Times New Roman" w:hAnsi="Times New Roman" w:cs="Times New Roman"/>
          <w:sz w:val="24"/>
          <w:szCs w:val="24"/>
        </w:rPr>
        <w:t>источнику [</w:t>
      </w:r>
      <w:r>
        <w:rPr>
          <w:rFonts w:ascii="Times New Roman" w:hAnsi="Times New Roman" w:cs="Times New Roman"/>
          <w:sz w:val="24"/>
          <w:szCs w:val="24"/>
          <w:lang w:val="kk-KZ"/>
        </w:rPr>
        <w:t>1</w:t>
      </w:r>
      <w:r>
        <w:rPr>
          <w:rFonts w:ascii="Times New Roman" w:hAnsi="Times New Roman" w:cs="Times New Roman"/>
          <w:sz w:val="24"/>
          <w:szCs w:val="24"/>
        </w:rPr>
        <w:t>2</w:t>
      </w:r>
      <w:r>
        <w:rPr>
          <w:rFonts w:ascii="Times New Roman" w:hAnsi="Times New Roman" w:cs="Times New Roman"/>
          <w:sz w:val="24"/>
          <w:szCs w:val="24"/>
          <w:lang w:val="kk-KZ"/>
        </w:rPr>
        <w:t>9</w:t>
      </w:r>
      <w:r w:rsidRPr="00FB1057">
        <w:rPr>
          <w:rStyle w:val="a7"/>
          <w:rFonts w:ascii="Times New Roman" w:hAnsi="Times New Roman" w:cs="Times New Roman"/>
          <w:color w:val="auto"/>
          <w:sz w:val="24"/>
          <w:szCs w:val="24"/>
          <w:u w:val="none"/>
        </w:rPr>
        <w:t>]; [1</w:t>
      </w:r>
      <w:r w:rsidRPr="009A056F">
        <w:rPr>
          <w:rStyle w:val="a7"/>
          <w:rFonts w:ascii="Times New Roman" w:hAnsi="Times New Roman" w:cs="Times New Roman"/>
          <w:color w:val="auto"/>
          <w:sz w:val="24"/>
          <w:szCs w:val="24"/>
          <w:u w:val="none"/>
        </w:rPr>
        <w:t>3</w:t>
      </w:r>
      <w:r>
        <w:rPr>
          <w:rStyle w:val="a7"/>
          <w:rFonts w:ascii="Times New Roman" w:hAnsi="Times New Roman" w:cs="Times New Roman"/>
          <w:color w:val="auto"/>
          <w:sz w:val="24"/>
          <w:szCs w:val="24"/>
          <w:u w:val="none"/>
          <w:lang w:val="kk-KZ"/>
        </w:rPr>
        <w:t>5</w:t>
      </w:r>
      <w:r w:rsidRPr="00FB1057">
        <w:rPr>
          <w:rStyle w:val="a7"/>
          <w:rFonts w:ascii="Times New Roman" w:hAnsi="Times New Roman" w:cs="Times New Roman"/>
          <w:color w:val="auto"/>
          <w:sz w:val="24"/>
          <w:szCs w:val="24"/>
          <w:u w:val="none"/>
        </w:rPr>
        <w:t>].</w:t>
      </w:r>
    </w:p>
    <w:p w:rsidR="00DF7D03" w:rsidRDefault="00DF7D03" w:rsidP="00DF7D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Производительность труда, рассматриваемая как инструмент повышения социально-экономического благополучия граждан, способна при должной организации производственного процесса значительно улучшить негативную ситуацию на уровне как предприятия или отрасли, так и страны или региона в целом. А поскольку высокая производительность труда способствует развитию экономики страны/региона, это приводит к росту заработных плат на предприятии, в государственном секторе экономики, росту бюджетных отчислений и выплат в социальную сферу (росту выплат пенсий, пособий, стипендий и других социальных обязательств), что в итоге ведет к высокому уровню жизни человека.  </w:t>
      </w:r>
    </w:p>
    <w:p w:rsidR="00200FCF" w:rsidRPr="00200FCF" w:rsidRDefault="00DF7D03" w:rsidP="00DF7D03">
      <w:pPr>
        <w:pStyle w:val="Default"/>
        <w:ind w:firstLine="709"/>
        <w:jc w:val="both"/>
        <w:rPr>
          <w:sz w:val="28"/>
          <w:szCs w:val="28"/>
        </w:rPr>
      </w:pPr>
      <w:r>
        <w:rPr>
          <w:sz w:val="28"/>
          <w:szCs w:val="28"/>
        </w:rPr>
        <w:t>В нашем случае, то есть в рамках исследуемого региона</w:t>
      </w:r>
      <w:r w:rsidR="00861FE9">
        <w:rPr>
          <w:sz w:val="28"/>
          <w:szCs w:val="28"/>
        </w:rPr>
        <w:t>,</w:t>
      </w:r>
      <w:r>
        <w:rPr>
          <w:sz w:val="28"/>
          <w:szCs w:val="28"/>
        </w:rPr>
        <w:t xml:space="preserve"> </w:t>
      </w:r>
      <w:r w:rsidR="001750A4">
        <w:rPr>
          <w:sz w:val="28"/>
          <w:szCs w:val="28"/>
          <w:lang w:val="kk-KZ"/>
        </w:rPr>
        <w:t xml:space="preserve">наблюдается повышение стоимости </w:t>
      </w:r>
      <w:r w:rsidR="001750A4">
        <w:rPr>
          <w:sz w:val="28"/>
          <w:szCs w:val="28"/>
        </w:rPr>
        <w:t>рабочей силы,</w:t>
      </w:r>
      <w:r w:rsidR="001750A4">
        <w:rPr>
          <w:sz w:val="28"/>
          <w:szCs w:val="28"/>
          <w:lang w:val="kk-KZ"/>
        </w:rPr>
        <w:t xml:space="preserve"> которая привела к снижению производительности труда, это </w:t>
      </w:r>
      <w:r>
        <w:rPr>
          <w:sz w:val="28"/>
          <w:szCs w:val="28"/>
        </w:rPr>
        <w:t xml:space="preserve">приводит к низкой социальной самообеспеченности и зависимости общества от государственной </w:t>
      </w:r>
      <w:r w:rsidRPr="00200FCF">
        <w:rPr>
          <w:sz w:val="28"/>
          <w:szCs w:val="28"/>
        </w:rPr>
        <w:t>поддержки</w:t>
      </w:r>
      <w:r w:rsidR="00200FCF" w:rsidRPr="00200FCF">
        <w:rPr>
          <w:sz w:val="28"/>
          <w:szCs w:val="28"/>
        </w:rPr>
        <w:t xml:space="preserve"> и расходов государственного бюджета.</w:t>
      </w:r>
    </w:p>
    <w:p w:rsidR="00200FCF" w:rsidRPr="00D535F1" w:rsidRDefault="00200FCF" w:rsidP="00200FCF">
      <w:pPr>
        <w:spacing w:after="0" w:line="240" w:lineRule="auto"/>
        <w:ind w:firstLine="709"/>
        <w:jc w:val="both"/>
        <w:rPr>
          <w:rFonts w:ascii="Times New Roman" w:hAnsi="Times New Roman" w:cs="Times New Roman"/>
          <w:sz w:val="28"/>
          <w:szCs w:val="28"/>
        </w:rPr>
      </w:pPr>
      <w:r w:rsidRPr="00200FCF">
        <w:rPr>
          <w:rFonts w:ascii="Times New Roman" w:hAnsi="Times New Roman" w:cs="Times New Roman"/>
          <w:sz w:val="28"/>
          <w:szCs w:val="28"/>
        </w:rPr>
        <w:t xml:space="preserve">Государственный бюджет, формируемый из налогов, налоговых и неналоговых поступлений, является основным источником реализации социальных задач общества. </w:t>
      </w:r>
      <w:r>
        <w:rPr>
          <w:rFonts w:ascii="Times New Roman" w:hAnsi="Times New Roman" w:cs="Times New Roman"/>
          <w:sz w:val="28"/>
          <w:szCs w:val="28"/>
        </w:rPr>
        <w:t>Поступления в бюджет за 20</w:t>
      </w:r>
      <w:r w:rsidR="00384F04">
        <w:rPr>
          <w:rFonts w:ascii="Times New Roman" w:hAnsi="Times New Roman" w:cs="Times New Roman"/>
          <w:sz w:val="28"/>
          <w:szCs w:val="28"/>
        </w:rPr>
        <w:t>10</w:t>
      </w:r>
      <w:r>
        <w:rPr>
          <w:rFonts w:ascii="Times New Roman" w:hAnsi="Times New Roman" w:cs="Times New Roman"/>
          <w:sz w:val="28"/>
          <w:szCs w:val="28"/>
        </w:rPr>
        <w:t>-202</w:t>
      </w:r>
      <w:r w:rsidR="00384F04">
        <w:rPr>
          <w:rFonts w:ascii="Times New Roman" w:hAnsi="Times New Roman" w:cs="Times New Roman"/>
          <w:sz w:val="28"/>
          <w:szCs w:val="28"/>
        </w:rPr>
        <w:t>2</w:t>
      </w:r>
      <w:r>
        <w:rPr>
          <w:rFonts w:ascii="Times New Roman" w:hAnsi="Times New Roman" w:cs="Times New Roman"/>
          <w:sz w:val="28"/>
          <w:szCs w:val="28"/>
        </w:rPr>
        <w:t xml:space="preserve"> годы выросли </w:t>
      </w:r>
      <w:r w:rsidR="00384F04">
        <w:rPr>
          <w:rFonts w:ascii="Times New Roman" w:hAnsi="Times New Roman" w:cs="Times New Roman"/>
          <w:sz w:val="28"/>
          <w:szCs w:val="28"/>
        </w:rPr>
        <w:t>в 3,5 раза</w:t>
      </w:r>
      <w:r>
        <w:rPr>
          <w:rFonts w:ascii="Times New Roman" w:hAnsi="Times New Roman" w:cs="Times New Roman"/>
          <w:sz w:val="28"/>
          <w:szCs w:val="28"/>
        </w:rPr>
        <w:t xml:space="preserve"> (</w:t>
      </w:r>
      <w:r w:rsidR="002D24EE">
        <w:rPr>
          <w:rFonts w:ascii="Times New Roman" w:hAnsi="Times New Roman" w:cs="Times New Roman"/>
          <w:sz w:val="28"/>
          <w:szCs w:val="28"/>
        </w:rPr>
        <w:t xml:space="preserve">рисунок </w:t>
      </w:r>
      <w:r w:rsidR="00305747">
        <w:rPr>
          <w:rFonts w:ascii="Times New Roman" w:hAnsi="Times New Roman" w:cs="Times New Roman"/>
          <w:sz w:val="28"/>
          <w:szCs w:val="28"/>
        </w:rPr>
        <w:t>16</w:t>
      </w:r>
      <w:r>
        <w:rPr>
          <w:rFonts w:ascii="Times New Roman" w:hAnsi="Times New Roman" w:cs="Times New Roman"/>
          <w:sz w:val="28"/>
          <w:szCs w:val="28"/>
        </w:rPr>
        <w:t>). Исключение составил</w:t>
      </w:r>
      <w:r w:rsidR="00384F04">
        <w:rPr>
          <w:rFonts w:ascii="Times New Roman" w:hAnsi="Times New Roman" w:cs="Times New Roman"/>
          <w:sz w:val="28"/>
          <w:szCs w:val="28"/>
        </w:rPr>
        <w:t>и кризисные 2015</w:t>
      </w:r>
      <w:r w:rsidR="00987CD3">
        <w:rPr>
          <w:rFonts w:ascii="Times New Roman" w:hAnsi="Times New Roman" w:cs="Times New Roman"/>
          <w:sz w:val="28"/>
          <w:szCs w:val="28"/>
        </w:rPr>
        <w:t xml:space="preserve"> год</w:t>
      </w:r>
      <w:r w:rsidR="00384F04">
        <w:rPr>
          <w:rFonts w:ascii="Times New Roman" w:hAnsi="Times New Roman" w:cs="Times New Roman"/>
          <w:sz w:val="28"/>
          <w:szCs w:val="28"/>
        </w:rPr>
        <w:t xml:space="preserve"> и </w:t>
      </w:r>
      <w:r>
        <w:rPr>
          <w:rFonts w:ascii="Times New Roman" w:hAnsi="Times New Roman" w:cs="Times New Roman"/>
          <w:sz w:val="28"/>
          <w:szCs w:val="28"/>
        </w:rPr>
        <w:t xml:space="preserve"> 2020 год, где поступления и платежи сократились на </w:t>
      </w:r>
      <w:r w:rsidR="00987CD3">
        <w:rPr>
          <w:rFonts w:ascii="Times New Roman" w:hAnsi="Times New Roman" w:cs="Times New Roman"/>
          <w:sz w:val="28"/>
          <w:szCs w:val="28"/>
        </w:rPr>
        <w:t>11,8% в 2015 году по сравнению с предыдущим годом и на 36,8</w:t>
      </w:r>
      <w:r>
        <w:rPr>
          <w:rFonts w:ascii="Times New Roman" w:hAnsi="Times New Roman" w:cs="Times New Roman"/>
          <w:sz w:val="28"/>
          <w:szCs w:val="28"/>
        </w:rPr>
        <w:t>%</w:t>
      </w:r>
      <w:r w:rsidR="00987CD3">
        <w:rPr>
          <w:rFonts w:ascii="Times New Roman" w:hAnsi="Times New Roman" w:cs="Times New Roman"/>
          <w:sz w:val="28"/>
          <w:szCs w:val="28"/>
        </w:rPr>
        <w:t xml:space="preserve"> в 2020 году</w:t>
      </w:r>
      <w:r>
        <w:rPr>
          <w:rFonts w:ascii="Times New Roman" w:hAnsi="Times New Roman" w:cs="Times New Roman"/>
          <w:sz w:val="28"/>
          <w:szCs w:val="28"/>
        </w:rPr>
        <w:t xml:space="preserve"> в связи с карантинными налоговыми послаблениями со стороны государства.</w:t>
      </w:r>
    </w:p>
    <w:p w:rsidR="000C7DA7" w:rsidRDefault="00E73F2E" w:rsidP="00200FCF">
      <w:pPr>
        <w:spacing w:after="0" w:line="240" w:lineRule="auto"/>
        <w:ind w:firstLine="709"/>
        <w:jc w:val="both"/>
        <w:rPr>
          <w:rFonts w:ascii="Times New Roman" w:hAnsi="Times New Roman" w:cs="Times New Roman"/>
          <w:sz w:val="28"/>
          <w:szCs w:val="28"/>
          <w:lang w:val="kk-KZ"/>
        </w:rPr>
      </w:pPr>
      <w:proofErr w:type="gramStart"/>
      <w:r>
        <w:rPr>
          <w:rFonts w:ascii="Times New Roman" w:hAnsi="Times New Roman" w:cs="Times New Roman"/>
          <w:sz w:val="28"/>
          <w:szCs w:val="28"/>
        </w:rPr>
        <w:t>Социальный налог, оплачиваемый работодателем за работников из собственных средств в бюджет, вырос в 5,5 раз</w:t>
      </w:r>
      <w:r w:rsidR="008F6699">
        <w:rPr>
          <w:rFonts w:ascii="Times New Roman" w:hAnsi="Times New Roman" w:cs="Times New Roman"/>
          <w:sz w:val="28"/>
          <w:szCs w:val="28"/>
        </w:rPr>
        <w:t>а</w:t>
      </w:r>
      <w:r>
        <w:rPr>
          <w:rFonts w:ascii="Times New Roman" w:hAnsi="Times New Roman" w:cs="Times New Roman"/>
          <w:sz w:val="28"/>
          <w:szCs w:val="28"/>
        </w:rPr>
        <w:t xml:space="preserve"> в 2022 году по сравнению с 2010 годом, удельный вес которого в </w:t>
      </w:r>
      <w:r w:rsidR="001F6675">
        <w:rPr>
          <w:rFonts w:ascii="Times New Roman" w:hAnsi="Times New Roman" w:cs="Times New Roman"/>
          <w:sz w:val="28"/>
          <w:szCs w:val="28"/>
        </w:rPr>
        <w:t>госбюджете вырос с 10,3% в 2010 году до 16,9% в 2022 году.</w:t>
      </w:r>
      <w:r w:rsidR="00200FCF">
        <w:rPr>
          <w:rFonts w:ascii="Times New Roman" w:hAnsi="Times New Roman" w:cs="Times New Roman"/>
          <w:sz w:val="28"/>
          <w:szCs w:val="28"/>
        </w:rPr>
        <w:t xml:space="preserve"> </w:t>
      </w:r>
      <w:proofErr w:type="gramEnd"/>
    </w:p>
    <w:p w:rsidR="00656F78" w:rsidRDefault="00200FCF" w:rsidP="00200FCF">
      <w:pPr>
        <w:spacing w:after="0" w:line="240" w:lineRule="auto"/>
        <w:ind w:firstLine="709"/>
        <w:jc w:val="both"/>
        <w:rPr>
          <w:noProof/>
        </w:rPr>
      </w:pPr>
      <w:r>
        <w:rPr>
          <w:rFonts w:ascii="Times New Roman" w:hAnsi="Times New Roman" w:cs="Times New Roman"/>
          <w:sz w:val="28"/>
          <w:szCs w:val="28"/>
        </w:rPr>
        <w:t xml:space="preserve"> </w:t>
      </w:r>
    </w:p>
    <w:p w:rsidR="00200FCF" w:rsidRDefault="00683DB1" w:rsidP="00200FCF">
      <w:pPr>
        <w:spacing w:after="0" w:line="240" w:lineRule="auto"/>
        <w:ind w:firstLine="709"/>
        <w:jc w:val="both"/>
        <w:rPr>
          <w:rFonts w:ascii="Times New Roman" w:hAnsi="Times New Roman" w:cs="Times New Roman"/>
          <w:sz w:val="28"/>
          <w:szCs w:val="28"/>
        </w:rPr>
      </w:pPr>
      <w:r>
        <w:rPr>
          <w:noProof/>
        </w:rPr>
        <w:drawing>
          <wp:inline distT="0" distB="0" distL="0" distR="0">
            <wp:extent cx="5562600" cy="2695575"/>
            <wp:effectExtent l="0" t="0" r="0" b="0"/>
            <wp:docPr id="94" name="Диаграмма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E693A" w:rsidRDefault="00CE693A" w:rsidP="0019586F">
      <w:pPr>
        <w:spacing w:after="0" w:line="240" w:lineRule="auto"/>
        <w:ind w:firstLine="709"/>
        <w:jc w:val="center"/>
        <w:rPr>
          <w:rFonts w:ascii="Times New Roman" w:hAnsi="Times New Roman" w:cs="Times New Roman"/>
          <w:sz w:val="28"/>
          <w:szCs w:val="28"/>
          <w:lang w:val="kk-KZ"/>
        </w:rPr>
      </w:pPr>
    </w:p>
    <w:p w:rsidR="0019586F" w:rsidRDefault="0019586F" w:rsidP="0019586F">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rPr>
        <w:t>Рисунок</w:t>
      </w:r>
      <w:r w:rsidR="00305747">
        <w:rPr>
          <w:rFonts w:ascii="Times New Roman" w:hAnsi="Times New Roman" w:cs="Times New Roman"/>
          <w:sz w:val="28"/>
          <w:szCs w:val="28"/>
        </w:rPr>
        <w:t xml:space="preserve"> 16</w:t>
      </w:r>
      <w:r w:rsidR="00656F78">
        <w:rPr>
          <w:rFonts w:ascii="Times New Roman" w:hAnsi="Times New Roman" w:cs="Times New Roman"/>
          <w:sz w:val="28"/>
          <w:szCs w:val="28"/>
        </w:rPr>
        <w:t xml:space="preserve"> </w:t>
      </w:r>
      <w:r w:rsidR="000C7DA7">
        <w:rPr>
          <w:rFonts w:ascii="Times New Roman" w:hAnsi="Times New Roman" w:cs="Times New Roman"/>
          <w:sz w:val="28"/>
          <w:szCs w:val="28"/>
          <w:lang w:val="kk-KZ"/>
        </w:rPr>
        <w:t xml:space="preserve">– </w:t>
      </w:r>
      <w:r>
        <w:rPr>
          <w:rFonts w:ascii="Times New Roman" w:hAnsi="Times New Roman" w:cs="Times New Roman"/>
          <w:sz w:val="28"/>
          <w:szCs w:val="28"/>
        </w:rPr>
        <w:t>Фактические поступления по налогам, налоговым и неналоговым платежам по Мангистауской области РК в период 2010-2022 годы, млн. тенге / %</w:t>
      </w:r>
    </w:p>
    <w:p w:rsidR="00CE693A" w:rsidRDefault="00CE693A" w:rsidP="00CE693A">
      <w:pPr>
        <w:tabs>
          <w:tab w:val="left" w:pos="1134"/>
        </w:tabs>
        <w:spacing w:after="0" w:line="240" w:lineRule="auto"/>
        <w:ind w:firstLine="709"/>
        <w:jc w:val="both"/>
        <w:rPr>
          <w:rFonts w:ascii="Times New Roman" w:hAnsi="Times New Roman" w:cs="Times New Roman"/>
          <w:sz w:val="24"/>
          <w:szCs w:val="24"/>
          <w:lang w:val="kk-KZ"/>
        </w:rPr>
      </w:pPr>
      <w:r w:rsidRPr="00BF3A73">
        <w:rPr>
          <w:rFonts w:ascii="Times New Roman" w:hAnsi="Times New Roman" w:cs="Times New Roman"/>
          <w:sz w:val="24"/>
          <w:szCs w:val="24"/>
        </w:rPr>
        <w:t xml:space="preserve">Примечание – Составлено </w:t>
      </w:r>
      <w:r>
        <w:rPr>
          <w:rFonts w:ascii="Times New Roman" w:hAnsi="Times New Roman" w:cs="Times New Roman"/>
          <w:sz w:val="24"/>
          <w:szCs w:val="24"/>
        </w:rPr>
        <w:t xml:space="preserve">по </w:t>
      </w:r>
      <w:r w:rsidRPr="00BF3A73">
        <w:rPr>
          <w:rFonts w:ascii="Times New Roman" w:hAnsi="Times New Roman" w:cs="Times New Roman"/>
          <w:sz w:val="24"/>
          <w:szCs w:val="24"/>
        </w:rPr>
        <w:t>источнику [</w:t>
      </w:r>
      <w:r>
        <w:rPr>
          <w:rFonts w:ascii="Times New Roman" w:hAnsi="Times New Roman" w:cs="Times New Roman"/>
          <w:sz w:val="24"/>
          <w:szCs w:val="24"/>
        </w:rPr>
        <w:t>13</w:t>
      </w:r>
      <w:r>
        <w:rPr>
          <w:rFonts w:ascii="Times New Roman" w:hAnsi="Times New Roman" w:cs="Times New Roman"/>
          <w:sz w:val="24"/>
          <w:szCs w:val="24"/>
          <w:lang w:val="kk-KZ"/>
        </w:rPr>
        <w:t>6</w:t>
      </w:r>
      <w:r w:rsidRPr="00BF3A73">
        <w:rPr>
          <w:rFonts w:ascii="Times New Roman" w:hAnsi="Times New Roman" w:cs="Times New Roman"/>
          <w:sz w:val="24"/>
          <w:szCs w:val="24"/>
        </w:rPr>
        <w:t>].</w:t>
      </w:r>
    </w:p>
    <w:p w:rsidR="00B22455" w:rsidRPr="0040504E" w:rsidRDefault="00226DEA" w:rsidP="00B22455">
      <w:pPr>
        <w:spacing w:after="0" w:line="240" w:lineRule="auto"/>
        <w:ind w:firstLine="709"/>
        <w:jc w:val="both"/>
        <w:rPr>
          <w:rFonts w:ascii="Times New Roman" w:hAnsi="Times New Roman" w:cs="Times New Roman"/>
          <w:sz w:val="28"/>
          <w:szCs w:val="28"/>
        </w:rPr>
      </w:pPr>
      <w:proofErr w:type="gramStart"/>
      <w:r w:rsidRPr="00226DEA">
        <w:rPr>
          <w:rFonts w:ascii="Times New Roman" w:hAnsi="Times New Roman" w:cs="Times New Roman"/>
          <w:sz w:val="28"/>
          <w:szCs w:val="28"/>
          <w:shd w:val="clear" w:color="auto" w:fill="FFFFFF"/>
        </w:rPr>
        <w:lastRenderedPageBreak/>
        <w:t>Как известно, средства, получаемые от социального налога, направляются на финансирование различных областей и программ, таких как содержание образовательных учреждений, детских садов, больниц и правоохранительных органов; поддержка государственных программ, предоставление субсидий, дотаций и ссуд; обеспечение безопасности страны и содержание армии; финансирование государственного аппарата и выплата зарплат госслужащим; строительство и благоустройство социальных объектов и территорий;</w:t>
      </w:r>
      <w:proofErr w:type="gramEnd"/>
      <w:r w:rsidRPr="00226DEA">
        <w:rPr>
          <w:rFonts w:ascii="Times New Roman" w:hAnsi="Times New Roman" w:cs="Times New Roman"/>
          <w:sz w:val="28"/>
          <w:szCs w:val="28"/>
          <w:shd w:val="clear" w:color="auto" w:fill="FFFFFF"/>
        </w:rPr>
        <w:t xml:space="preserve"> пенсионное обеспечение, включая базовую и солидарную части пенсий; а также предоставление бесплатной медицинской п</w:t>
      </w:r>
      <w:r>
        <w:rPr>
          <w:rFonts w:ascii="Times New Roman" w:hAnsi="Times New Roman" w:cs="Times New Roman"/>
          <w:sz w:val="28"/>
          <w:szCs w:val="28"/>
          <w:shd w:val="clear" w:color="auto" w:fill="FFFFFF"/>
        </w:rPr>
        <w:t xml:space="preserve">омощи в медицинских учреждениях </w:t>
      </w:r>
      <w:r w:rsidR="00187AC3" w:rsidRPr="007B4436">
        <w:rPr>
          <w:rFonts w:ascii="Times New Roman" w:hAnsi="Times New Roman" w:cs="Times New Roman"/>
          <w:sz w:val="28"/>
          <w:szCs w:val="28"/>
          <w:shd w:val="clear" w:color="auto" w:fill="FFFFFF"/>
        </w:rPr>
        <w:t>[</w:t>
      </w:r>
      <w:r w:rsidR="00A54764">
        <w:rPr>
          <w:rFonts w:ascii="Times New Roman" w:hAnsi="Times New Roman" w:cs="Times New Roman"/>
          <w:sz w:val="28"/>
          <w:szCs w:val="28"/>
          <w:shd w:val="clear" w:color="auto" w:fill="FFFFFF"/>
        </w:rPr>
        <w:t>1</w:t>
      </w:r>
      <w:r w:rsidR="00A54764" w:rsidRPr="00A54764">
        <w:rPr>
          <w:rFonts w:ascii="Times New Roman" w:hAnsi="Times New Roman" w:cs="Times New Roman"/>
          <w:sz w:val="28"/>
          <w:szCs w:val="28"/>
          <w:shd w:val="clear" w:color="auto" w:fill="FFFFFF"/>
        </w:rPr>
        <w:t>3</w:t>
      </w:r>
      <w:r w:rsidR="00C8782F">
        <w:rPr>
          <w:rFonts w:ascii="Times New Roman" w:hAnsi="Times New Roman" w:cs="Times New Roman"/>
          <w:sz w:val="28"/>
          <w:szCs w:val="28"/>
          <w:shd w:val="clear" w:color="auto" w:fill="FFFFFF"/>
          <w:lang w:val="kk-KZ"/>
        </w:rPr>
        <w:t>7</w:t>
      </w:r>
      <w:r w:rsidR="00187AC3" w:rsidRPr="007B4436">
        <w:rPr>
          <w:rFonts w:ascii="Times New Roman" w:hAnsi="Times New Roman" w:cs="Times New Roman"/>
          <w:sz w:val="28"/>
          <w:szCs w:val="28"/>
          <w:shd w:val="clear" w:color="auto" w:fill="FFFFFF"/>
        </w:rPr>
        <w:t>]</w:t>
      </w:r>
      <w:r w:rsidR="00187AC3" w:rsidRPr="00DD5207">
        <w:rPr>
          <w:rFonts w:ascii="Times New Roman" w:hAnsi="Times New Roman" w:cs="Times New Roman"/>
          <w:sz w:val="28"/>
          <w:szCs w:val="28"/>
          <w:shd w:val="clear" w:color="auto" w:fill="FFFFFF"/>
        </w:rPr>
        <w:t>.</w:t>
      </w:r>
      <w:r w:rsidR="00187AC3">
        <w:rPr>
          <w:rFonts w:ascii="Times New Roman" w:hAnsi="Times New Roman" w:cs="Times New Roman"/>
          <w:sz w:val="28"/>
          <w:szCs w:val="28"/>
          <w:shd w:val="clear" w:color="auto" w:fill="FFFFFF"/>
        </w:rPr>
        <w:t xml:space="preserve"> Следовательно, р</w:t>
      </w:r>
      <w:r w:rsidR="00187AC3">
        <w:rPr>
          <w:rFonts w:ascii="Times New Roman" w:hAnsi="Times New Roman" w:cs="Times New Roman"/>
          <w:sz w:val="28"/>
          <w:szCs w:val="28"/>
        </w:rPr>
        <w:t xml:space="preserve">ост поступлений в госбюджет от социального налога, согласно данным рисунка </w:t>
      </w:r>
      <w:r w:rsidR="00305747">
        <w:rPr>
          <w:rFonts w:ascii="Times New Roman" w:hAnsi="Times New Roman" w:cs="Times New Roman"/>
          <w:sz w:val="28"/>
          <w:szCs w:val="28"/>
        </w:rPr>
        <w:t>16</w:t>
      </w:r>
      <w:r w:rsidR="00187AC3">
        <w:rPr>
          <w:rFonts w:ascii="Times New Roman" w:hAnsi="Times New Roman" w:cs="Times New Roman"/>
          <w:sz w:val="28"/>
          <w:szCs w:val="28"/>
        </w:rPr>
        <w:t xml:space="preserve">, благоприятно </w:t>
      </w:r>
      <w:proofErr w:type="gramStart"/>
      <w:r w:rsidR="00187AC3">
        <w:rPr>
          <w:rFonts w:ascii="Times New Roman" w:hAnsi="Times New Roman" w:cs="Times New Roman"/>
          <w:sz w:val="28"/>
          <w:szCs w:val="28"/>
        </w:rPr>
        <w:t>сказывается на решение</w:t>
      </w:r>
      <w:proofErr w:type="gramEnd"/>
      <w:r w:rsidR="00187AC3">
        <w:rPr>
          <w:rFonts w:ascii="Times New Roman" w:hAnsi="Times New Roman" w:cs="Times New Roman"/>
          <w:sz w:val="28"/>
          <w:szCs w:val="28"/>
        </w:rPr>
        <w:t xml:space="preserve"> многих социальных задач.</w:t>
      </w:r>
      <w:r w:rsidR="004F6607">
        <w:rPr>
          <w:rFonts w:ascii="Times New Roman" w:hAnsi="Times New Roman" w:cs="Times New Roman"/>
          <w:sz w:val="28"/>
          <w:szCs w:val="28"/>
        </w:rPr>
        <w:t xml:space="preserve"> Данные таблицы</w:t>
      </w:r>
      <w:r w:rsidR="0035509A">
        <w:rPr>
          <w:rFonts w:ascii="Times New Roman" w:hAnsi="Times New Roman" w:cs="Times New Roman"/>
          <w:sz w:val="28"/>
          <w:szCs w:val="28"/>
        </w:rPr>
        <w:t xml:space="preserve"> 3</w:t>
      </w:r>
      <w:r w:rsidR="004F6607">
        <w:rPr>
          <w:rFonts w:ascii="Times New Roman" w:hAnsi="Times New Roman" w:cs="Times New Roman"/>
          <w:sz w:val="28"/>
          <w:szCs w:val="28"/>
        </w:rPr>
        <w:t xml:space="preserve"> подтверждают данное высказывание. </w:t>
      </w:r>
      <w:r w:rsidR="00B22455" w:rsidRPr="00492D28">
        <w:rPr>
          <w:rFonts w:ascii="Times New Roman" w:hAnsi="Times New Roman" w:cs="Times New Roman"/>
          <w:sz w:val="28"/>
          <w:szCs w:val="28"/>
        </w:rPr>
        <w:t>Расходы бюджета на финансирование социальной помощи и социального обеспечения в период 201</w:t>
      </w:r>
      <w:r w:rsidR="0079223B" w:rsidRPr="00492D28">
        <w:rPr>
          <w:rFonts w:ascii="Times New Roman" w:hAnsi="Times New Roman" w:cs="Times New Roman"/>
          <w:sz w:val="28"/>
          <w:szCs w:val="28"/>
        </w:rPr>
        <w:t>0</w:t>
      </w:r>
      <w:r w:rsidR="00B22455" w:rsidRPr="00492D28">
        <w:rPr>
          <w:rFonts w:ascii="Times New Roman" w:hAnsi="Times New Roman" w:cs="Times New Roman"/>
          <w:sz w:val="28"/>
          <w:szCs w:val="28"/>
        </w:rPr>
        <w:t xml:space="preserve">-2021 годы выросли </w:t>
      </w:r>
      <w:r w:rsidR="00492D28" w:rsidRPr="00492D28">
        <w:rPr>
          <w:rFonts w:ascii="Times New Roman" w:hAnsi="Times New Roman" w:cs="Times New Roman"/>
          <w:sz w:val="28"/>
          <w:szCs w:val="28"/>
        </w:rPr>
        <w:t xml:space="preserve">в </w:t>
      </w:r>
      <w:r w:rsidR="00492D28">
        <w:rPr>
          <w:rFonts w:ascii="Times New Roman" w:hAnsi="Times New Roman" w:cs="Times New Roman"/>
          <w:sz w:val="28"/>
          <w:szCs w:val="28"/>
        </w:rPr>
        <w:t>11</w:t>
      </w:r>
      <w:r w:rsidR="00492D28" w:rsidRPr="00492D28">
        <w:rPr>
          <w:rFonts w:ascii="Times New Roman" w:hAnsi="Times New Roman" w:cs="Times New Roman"/>
          <w:sz w:val="28"/>
          <w:szCs w:val="28"/>
        </w:rPr>
        <w:t xml:space="preserve"> раз</w:t>
      </w:r>
      <w:r w:rsidR="00B22455" w:rsidRPr="00492D28">
        <w:rPr>
          <w:rFonts w:ascii="Times New Roman" w:hAnsi="Times New Roman" w:cs="Times New Roman"/>
          <w:sz w:val="28"/>
          <w:szCs w:val="28"/>
        </w:rPr>
        <w:t>, что способствовало росту доли финансирования данной сферы в ВРП области с 0,0</w:t>
      </w:r>
      <w:r w:rsidR="00492D28" w:rsidRPr="00492D28">
        <w:rPr>
          <w:rFonts w:ascii="Times New Roman" w:hAnsi="Times New Roman" w:cs="Times New Roman"/>
          <w:sz w:val="28"/>
          <w:szCs w:val="28"/>
        </w:rPr>
        <w:t>3</w:t>
      </w:r>
      <w:r w:rsidR="00B22455" w:rsidRPr="00492D28">
        <w:rPr>
          <w:rFonts w:ascii="Times New Roman" w:hAnsi="Times New Roman" w:cs="Times New Roman"/>
          <w:sz w:val="28"/>
          <w:szCs w:val="28"/>
        </w:rPr>
        <w:t>% от ВРП в 201</w:t>
      </w:r>
      <w:r w:rsidR="00492D28" w:rsidRPr="00492D28">
        <w:rPr>
          <w:rFonts w:ascii="Times New Roman" w:hAnsi="Times New Roman" w:cs="Times New Roman"/>
          <w:sz w:val="28"/>
          <w:szCs w:val="28"/>
        </w:rPr>
        <w:t>0</w:t>
      </w:r>
      <w:r w:rsidR="00B22455" w:rsidRPr="00492D28">
        <w:rPr>
          <w:rFonts w:ascii="Times New Roman" w:hAnsi="Times New Roman" w:cs="Times New Roman"/>
          <w:sz w:val="28"/>
          <w:szCs w:val="28"/>
        </w:rPr>
        <w:t xml:space="preserve"> году до 0,2% в ВРП в 2021 году (таблица </w:t>
      </w:r>
      <w:r w:rsidR="0035509A">
        <w:rPr>
          <w:rFonts w:ascii="Times New Roman" w:hAnsi="Times New Roman" w:cs="Times New Roman"/>
          <w:sz w:val="28"/>
          <w:szCs w:val="28"/>
        </w:rPr>
        <w:t>3</w:t>
      </w:r>
      <w:r w:rsidR="00B22455" w:rsidRPr="00492D28">
        <w:rPr>
          <w:rFonts w:ascii="Times New Roman" w:hAnsi="Times New Roman" w:cs="Times New Roman"/>
          <w:sz w:val="28"/>
          <w:szCs w:val="28"/>
        </w:rPr>
        <w:t xml:space="preserve">). </w:t>
      </w:r>
      <w:r w:rsidR="00492D28">
        <w:rPr>
          <w:rFonts w:ascii="Times New Roman" w:hAnsi="Times New Roman" w:cs="Times New Roman"/>
          <w:sz w:val="28"/>
          <w:szCs w:val="28"/>
        </w:rPr>
        <w:t>Тем не менее, н</w:t>
      </w:r>
      <w:r w:rsidR="00B22455" w:rsidRPr="00492D28">
        <w:rPr>
          <w:rFonts w:ascii="Times New Roman" w:hAnsi="Times New Roman" w:cs="Times New Roman"/>
          <w:sz w:val="28"/>
          <w:szCs w:val="28"/>
        </w:rPr>
        <w:t xml:space="preserve">есмотря на ежегодный рост доли финансирования </w:t>
      </w:r>
      <w:r w:rsidR="00492D28">
        <w:rPr>
          <w:rFonts w:ascii="Times New Roman" w:hAnsi="Times New Roman" w:cs="Times New Roman"/>
          <w:sz w:val="28"/>
          <w:szCs w:val="28"/>
        </w:rPr>
        <w:t xml:space="preserve">социальной </w:t>
      </w:r>
      <w:r w:rsidR="00B22455" w:rsidRPr="00492D28">
        <w:rPr>
          <w:rFonts w:ascii="Times New Roman" w:hAnsi="Times New Roman" w:cs="Times New Roman"/>
          <w:sz w:val="28"/>
          <w:szCs w:val="28"/>
        </w:rPr>
        <w:t>сферы в ВРП области, ее значение и масштаб относительно невысокий.</w:t>
      </w:r>
      <w:r w:rsidR="00B22455">
        <w:rPr>
          <w:rFonts w:ascii="Times New Roman" w:hAnsi="Times New Roman" w:cs="Times New Roman"/>
          <w:sz w:val="28"/>
          <w:szCs w:val="28"/>
        </w:rPr>
        <w:t xml:space="preserve">  </w:t>
      </w:r>
    </w:p>
    <w:p w:rsidR="00C8782F" w:rsidRPr="00C8782F" w:rsidRDefault="00C8782F" w:rsidP="00B22455">
      <w:pPr>
        <w:pStyle w:val="Default"/>
        <w:ind w:firstLine="709"/>
        <w:jc w:val="both"/>
        <w:rPr>
          <w:sz w:val="28"/>
          <w:szCs w:val="28"/>
          <w:lang w:val="kk-KZ"/>
        </w:rPr>
      </w:pPr>
    </w:p>
    <w:p w:rsidR="00B22455" w:rsidRPr="00E7644D" w:rsidRDefault="00B22455" w:rsidP="00B22455">
      <w:pPr>
        <w:pStyle w:val="Default"/>
        <w:ind w:firstLine="709"/>
        <w:jc w:val="both"/>
        <w:rPr>
          <w:sz w:val="28"/>
          <w:szCs w:val="28"/>
        </w:rPr>
      </w:pPr>
      <w:r>
        <w:rPr>
          <w:sz w:val="28"/>
          <w:szCs w:val="28"/>
        </w:rPr>
        <w:t xml:space="preserve">Таблица </w:t>
      </w:r>
      <w:r w:rsidR="0035509A">
        <w:rPr>
          <w:sz w:val="28"/>
          <w:szCs w:val="28"/>
        </w:rPr>
        <w:t>3</w:t>
      </w:r>
      <w:r>
        <w:rPr>
          <w:sz w:val="28"/>
          <w:szCs w:val="28"/>
        </w:rPr>
        <w:t xml:space="preserve"> – Финансирование </w:t>
      </w:r>
      <w:r w:rsidRPr="00E7644D">
        <w:rPr>
          <w:color w:val="auto"/>
          <w:sz w:val="28"/>
          <w:szCs w:val="28"/>
        </w:rPr>
        <w:t xml:space="preserve">сферы </w:t>
      </w:r>
      <w:r w:rsidRPr="00E7644D">
        <w:rPr>
          <w:sz w:val="28"/>
          <w:szCs w:val="28"/>
        </w:rPr>
        <w:t>социальной помощи и социального обеспечения</w:t>
      </w:r>
      <w:r w:rsidRPr="00E7644D">
        <w:rPr>
          <w:color w:val="auto"/>
          <w:sz w:val="28"/>
          <w:szCs w:val="28"/>
        </w:rPr>
        <w:t xml:space="preserve"> </w:t>
      </w:r>
      <w:r w:rsidRPr="00B96E1C">
        <w:rPr>
          <w:sz w:val="28"/>
          <w:szCs w:val="28"/>
        </w:rPr>
        <w:t xml:space="preserve">Мангистауской области </w:t>
      </w:r>
      <w:r w:rsidRPr="00B96E1C">
        <w:rPr>
          <w:sz w:val="28"/>
          <w:szCs w:val="28"/>
          <w:lang w:val="kk-KZ"/>
        </w:rPr>
        <w:t>РК в период 201</w:t>
      </w:r>
      <w:r w:rsidR="00ED4881">
        <w:rPr>
          <w:sz w:val="28"/>
          <w:szCs w:val="28"/>
          <w:lang w:val="kk-KZ"/>
        </w:rPr>
        <w:t>0</w:t>
      </w:r>
      <w:r w:rsidRPr="00B96E1C">
        <w:rPr>
          <w:sz w:val="28"/>
          <w:szCs w:val="28"/>
          <w:lang w:val="kk-KZ"/>
        </w:rPr>
        <w:t>-2021 годы</w:t>
      </w:r>
      <w:r>
        <w:rPr>
          <w:color w:val="auto"/>
          <w:sz w:val="28"/>
          <w:szCs w:val="28"/>
        </w:rPr>
        <w:t xml:space="preserve">, </w:t>
      </w:r>
      <w:r w:rsidRPr="00E7644D">
        <w:rPr>
          <w:color w:val="auto"/>
          <w:sz w:val="28"/>
          <w:szCs w:val="28"/>
        </w:rPr>
        <w:t>% от ВР</w:t>
      </w:r>
      <w:r>
        <w:rPr>
          <w:color w:val="auto"/>
          <w:sz w:val="28"/>
          <w:szCs w:val="28"/>
        </w:rPr>
        <w:t>П</w:t>
      </w:r>
    </w:p>
    <w:p w:rsidR="00B22455" w:rsidRPr="00E7644D" w:rsidRDefault="00B22455" w:rsidP="00B22455">
      <w:pPr>
        <w:pStyle w:val="Default"/>
        <w:ind w:firstLine="709"/>
        <w:jc w:val="both"/>
        <w:rPr>
          <w:sz w:val="28"/>
          <w:szCs w:val="28"/>
        </w:rPr>
      </w:pP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253"/>
        <w:gridCol w:w="1254"/>
        <w:gridCol w:w="1254"/>
        <w:gridCol w:w="1253"/>
        <w:gridCol w:w="1254"/>
        <w:gridCol w:w="1254"/>
      </w:tblGrid>
      <w:tr w:rsidR="00FB77C8" w:rsidRPr="002C12E7" w:rsidTr="00FB77C8">
        <w:trPr>
          <w:trHeight w:val="300"/>
        </w:trPr>
        <w:tc>
          <w:tcPr>
            <w:tcW w:w="1956" w:type="dxa"/>
            <w:shd w:val="clear" w:color="auto" w:fill="auto"/>
            <w:vAlign w:val="bottom"/>
            <w:hideMark/>
          </w:tcPr>
          <w:p w:rsidR="00FB77C8" w:rsidRPr="002C12E7" w:rsidRDefault="00FB77C8" w:rsidP="004A107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Показатели</w:t>
            </w:r>
          </w:p>
        </w:tc>
        <w:tc>
          <w:tcPr>
            <w:tcW w:w="1253" w:type="dxa"/>
            <w:shd w:val="clear" w:color="auto" w:fill="auto"/>
            <w:noWrap/>
            <w:vAlign w:val="bottom"/>
          </w:tcPr>
          <w:p w:rsidR="00FB77C8" w:rsidRPr="002C12E7" w:rsidRDefault="00FB77C8" w:rsidP="004A107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2010</w:t>
            </w:r>
          </w:p>
        </w:tc>
        <w:tc>
          <w:tcPr>
            <w:tcW w:w="1254" w:type="dxa"/>
            <w:shd w:val="clear" w:color="auto" w:fill="auto"/>
            <w:noWrap/>
            <w:vAlign w:val="bottom"/>
            <w:hideMark/>
          </w:tcPr>
          <w:p w:rsidR="00FB77C8" w:rsidRPr="002C12E7" w:rsidRDefault="00FB77C8" w:rsidP="00FB77C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r w:rsidR="009960BD">
              <w:rPr>
                <w:rFonts w:ascii="Times New Roman" w:eastAsia="Times New Roman" w:hAnsi="Times New Roman" w:cs="Times New Roman"/>
                <w:color w:val="000000"/>
                <w:sz w:val="24"/>
                <w:szCs w:val="24"/>
              </w:rPr>
              <w:t>7</w:t>
            </w:r>
          </w:p>
        </w:tc>
        <w:tc>
          <w:tcPr>
            <w:tcW w:w="1254" w:type="dxa"/>
          </w:tcPr>
          <w:p w:rsidR="00FB77C8" w:rsidRDefault="00FB77C8" w:rsidP="00FB77C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1253" w:type="dxa"/>
            <w:shd w:val="clear" w:color="auto" w:fill="auto"/>
            <w:noWrap/>
            <w:vAlign w:val="bottom"/>
            <w:hideMark/>
          </w:tcPr>
          <w:p w:rsidR="00FB77C8" w:rsidRPr="002C12E7" w:rsidRDefault="00FB77C8" w:rsidP="00FB77C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r w:rsidRPr="002C12E7">
              <w:rPr>
                <w:rFonts w:ascii="Times New Roman" w:eastAsia="Times New Roman" w:hAnsi="Times New Roman" w:cs="Times New Roman"/>
                <w:color w:val="000000"/>
                <w:sz w:val="24"/>
                <w:szCs w:val="24"/>
              </w:rPr>
              <w:t>9</w:t>
            </w:r>
          </w:p>
        </w:tc>
        <w:tc>
          <w:tcPr>
            <w:tcW w:w="1254" w:type="dxa"/>
            <w:shd w:val="clear" w:color="auto" w:fill="auto"/>
            <w:noWrap/>
            <w:vAlign w:val="bottom"/>
            <w:hideMark/>
          </w:tcPr>
          <w:p w:rsidR="00FB77C8" w:rsidRPr="002C12E7" w:rsidRDefault="00FB77C8" w:rsidP="004A1073">
            <w:pPr>
              <w:spacing w:after="0" w:line="240" w:lineRule="auto"/>
              <w:jc w:val="center"/>
              <w:rPr>
                <w:rFonts w:ascii="Times New Roman" w:eastAsia="Times New Roman" w:hAnsi="Times New Roman" w:cs="Times New Roman"/>
                <w:color w:val="000000"/>
                <w:sz w:val="24"/>
                <w:szCs w:val="24"/>
              </w:rPr>
            </w:pPr>
            <w:r w:rsidRPr="002C12E7">
              <w:rPr>
                <w:rFonts w:ascii="Times New Roman" w:eastAsia="Times New Roman" w:hAnsi="Times New Roman" w:cs="Times New Roman"/>
                <w:color w:val="000000"/>
                <w:sz w:val="24"/>
                <w:szCs w:val="24"/>
              </w:rPr>
              <w:t>2020</w:t>
            </w:r>
          </w:p>
        </w:tc>
        <w:tc>
          <w:tcPr>
            <w:tcW w:w="1254" w:type="dxa"/>
            <w:shd w:val="clear" w:color="auto" w:fill="auto"/>
            <w:noWrap/>
            <w:vAlign w:val="bottom"/>
            <w:hideMark/>
          </w:tcPr>
          <w:p w:rsidR="00FB77C8" w:rsidRPr="002C12E7" w:rsidRDefault="00FB77C8" w:rsidP="004A1073">
            <w:pPr>
              <w:spacing w:after="0" w:line="240" w:lineRule="auto"/>
              <w:jc w:val="center"/>
              <w:rPr>
                <w:rFonts w:ascii="Times New Roman" w:eastAsia="Times New Roman" w:hAnsi="Times New Roman" w:cs="Times New Roman"/>
                <w:color w:val="000000"/>
                <w:sz w:val="24"/>
                <w:szCs w:val="24"/>
              </w:rPr>
            </w:pPr>
            <w:r w:rsidRPr="002C12E7">
              <w:rPr>
                <w:rFonts w:ascii="Times New Roman" w:eastAsia="Times New Roman" w:hAnsi="Times New Roman" w:cs="Times New Roman"/>
                <w:color w:val="000000"/>
                <w:sz w:val="24"/>
                <w:szCs w:val="24"/>
              </w:rPr>
              <w:t>2021</w:t>
            </w:r>
          </w:p>
        </w:tc>
      </w:tr>
      <w:tr w:rsidR="00C156F6" w:rsidRPr="002C12E7" w:rsidTr="004A1073">
        <w:trPr>
          <w:trHeight w:val="600"/>
        </w:trPr>
        <w:tc>
          <w:tcPr>
            <w:tcW w:w="1956" w:type="dxa"/>
            <w:shd w:val="clear" w:color="auto" w:fill="auto"/>
            <w:vAlign w:val="bottom"/>
            <w:hideMark/>
          </w:tcPr>
          <w:p w:rsidR="00C156F6" w:rsidRPr="002C12E7" w:rsidRDefault="00C156F6" w:rsidP="004A107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ВРП Мангистауской области, млрд. </w:t>
            </w:r>
            <w:r w:rsidRPr="002C12E7">
              <w:rPr>
                <w:rFonts w:ascii="Times New Roman" w:eastAsia="Times New Roman" w:hAnsi="Times New Roman" w:cs="Times New Roman"/>
                <w:color w:val="000000"/>
                <w:sz w:val="24"/>
                <w:szCs w:val="24"/>
              </w:rPr>
              <w:t>тенге</w:t>
            </w:r>
          </w:p>
        </w:tc>
        <w:tc>
          <w:tcPr>
            <w:tcW w:w="1253" w:type="dxa"/>
            <w:shd w:val="clear" w:color="000000" w:fill="FFFFFF"/>
            <w:noWrap/>
            <w:vAlign w:val="bottom"/>
          </w:tcPr>
          <w:p w:rsidR="00C156F6" w:rsidRPr="002C12E7" w:rsidRDefault="00226DEA" w:rsidP="004A107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011E4E">
              <w:rPr>
                <w:rFonts w:ascii="Times New Roman" w:eastAsia="Times New Roman" w:hAnsi="Times New Roman" w:cs="Times New Roman"/>
              </w:rPr>
              <w:t>484,8</w:t>
            </w:r>
          </w:p>
        </w:tc>
        <w:tc>
          <w:tcPr>
            <w:tcW w:w="1254" w:type="dxa"/>
            <w:shd w:val="clear" w:color="000000" w:fill="FFFFFF"/>
            <w:noWrap/>
            <w:vAlign w:val="bottom"/>
          </w:tcPr>
          <w:p w:rsidR="00C156F6" w:rsidRPr="002C12E7" w:rsidRDefault="00C156F6" w:rsidP="00C156F6">
            <w:pPr>
              <w:spacing w:after="0" w:line="240" w:lineRule="auto"/>
              <w:jc w:val="center"/>
              <w:rPr>
                <w:rFonts w:ascii="Times New Roman" w:eastAsia="Times New Roman" w:hAnsi="Times New Roman" w:cs="Times New Roman"/>
              </w:rPr>
            </w:pPr>
            <w:r w:rsidRPr="002C12E7">
              <w:rPr>
                <w:rFonts w:ascii="Times New Roman" w:eastAsia="Times New Roman" w:hAnsi="Times New Roman" w:cs="Times New Roman"/>
              </w:rPr>
              <w:t>3296</w:t>
            </w:r>
            <w:r>
              <w:rPr>
                <w:rFonts w:ascii="Times New Roman" w:eastAsia="Times New Roman" w:hAnsi="Times New Roman" w:cs="Times New Roman"/>
              </w:rPr>
              <w:t>,1</w:t>
            </w:r>
          </w:p>
        </w:tc>
        <w:tc>
          <w:tcPr>
            <w:tcW w:w="1254" w:type="dxa"/>
            <w:shd w:val="clear" w:color="000000" w:fill="FFFFFF"/>
            <w:vAlign w:val="bottom"/>
          </w:tcPr>
          <w:p w:rsidR="00C156F6" w:rsidRPr="002C12E7" w:rsidRDefault="00C156F6" w:rsidP="004A1073">
            <w:pPr>
              <w:spacing w:after="0" w:line="240" w:lineRule="auto"/>
              <w:jc w:val="center"/>
              <w:rPr>
                <w:rFonts w:ascii="Times New Roman" w:eastAsia="Times New Roman" w:hAnsi="Times New Roman" w:cs="Times New Roman"/>
              </w:rPr>
            </w:pPr>
            <w:r w:rsidRPr="002C12E7">
              <w:rPr>
                <w:rFonts w:ascii="Times New Roman" w:eastAsia="Times New Roman" w:hAnsi="Times New Roman" w:cs="Times New Roman"/>
              </w:rPr>
              <w:t>3803</w:t>
            </w:r>
            <w:r>
              <w:rPr>
                <w:rFonts w:ascii="Times New Roman" w:eastAsia="Times New Roman" w:hAnsi="Times New Roman" w:cs="Times New Roman"/>
              </w:rPr>
              <w:t>,1</w:t>
            </w:r>
          </w:p>
        </w:tc>
        <w:tc>
          <w:tcPr>
            <w:tcW w:w="1253" w:type="dxa"/>
            <w:shd w:val="clear" w:color="000000" w:fill="FFFFFF"/>
            <w:noWrap/>
            <w:vAlign w:val="bottom"/>
            <w:hideMark/>
          </w:tcPr>
          <w:p w:rsidR="00C156F6" w:rsidRPr="002C12E7" w:rsidRDefault="00C156F6" w:rsidP="00FB77C8">
            <w:pPr>
              <w:spacing w:after="0" w:line="240" w:lineRule="auto"/>
              <w:jc w:val="center"/>
              <w:rPr>
                <w:rFonts w:ascii="Times New Roman" w:eastAsia="Times New Roman" w:hAnsi="Times New Roman" w:cs="Times New Roman"/>
              </w:rPr>
            </w:pPr>
            <w:r w:rsidRPr="002C12E7">
              <w:rPr>
                <w:rFonts w:ascii="Times New Roman" w:eastAsia="Times New Roman" w:hAnsi="Times New Roman" w:cs="Times New Roman"/>
              </w:rPr>
              <w:t>3685</w:t>
            </w:r>
            <w:r>
              <w:rPr>
                <w:rFonts w:ascii="Times New Roman" w:eastAsia="Times New Roman" w:hAnsi="Times New Roman" w:cs="Times New Roman"/>
              </w:rPr>
              <w:t>,4</w:t>
            </w:r>
          </w:p>
        </w:tc>
        <w:tc>
          <w:tcPr>
            <w:tcW w:w="1254" w:type="dxa"/>
            <w:shd w:val="clear" w:color="auto" w:fill="auto"/>
            <w:noWrap/>
            <w:vAlign w:val="bottom"/>
            <w:hideMark/>
          </w:tcPr>
          <w:p w:rsidR="00C156F6" w:rsidRPr="002C12E7" w:rsidRDefault="00C156F6" w:rsidP="00FB77C8">
            <w:pPr>
              <w:spacing w:after="0" w:line="240" w:lineRule="auto"/>
              <w:jc w:val="center"/>
              <w:rPr>
                <w:rFonts w:ascii="Times New Roman" w:eastAsia="Times New Roman" w:hAnsi="Times New Roman" w:cs="Times New Roman"/>
              </w:rPr>
            </w:pPr>
            <w:r w:rsidRPr="002C12E7">
              <w:rPr>
                <w:rFonts w:ascii="Times New Roman" w:eastAsia="Times New Roman" w:hAnsi="Times New Roman" w:cs="Times New Roman"/>
              </w:rPr>
              <w:t>3074</w:t>
            </w:r>
            <w:r>
              <w:rPr>
                <w:rFonts w:ascii="Times New Roman" w:eastAsia="Times New Roman" w:hAnsi="Times New Roman" w:cs="Times New Roman"/>
              </w:rPr>
              <w:t>,4</w:t>
            </w:r>
          </w:p>
        </w:tc>
        <w:tc>
          <w:tcPr>
            <w:tcW w:w="1254" w:type="dxa"/>
            <w:shd w:val="clear" w:color="auto" w:fill="auto"/>
            <w:noWrap/>
            <w:vAlign w:val="bottom"/>
            <w:hideMark/>
          </w:tcPr>
          <w:p w:rsidR="00C156F6" w:rsidRPr="002C12E7" w:rsidRDefault="00C156F6" w:rsidP="00226DEA">
            <w:pPr>
              <w:spacing w:after="0" w:line="240" w:lineRule="auto"/>
              <w:jc w:val="center"/>
              <w:rPr>
                <w:rFonts w:ascii="Times New Roman" w:eastAsia="Times New Roman" w:hAnsi="Times New Roman" w:cs="Times New Roman"/>
              </w:rPr>
            </w:pPr>
            <w:r w:rsidRPr="002C12E7">
              <w:rPr>
                <w:rFonts w:ascii="Times New Roman" w:eastAsia="Times New Roman" w:hAnsi="Times New Roman" w:cs="Times New Roman"/>
              </w:rPr>
              <w:t>3571</w:t>
            </w:r>
            <w:r>
              <w:rPr>
                <w:rFonts w:ascii="Times New Roman" w:eastAsia="Times New Roman" w:hAnsi="Times New Roman" w:cs="Times New Roman"/>
              </w:rPr>
              <w:t>,2</w:t>
            </w:r>
          </w:p>
        </w:tc>
      </w:tr>
      <w:tr w:rsidR="00C156F6" w:rsidRPr="002C12E7" w:rsidTr="004A1073">
        <w:trPr>
          <w:trHeight w:val="900"/>
        </w:trPr>
        <w:tc>
          <w:tcPr>
            <w:tcW w:w="1956" w:type="dxa"/>
            <w:shd w:val="clear" w:color="auto" w:fill="auto"/>
            <w:vAlign w:val="bottom"/>
            <w:hideMark/>
          </w:tcPr>
          <w:p w:rsidR="00C156F6" w:rsidRPr="002C12E7" w:rsidRDefault="00C156F6" w:rsidP="00FB77C8">
            <w:pPr>
              <w:spacing w:after="0" w:line="240" w:lineRule="auto"/>
              <w:rPr>
                <w:rFonts w:ascii="Times New Roman" w:eastAsia="Times New Roman" w:hAnsi="Times New Roman" w:cs="Times New Roman"/>
                <w:color w:val="000000"/>
                <w:sz w:val="24"/>
                <w:szCs w:val="24"/>
              </w:rPr>
            </w:pPr>
            <w:r w:rsidRPr="002C12E7">
              <w:rPr>
                <w:rFonts w:ascii="Times New Roman" w:eastAsia="Times New Roman" w:hAnsi="Times New Roman" w:cs="Times New Roman"/>
                <w:color w:val="000000"/>
                <w:sz w:val="24"/>
                <w:szCs w:val="24"/>
              </w:rPr>
              <w:t>Расходы бюдж</w:t>
            </w:r>
            <w:r>
              <w:rPr>
                <w:rFonts w:ascii="Times New Roman" w:eastAsia="Times New Roman" w:hAnsi="Times New Roman" w:cs="Times New Roman"/>
                <w:color w:val="000000"/>
                <w:sz w:val="24"/>
                <w:szCs w:val="24"/>
              </w:rPr>
              <w:t>ета на соц. помощь и соц. обеспечение,</w:t>
            </w:r>
            <w:r w:rsidRPr="002C12E7">
              <w:rPr>
                <w:rFonts w:ascii="Times New Roman" w:eastAsia="Times New Roman" w:hAnsi="Times New Roman" w:cs="Times New Roman"/>
                <w:color w:val="000000"/>
                <w:sz w:val="24"/>
                <w:szCs w:val="24"/>
              </w:rPr>
              <w:t xml:space="preserve"> мл</w:t>
            </w:r>
            <w:r>
              <w:rPr>
                <w:rFonts w:ascii="Times New Roman" w:eastAsia="Times New Roman" w:hAnsi="Times New Roman" w:cs="Times New Roman"/>
                <w:color w:val="000000"/>
                <w:sz w:val="24"/>
                <w:szCs w:val="24"/>
              </w:rPr>
              <w:t xml:space="preserve">рд. </w:t>
            </w:r>
            <w:r w:rsidRPr="002C12E7">
              <w:rPr>
                <w:rFonts w:ascii="Times New Roman" w:eastAsia="Times New Roman" w:hAnsi="Times New Roman" w:cs="Times New Roman"/>
                <w:color w:val="000000"/>
                <w:sz w:val="24"/>
                <w:szCs w:val="24"/>
              </w:rPr>
              <w:t>тенге</w:t>
            </w:r>
          </w:p>
        </w:tc>
        <w:tc>
          <w:tcPr>
            <w:tcW w:w="1253" w:type="dxa"/>
            <w:shd w:val="clear" w:color="auto" w:fill="auto"/>
            <w:noWrap/>
            <w:vAlign w:val="bottom"/>
          </w:tcPr>
          <w:p w:rsidR="00C156F6" w:rsidRPr="002C12E7" w:rsidRDefault="002D2CCB" w:rsidP="004A10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0,496</w:t>
            </w:r>
          </w:p>
        </w:tc>
        <w:tc>
          <w:tcPr>
            <w:tcW w:w="1254" w:type="dxa"/>
            <w:shd w:val="clear" w:color="auto" w:fill="auto"/>
            <w:vAlign w:val="bottom"/>
          </w:tcPr>
          <w:p w:rsidR="00C156F6" w:rsidRPr="002C12E7" w:rsidRDefault="00C156F6" w:rsidP="00C156F6">
            <w:pPr>
              <w:spacing w:after="0" w:line="240" w:lineRule="auto"/>
              <w:jc w:val="center"/>
              <w:rPr>
                <w:rFonts w:ascii="Times New Roman" w:eastAsia="Times New Roman" w:hAnsi="Times New Roman" w:cs="Times New Roman"/>
                <w:color w:val="000000"/>
              </w:rPr>
            </w:pPr>
            <w:r w:rsidRPr="002C12E7">
              <w:rPr>
                <w:rFonts w:ascii="Times New Roman" w:eastAsia="Times New Roman" w:hAnsi="Times New Roman" w:cs="Times New Roman"/>
                <w:color w:val="000000"/>
              </w:rPr>
              <w:t>1</w:t>
            </w:r>
            <w:r>
              <w:rPr>
                <w:rFonts w:ascii="Times New Roman" w:eastAsia="Times New Roman" w:hAnsi="Times New Roman" w:cs="Times New Roman"/>
                <w:color w:val="000000"/>
              </w:rPr>
              <w:t>,</w:t>
            </w:r>
            <w:r w:rsidRPr="002C12E7">
              <w:rPr>
                <w:rFonts w:ascii="Times New Roman" w:eastAsia="Times New Roman" w:hAnsi="Times New Roman" w:cs="Times New Roman"/>
                <w:color w:val="000000"/>
              </w:rPr>
              <w:t>539</w:t>
            </w:r>
          </w:p>
        </w:tc>
        <w:tc>
          <w:tcPr>
            <w:tcW w:w="1254" w:type="dxa"/>
            <w:vAlign w:val="center"/>
          </w:tcPr>
          <w:p w:rsidR="00C156F6" w:rsidRPr="002C12E7" w:rsidRDefault="00C156F6" w:rsidP="004A1073">
            <w:pPr>
              <w:spacing w:after="0" w:line="240" w:lineRule="auto"/>
              <w:jc w:val="center"/>
              <w:rPr>
                <w:rFonts w:ascii="Times New Roman" w:eastAsia="Times New Roman" w:hAnsi="Times New Roman" w:cs="Times New Roman"/>
                <w:color w:val="1E1E1E"/>
              </w:rPr>
            </w:pPr>
          </w:p>
          <w:p w:rsidR="00C156F6" w:rsidRPr="002C12E7" w:rsidRDefault="00C156F6" w:rsidP="004A1073">
            <w:pPr>
              <w:spacing w:after="0" w:line="240" w:lineRule="auto"/>
              <w:jc w:val="center"/>
              <w:rPr>
                <w:rFonts w:ascii="Times New Roman" w:eastAsia="Times New Roman" w:hAnsi="Times New Roman" w:cs="Times New Roman"/>
                <w:color w:val="1E1E1E"/>
              </w:rPr>
            </w:pPr>
          </w:p>
          <w:p w:rsidR="00C156F6" w:rsidRDefault="00C156F6" w:rsidP="004A1073">
            <w:pPr>
              <w:spacing w:after="0" w:line="240" w:lineRule="auto"/>
              <w:jc w:val="center"/>
              <w:rPr>
                <w:rFonts w:ascii="Times New Roman" w:eastAsia="Times New Roman" w:hAnsi="Times New Roman" w:cs="Times New Roman"/>
                <w:color w:val="1E1E1E"/>
              </w:rPr>
            </w:pPr>
          </w:p>
          <w:p w:rsidR="006B055A" w:rsidRDefault="006B055A" w:rsidP="004A1073">
            <w:pPr>
              <w:spacing w:after="0" w:line="240" w:lineRule="auto"/>
              <w:jc w:val="center"/>
              <w:rPr>
                <w:rFonts w:ascii="Times New Roman" w:eastAsia="Times New Roman" w:hAnsi="Times New Roman" w:cs="Times New Roman"/>
                <w:color w:val="1E1E1E"/>
              </w:rPr>
            </w:pPr>
          </w:p>
          <w:p w:rsidR="00C156F6" w:rsidRPr="002C12E7" w:rsidRDefault="00C156F6" w:rsidP="004A1073">
            <w:pPr>
              <w:spacing w:after="0" w:line="240" w:lineRule="auto"/>
              <w:jc w:val="center"/>
              <w:rPr>
                <w:rFonts w:ascii="Times New Roman" w:eastAsia="Times New Roman" w:hAnsi="Times New Roman" w:cs="Times New Roman"/>
                <w:color w:val="1E1E1E"/>
              </w:rPr>
            </w:pPr>
            <w:r w:rsidRPr="002C12E7">
              <w:rPr>
                <w:rFonts w:ascii="Times New Roman" w:eastAsia="Times New Roman" w:hAnsi="Times New Roman" w:cs="Times New Roman"/>
                <w:color w:val="1E1E1E"/>
              </w:rPr>
              <w:t>2</w:t>
            </w:r>
            <w:r>
              <w:rPr>
                <w:rFonts w:ascii="Times New Roman" w:eastAsia="Times New Roman" w:hAnsi="Times New Roman" w:cs="Times New Roman"/>
                <w:color w:val="1E1E1E"/>
              </w:rPr>
              <w:t>,</w:t>
            </w:r>
            <w:r w:rsidRPr="002C12E7">
              <w:rPr>
                <w:rFonts w:ascii="Times New Roman" w:eastAsia="Times New Roman" w:hAnsi="Times New Roman" w:cs="Times New Roman"/>
                <w:color w:val="1E1E1E"/>
              </w:rPr>
              <w:t>623</w:t>
            </w:r>
          </w:p>
        </w:tc>
        <w:tc>
          <w:tcPr>
            <w:tcW w:w="1253" w:type="dxa"/>
            <w:shd w:val="clear" w:color="auto" w:fill="auto"/>
            <w:noWrap/>
            <w:vAlign w:val="bottom"/>
            <w:hideMark/>
          </w:tcPr>
          <w:p w:rsidR="00C156F6" w:rsidRPr="002C12E7" w:rsidRDefault="00C156F6" w:rsidP="00FB77C8">
            <w:pPr>
              <w:spacing w:after="0" w:line="240" w:lineRule="auto"/>
              <w:jc w:val="center"/>
              <w:rPr>
                <w:rFonts w:ascii="Times New Roman" w:eastAsia="Times New Roman" w:hAnsi="Times New Roman" w:cs="Times New Roman"/>
                <w:color w:val="000000"/>
              </w:rPr>
            </w:pPr>
            <w:r w:rsidRPr="002C12E7">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2C12E7">
              <w:rPr>
                <w:rFonts w:ascii="Times New Roman" w:eastAsia="Times New Roman" w:hAnsi="Times New Roman" w:cs="Times New Roman"/>
                <w:color w:val="000000"/>
              </w:rPr>
              <w:t>030</w:t>
            </w:r>
          </w:p>
        </w:tc>
        <w:tc>
          <w:tcPr>
            <w:tcW w:w="1254" w:type="dxa"/>
            <w:shd w:val="clear" w:color="auto" w:fill="auto"/>
            <w:noWrap/>
            <w:vAlign w:val="bottom"/>
            <w:hideMark/>
          </w:tcPr>
          <w:p w:rsidR="00C156F6" w:rsidRPr="002C12E7" w:rsidRDefault="00C156F6" w:rsidP="00C156F6">
            <w:pPr>
              <w:spacing w:after="0" w:line="240" w:lineRule="auto"/>
              <w:jc w:val="center"/>
              <w:rPr>
                <w:rFonts w:ascii="Times New Roman" w:eastAsia="Times New Roman" w:hAnsi="Times New Roman" w:cs="Times New Roman"/>
                <w:color w:val="000000"/>
              </w:rPr>
            </w:pPr>
            <w:r w:rsidRPr="002C12E7">
              <w:rPr>
                <w:rFonts w:ascii="Times New Roman" w:eastAsia="Times New Roman" w:hAnsi="Times New Roman" w:cs="Times New Roman"/>
                <w:color w:val="000000"/>
              </w:rPr>
              <w:t>2</w:t>
            </w:r>
            <w:r>
              <w:rPr>
                <w:rFonts w:ascii="Times New Roman" w:eastAsia="Times New Roman" w:hAnsi="Times New Roman" w:cs="Times New Roman"/>
                <w:color w:val="000000"/>
              </w:rPr>
              <w:t>,</w:t>
            </w:r>
            <w:r w:rsidRPr="002C12E7">
              <w:rPr>
                <w:rFonts w:ascii="Times New Roman" w:eastAsia="Times New Roman" w:hAnsi="Times New Roman" w:cs="Times New Roman"/>
                <w:color w:val="000000"/>
              </w:rPr>
              <w:t>502</w:t>
            </w:r>
          </w:p>
        </w:tc>
        <w:tc>
          <w:tcPr>
            <w:tcW w:w="1254" w:type="dxa"/>
            <w:shd w:val="clear" w:color="auto" w:fill="auto"/>
            <w:noWrap/>
            <w:vAlign w:val="bottom"/>
            <w:hideMark/>
          </w:tcPr>
          <w:p w:rsidR="00C156F6" w:rsidRPr="002C12E7" w:rsidRDefault="00C156F6" w:rsidP="00FB77C8">
            <w:pPr>
              <w:spacing w:after="0" w:line="240" w:lineRule="auto"/>
              <w:jc w:val="center"/>
              <w:rPr>
                <w:rFonts w:ascii="Times New Roman" w:eastAsia="Times New Roman" w:hAnsi="Times New Roman" w:cs="Times New Roman"/>
                <w:color w:val="000000"/>
              </w:rPr>
            </w:pPr>
            <w:r w:rsidRPr="002C12E7">
              <w:rPr>
                <w:rFonts w:ascii="Times New Roman" w:eastAsia="Times New Roman" w:hAnsi="Times New Roman" w:cs="Times New Roman"/>
                <w:color w:val="000000"/>
              </w:rPr>
              <w:t>5</w:t>
            </w:r>
            <w:r>
              <w:rPr>
                <w:rFonts w:ascii="Times New Roman" w:eastAsia="Times New Roman" w:hAnsi="Times New Roman" w:cs="Times New Roman"/>
                <w:color w:val="000000"/>
              </w:rPr>
              <w:t>,</w:t>
            </w:r>
            <w:r w:rsidRPr="002C12E7">
              <w:rPr>
                <w:rFonts w:ascii="Times New Roman" w:eastAsia="Times New Roman" w:hAnsi="Times New Roman" w:cs="Times New Roman"/>
                <w:color w:val="000000"/>
              </w:rPr>
              <w:t>481</w:t>
            </w:r>
          </w:p>
        </w:tc>
      </w:tr>
      <w:tr w:rsidR="00C156F6" w:rsidRPr="002C12E7" w:rsidTr="004A1073">
        <w:trPr>
          <w:trHeight w:val="900"/>
        </w:trPr>
        <w:tc>
          <w:tcPr>
            <w:tcW w:w="1956" w:type="dxa"/>
            <w:shd w:val="clear" w:color="auto" w:fill="auto"/>
            <w:vAlign w:val="bottom"/>
            <w:hideMark/>
          </w:tcPr>
          <w:p w:rsidR="00C156F6" w:rsidRPr="002C12E7" w:rsidRDefault="00C156F6" w:rsidP="004A1073">
            <w:pPr>
              <w:spacing w:after="0" w:line="240" w:lineRule="auto"/>
              <w:rPr>
                <w:rFonts w:ascii="Times New Roman" w:eastAsia="Times New Roman" w:hAnsi="Times New Roman" w:cs="Times New Roman"/>
                <w:color w:val="000000"/>
                <w:sz w:val="24"/>
                <w:szCs w:val="24"/>
              </w:rPr>
            </w:pPr>
            <w:r w:rsidRPr="002C12E7">
              <w:rPr>
                <w:rFonts w:ascii="Times New Roman" w:eastAsia="Times New Roman" w:hAnsi="Times New Roman" w:cs="Times New Roman"/>
                <w:color w:val="000000"/>
                <w:sz w:val="24"/>
                <w:szCs w:val="24"/>
              </w:rPr>
              <w:t>Финансирование сферы соц</w:t>
            </w:r>
            <w:proofErr w:type="gramStart"/>
            <w:r w:rsidRPr="002C12E7">
              <w:rPr>
                <w:rFonts w:ascii="Times New Roman" w:eastAsia="Times New Roman" w:hAnsi="Times New Roman" w:cs="Times New Roman"/>
                <w:color w:val="000000"/>
                <w:sz w:val="24"/>
                <w:szCs w:val="24"/>
              </w:rPr>
              <w:t>.п</w:t>
            </w:r>
            <w:proofErr w:type="gramEnd"/>
            <w:r w:rsidRPr="002C12E7">
              <w:rPr>
                <w:rFonts w:ascii="Times New Roman" w:eastAsia="Times New Roman" w:hAnsi="Times New Roman" w:cs="Times New Roman"/>
                <w:color w:val="000000"/>
                <w:sz w:val="24"/>
                <w:szCs w:val="24"/>
              </w:rPr>
              <w:t>омощи и соц.обесп., % от ВРП</w:t>
            </w:r>
          </w:p>
        </w:tc>
        <w:tc>
          <w:tcPr>
            <w:tcW w:w="1253" w:type="dxa"/>
            <w:shd w:val="clear" w:color="auto" w:fill="auto"/>
            <w:noWrap/>
            <w:vAlign w:val="bottom"/>
          </w:tcPr>
          <w:p w:rsidR="00C156F6" w:rsidRPr="002C12E7" w:rsidRDefault="005B40D7" w:rsidP="004A10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0,03</w:t>
            </w:r>
          </w:p>
        </w:tc>
        <w:tc>
          <w:tcPr>
            <w:tcW w:w="1254" w:type="dxa"/>
            <w:shd w:val="clear" w:color="auto" w:fill="auto"/>
            <w:noWrap/>
            <w:vAlign w:val="bottom"/>
          </w:tcPr>
          <w:p w:rsidR="00C156F6" w:rsidRPr="002C12E7" w:rsidRDefault="00C156F6" w:rsidP="004A1073">
            <w:pPr>
              <w:spacing w:after="0" w:line="240" w:lineRule="auto"/>
              <w:jc w:val="center"/>
              <w:rPr>
                <w:rFonts w:ascii="Times New Roman" w:eastAsia="Times New Roman" w:hAnsi="Times New Roman" w:cs="Times New Roman"/>
                <w:color w:val="000000"/>
              </w:rPr>
            </w:pPr>
            <w:r w:rsidRPr="002C12E7">
              <w:rPr>
                <w:rFonts w:ascii="Times New Roman" w:eastAsia="Times New Roman" w:hAnsi="Times New Roman" w:cs="Times New Roman"/>
                <w:color w:val="000000"/>
              </w:rPr>
              <w:t>0,05</w:t>
            </w:r>
          </w:p>
        </w:tc>
        <w:tc>
          <w:tcPr>
            <w:tcW w:w="1254" w:type="dxa"/>
            <w:vAlign w:val="bottom"/>
          </w:tcPr>
          <w:p w:rsidR="00C156F6" w:rsidRPr="002C12E7" w:rsidRDefault="00C156F6" w:rsidP="004A1073">
            <w:pPr>
              <w:spacing w:after="0" w:line="240" w:lineRule="auto"/>
              <w:jc w:val="center"/>
              <w:rPr>
                <w:rFonts w:ascii="Times New Roman" w:eastAsia="Times New Roman" w:hAnsi="Times New Roman" w:cs="Times New Roman"/>
                <w:color w:val="000000"/>
              </w:rPr>
            </w:pPr>
            <w:r w:rsidRPr="002C12E7">
              <w:rPr>
                <w:rFonts w:ascii="Times New Roman" w:eastAsia="Times New Roman" w:hAnsi="Times New Roman" w:cs="Times New Roman"/>
                <w:color w:val="000000"/>
              </w:rPr>
              <w:t>0,01</w:t>
            </w:r>
          </w:p>
        </w:tc>
        <w:tc>
          <w:tcPr>
            <w:tcW w:w="1253" w:type="dxa"/>
            <w:shd w:val="clear" w:color="auto" w:fill="auto"/>
            <w:noWrap/>
            <w:vAlign w:val="bottom"/>
            <w:hideMark/>
          </w:tcPr>
          <w:p w:rsidR="00C156F6" w:rsidRPr="002C12E7" w:rsidRDefault="00C156F6" w:rsidP="004A1073">
            <w:pPr>
              <w:spacing w:after="0" w:line="240" w:lineRule="auto"/>
              <w:jc w:val="center"/>
              <w:rPr>
                <w:rFonts w:ascii="Times New Roman" w:eastAsia="Times New Roman" w:hAnsi="Times New Roman" w:cs="Times New Roman"/>
                <w:color w:val="000000"/>
              </w:rPr>
            </w:pPr>
            <w:r w:rsidRPr="002C12E7">
              <w:rPr>
                <w:rFonts w:ascii="Times New Roman" w:eastAsia="Times New Roman" w:hAnsi="Times New Roman" w:cs="Times New Roman"/>
                <w:color w:val="000000"/>
              </w:rPr>
              <w:t>0,1</w:t>
            </w:r>
          </w:p>
        </w:tc>
        <w:tc>
          <w:tcPr>
            <w:tcW w:w="1254" w:type="dxa"/>
            <w:shd w:val="clear" w:color="auto" w:fill="auto"/>
            <w:noWrap/>
            <w:vAlign w:val="bottom"/>
            <w:hideMark/>
          </w:tcPr>
          <w:p w:rsidR="00C156F6" w:rsidRPr="002C12E7" w:rsidRDefault="00C156F6" w:rsidP="004A1073">
            <w:pPr>
              <w:spacing w:after="0" w:line="240" w:lineRule="auto"/>
              <w:jc w:val="center"/>
              <w:rPr>
                <w:rFonts w:ascii="Times New Roman" w:eastAsia="Times New Roman" w:hAnsi="Times New Roman" w:cs="Times New Roman"/>
                <w:color w:val="000000"/>
              </w:rPr>
            </w:pPr>
            <w:r w:rsidRPr="002C12E7">
              <w:rPr>
                <w:rFonts w:ascii="Times New Roman" w:eastAsia="Times New Roman" w:hAnsi="Times New Roman" w:cs="Times New Roman"/>
                <w:color w:val="000000"/>
              </w:rPr>
              <w:t>0,1</w:t>
            </w:r>
          </w:p>
        </w:tc>
        <w:tc>
          <w:tcPr>
            <w:tcW w:w="1254" w:type="dxa"/>
            <w:shd w:val="clear" w:color="auto" w:fill="auto"/>
            <w:noWrap/>
            <w:vAlign w:val="bottom"/>
            <w:hideMark/>
          </w:tcPr>
          <w:p w:rsidR="00C156F6" w:rsidRPr="002C12E7" w:rsidRDefault="00C156F6" w:rsidP="004A1073">
            <w:pPr>
              <w:spacing w:after="0" w:line="240" w:lineRule="auto"/>
              <w:jc w:val="center"/>
              <w:rPr>
                <w:rFonts w:ascii="Times New Roman" w:eastAsia="Times New Roman" w:hAnsi="Times New Roman" w:cs="Times New Roman"/>
                <w:color w:val="000000"/>
              </w:rPr>
            </w:pPr>
            <w:r w:rsidRPr="002C12E7">
              <w:rPr>
                <w:rFonts w:ascii="Times New Roman" w:eastAsia="Times New Roman" w:hAnsi="Times New Roman" w:cs="Times New Roman"/>
                <w:color w:val="000000"/>
              </w:rPr>
              <w:t>0,2</w:t>
            </w:r>
          </w:p>
        </w:tc>
      </w:tr>
      <w:tr w:rsidR="00D63445" w:rsidRPr="002C12E7" w:rsidTr="00D63445">
        <w:trPr>
          <w:trHeight w:val="386"/>
        </w:trPr>
        <w:tc>
          <w:tcPr>
            <w:tcW w:w="9478" w:type="dxa"/>
            <w:gridSpan w:val="7"/>
            <w:shd w:val="clear" w:color="auto" w:fill="auto"/>
            <w:vAlign w:val="bottom"/>
          </w:tcPr>
          <w:p w:rsidR="00D63445" w:rsidRPr="00D63445" w:rsidRDefault="00D63445" w:rsidP="00C8782F">
            <w:pPr>
              <w:tabs>
                <w:tab w:val="left" w:pos="1134"/>
              </w:tabs>
              <w:spacing w:after="0" w:line="240" w:lineRule="auto"/>
              <w:ind w:firstLine="709"/>
              <w:jc w:val="both"/>
              <w:rPr>
                <w:rFonts w:ascii="Times New Roman" w:eastAsia="Times New Roman" w:hAnsi="Times New Roman" w:cs="Times New Roman"/>
                <w:color w:val="000000"/>
              </w:rPr>
            </w:pPr>
            <w:r w:rsidRPr="00D63445">
              <w:rPr>
                <w:rFonts w:ascii="Times New Roman" w:eastAsia="Times New Roman" w:hAnsi="Times New Roman" w:cs="Times New Roman"/>
                <w:color w:val="000000"/>
              </w:rPr>
              <w:t xml:space="preserve">Примечание – Составлено и рассчитано по </w:t>
            </w:r>
            <w:r w:rsidRPr="00C71F1B">
              <w:rPr>
                <w:rFonts w:ascii="Times New Roman" w:eastAsia="Times New Roman" w:hAnsi="Times New Roman" w:cs="Times New Roman"/>
                <w:color w:val="000000"/>
                <w:sz w:val="24"/>
                <w:szCs w:val="24"/>
              </w:rPr>
              <w:t>источникам:</w:t>
            </w:r>
            <w:r w:rsidR="00864132" w:rsidRPr="00C71F1B">
              <w:rPr>
                <w:rFonts w:ascii="Times New Roman" w:eastAsia="Times New Roman" w:hAnsi="Times New Roman" w:cs="Times New Roman"/>
                <w:color w:val="000000"/>
                <w:sz w:val="24"/>
                <w:szCs w:val="24"/>
              </w:rPr>
              <w:t xml:space="preserve"> [</w:t>
            </w:r>
            <w:r w:rsidR="00C8782F">
              <w:rPr>
                <w:rFonts w:ascii="Times New Roman" w:eastAsia="Times New Roman" w:hAnsi="Times New Roman" w:cs="Times New Roman"/>
                <w:color w:val="000000"/>
                <w:sz w:val="24"/>
                <w:szCs w:val="24"/>
                <w:lang w:val="kk-KZ"/>
              </w:rPr>
              <w:t>119</w:t>
            </w:r>
            <w:r w:rsidR="00864132" w:rsidRPr="00C71F1B">
              <w:rPr>
                <w:rFonts w:ascii="Times New Roman" w:eastAsia="Times New Roman" w:hAnsi="Times New Roman" w:cs="Times New Roman"/>
                <w:color w:val="000000"/>
                <w:sz w:val="24"/>
                <w:szCs w:val="24"/>
              </w:rPr>
              <w:t>];</w:t>
            </w:r>
            <w:r w:rsidRPr="00C71F1B">
              <w:rPr>
                <w:rFonts w:ascii="Times New Roman" w:eastAsia="Times New Roman" w:hAnsi="Times New Roman" w:cs="Times New Roman"/>
                <w:color w:val="000000"/>
                <w:sz w:val="24"/>
                <w:szCs w:val="24"/>
              </w:rPr>
              <w:t xml:space="preserve"> </w:t>
            </w:r>
            <w:r w:rsidR="00DA2324" w:rsidRPr="00C71F1B">
              <w:rPr>
                <w:rFonts w:ascii="Times New Roman" w:eastAsia="Times New Roman" w:hAnsi="Times New Roman" w:cs="Times New Roman"/>
                <w:color w:val="000000"/>
                <w:sz w:val="24"/>
                <w:szCs w:val="24"/>
              </w:rPr>
              <w:t>[</w:t>
            </w:r>
            <w:r w:rsidR="00C8782F">
              <w:rPr>
                <w:rFonts w:ascii="Times New Roman" w:eastAsia="Times New Roman" w:hAnsi="Times New Roman" w:cs="Times New Roman"/>
                <w:color w:val="000000"/>
                <w:sz w:val="24"/>
                <w:szCs w:val="24"/>
                <w:lang w:val="kk-KZ"/>
              </w:rPr>
              <w:t>138</w:t>
            </w:r>
            <w:r w:rsidR="00DA2324" w:rsidRPr="00C71F1B">
              <w:rPr>
                <w:rFonts w:ascii="Times New Roman" w:eastAsia="Times New Roman" w:hAnsi="Times New Roman" w:cs="Times New Roman"/>
                <w:color w:val="000000"/>
                <w:sz w:val="24"/>
                <w:szCs w:val="24"/>
              </w:rPr>
              <w:t>];</w:t>
            </w:r>
            <w:r w:rsidR="00353144">
              <w:rPr>
                <w:rFonts w:ascii="Times New Roman" w:eastAsia="Times New Roman" w:hAnsi="Times New Roman" w:cs="Times New Roman"/>
                <w:color w:val="000000"/>
                <w:sz w:val="24"/>
                <w:szCs w:val="24"/>
              </w:rPr>
              <w:t xml:space="preserve"> </w:t>
            </w:r>
            <w:r w:rsidRPr="00C71F1B">
              <w:rPr>
                <w:rFonts w:ascii="Times New Roman" w:eastAsia="Times New Roman" w:hAnsi="Times New Roman" w:cs="Times New Roman"/>
                <w:color w:val="000000"/>
                <w:sz w:val="24"/>
                <w:szCs w:val="24"/>
              </w:rPr>
              <w:t>[</w:t>
            </w:r>
            <w:r w:rsidR="00C71F1B" w:rsidRPr="00C71F1B">
              <w:rPr>
                <w:rFonts w:ascii="Times New Roman" w:eastAsia="Times New Roman" w:hAnsi="Times New Roman" w:cs="Times New Roman"/>
                <w:color w:val="000000"/>
                <w:sz w:val="24"/>
                <w:szCs w:val="24"/>
              </w:rPr>
              <w:t>1</w:t>
            </w:r>
            <w:r w:rsidR="00C8782F">
              <w:rPr>
                <w:rFonts w:ascii="Times New Roman" w:eastAsia="Times New Roman" w:hAnsi="Times New Roman" w:cs="Times New Roman"/>
                <w:color w:val="000000"/>
                <w:sz w:val="24"/>
                <w:szCs w:val="24"/>
              </w:rPr>
              <w:t>3</w:t>
            </w:r>
            <w:r w:rsidR="00C8782F">
              <w:rPr>
                <w:rFonts w:ascii="Times New Roman" w:eastAsia="Times New Roman" w:hAnsi="Times New Roman" w:cs="Times New Roman"/>
                <w:color w:val="000000"/>
                <w:sz w:val="24"/>
                <w:szCs w:val="24"/>
                <w:lang w:val="kk-KZ"/>
              </w:rPr>
              <w:t>9</w:t>
            </w:r>
            <w:r w:rsidRPr="00C71F1B">
              <w:rPr>
                <w:rFonts w:ascii="Times New Roman" w:eastAsia="Times New Roman" w:hAnsi="Times New Roman" w:cs="Times New Roman"/>
                <w:color w:val="000000"/>
                <w:sz w:val="24"/>
                <w:szCs w:val="24"/>
              </w:rPr>
              <w:t xml:space="preserve">]; </w:t>
            </w:r>
            <w:r w:rsidR="00353144" w:rsidRPr="00353144">
              <w:rPr>
                <w:rFonts w:ascii="Times New Roman" w:eastAsia="Times New Roman" w:hAnsi="Times New Roman" w:cs="Times New Roman"/>
                <w:color w:val="000000"/>
                <w:sz w:val="24"/>
                <w:szCs w:val="24"/>
              </w:rPr>
              <w:t>[</w:t>
            </w:r>
            <w:r w:rsidR="00A54764">
              <w:rPr>
                <w:rFonts w:ascii="Times New Roman" w:eastAsia="Times New Roman" w:hAnsi="Times New Roman" w:cs="Times New Roman"/>
                <w:color w:val="000000"/>
                <w:sz w:val="24"/>
                <w:szCs w:val="24"/>
              </w:rPr>
              <w:t>1</w:t>
            </w:r>
            <w:r w:rsidR="00C8782F">
              <w:rPr>
                <w:rFonts w:ascii="Times New Roman" w:eastAsia="Times New Roman" w:hAnsi="Times New Roman" w:cs="Times New Roman"/>
                <w:color w:val="000000"/>
                <w:sz w:val="24"/>
                <w:szCs w:val="24"/>
                <w:lang w:val="kk-KZ"/>
              </w:rPr>
              <w:t>40</w:t>
            </w:r>
            <w:r w:rsidRPr="00C71F1B">
              <w:rPr>
                <w:rFonts w:ascii="Times New Roman" w:eastAsia="Times New Roman" w:hAnsi="Times New Roman" w:cs="Times New Roman"/>
                <w:color w:val="000000"/>
                <w:sz w:val="24"/>
                <w:szCs w:val="24"/>
              </w:rPr>
              <w:t>]; [</w:t>
            </w:r>
            <w:r w:rsidR="00C71F1B" w:rsidRPr="00C71F1B">
              <w:rPr>
                <w:rFonts w:ascii="Times New Roman" w:eastAsia="Times New Roman" w:hAnsi="Times New Roman" w:cs="Times New Roman"/>
                <w:color w:val="000000"/>
                <w:sz w:val="24"/>
                <w:szCs w:val="24"/>
              </w:rPr>
              <w:t>1</w:t>
            </w:r>
            <w:r w:rsidR="00C8782F">
              <w:rPr>
                <w:rFonts w:ascii="Times New Roman" w:eastAsia="Times New Roman" w:hAnsi="Times New Roman" w:cs="Times New Roman"/>
                <w:color w:val="000000"/>
                <w:sz w:val="24"/>
                <w:szCs w:val="24"/>
                <w:lang w:val="kk-KZ"/>
              </w:rPr>
              <w:t>41</w:t>
            </w:r>
            <w:r w:rsidRPr="00C71F1B">
              <w:rPr>
                <w:rFonts w:ascii="Times New Roman" w:eastAsia="Times New Roman" w:hAnsi="Times New Roman" w:cs="Times New Roman"/>
                <w:color w:val="000000"/>
                <w:sz w:val="24"/>
                <w:szCs w:val="24"/>
              </w:rPr>
              <w:t>]; [</w:t>
            </w:r>
            <w:r w:rsidR="00C71F1B" w:rsidRPr="00C71F1B">
              <w:rPr>
                <w:rFonts w:ascii="Times New Roman" w:eastAsia="Times New Roman" w:hAnsi="Times New Roman" w:cs="Times New Roman"/>
                <w:color w:val="000000"/>
                <w:sz w:val="24"/>
                <w:szCs w:val="24"/>
              </w:rPr>
              <w:t>1</w:t>
            </w:r>
            <w:r w:rsidR="00A54764" w:rsidRPr="00A54764">
              <w:rPr>
                <w:rFonts w:ascii="Times New Roman" w:eastAsia="Times New Roman" w:hAnsi="Times New Roman" w:cs="Times New Roman"/>
                <w:color w:val="000000"/>
                <w:sz w:val="24"/>
                <w:szCs w:val="24"/>
              </w:rPr>
              <w:t>4</w:t>
            </w:r>
            <w:r w:rsidR="00C8782F">
              <w:rPr>
                <w:rFonts w:ascii="Times New Roman" w:eastAsia="Times New Roman" w:hAnsi="Times New Roman" w:cs="Times New Roman"/>
                <w:color w:val="000000"/>
                <w:sz w:val="24"/>
                <w:szCs w:val="24"/>
                <w:lang w:val="kk-KZ"/>
              </w:rPr>
              <w:t>2</w:t>
            </w:r>
            <w:r w:rsidRPr="00C71F1B">
              <w:rPr>
                <w:rFonts w:ascii="Times New Roman" w:eastAsia="Times New Roman" w:hAnsi="Times New Roman" w:cs="Times New Roman"/>
                <w:color w:val="000000"/>
                <w:sz w:val="24"/>
                <w:szCs w:val="24"/>
              </w:rPr>
              <w:t>].</w:t>
            </w:r>
          </w:p>
        </w:tc>
      </w:tr>
    </w:tbl>
    <w:p w:rsidR="00B22455" w:rsidRDefault="00B22455" w:rsidP="00200FCF">
      <w:pPr>
        <w:spacing w:after="0" w:line="240" w:lineRule="auto"/>
        <w:ind w:firstLine="709"/>
        <w:jc w:val="both"/>
        <w:rPr>
          <w:rFonts w:ascii="Times New Roman" w:hAnsi="Times New Roman" w:cs="Times New Roman"/>
          <w:sz w:val="28"/>
          <w:szCs w:val="28"/>
          <w:shd w:val="clear" w:color="auto" w:fill="FFFFFF"/>
        </w:rPr>
      </w:pPr>
    </w:p>
    <w:p w:rsidR="002B157E" w:rsidRDefault="00200FCF" w:rsidP="0020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рост налоговых и неналоговых поступлений по области за период 201</w:t>
      </w:r>
      <w:r w:rsidR="00CF2812">
        <w:rPr>
          <w:rFonts w:ascii="Times New Roman" w:hAnsi="Times New Roman" w:cs="Times New Roman"/>
          <w:sz w:val="28"/>
          <w:szCs w:val="28"/>
        </w:rPr>
        <w:t>0</w:t>
      </w:r>
      <w:r>
        <w:rPr>
          <w:rFonts w:ascii="Times New Roman" w:hAnsi="Times New Roman" w:cs="Times New Roman"/>
          <w:sz w:val="28"/>
          <w:szCs w:val="28"/>
        </w:rPr>
        <w:t>-202</w:t>
      </w:r>
      <w:r w:rsidR="00CF2812">
        <w:rPr>
          <w:rFonts w:ascii="Times New Roman" w:hAnsi="Times New Roman" w:cs="Times New Roman"/>
          <w:sz w:val="28"/>
          <w:szCs w:val="28"/>
        </w:rPr>
        <w:t>2</w:t>
      </w:r>
      <w:r>
        <w:rPr>
          <w:rFonts w:ascii="Times New Roman" w:hAnsi="Times New Roman" w:cs="Times New Roman"/>
          <w:sz w:val="28"/>
          <w:szCs w:val="28"/>
        </w:rPr>
        <w:t xml:space="preserve"> годы говорит об эффективной системе налогового администрирования и налогообложения в целом,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способствует стимулированию социально-экономического развития региона</w:t>
      </w:r>
      <w:r w:rsidR="00084B1C">
        <w:rPr>
          <w:rFonts w:ascii="Times New Roman" w:hAnsi="Times New Roman" w:cs="Times New Roman"/>
          <w:sz w:val="28"/>
          <w:szCs w:val="28"/>
        </w:rPr>
        <w:t xml:space="preserve">, </w:t>
      </w:r>
      <w:r w:rsidR="00380762">
        <w:rPr>
          <w:rFonts w:ascii="Times New Roman" w:hAnsi="Times New Roman" w:cs="Times New Roman"/>
          <w:sz w:val="28"/>
          <w:szCs w:val="28"/>
        </w:rPr>
        <w:t>что в конечном итоге должно приводить к</w:t>
      </w:r>
      <w:r w:rsidR="00922204">
        <w:rPr>
          <w:rFonts w:ascii="Times New Roman" w:hAnsi="Times New Roman" w:cs="Times New Roman"/>
          <w:sz w:val="28"/>
          <w:szCs w:val="28"/>
        </w:rPr>
        <w:t xml:space="preserve"> </w:t>
      </w:r>
      <w:r w:rsidR="002B157E">
        <w:rPr>
          <w:rFonts w:ascii="Times New Roman" w:hAnsi="Times New Roman" w:cs="Times New Roman"/>
          <w:sz w:val="28"/>
          <w:szCs w:val="28"/>
        </w:rPr>
        <w:t>росту реальных доходов населения области.</w:t>
      </w:r>
      <w:r w:rsidR="00380762">
        <w:rPr>
          <w:rFonts w:ascii="Times New Roman" w:hAnsi="Times New Roman" w:cs="Times New Roman"/>
          <w:sz w:val="28"/>
          <w:szCs w:val="28"/>
        </w:rPr>
        <w:t xml:space="preserve"> </w:t>
      </w:r>
    </w:p>
    <w:p w:rsidR="006A4FB4" w:rsidRDefault="00BF6D38" w:rsidP="00200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р</w:t>
      </w:r>
      <w:r w:rsidR="00432892">
        <w:rPr>
          <w:rFonts w:ascii="Times New Roman" w:hAnsi="Times New Roman" w:cs="Times New Roman"/>
          <w:sz w:val="28"/>
          <w:szCs w:val="28"/>
        </w:rPr>
        <w:t>еальные доходы населения</w:t>
      </w:r>
      <w:r>
        <w:rPr>
          <w:rFonts w:ascii="Times New Roman" w:hAnsi="Times New Roman" w:cs="Times New Roman"/>
          <w:sz w:val="28"/>
          <w:szCs w:val="28"/>
        </w:rPr>
        <w:t xml:space="preserve"> области за 12-летний период имеют тенденцию сокращения с 1,6% г/г в 2010 году до 1,3% г/г в 2021 году с </w:t>
      </w:r>
      <w:r>
        <w:rPr>
          <w:rFonts w:ascii="Times New Roman" w:hAnsi="Times New Roman" w:cs="Times New Roman"/>
          <w:sz w:val="28"/>
          <w:szCs w:val="28"/>
        </w:rPr>
        <w:lastRenderedPageBreak/>
        <w:t>периодическими темпами роста</w:t>
      </w:r>
      <w:r w:rsidR="00BA063A">
        <w:rPr>
          <w:rFonts w:ascii="Times New Roman" w:hAnsi="Times New Roman" w:cs="Times New Roman"/>
          <w:sz w:val="28"/>
          <w:szCs w:val="28"/>
        </w:rPr>
        <w:t xml:space="preserve"> доходов</w:t>
      </w:r>
      <w:r>
        <w:rPr>
          <w:rFonts w:ascii="Times New Roman" w:hAnsi="Times New Roman" w:cs="Times New Roman"/>
          <w:sz w:val="28"/>
          <w:szCs w:val="28"/>
        </w:rPr>
        <w:t xml:space="preserve"> в 2011-2014, 2017 годах</w:t>
      </w:r>
      <w:r w:rsidR="00BA063A">
        <w:rPr>
          <w:rFonts w:ascii="Times New Roman" w:hAnsi="Times New Roman" w:cs="Times New Roman"/>
          <w:sz w:val="28"/>
          <w:szCs w:val="28"/>
        </w:rPr>
        <w:t xml:space="preserve">. Повышение реальных доходов населения в эти годы происходит на фоне снижения темпов роста ВРП области, что означает, что этот  рост не связан </w:t>
      </w:r>
      <w:r w:rsidR="004E7A23">
        <w:rPr>
          <w:rFonts w:ascii="Times New Roman" w:hAnsi="Times New Roman" w:cs="Times New Roman"/>
          <w:sz w:val="28"/>
          <w:szCs w:val="28"/>
        </w:rPr>
        <w:t xml:space="preserve">с увеличением объемов добычи нефти, </w:t>
      </w:r>
      <w:r w:rsidR="00F13411">
        <w:rPr>
          <w:rFonts w:ascii="Times New Roman" w:hAnsi="Times New Roman" w:cs="Times New Roman"/>
          <w:sz w:val="28"/>
          <w:szCs w:val="28"/>
        </w:rPr>
        <w:t xml:space="preserve">или </w:t>
      </w:r>
      <w:r w:rsidR="004E7A23">
        <w:rPr>
          <w:rFonts w:ascii="Times New Roman" w:hAnsi="Times New Roman" w:cs="Times New Roman"/>
          <w:sz w:val="28"/>
          <w:szCs w:val="28"/>
        </w:rPr>
        <w:t xml:space="preserve"> ростом цен на нефть, как основного источника дохода бюджета страны (рисунок </w:t>
      </w:r>
      <w:r w:rsidR="0035509A">
        <w:rPr>
          <w:rFonts w:ascii="Times New Roman" w:hAnsi="Times New Roman" w:cs="Times New Roman"/>
          <w:sz w:val="28"/>
          <w:szCs w:val="28"/>
        </w:rPr>
        <w:t>17</w:t>
      </w:r>
      <w:r w:rsidR="004E7A23">
        <w:rPr>
          <w:rFonts w:ascii="Times New Roman" w:hAnsi="Times New Roman" w:cs="Times New Roman"/>
          <w:sz w:val="28"/>
          <w:szCs w:val="28"/>
        </w:rPr>
        <w:t>).</w:t>
      </w:r>
      <w:r w:rsidR="00BA063A">
        <w:rPr>
          <w:rFonts w:ascii="Times New Roman" w:hAnsi="Times New Roman" w:cs="Times New Roman"/>
          <w:sz w:val="28"/>
          <w:szCs w:val="28"/>
        </w:rPr>
        <w:t xml:space="preserve"> Повышение доходов населения в эти годы больше связано с увеличением социальных трансфертов</w:t>
      </w:r>
      <w:r w:rsidR="00DE04B0">
        <w:rPr>
          <w:rFonts w:ascii="Times New Roman" w:hAnsi="Times New Roman" w:cs="Times New Roman"/>
          <w:sz w:val="28"/>
          <w:szCs w:val="28"/>
        </w:rPr>
        <w:t>, несущих нагрузку на бюджет</w:t>
      </w:r>
      <w:r w:rsidR="00BA063A">
        <w:rPr>
          <w:rFonts w:ascii="Times New Roman" w:hAnsi="Times New Roman" w:cs="Times New Roman"/>
          <w:sz w:val="28"/>
          <w:szCs w:val="28"/>
        </w:rPr>
        <w:t xml:space="preserve">. </w:t>
      </w:r>
      <w:r w:rsidR="004E7A23">
        <w:rPr>
          <w:rFonts w:ascii="Times New Roman" w:hAnsi="Times New Roman" w:cs="Times New Roman"/>
          <w:sz w:val="28"/>
          <w:szCs w:val="28"/>
        </w:rPr>
        <w:t xml:space="preserve"> </w:t>
      </w:r>
    </w:p>
    <w:p w:rsidR="00200FCF" w:rsidRDefault="008242C8" w:rsidP="00C8782F">
      <w:pPr>
        <w:spacing w:after="0" w:line="240" w:lineRule="auto"/>
        <w:jc w:val="center"/>
        <w:rPr>
          <w:rFonts w:ascii="Times New Roman" w:hAnsi="Times New Roman" w:cs="Times New Roman"/>
          <w:sz w:val="28"/>
          <w:szCs w:val="28"/>
        </w:rPr>
      </w:pPr>
      <w:r w:rsidRPr="005E4153">
        <w:rPr>
          <w:rFonts w:ascii="Times New Roman" w:hAnsi="Times New Roman" w:cs="Times New Roman"/>
          <w:noProof/>
        </w:rPr>
        <w:drawing>
          <wp:inline distT="0" distB="0" distL="0" distR="0">
            <wp:extent cx="5972175" cy="27432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F7D03" w:rsidRDefault="00DF7D03" w:rsidP="00DF7D03">
      <w:pPr>
        <w:pStyle w:val="Default"/>
        <w:ind w:firstLine="709"/>
        <w:jc w:val="both"/>
        <w:rPr>
          <w:sz w:val="28"/>
          <w:szCs w:val="28"/>
        </w:rPr>
      </w:pPr>
    </w:p>
    <w:p w:rsidR="004E7A23" w:rsidRDefault="004E7A23" w:rsidP="004E7A2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35509A">
        <w:rPr>
          <w:rFonts w:ascii="Times New Roman" w:hAnsi="Times New Roman" w:cs="Times New Roman"/>
          <w:sz w:val="28"/>
          <w:szCs w:val="28"/>
        </w:rPr>
        <w:t>17</w:t>
      </w:r>
      <w:r>
        <w:rPr>
          <w:rFonts w:ascii="Times New Roman" w:hAnsi="Times New Roman" w:cs="Times New Roman"/>
          <w:sz w:val="28"/>
          <w:szCs w:val="28"/>
        </w:rPr>
        <w:t xml:space="preserve"> </w:t>
      </w:r>
      <w:r w:rsidR="000C7DA7">
        <w:rPr>
          <w:rFonts w:ascii="Times New Roman" w:hAnsi="Times New Roman" w:cs="Times New Roman"/>
          <w:sz w:val="28"/>
          <w:szCs w:val="28"/>
          <w:lang w:val="kk-KZ"/>
        </w:rPr>
        <w:t xml:space="preserve">– </w:t>
      </w:r>
      <w:r>
        <w:rPr>
          <w:rFonts w:ascii="Times New Roman" w:hAnsi="Times New Roman" w:cs="Times New Roman"/>
          <w:sz w:val="28"/>
          <w:szCs w:val="28"/>
        </w:rPr>
        <w:t>Динамика номинального и реального денежного дохода населения Мангистауской области РК за 2010-2021 годы, тенге / %</w:t>
      </w:r>
    </w:p>
    <w:p w:rsidR="00CE693A" w:rsidRPr="00BF3A73" w:rsidRDefault="00CE693A" w:rsidP="00CE693A">
      <w:pPr>
        <w:tabs>
          <w:tab w:val="left" w:pos="1134"/>
        </w:tabs>
        <w:spacing w:after="0" w:line="240" w:lineRule="auto"/>
        <w:ind w:firstLine="709"/>
        <w:jc w:val="both"/>
        <w:rPr>
          <w:rFonts w:ascii="Times New Roman" w:hAnsi="Times New Roman" w:cs="Times New Roman"/>
          <w:sz w:val="24"/>
          <w:szCs w:val="24"/>
        </w:rPr>
      </w:pPr>
      <w:r w:rsidRPr="00BF3A73">
        <w:rPr>
          <w:rFonts w:ascii="Times New Roman" w:hAnsi="Times New Roman" w:cs="Times New Roman"/>
          <w:sz w:val="24"/>
          <w:szCs w:val="24"/>
        </w:rPr>
        <w:t xml:space="preserve">Примечание – Составлено </w:t>
      </w:r>
      <w:r>
        <w:rPr>
          <w:rFonts w:ascii="Times New Roman" w:hAnsi="Times New Roman" w:cs="Times New Roman"/>
          <w:sz w:val="24"/>
          <w:szCs w:val="24"/>
        </w:rPr>
        <w:t xml:space="preserve">по </w:t>
      </w:r>
      <w:r w:rsidRPr="00BF3A73">
        <w:rPr>
          <w:rFonts w:ascii="Times New Roman" w:hAnsi="Times New Roman" w:cs="Times New Roman"/>
          <w:sz w:val="24"/>
          <w:szCs w:val="24"/>
        </w:rPr>
        <w:t>источнику [</w:t>
      </w:r>
      <w:r>
        <w:rPr>
          <w:rFonts w:ascii="Times New Roman" w:hAnsi="Times New Roman"/>
          <w:sz w:val="24"/>
          <w:szCs w:val="24"/>
        </w:rPr>
        <w:t>1</w:t>
      </w:r>
      <w:r w:rsidR="00B5167B">
        <w:rPr>
          <w:rFonts w:ascii="Times New Roman" w:hAnsi="Times New Roman"/>
          <w:sz w:val="24"/>
          <w:szCs w:val="24"/>
          <w:lang w:val="kk-KZ"/>
        </w:rPr>
        <w:t>18</w:t>
      </w:r>
      <w:r>
        <w:rPr>
          <w:rFonts w:ascii="Times New Roman" w:hAnsi="Times New Roman"/>
          <w:sz w:val="24"/>
          <w:szCs w:val="24"/>
        </w:rPr>
        <w:t>].</w:t>
      </w:r>
    </w:p>
    <w:p w:rsidR="004E7A23" w:rsidRDefault="004E7A23" w:rsidP="004E7A23">
      <w:pPr>
        <w:spacing w:after="0" w:line="240" w:lineRule="auto"/>
        <w:ind w:firstLine="709"/>
        <w:jc w:val="center"/>
        <w:rPr>
          <w:rFonts w:ascii="Times New Roman" w:hAnsi="Times New Roman" w:cs="Times New Roman"/>
          <w:sz w:val="28"/>
          <w:szCs w:val="28"/>
        </w:rPr>
      </w:pPr>
    </w:p>
    <w:p w:rsidR="005B4A94" w:rsidRPr="008713C9" w:rsidRDefault="005B4A94" w:rsidP="008713C9">
      <w:pPr>
        <w:tabs>
          <w:tab w:val="left" w:pos="1134"/>
        </w:tabs>
        <w:spacing w:after="0" w:line="240" w:lineRule="auto"/>
        <w:ind w:firstLine="709"/>
        <w:jc w:val="both"/>
        <w:rPr>
          <w:rFonts w:ascii="Times New Roman" w:eastAsia="Times New Roman" w:hAnsi="Times New Roman" w:cs="Times New Roman"/>
          <w:bCs/>
          <w:i/>
          <w:sz w:val="28"/>
          <w:szCs w:val="28"/>
          <w:u w:val="single"/>
        </w:rPr>
      </w:pPr>
      <w:r w:rsidRPr="008713C9">
        <w:rPr>
          <w:rFonts w:ascii="Times New Roman" w:hAnsi="Times New Roman" w:cs="Times New Roman"/>
          <w:sz w:val="28"/>
          <w:szCs w:val="28"/>
          <w:shd w:val="clear" w:color="auto" w:fill="FFFFFF"/>
        </w:rPr>
        <w:t>На реальные доходы населения региона оказывает влияние неравномерное распределение доходов в экономике: разрыв между медианной и средней заработной плат</w:t>
      </w:r>
      <w:r w:rsidR="00A729EA" w:rsidRPr="008713C9">
        <w:rPr>
          <w:rFonts w:ascii="Times New Roman" w:hAnsi="Times New Roman" w:cs="Times New Roman"/>
          <w:sz w:val="28"/>
          <w:szCs w:val="28"/>
          <w:shd w:val="clear" w:color="auto" w:fill="FFFFFF"/>
        </w:rPr>
        <w:t>ой имеет тенденцию к росту – 6,9</w:t>
      </w:r>
      <w:r w:rsidRPr="008713C9">
        <w:rPr>
          <w:rFonts w:ascii="Times New Roman" w:hAnsi="Times New Roman" w:cs="Times New Roman"/>
          <w:sz w:val="28"/>
          <w:szCs w:val="28"/>
          <w:shd w:val="clear" w:color="auto" w:fill="FFFFFF"/>
        </w:rPr>
        <w:t xml:space="preserve"> раз </w:t>
      </w:r>
      <w:r w:rsidR="00A729EA" w:rsidRPr="008713C9">
        <w:rPr>
          <w:rFonts w:ascii="Times New Roman" w:hAnsi="Times New Roman" w:cs="Times New Roman"/>
          <w:sz w:val="28"/>
          <w:szCs w:val="28"/>
          <w:shd w:val="clear" w:color="auto" w:fill="FFFFFF"/>
        </w:rPr>
        <w:t>[</w:t>
      </w:r>
      <w:r w:rsidR="00A54764">
        <w:rPr>
          <w:rFonts w:ascii="Times New Roman" w:hAnsi="Times New Roman" w:cs="Times New Roman"/>
          <w:sz w:val="28"/>
          <w:szCs w:val="28"/>
          <w:lang w:val="kk-KZ"/>
        </w:rPr>
        <w:t>1</w:t>
      </w:r>
      <w:r w:rsidR="00A41965">
        <w:rPr>
          <w:rFonts w:ascii="Times New Roman" w:hAnsi="Times New Roman" w:cs="Times New Roman"/>
          <w:sz w:val="28"/>
          <w:szCs w:val="28"/>
        </w:rPr>
        <w:t>2</w:t>
      </w:r>
      <w:r w:rsidR="00A41965">
        <w:rPr>
          <w:rFonts w:ascii="Times New Roman" w:hAnsi="Times New Roman" w:cs="Times New Roman"/>
          <w:sz w:val="28"/>
          <w:szCs w:val="28"/>
          <w:lang w:val="kk-KZ"/>
        </w:rPr>
        <w:t>9</w:t>
      </w:r>
      <w:r w:rsidR="00A729EA" w:rsidRPr="008713C9">
        <w:rPr>
          <w:rFonts w:ascii="Times New Roman" w:hAnsi="Times New Roman" w:cs="Times New Roman"/>
          <w:sz w:val="28"/>
          <w:szCs w:val="28"/>
          <w:shd w:val="clear" w:color="auto" w:fill="FFFFFF"/>
        </w:rPr>
        <w:t>]</w:t>
      </w:r>
      <w:r w:rsidRPr="008713C9">
        <w:rPr>
          <w:rFonts w:ascii="Times New Roman" w:hAnsi="Times New Roman" w:cs="Times New Roman"/>
          <w:sz w:val="28"/>
          <w:szCs w:val="28"/>
          <w:shd w:val="clear" w:color="auto" w:fill="FFFFFF"/>
        </w:rPr>
        <w:t xml:space="preserve">. </w:t>
      </w:r>
    </w:p>
    <w:p w:rsidR="007961FF" w:rsidRPr="00445688" w:rsidRDefault="0029492F" w:rsidP="007961FF">
      <w:pPr>
        <w:spacing w:after="0" w:line="240" w:lineRule="auto"/>
        <w:ind w:firstLine="709"/>
        <w:jc w:val="both"/>
        <w:outlineLvl w:val="1"/>
        <w:rPr>
          <w:rFonts w:ascii="Times New Roman" w:hAnsi="Times New Roman"/>
          <w:sz w:val="28"/>
          <w:szCs w:val="28"/>
        </w:rPr>
      </w:pPr>
      <w:r w:rsidRPr="00E971C5">
        <w:rPr>
          <w:rFonts w:ascii="Times New Roman" w:hAnsi="Times New Roman"/>
          <w:sz w:val="28"/>
          <w:szCs w:val="28"/>
        </w:rPr>
        <w:t>Коэффициент Джини</w:t>
      </w:r>
      <w:r>
        <w:rPr>
          <w:rFonts w:ascii="Times New Roman" w:hAnsi="Times New Roman"/>
          <w:sz w:val="28"/>
          <w:szCs w:val="28"/>
        </w:rPr>
        <w:t xml:space="preserve"> по 10% (децильным) группам населения в</w:t>
      </w:r>
      <w:r w:rsidR="007961FF">
        <w:rPr>
          <w:rFonts w:ascii="Times New Roman" w:hAnsi="Times New Roman"/>
          <w:sz w:val="28"/>
          <w:szCs w:val="28"/>
        </w:rPr>
        <w:t>ырос с 0,1</w:t>
      </w:r>
      <w:r w:rsidR="00DA43F5">
        <w:rPr>
          <w:rFonts w:ascii="Times New Roman" w:hAnsi="Times New Roman"/>
          <w:sz w:val="28"/>
          <w:szCs w:val="28"/>
        </w:rPr>
        <w:t>80</w:t>
      </w:r>
      <w:r w:rsidR="007961FF">
        <w:rPr>
          <w:rFonts w:ascii="Times New Roman" w:hAnsi="Times New Roman"/>
          <w:sz w:val="28"/>
          <w:szCs w:val="28"/>
        </w:rPr>
        <w:t xml:space="preserve"> в 201</w:t>
      </w:r>
      <w:r w:rsidR="00DA43F5">
        <w:rPr>
          <w:rFonts w:ascii="Times New Roman" w:hAnsi="Times New Roman"/>
          <w:sz w:val="28"/>
          <w:szCs w:val="28"/>
        </w:rPr>
        <w:t>0</w:t>
      </w:r>
      <w:r w:rsidR="007961FF">
        <w:rPr>
          <w:rFonts w:ascii="Times New Roman" w:hAnsi="Times New Roman"/>
          <w:sz w:val="28"/>
          <w:szCs w:val="28"/>
        </w:rPr>
        <w:t xml:space="preserve"> году до 0,188 в 2021 году, что означает то, что доходы населения Мангистауской области РК сконцентрированы в руках отдельных групп населения. </w:t>
      </w:r>
      <w:r w:rsidR="00DA43F5">
        <w:rPr>
          <w:rFonts w:ascii="Times New Roman" w:hAnsi="Times New Roman"/>
          <w:sz w:val="28"/>
          <w:szCs w:val="28"/>
        </w:rPr>
        <w:t>Следовательно,</w:t>
      </w:r>
      <w:r w:rsidR="007961FF">
        <w:rPr>
          <w:rFonts w:ascii="Times New Roman" w:hAnsi="Times New Roman"/>
          <w:sz w:val="28"/>
          <w:szCs w:val="28"/>
        </w:rPr>
        <w:t xml:space="preserve"> </w:t>
      </w:r>
      <w:r w:rsidR="007961FF">
        <w:rPr>
          <w:rFonts w:ascii="Times New Roman" w:hAnsi="Times New Roman" w:cs="Times New Roman"/>
          <w:sz w:val="28"/>
          <w:szCs w:val="28"/>
        </w:rPr>
        <w:t>отмечается наличие</w:t>
      </w:r>
      <w:r w:rsidR="007961FF" w:rsidRPr="004266C9">
        <w:rPr>
          <w:rFonts w:ascii="Times New Roman" w:hAnsi="Times New Roman" w:cs="Times New Roman"/>
          <w:sz w:val="28"/>
          <w:szCs w:val="28"/>
        </w:rPr>
        <w:t xml:space="preserve"> процесса концентрации доходов у более богатого населения.</w:t>
      </w:r>
    </w:p>
    <w:p w:rsidR="00226DEA" w:rsidRDefault="00226DEA" w:rsidP="00537D26">
      <w:pPr>
        <w:tabs>
          <w:tab w:val="left" w:pos="1134"/>
        </w:tabs>
        <w:spacing w:after="0" w:line="240" w:lineRule="auto"/>
        <w:ind w:firstLine="709"/>
        <w:jc w:val="both"/>
        <w:rPr>
          <w:rFonts w:ascii="Times New Roman" w:hAnsi="Times New Roman" w:cs="Times New Roman"/>
          <w:color w:val="000000"/>
          <w:sz w:val="28"/>
          <w:szCs w:val="28"/>
          <w:shd w:val="clear" w:color="auto" w:fill="FFFFFF"/>
        </w:rPr>
      </w:pPr>
      <w:r w:rsidRPr="00226DEA">
        <w:rPr>
          <w:rFonts w:ascii="Times New Roman" w:hAnsi="Times New Roman" w:cs="Times New Roman"/>
          <w:color w:val="000000"/>
          <w:sz w:val="28"/>
          <w:szCs w:val="28"/>
          <w:shd w:val="clear" w:color="auto" w:fill="FFFFFF"/>
        </w:rPr>
        <w:t xml:space="preserve">Коэффициент фондов, отражающий отношение между 10% самых обеспеченных и 10% наименее обеспеченных людей, в период с 2010 по 2021 год составил 3,3. Это означает, что соотношение доходов между </w:t>
      </w:r>
      <w:proofErr w:type="gramStart"/>
      <w:r w:rsidRPr="00226DEA">
        <w:rPr>
          <w:rFonts w:ascii="Times New Roman" w:hAnsi="Times New Roman" w:cs="Times New Roman"/>
          <w:color w:val="000000"/>
          <w:sz w:val="28"/>
          <w:szCs w:val="28"/>
          <w:shd w:val="clear" w:color="auto" w:fill="FFFFFF"/>
        </w:rPr>
        <w:t>самыми</w:t>
      </w:r>
      <w:proofErr w:type="gramEnd"/>
      <w:r w:rsidRPr="00226DEA">
        <w:rPr>
          <w:rFonts w:ascii="Times New Roman" w:hAnsi="Times New Roman" w:cs="Times New Roman"/>
          <w:color w:val="000000"/>
          <w:sz w:val="28"/>
          <w:szCs w:val="28"/>
          <w:shd w:val="clear" w:color="auto" w:fill="FFFFFF"/>
        </w:rPr>
        <w:t xml:space="preserve"> обеспеченными и наименее обеспеченными 10% населения увеличилось в 3,3 раза. Эти показатели также указывают на неравенство в распределении доходов и на процесс концентрации доходов среди более состоятельного населения.</w:t>
      </w:r>
    </w:p>
    <w:p w:rsidR="007A1B6F" w:rsidRPr="00684D3B" w:rsidRDefault="00073B32" w:rsidP="00537D26">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нами отмечено выше, на рост реальных доходов населения повлияли увеличивающиеся</w:t>
      </w:r>
      <w:r w:rsidR="007A1B6F" w:rsidRPr="007A1B6F">
        <w:rPr>
          <w:rFonts w:ascii="Times New Roman" w:hAnsi="Times New Roman" w:cs="Times New Roman"/>
          <w:sz w:val="28"/>
          <w:szCs w:val="28"/>
        </w:rPr>
        <w:t xml:space="preserve"> </w:t>
      </w:r>
      <w:r w:rsidR="007A1B6F" w:rsidRPr="00637A51">
        <w:rPr>
          <w:rFonts w:ascii="Times New Roman" w:hAnsi="Times New Roman" w:cs="Times New Roman"/>
          <w:bCs/>
          <w:sz w:val="28"/>
          <w:szCs w:val="28"/>
        </w:rPr>
        <w:t>социальны</w:t>
      </w:r>
      <w:r>
        <w:rPr>
          <w:rFonts w:ascii="Times New Roman" w:hAnsi="Times New Roman" w:cs="Times New Roman"/>
          <w:bCs/>
          <w:sz w:val="28"/>
          <w:szCs w:val="28"/>
        </w:rPr>
        <w:t>е</w:t>
      </w:r>
      <w:r w:rsidR="007A1B6F" w:rsidRPr="00637A51">
        <w:rPr>
          <w:rFonts w:ascii="Times New Roman" w:hAnsi="Times New Roman" w:cs="Times New Roman"/>
          <w:bCs/>
          <w:sz w:val="28"/>
          <w:szCs w:val="28"/>
        </w:rPr>
        <w:t xml:space="preserve"> трансферт</w:t>
      </w:r>
      <w:r>
        <w:rPr>
          <w:rFonts w:ascii="Times New Roman" w:hAnsi="Times New Roman" w:cs="Times New Roman"/>
          <w:bCs/>
          <w:sz w:val="28"/>
          <w:szCs w:val="28"/>
        </w:rPr>
        <w:t>ы, рост которых</w:t>
      </w:r>
      <w:r w:rsidR="009E4B16">
        <w:rPr>
          <w:rFonts w:ascii="Times New Roman" w:hAnsi="Times New Roman" w:cs="Times New Roman"/>
          <w:bCs/>
          <w:sz w:val="28"/>
          <w:szCs w:val="28"/>
        </w:rPr>
        <w:t xml:space="preserve"> </w:t>
      </w:r>
      <w:r w:rsidR="00F13411">
        <w:rPr>
          <w:rFonts w:ascii="Times New Roman" w:hAnsi="Times New Roman" w:cs="Times New Roman"/>
          <w:bCs/>
          <w:sz w:val="28"/>
          <w:szCs w:val="28"/>
        </w:rPr>
        <w:t xml:space="preserve">за </w:t>
      </w:r>
      <w:r>
        <w:rPr>
          <w:rFonts w:ascii="Times New Roman" w:hAnsi="Times New Roman" w:cs="Times New Roman"/>
          <w:bCs/>
          <w:sz w:val="28"/>
          <w:szCs w:val="28"/>
        </w:rPr>
        <w:t xml:space="preserve">анализируемый </w:t>
      </w:r>
      <w:r w:rsidR="00F13411">
        <w:rPr>
          <w:rFonts w:ascii="Times New Roman" w:hAnsi="Times New Roman" w:cs="Times New Roman"/>
          <w:bCs/>
          <w:sz w:val="28"/>
          <w:szCs w:val="28"/>
        </w:rPr>
        <w:t xml:space="preserve">период </w:t>
      </w:r>
      <w:r w:rsidR="009E4B16">
        <w:rPr>
          <w:rFonts w:ascii="Times New Roman" w:hAnsi="Times New Roman" w:cs="Times New Roman"/>
          <w:bCs/>
          <w:sz w:val="28"/>
          <w:szCs w:val="28"/>
        </w:rPr>
        <w:t xml:space="preserve">составил </w:t>
      </w:r>
      <w:r w:rsidR="005E14AE">
        <w:rPr>
          <w:rFonts w:ascii="Times New Roman" w:hAnsi="Times New Roman" w:cs="Times New Roman"/>
          <w:bCs/>
          <w:sz w:val="28"/>
          <w:szCs w:val="28"/>
        </w:rPr>
        <w:t>2,5 раза в 2021 году по сравнению с 2010 годом (с 6,5% в 2010 году до 16,1% в 2021 году). Наиболее р</w:t>
      </w:r>
      <w:r w:rsidR="007A1B6F" w:rsidRPr="00637A51">
        <w:rPr>
          <w:rFonts w:ascii="Times New Roman" w:hAnsi="Times New Roman" w:cs="Times New Roman"/>
          <w:bCs/>
          <w:sz w:val="28"/>
          <w:szCs w:val="28"/>
        </w:rPr>
        <w:t xml:space="preserve">езкий рост </w:t>
      </w:r>
      <w:r w:rsidR="007A1B6F" w:rsidRPr="00684D3B">
        <w:rPr>
          <w:rFonts w:ascii="Times New Roman" w:hAnsi="Times New Roman" w:cs="Times New Roman"/>
          <w:bCs/>
          <w:sz w:val="28"/>
          <w:szCs w:val="28"/>
        </w:rPr>
        <w:t xml:space="preserve">социальных трансфертов </w:t>
      </w:r>
      <w:r w:rsidR="005E14AE" w:rsidRPr="00684D3B">
        <w:rPr>
          <w:rFonts w:ascii="Times New Roman" w:hAnsi="Times New Roman" w:cs="Times New Roman"/>
          <w:bCs/>
          <w:sz w:val="28"/>
          <w:szCs w:val="28"/>
        </w:rPr>
        <w:t xml:space="preserve">наблюдается </w:t>
      </w:r>
      <w:r w:rsidR="007A1B6F" w:rsidRPr="00684D3B">
        <w:rPr>
          <w:rFonts w:ascii="Times New Roman" w:hAnsi="Times New Roman" w:cs="Times New Roman"/>
          <w:bCs/>
          <w:sz w:val="28"/>
          <w:szCs w:val="28"/>
        </w:rPr>
        <w:t xml:space="preserve">в </w:t>
      </w:r>
      <w:r w:rsidR="00220732" w:rsidRPr="00684D3B">
        <w:rPr>
          <w:rFonts w:ascii="Times New Roman" w:hAnsi="Times New Roman" w:cs="Times New Roman"/>
          <w:bCs/>
          <w:sz w:val="28"/>
          <w:szCs w:val="28"/>
        </w:rPr>
        <w:t xml:space="preserve">коронакризисный </w:t>
      </w:r>
      <w:r w:rsidR="007A1B6F" w:rsidRPr="00684D3B">
        <w:rPr>
          <w:rFonts w:ascii="Times New Roman" w:hAnsi="Times New Roman" w:cs="Times New Roman"/>
          <w:bCs/>
          <w:sz w:val="28"/>
          <w:szCs w:val="28"/>
        </w:rPr>
        <w:t>2020 год (17,4%)</w:t>
      </w:r>
      <w:r w:rsidR="004F556E" w:rsidRPr="00684D3B">
        <w:rPr>
          <w:rFonts w:ascii="Times New Roman" w:hAnsi="Times New Roman" w:cs="Times New Roman"/>
          <w:bCs/>
          <w:sz w:val="28"/>
          <w:szCs w:val="28"/>
        </w:rPr>
        <w:t xml:space="preserve"> [</w:t>
      </w:r>
      <w:r w:rsidR="00A41965">
        <w:rPr>
          <w:rFonts w:ascii="Times New Roman" w:hAnsi="Times New Roman"/>
          <w:sz w:val="28"/>
          <w:szCs w:val="28"/>
          <w:lang w:val="kk-KZ"/>
        </w:rPr>
        <w:t>118</w:t>
      </w:r>
      <w:r w:rsidR="004F556E" w:rsidRPr="00684D3B">
        <w:rPr>
          <w:rFonts w:ascii="Times New Roman" w:hAnsi="Times New Roman"/>
          <w:sz w:val="28"/>
          <w:szCs w:val="28"/>
        </w:rPr>
        <w:t>]</w:t>
      </w:r>
      <w:r w:rsidR="007A1B6F" w:rsidRPr="00684D3B">
        <w:rPr>
          <w:rFonts w:ascii="Times New Roman" w:hAnsi="Times New Roman" w:cs="Times New Roman"/>
          <w:sz w:val="28"/>
          <w:szCs w:val="28"/>
          <w:shd w:val="clear" w:color="auto" w:fill="FFFFFF"/>
        </w:rPr>
        <w:t xml:space="preserve">. </w:t>
      </w:r>
    </w:p>
    <w:p w:rsidR="00D40607" w:rsidRDefault="00CD5418" w:rsidP="00DC1286">
      <w:pPr>
        <w:spacing w:after="0" w:line="240" w:lineRule="auto"/>
        <w:ind w:firstLine="709"/>
        <w:jc w:val="both"/>
        <w:rPr>
          <w:rFonts w:ascii="Times New Roman" w:hAnsi="Times New Roman" w:cs="Times New Roman"/>
          <w:sz w:val="28"/>
          <w:szCs w:val="28"/>
          <w:shd w:val="clear" w:color="auto" w:fill="FFFFFF"/>
        </w:rPr>
      </w:pPr>
      <w:r w:rsidRPr="00CD5418">
        <w:rPr>
          <w:rFonts w:ascii="Times New Roman" w:hAnsi="Times New Roman" w:cs="Times New Roman"/>
          <w:sz w:val="28"/>
          <w:szCs w:val="28"/>
        </w:rPr>
        <w:lastRenderedPageBreak/>
        <w:t xml:space="preserve">На фоне роста социальных трансфертов в течение анализируемого периода </w:t>
      </w:r>
      <w:r>
        <w:rPr>
          <w:rFonts w:ascii="Times New Roman" w:hAnsi="Times New Roman" w:cs="Times New Roman"/>
          <w:sz w:val="28"/>
          <w:szCs w:val="28"/>
          <w:shd w:val="clear" w:color="auto" w:fill="FFFFFF"/>
        </w:rPr>
        <w:t xml:space="preserve">в структуре денежных доходов области </w:t>
      </w:r>
      <w:r>
        <w:rPr>
          <w:rFonts w:ascii="Times New Roman" w:hAnsi="Times New Roman" w:cs="Times New Roman"/>
          <w:sz w:val="28"/>
          <w:szCs w:val="28"/>
        </w:rPr>
        <w:t xml:space="preserve">наблюдается </w:t>
      </w:r>
      <w:r>
        <w:rPr>
          <w:rFonts w:ascii="Times New Roman" w:hAnsi="Times New Roman" w:cs="Times New Roman"/>
          <w:sz w:val="28"/>
          <w:szCs w:val="28"/>
          <w:shd w:val="clear" w:color="auto" w:fill="FFFFFF"/>
        </w:rPr>
        <w:t>постепенное сокращение доходов от работы по найму от общих денежных доходов (с 8</w:t>
      </w:r>
      <w:r w:rsidR="00C20225">
        <w:rPr>
          <w:rFonts w:ascii="Times New Roman" w:hAnsi="Times New Roman" w:cs="Times New Roman"/>
          <w:sz w:val="28"/>
          <w:szCs w:val="28"/>
          <w:shd w:val="clear" w:color="auto" w:fill="FFFFFF"/>
        </w:rPr>
        <w:t>9,8</w:t>
      </w:r>
      <w:r>
        <w:rPr>
          <w:rFonts w:ascii="Times New Roman" w:hAnsi="Times New Roman" w:cs="Times New Roman"/>
          <w:sz w:val="28"/>
          <w:szCs w:val="28"/>
          <w:shd w:val="clear" w:color="auto" w:fill="FFFFFF"/>
        </w:rPr>
        <w:t>% в 201</w:t>
      </w:r>
      <w:r w:rsidR="00C20225">
        <w:rPr>
          <w:rFonts w:ascii="Times New Roman" w:hAnsi="Times New Roman" w:cs="Times New Roman"/>
          <w:sz w:val="28"/>
          <w:szCs w:val="28"/>
          <w:shd w:val="clear" w:color="auto" w:fill="FFFFFF"/>
        </w:rPr>
        <w:t>0</w:t>
      </w:r>
      <w:r>
        <w:rPr>
          <w:rFonts w:ascii="Times New Roman" w:hAnsi="Times New Roman" w:cs="Times New Roman"/>
          <w:sz w:val="28"/>
          <w:szCs w:val="28"/>
          <w:shd w:val="clear" w:color="auto" w:fill="FFFFFF"/>
        </w:rPr>
        <w:t xml:space="preserve"> году до 77,3% в 2021 году).</w:t>
      </w:r>
    </w:p>
    <w:p w:rsidR="00DC1286" w:rsidRDefault="00C20225" w:rsidP="00DC1286">
      <w:pPr>
        <w:spacing w:after="0" w:line="240" w:lineRule="auto"/>
        <w:ind w:firstLine="709"/>
        <w:jc w:val="both"/>
        <w:rPr>
          <w:rFonts w:ascii="Times New Roman" w:hAnsi="Times New Roman" w:cs="Times New Roman"/>
          <w:sz w:val="28"/>
          <w:szCs w:val="28"/>
          <w:shd w:val="clear" w:color="auto" w:fill="FFFFFF"/>
        </w:rPr>
      </w:pPr>
      <w:r w:rsidRPr="00C20225">
        <w:rPr>
          <w:rFonts w:ascii="Times New Roman" w:hAnsi="Times New Roman" w:cs="Times New Roman"/>
          <w:sz w:val="28"/>
          <w:szCs w:val="28"/>
          <w:shd w:val="clear" w:color="auto" w:fill="FFFFFF"/>
        </w:rPr>
        <w:t xml:space="preserve">Доход от </w:t>
      </w:r>
      <w:r w:rsidR="00DC1286">
        <w:rPr>
          <w:rFonts w:ascii="Times New Roman" w:hAnsi="Times New Roman"/>
          <w:sz w:val="28"/>
          <w:szCs w:val="28"/>
        </w:rPr>
        <w:t>экономической активности предпринимательских субъектов</w:t>
      </w:r>
      <w:r w:rsidR="000C5E2D">
        <w:rPr>
          <w:rFonts w:ascii="Times New Roman" w:hAnsi="Times New Roman" w:cs="Times New Roman"/>
          <w:sz w:val="28"/>
          <w:szCs w:val="28"/>
          <w:shd w:val="clear" w:color="auto" w:fill="FFFFFF"/>
        </w:rPr>
        <w:t xml:space="preserve"> </w:t>
      </w:r>
      <w:r w:rsidR="00D40607">
        <w:rPr>
          <w:rFonts w:ascii="Times New Roman" w:hAnsi="Times New Roman" w:cs="Times New Roman"/>
          <w:sz w:val="28"/>
          <w:szCs w:val="28"/>
          <w:shd w:val="clear" w:color="auto" w:fill="FFFFFF"/>
        </w:rPr>
        <w:t xml:space="preserve">напротив </w:t>
      </w:r>
      <w:r w:rsidR="000C5E2D">
        <w:rPr>
          <w:rFonts w:ascii="Times New Roman" w:hAnsi="Times New Roman" w:cs="Times New Roman"/>
          <w:sz w:val="28"/>
          <w:szCs w:val="28"/>
          <w:shd w:val="clear" w:color="auto" w:fill="FFFFFF"/>
        </w:rPr>
        <w:t>вырос с 2,7% в 2010 году до 4,3% в 2021 году (рост в 1,6 раза).</w:t>
      </w:r>
      <w:r w:rsidR="00DC1286" w:rsidRPr="00DC1286">
        <w:rPr>
          <w:rFonts w:ascii="Times New Roman" w:hAnsi="Times New Roman"/>
          <w:sz w:val="28"/>
          <w:szCs w:val="28"/>
        </w:rPr>
        <w:t xml:space="preserve"> </w:t>
      </w:r>
      <w:r w:rsidR="00DC1286">
        <w:rPr>
          <w:rFonts w:ascii="Times New Roman" w:hAnsi="Times New Roman"/>
          <w:sz w:val="28"/>
          <w:szCs w:val="28"/>
        </w:rPr>
        <w:t>Снижение доли доходов самозанятых и предпринимателей до 76,6% наблюдается</w:t>
      </w:r>
      <w:r w:rsidR="00D40607">
        <w:rPr>
          <w:rFonts w:ascii="Times New Roman" w:hAnsi="Times New Roman"/>
          <w:sz w:val="28"/>
          <w:szCs w:val="28"/>
        </w:rPr>
        <w:t xml:space="preserve"> лишь</w:t>
      </w:r>
      <w:r w:rsidR="00DC1286">
        <w:rPr>
          <w:rFonts w:ascii="Times New Roman" w:hAnsi="Times New Roman"/>
          <w:sz w:val="28"/>
          <w:szCs w:val="28"/>
        </w:rPr>
        <w:t xml:space="preserve"> в 2020 году, и объясняется введенными карантинными мероприятиями, ограничившими их деятельность.</w:t>
      </w:r>
    </w:p>
    <w:p w:rsidR="009A4444" w:rsidRDefault="00DC1286" w:rsidP="009A4444">
      <w:pPr>
        <w:tabs>
          <w:tab w:val="left" w:pos="1134"/>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shd w:val="clear" w:color="auto" w:fill="FFFFFF"/>
        </w:rPr>
        <w:t>Д</w:t>
      </w:r>
      <w:r w:rsidRPr="00795A75">
        <w:rPr>
          <w:rFonts w:ascii="Times New Roman" w:hAnsi="Times New Roman" w:cs="Times New Roman"/>
          <w:sz w:val="28"/>
          <w:szCs w:val="28"/>
          <w:shd w:val="clear" w:color="auto" w:fill="FFFFFF"/>
        </w:rPr>
        <w:t>оходы</w:t>
      </w:r>
      <w:r>
        <w:rPr>
          <w:rFonts w:ascii="Times New Roman" w:hAnsi="Times New Roman" w:cs="Times New Roman"/>
          <w:sz w:val="28"/>
          <w:szCs w:val="28"/>
          <w:shd w:val="clear" w:color="auto" w:fill="FFFFFF"/>
        </w:rPr>
        <w:t xml:space="preserve"> населения области </w:t>
      </w:r>
      <w:r w:rsidRPr="00795A75">
        <w:rPr>
          <w:rFonts w:ascii="Times New Roman" w:hAnsi="Times New Roman" w:cs="Times New Roman"/>
          <w:sz w:val="28"/>
          <w:szCs w:val="28"/>
          <w:shd w:val="clear" w:color="auto" w:fill="FFFFFF"/>
        </w:rPr>
        <w:t>в ви</w:t>
      </w:r>
      <w:r>
        <w:rPr>
          <w:rFonts w:ascii="Times New Roman" w:hAnsi="Times New Roman" w:cs="Times New Roman"/>
          <w:sz w:val="28"/>
          <w:szCs w:val="28"/>
          <w:shd w:val="clear" w:color="auto" w:fill="FFFFFF"/>
        </w:rPr>
        <w:t xml:space="preserve">де социальных трансфертов за анализируемый период состоят из пенсионных выплат, доля которых выросла с </w:t>
      </w:r>
      <w:r w:rsidR="00E11C5A">
        <w:rPr>
          <w:rFonts w:ascii="Times New Roman" w:hAnsi="Times New Roman" w:cs="Times New Roman"/>
          <w:sz w:val="28"/>
          <w:szCs w:val="28"/>
          <w:shd w:val="clear" w:color="auto" w:fill="FFFFFF"/>
        </w:rPr>
        <w:t>5,7</w:t>
      </w:r>
      <w:r>
        <w:rPr>
          <w:rFonts w:ascii="Times New Roman" w:hAnsi="Times New Roman" w:cs="Times New Roman"/>
          <w:sz w:val="28"/>
          <w:szCs w:val="28"/>
          <w:shd w:val="clear" w:color="auto" w:fill="FFFFFF"/>
        </w:rPr>
        <w:t>% в 201</w:t>
      </w:r>
      <w:r w:rsidR="00E11C5A">
        <w:rPr>
          <w:rFonts w:ascii="Times New Roman" w:hAnsi="Times New Roman" w:cs="Times New Roman"/>
          <w:sz w:val="28"/>
          <w:szCs w:val="28"/>
          <w:shd w:val="clear" w:color="auto" w:fill="FFFFFF"/>
        </w:rPr>
        <w:t>0</w:t>
      </w:r>
      <w:r>
        <w:rPr>
          <w:rFonts w:ascii="Times New Roman" w:hAnsi="Times New Roman" w:cs="Times New Roman"/>
          <w:sz w:val="28"/>
          <w:szCs w:val="28"/>
          <w:shd w:val="clear" w:color="auto" w:fill="FFFFFF"/>
        </w:rPr>
        <w:t xml:space="preserve"> году до 10,7% в 2021 году; и выплат пособий, которые выросли с </w:t>
      </w:r>
      <w:r w:rsidR="00E11C5A">
        <w:rPr>
          <w:rFonts w:ascii="Times New Roman" w:hAnsi="Times New Roman" w:cs="Times New Roman"/>
          <w:sz w:val="28"/>
          <w:szCs w:val="28"/>
          <w:shd w:val="clear" w:color="auto" w:fill="FFFFFF"/>
        </w:rPr>
        <w:t>0,9</w:t>
      </w:r>
      <w:r>
        <w:rPr>
          <w:rFonts w:ascii="Times New Roman" w:hAnsi="Times New Roman" w:cs="Times New Roman"/>
          <w:sz w:val="28"/>
          <w:szCs w:val="28"/>
          <w:shd w:val="clear" w:color="auto" w:fill="FFFFFF"/>
        </w:rPr>
        <w:t>% в 201</w:t>
      </w:r>
      <w:r w:rsidR="00E11C5A">
        <w:rPr>
          <w:rFonts w:ascii="Times New Roman" w:hAnsi="Times New Roman" w:cs="Times New Roman"/>
          <w:sz w:val="28"/>
          <w:szCs w:val="28"/>
          <w:shd w:val="clear" w:color="auto" w:fill="FFFFFF"/>
        </w:rPr>
        <w:t>0</w:t>
      </w:r>
      <w:r>
        <w:rPr>
          <w:rFonts w:ascii="Times New Roman" w:hAnsi="Times New Roman" w:cs="Times New Roman"/>
          <w:sz w:val="28"/>
          <w:szCs w:val="28"/>
          <w:shd w:val="clear" w:color="auto" w:fill="FFFFFF"/>
        </w:rPr>
        <w:t xml:space="preserve"> году до 5,1% в 2021 году</w:t>
      </w:r>
      <w:r w:rsidR="00E11C5A">
        <w:rPr>
          <w:rFonts w:ascii="Times New Roman" w:hAnsi="Times New Roman" w:cs="Times New Roman"/>
          <w:sz w:val="28"/>
          <w:szCs w:val="28"/>
          <w:shd w:val="clear" w:color="auto" w:fill="FFFFFF"/>
        </w:rPr>
        <w:t>.</w:t>
      </w:r>
      <w:proofErr w:type="gramEnd"/>
      <w:r w:rsidR="009A4444">
        <w:rPr>
          <w:rFonts w:ascii="Times New Roman" w:hAnsi="Times New Roman" w:cs="Times New Roman"/>
          <w:sz w:val="28"/>
          <w:szCs w:val="28"/>
          <w:shd w:val="clear" w:color="auto" w:fill="FFFFFF"/>
        </w:rPr>
        <w:t xml:space="preserve"> </w:t>
      </w:r>
      <w:r w:rsidR="009A4444">
        <w:rPr>
          <w:rFonts w:ascii="Times New Roman" w:hAnsi="Times New Roman" w:cs="Times New Roman"/>
          <w:sz w:val="28"/>
          <w:szCs w:val="28"/>
        </w:rPr>
        <w:t>При этом</w:t>
      </w:r>
      <w:proofErr w:type="gramStart"/>
      <w:r w:rsidR="009A4444">
        <w:rPr>
          <w:rFonts w:ascii="Times New Roman" w:hAnsi="Times New Roman" w:cs="Times New Roman"/>
          <w:sz w:val="28"/>
          <w:szCs w:val="28"/>
        </w:rPr>
        <w:t>,</w:t>
      </w:r>
      <w:proofErr w:type="gramEnd"/>
      <w:r w:rsidR="009A4444">
        <w:rPr>
          <w:rFonts w:ascii="Times New Roman" w:hAnsi="Times New Roman" w:cs="Times New Roman"/>
          <w:sz w:val="28"/>
          <w:szCs w:val="28"/>
        </w:rPr>
        <w:t xml:space="preserve"> на фоне ежегодного роста минимального размера пенсий, индексируемого с учетом пересмотра коридора инфляции, темпы роста реального размера назн</w:t>
      </w:r>
      <w:r w:rsidR="00BF5481">
        <w:rPr>
          <w:rFonts w:ascii="Times New Roman" w:hAnsi="Times New Roman" w:cs="Times New Roman"/>
          <w:sz w:val="28"/>
          <w:szCs w:val="28"/>
        </w:rPr>
        <w:t>аченных пенсий сократились на 19</w:t>
      </w:r>
      <w:r w:rsidR="009A4444">
        <w:rPr>
          <w:rFonts w:ascii="Times New Roman" w:hAnsi="Times New Roman" w:cs="Times New Roman"/>
          <w:sz w:val="28"/>
          <w:szCs w:val="28"/>
        </w:rPr>
        <w:t>,4 п.п. в 2021 году по сравнению с 201</w:t>
      </w:r>
      <w:r w:rsidR="00BF5481">
        <w:rPr>
          <w:rFonts w:ascii="Times New Roman" w:hAnsi="Times New Roman" w:cs="Times New Roman"/>
          <w:sz w:val="28"/>
          <w:szCs w:val="28"/>
        </w:rPr>
        <w:t>0</w:t>
      </w:r>
      <w:r w:rsidR="009A4444">
        <w:rPr>
          <w:rFonts w:ascii="Times New Roman" w:hAnsi="Times New Roman" w:cs="Times New Roman"/>
          <w:sz w:val="28"/>
          <w:szCs w:val="28"/>
        </w:rPr>
        <w:t xml:space="preserve"> годом (со 11</w:t>
      </w:r>
      <w:r w:rsidR="00BF5481">
        <w:rPr>
          <w:rFonts w:ascii="Times New Roman" w:hAnsi="Times New Roman" w:cs="Times New Roman"/>
          <w:sz w:val="28"/>
          <w:szCs w:val="28"/>
        </w:rPr>
        <w:t>5</w:t>
      </w:r>
      <w:r w:rsidR="009A4444">
        <w:rPr>
          <w:rFonts w:ascii="Times New Roman" w:hAnsi="Times New Roman" w:cs="Times New Roman"/>
          <w:sz w:val="28"/>
          <w:szCs w:val="28"/>
        </w:rPr>
        <w:t>,7% в 201</w:t>
      </w:r>
      <w:r w:rsidR="00BF5481">
        <w:rPr>
          <w:rFonts w:ascii="Times New Roman" w:hAnsi="Times New Roman" w:cs="Times New Roman"/>
          <w:sz w:val="28"/>
          <w:szCs w:val="28"/>
        </w:rPr>
        <w:t>0</w:t>
      </w:r>
      <w:r w:rsidR="009A4444">
        <w:rPr>
          <w:rFonts w:ascii="Times New Roman" w:hAnsi="Times New Roman" w:cs="Times New Roman"/>
          <w:sz w:val="28"/>
          <w:szCs w:val="28"/>
        </w:rPr>
        <w:t xml:space="preserve"> году до 96,3% в 2021 году), что означает превышение роста цен над ростом размеров пенсий.</w:t>
      </w:r>
    </w:p>
    <w:p w:rsidR="00207EA8" w:rsidRPr="00793A45" w:rsidRDefault="00207EA8" w:rsidP="00207EA8">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Такие соцтрансферты, как АСП, жилищная помощь и стипендии имеют небольшую долю в общем объеме </w:t>
      </w:r>
      <w:r w:rsidRPr="00793A45">
        <w:rPr>
          <w:rFonts w:ascii="Times New Roman" w:hAnsi="Times New Roman" w:cs="Times New Roman"/>
          <w:sz w:val="28"/>
          <w:szCs w:val="28"/>
        </w:rPr>
        <w:t>социальных трансфертов, удельный вес которых составил  0,1%-0,3% за эти годы.</w:t>
      </w:r>
    </w:p>
    <w:p w:rsidR="00207EA8" w:rsidRPr="007A2705" w:rsidRDefault="00207EA8" w:rsidP="00207EA8">
      <w:pPr>
        <w:pStyle w:val="a5"/>
        <w:tabs>
          <w:tab w:val="left" w:pos="993"/>
        </w:tabs>
        <w:spacing w:after="0" w:line="240" w:lineRule="auto"/>
        <w:ind w:left="0" w:firstLine="709"/>
        <w:jc w:val="both"/>
        <w:rPr>
          <w:rFonts w:ascii="Times New Roman" w:hAnsi="Times New Roman" w:cs="Times New Roman"/>
          <w:sz w:val="28"/>
          <w:szCs w:val="28"/>
        </w:rPr>
      </w:pPr>
      <w:r w:rsidRPr="00793A45">
        <w:rPr>
          <w:rFonts w:ascii="Times New Roman" w:hAnsi="Times New Roman" w:cs="Times New Roman"/>
          <w:sz w:val="28"/>
          <w:szCs w:val="28"/>
        </w:rPr>
        <w:t>Таким образом, анализ структуры доходов показал</w:t>
      </w:r>
      <w:r w:rsidR="00613640">
        <w:rPr>
          <w:rFonts w:ascii="Times New Roman" w:hAnsi="Times New Roman" w:cs="Times New Roman"/>
          <w:sz w:val="28"/>
          <w:szCs w:val="28"/>
        </w:rPr>
        <w:t xml:space="preserve"> в целом</w:t>
      </w:r>
      <w:r w:rsidRPr="00793A45">
        <w:rPr>
          <w:rFonts w:ascii="Times New Roman" w:hAnsi="Times New Roman" w:cs="Times New Roman"/>
          <w:sz w:val="28"/>
          <w:szCs w:val="28"/>
        </w:rPr>
        <w:t xml:space="preserve"> наблюдае</w:t>
      </w:r>
      <w:r w:rsidR="00613640">
        <w:rPr>
          <w:rFonts w:ascii="Times New Roman" w:hAnsi="Times New Roman" w:cs="Times New Roman"/>
          <w:sz w:val="28"/>
          <w:szCs w:val="28"/>
        </w:rPr>
        <w:t xml:space="preserve">мую </w:t>
      </w:r>
      <w:r w:rsidRPr="00793A45">
        <w:rPr>
          <w:rFonts w:ascii="Times New Roman" w:hAnsi="Times New Roman" w:cs="Times New Roman"/>
          <w:sz w:val="28"/>
          <w:szCs w:val="28"/>
        </w:rPr>
        <w:t>тенденци</w:t>
      </w:r>
      <w:r w:rsidR="00613640">
        <w:rPr>
          <w:rFonts w:ascii="Times New Roman" w:hAnsi="Times New Roman" w:cs="Times New Roman"/>
          <w:sz w:val="28"/>
          <w:szCs w:val="28"/>
        </w:rPr>
        <w:t xml:space="preserve">ю зависимости общества от государственной поддержки, усиливая нагрузку на бюджет, а также </w:t>
      </w:r>
      <w:r w:rsidR="00613640" w:rsidRPr="007A2705">
        <w:rPr>
          <w:rFonts w:ascii="Times New Roman" w:hAnsi="Times New Roman" w:cs="Times New Roman"/>
          <w:sz w:val="28"/>
          <w:szCs w:val="28"/>
        </w:rPr>
        <w:t>рост</w:t>
      </w:r>
      <w:r w:rsidRPr="007A2705">
        <w:rPr>
          <w:rFonts w:ascii="Times New Roman" w:hAnsi="Times New Roman" w:cs="Times New Roman"/>
          <w:sz w:val="28"/>
          <w:szCs w:val="28"/>
        </w:rPr>
        <w:t xml:space="preserve"> работающих бедных, то есть </w:t>
      </w:r>
      <w:r w:rsidR="00D40607" w:rsidRPr="007A2705">
        <w:rPr>
          <w:rFonts w:ascii="Times New Roman" w:hAnsi="Times New Roman" w:cs="Times New Roman"/>
          <w:sz w:val="28"/>
          <w:szCs w:val="28"/>
        </w:rPr>
        <w:t xml:space="preserve">тех </w:t>
      </w:r>
      <w:r w:rsidRPr="007A2705">
        <w:rPr>
          <w:rFonts w:ascii="Times New Roman" w:hAnsi="Times New Roman" w:cs="Times New Roman"/>
          <w:sz w:val="28"/>
          <w:szCs w:val="28"/>
        </w:rPr>
        <w:t>наемных работников</w:t>
      </w:r>
      <w:r w:rsidR="00D40607" w:rsidRPr="007A2705">
        <w:rPr>
          <w:rFonts w:ascii="Times New Roman" w:hAnsi="Times New Roman" w:cs="Times New Roman"/>
          <w:sz w:val="28"/>
          <w:szCs w:val="28"/>
        </w:rPr>
        <w:t>, которые имеют работу</w:t>
      </w:r>
      <w:r w:rsidR="007A2705" w:rsidRPr="007A2705">
        <w:rPr>
          <w:rFonts w:ascii="Times New Roman" w:hAnsi="Times New Roman" w:cs="Times New Roman"/>
          <w:sz w:val="28"/>
          <w:szCs w:val="28"/>
        </w:rPr>
        <w:t xml:space="preserve"> с доходами</w:t>
      </w:r>
      <w:r w:rsidR="007A2705" w:rsidRPr="007A2705">
        <w:rPr>
          <w:rFonts w:ascii="Times New Roman" w:hAnsi="Times New Roman" w:cs="Times New Roman"/>
          <w:sz w:val="28"/>
          <w:szCs w:val="28"/>
          <w:shd w:val="clear" w:color="auto" w:fill="FFFFFF"/>
        </w:rPr>
        <w:t xml:space="preserve"> ниже прожиточного минимум</w:t>
      </w:r>
      <w:r w:rsidR="0015469B">
        <w:rPr>
          <w:rFonts w:ascii="Times New Roman" w:hAnsi="Times New Roman" w:cs="Times New Roman"/>
          <w:sz w:val="28"/>
          <w:szCs w:val="28"/>
          <w:shd w:val="clear" w:color="auto" w:fill="FFFFFF"/>
        </w:rPr>
        <w:t xml:space="preserve">а </w:t>
      </w:r>
      <w:r w:rsidR="0015469B" w:rsidRPr="0015469B">
        <w:rPr>
          <w:rFonts w:ascii="Times New Roman" w:hAnsi="Times New Roman" w:cs="Times New Roman"/>
          <w:sz w:val="28"/>
          <w:szCs w:val="28"/>
          <w:shd w:val="clear" w:color="auto" w:fill="FFFFFF"/>
        </w:rPr>
        <w:t>[</w:t>
      </w:r>
      <w:r w:rsidR="00684D3B">
        <w:rPr>
          <w:rFonts w:ascii="Times New Roman" w:hAnsi="Times New Roman" w:cs="Times New Roman"/>
          <w:sz w:val="28"/>
          <w:szCs w:val="28"/>
          <w:shd w:val="clear" w:color="auto" w:fill="FFFFFF"/>
        </w:rPr>
        <w:t>1</w:t>
      </w:r>
      <w:r w:rsidR="00A41965">
        <w:rPr>
          <w:rFonts w:ascii="Times New Roman" w:hAnsi="Times New Roman" w:cs="Times New Roman"/>
          <w:sz w:val="28"/>
          <w:szCs w:val="28"/>
          <w:shd w:val="clear" w:color="auto" w:fill="FFFFFF"/>
        </w:rPr>
        <w:t>4</w:t>
      </w:r>
      <w:r w:rsidR="00A41965">
        <w:rPr>
          <w:rFonts w:ascii="Times New Roman" w:hAnsi="Times New Roman" w:cs="Times New Roman"/>
          <w:sz w:val="28"/>
          <w:szCs w:val="28"/>
          <w:shd w:val="clear" w:color="auto" w:fill="FFFFFF"/>
          <w:lang w:val="kk-KZ"/>
        </w:rPr>
        <w:t>3</w:t>
      </w:r>
      <w:r w:rsidR="0015469B" w:rsidRPr="0015469B">
        <w:rPr>
          <w:rFonts w:ascii="Times New Roman" w:hAnsi="Times New Roman" w:cs="Times New Roman"/>
          <w:sz w:val="28"/>
          <w:szCs w:val="28"/>
          <w:shd w:val="clear" w:color="auto" w:fill="FFFFFF"/>
        </w:rPr>
        <w:t>]</w:t>
      </w:r>
      <w:r w:rsidR="007A2705" w:rsidRPr="007A2705">
        <w:rPr>
          <w:rFonts w:ascii="Times New Roman" w:hAnsi="Times New Roman" w:cs="Times New Roman"/>
          <w:sz w:val="28"/>
          <w:szCs w:val="28"/>
        </w:rPr>
        <w:t>.</w:t>
      </w:r>
    </w:p>
    <w:p w:rsidR="00C21664" w:rsidRPr="00E90B80" w:rsidRDefault="00F13411" w:rsidP="002B52E4">
      <w:pPr>
        <w:pStyle w:val="a5"/>
        <w:tabs>
          <w:tab w:val="left" w:pos="993"/>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Структура расходов населения области</w:t>
      </w:r>
      <w:r w:rsidR="00DE1669">
        <w:rPr>
          <w:rFonts w:ascii="Times New Roman" w:hAnsi="Times New Roman" w:cs="Times New Roman"/>
          <w:sz w:val="28"/>
          <w:szCs w:val="28"/>
        </w:rPr>
        <w:t xml:space="preserve"> </w:t>
      </w:r>
      <w:r w:rsidR="0029222F">
        <w:rPr>
          <w:rFonts w:ascii="Times New Roman" w:hAnsi="Times New Roman" w:cs="Times New Roman"/>
          <w:sz w:val="28"/>
          <w:szCs w:val="28"/>
        </w:rPr>
        <w:t xml:space="preserve">аналогична структуре расходов всех казахстанцев, где </w:t>
      </w:r>
      <w:r w:rsidR="002B52E4">
        <w:rPr>
          <w:rFonts w:ascii="Times New Roman" w:hAnsi="Times New Roman" w:cs="Times New Roman"/>
          <w:sz w:val="28"/>
          <w:szCs w:val="28"/>
        </w:rPr>
        <w:t>преобладающ</w:t>
      </w:r>
      <w:r w:rsidR="0029222F">
        <w:rPr>
          <w:rFonts w:ascii="Times New Roman" w:hAnsi="Times New Roman" w:cs="Times New Roman"/>
          <w:sz w:val="28"/>
          <w:szCs w:val="28"/>
        </w:rPr>
        <w:t>ая</w:t>
      </w:r>
      <w:r w:rsidR="002B52E4">
        <w:rPr>
          <w:rFonts w:ascii="Times New Roman" w:hAnsi="Times New Roman" w:cs="Times New Roman"/>
          <w:sz w:val="28"/>
          <w:szCs w:val="28"/>
        </w:rPr>
        <w:t xml:space="preserve"> дол</w:t>
      </w:r>
      <w:r w:rsidR="0029222F">
        <w:rPr>
          <w:rFonts w:ascii="Times New Roman" w:hAnsi="Times New Roman" w:cs="Times New Roman"/>
          <w:sz w:val="28"/>
          <w:szCs w:val="28"/>
        </w:rPr>
        <w:t>я</w:t>
      </w:r>
      <w:r w:rsidR="002B52E4">
        <w:rPr>
          <w:rFonts w:ascii="Times New Roman" w:hAnsi="Times New Roman" w:cs="Times New Roman"/>
          <w:sz w:val="28"/>
          <w:szCs w:val="28"/>
        </w:rPr>
        <w:t xml:space="preserve"> расходов</w:t>
      </w:r>
      <w:r w:rsidR="0029222F">
        <w:rPr>
          <w:rFonts w:ascii="Times New Roman" w:hAnsi="Times New Roman" w:cs="Times New Roman"/>
          <w:sz w:val="28"/>
          <w:szCs w:val="28"/>
        </w:rPr>
        <w:t xml:space="preserve"> принадлежит расходам </w:t>
      </w:r>
      <w:r w:rsidR="002B52E4">
        <w:rPr>
          <w:rFonts w:ascii="Times New Roman" w:hAnsi="Times New Roman" w:cs="Times New Roman"/>
          <w:sz w:val="28"/>
          <w:szCs w:val="28"/>
        </w:rPr>
        <w:t xml:space="preserve"> </w:t>
      </w:r>
      <w:r w:rsidR="0029222F">
        <w:rPr>
          <w:rFonts w:ascii="Times New Roman" w:hAnsi="Times New Roman" w:cs="Times New Roman"/>
          <w:sz w:val="28"/>
          <w:szCs w:val="28"/>
        </w:rPr>
        <w:t xml:space="preserve">на </w:t>
      </w:r>
      <w:r w:rsidR="002B52E4">
        <w:rPr>
          <w:rFonts w:ascii="Times New Roman" w:hAnsi="Times New Roman" w:cs="Times New Roman"/>
          <w:sz w:val="28"/>
          <w:szCs w:val="28"/>
        </w:rPr>
        <w:t>продовольствие, уд</w:t>
      </w:r>
      <w:r w:rsidR="0029222F">
        <w:rPr>
          <w:rFonts w:ascii="Times New Roman" w:hAnsi="Times New Roman" w:cs="Times New Roman"/>
          <w:sz w:val="28"/>
          <w:szCs w:val="28"/>
        </w:rPr>
        <w:t>ельный вес которог</w:t>
      </w:r>
      <w:r w:rsidR="002B52E4">
        <w:rPr>
          <w:rFonts w:ascii="Times New Roman" w:hAnsi="Times New Roman" w:cs="Times New Roman"/>
          <w:sz w:val="28"/>
          <w:szCs w:val="28"/>
        </w:rPr>
        <w:t xml:space="preserve">о вырос с </w:t>
      </w:r>
      <w:r w:rsidR="00A85EC2">
        <w:rPr>
          <w:rFonts w:ascii="Times New Roman" w:hAnsi="Times New Roman" w:cs="Times New Roman"/>
          <w:sz w:val="28"/>
          <w:szCs w:val="28"/>
        </w:rPr>
        <w:t>39,0</w:t>
      </w:r>
      <w:r w:rsidR="00C21664">
        <w:rPr>
          <w:rFonts w:ascii="Times New Roman" w:hAnsi="Times New Roman"/>
          <w:sz w:val="28"/>
          <w:szCs w:val="28"/>
        </w:rPr>
        <w:t>%</w:t>
      </w:r>
      <w:r w:rsidR="00A85EC2">
        <w:rPr>
          <w:rFonts w:ascii="Times New Roman" w:hAnsi="Times New Roman"/>
          <w:sz w:val="28"/>
          <w:szCs w:val="28"/>
        </w:rPr>
        <w:t xml:space="preserve"> к денежному расходу</w:t>
      </w:r>
      <w:r w:rsidR="00C21664">
        <w:rPr>
          <w:rFonts w:ascii="Times New Roman" w:hAnsi="Times New Roman"/>
          <w:sz w:val="28"/>
          <w:szCs w:val="28"/>
        </w:rPr>
        <w:t xml:space="preserve"> в 201</w:t>
      </w:r>
      <w:r w:rsidR="00A85EC2">
        <w:rPr>
          <w:rFonts w:ascii="Times New Roman" w:hAnsi="Times New Roman"/>
          <w:sz w:val="28"/>
          <w:szCs w:val="28"/>
        </w:rPr>
        <w:t>0</w:t>
      </w:r>
      <w:r w:rsidR="00C21664">
        <w:rPr>
          <w:rFonts w:ascii="Times New Roman" w:hAnsi="Times New Roman"/>
          <w:sz w:val="28"/>
          <w:szCs w:val="28"/>
        </w:rPr>
        <w:t xml:space="preserve"> году до 57,4% в 2021 году</w:t>
      </w:r>
      <w:r w:rsidR="00A85EC2">
        <w:rPr>
          <w:rFonts w:ascii="Times New Roman" w:hAnsi="Times New Roman"/>
          <w:sz w:val="28"/>
          <w:szCs w:val="28"/>
        </w:rPr>
        <w:t xml:space="preserve">. </w:t>
      </w:r>
      <w:r w:rsidR="00C21664">
        <w:rPr>
          <w:rFonts w:ascii="Times New Roman" w:hAnsi="Times New Roman"/>
          <w:sz w:val="28"/>
          <w:szCs w:val="28"/>
        </w:rPr>
        <w:t>Расходы населения на непродовольственные товары</w:t>
      </w:r>
      <w:r w:rsidR="00A85EC2">
        <w:rPr>
          <w:rFonts w:ascii="Times New Roman" w:hAnsi="Times New Roman"/>
          <w:sz w:val="28"/>
          <w:szCs w:val="28"/>
        </w:rPr>
        <w:t>,</w:t>
      </w:r>
      <w:r w:rsidR="00C21664">
        <w:rPr>
          <w:rFonts w:ascii="Times New Roman" w:hAnsi="Times New Roman"/>
          <w:sz w:val="28"/>
          <w:szCs w:val="28"/>
        </w:rPr>
        <w:t xml:space="preserve"> </w:t>
      </w:r>
      <w:r w:rsidR="00A85EC2">
        <w:rPr>
          <w:rFonts w:ascii="Times New Roman" w:hAnsi="Times New Roman"/>
          <w:sz w:val="28"/>
          <w:szCs w:val="28"/>
        </w:rPr>
        <w:t>напротив, сократились (с 35,0% в 2010</w:t>
      </w:r>
      <w:r w:rsidR="00C21664">
        <w:rPr>
          <w:rFonts w:ascii="Times New Roman" w:hAnsi="Times New Roman"/>
          <w:sz w:val="28"/>
          <w:szCs w:val="28"/>
        </w:rPr>
        <w:t xml:space="preserve"> году до 24,8% в 2021 году). </w:t>
      </w:r>
      <w:r w:rsidR="0029222F">
        <w:rPr>
          <w:rFonts w:ascii="Times New Roman" w:hAnsi="Times New Roman"/>
          <w:sz w:val="28"/>
          <w:szCs w:val="28"/>
        </w:rPr>
        <w:t>С</w:t>
      </w:r>
      <w:r w:rsidR="00C21664" w:rsidRPr="0041754A">
        <w:rPr>
          <w:rFonts w:ascii="Times New Roman" w:hAnsi="Times New Roman" w:cs="Times New Roman"/>
          <w:color w:val="000000"/>
          <w:sz w:val="28"/>
          <w:szCs w:val="28"/>
        </w:rPr>
        <w:t>ократились</w:t>
      </w:r>
      <w:r w:rsidR="0029222F">
        <w:rPr>
          <w:rFonts w:ascii="Times New Roman" w:hAnsi="Times New Roman" w:cs="Times New Roman"/>
          <w:color w:val="000000"/>
          <w:sz w:val="28"/>
          <w:szCs w:val="28"/>
        </w:rPr>
        <w:t xml:space="preserve"> также</w:t>
      </w:r>
      <w:r w:rsidR="00C21664" w:rsidRPr="0041754A">
        <w:rPr>
          <w:rFonts w:ascii="Times New Roman" w:hAnsi="Times New Roman" w:cs="Times New Roman"/>
          <w:color w:val="000000"/>
          <w:sz w:val="28"/>
          <w:szCs w:val="28"/>
        </w:rPr>
        <w:t xml:space="preserve"> расходы населения региона на платные услуги </w:t>
      </w:r>
      <w:r w:rsidR="0029222F">
        <w:rPr>
          <w:rFonts w:ascii="Times New Roman" w:hAnsi="Times New Roman" w:cs="Times New Roman"/>
          <w:color w:val="000000"/>
          <w:sz w:val="28"/>
          <w:szCs w:val="28"/>
        </w:rPr>
        <w:t>(</w:t>
      </w:r>
      <w:r w:rsidR="00C21664" w:rsidRPr="0041754A">
        <w:rPr>
          <w:rFonts w:ascii="Times New Roman" w:hAnsi="Times New Roman" w:cs="Times New Roman"/>
          <w:color w:val="000000"/>
          <w:sz w:val="28"/>
          <w:szCs w:val="28"/>
        </w:rPr>
        <w:t xml:space="preserve">с </w:t>
      </w:r>
      <w:r w:rsidR="00A85EC2">
        <w:rPr>
          <w:rFonts w:ascii="Times New Roman" w:hAnsi="Times New Roman" w:cs="Times New Roman"/>
          <w:color w:val="000000"/>
          <w:sz w:val="28"/>
          <w:szCs w:val="28"/>
        </w:rPr>
        <w:t>23,2</w:t>
      </w:r>
      <w:r w:rsidR="00C21664" w:rsidRPr="0041754A">
        <w:rPr>
          <w:rFonts w:ascii="Times New Roman" w:hAnsi="Times New Roman" w:cs="Times New Roman"/>
          <w:color w:val="000000"/>
          <w:sz w:val="28"/>
          <w:szCs w:val="28"/>
        </w:rPr>
        <w:t>% в 201</w:t>
      </w:r>
      <w:r w:rsidR="00A85EC2">
        <w:rPr>
          <w:rFonts w:ascii="Times New Roman" w:hAnsi="Times New Roman" w:cs="Times New Roman"/>
          <w:color w:val="000000"/>
          <w:sz w:val="28"/>
          <w:szCs w:val="28"/>
        </w:rPr>
        <w:t>0</w:t>
      </w:r>
      <w:r w:rsidR="00C21664" w:rsidRPr="0041754A">
        <w:rPr>
          <w:rFonts w:ascii="Times New Roman" w:hAnsi="Times New Roman" w:cs="Times New Roman"/>
          <w:color w:val="000000"/>
          <w:sz w:val="28"/>
          <w:szCs w:val="28"/>
        </w:rPr>
        <w:t xml:space="preserve"> году до 16,8% в 2021 году</w:t>
      </w:r>
      <w:r w:rsidR="0029222F">
        <w:rPr>
          <w:rFonts w:ascii="Times New Roman" w:hAnsi="Times New Roman" w:cs="Times New Roman"/>
          <w:color w:val="000000"/>
          <w:sz w:val="28"/>
          <w:szCs w:val="28"/>
        </w:rPr>
        <w:t>)</w:t>
      </w:r>
      <w:r w:rsidR="00C21664" w:rsidRPr="0041754A">
        <w:rPr>
          <w:rFonts w:ascii="Times New Roman" w:hAnsi="Times New Roman" w:cs="Times New Roman"/>
          <w:color w:val="000000"/>
          <w:sz w:val="28"/>
          <w:szCs w:val="28"/>
        </w:rPr>
        <w:t>.</w:t>
      </w:r>
      <w:r w:rsidR="00C21664" w:rsidRPr="00230A83">
        <w:rPr>
          <w:rFonts w:ascii="Times New Roman" w:hAnsi="Times New Roman" w:cs="Times New Roman"/>
          <w:sz w:val="28"/>
          <w:szCs w:val="28"/>
        </w:rPr>
        <w:t xml:space="preserve"> </w:t>
      </w:r>
      <w:r w:rsidR="00C21664" w:rsidRPr="00E90B80">
        <w:rPr>
          <w:rFonts w:ascii="Times New Roman" w:hAnsi="Times New Roman" w:cs="Times New Roman"/>
          <w:sz w:val="28"/>
          <w:szCs w:val="28"/>
        </w:rPr>
        <w:t>При</w:t>
      </w:r>
      <w:r w:rsidR="00C21664">
        <w:rPr>
          <w:rFonts w:ascii="Times New Roman" w:hAnsi="Times New Roman" w:cs="Times New Roman"/>
          <w:sz w:val="28"/>
          <w:szCs w:val="28"/>
        </w:rPr>
        <w:t xml:space="preserve"> этом</w:t>
      </w:r>
      <w:proofErr w:type="gramStart"/>
      <w:r w:rsidR="00C21664">
        <w:rPr>
          <w:rFonts w:ascii="Times New Roman" w:hAnsi="Times New Roman" w:cs="Times New Roman"/>
          <w:sz w:val="28"/>
          <w:szCs w:val="28"/>
        </w:rPr>
        <w:t>,</w:t>
      </w:r>
      <w:proofErr w:type="gramEnd"/>
      <w:r w:rsidR="00C21664">
        <w:rPr>
          <w:rFonts w:ascii="Times New Roman" w:hAnsi="Times New Roman" w:cs="Times New Roman"/>
          <w:sz w:val="28"/>
          <w:szCs w:val="28"/>
        </w:rPr>
        <w:t xml:space="preserve"> </w:t>
      </w:r>
      <w:r w:rsidR="00C21664" w:rsidRPr="00E90B80">
        <w:rPr>
          <w:rFonts w:ascii="Times New Roman" w:hAnsi="Times New Roman" w:cs="Times New Roman"/>
          <w:sz w:val="28"/>
          <w:szCs w:val="28"/>
        </w:rPr>
        <w:t>не только на коммунальные услуги, являющиеся в своем роде обязательными, но и на услуги</w:t>
      </w:r>
      <w:r w:rsidR="00C21664">
        <w:rPr>
          <w:rFonts w:ascii="Times New Roman" w:hAnsi="Times New Roman" w:cs="Times New Roman"/>
          <w:sz w:val="28"/>
          <w:szCs w:val="28"/>
        </w:rPr>
        <w:t xml:space="preserve"> связи, передвижения</w:t>
      </w:r>
      <w:r w:rsidR="00C21664" w:rsidRPr="00E90B80">
        <w:rPr>
          <w:rFonts w:ascii="Times New Roman" w:hAnsi="Times New Roman" w:cs="Times New Roman"/>
          <w:sz w:val="28"/>
          <w:szCs w:val="28"/>
        </w:rPr>
        <w:t>, образовани</w:t>
      </w:r>
      <w:r w:rsidR="00C21664">
        <w:rPr>
          <w:rFonts w:ascii="Times New Roman" w:hAnsi="Times New Roman" w:cs="Times New Roman"/>
          <w:sz w:val="28"/>
          <w:szCs w:val="28"/>
        </w:rPr>
        <w:t>я</w:t>
      </w:r>
      <w:r w:rsidR="00C21664" w:rsidRPr="00E90B80">
        <w:rPr>
          <w:rFonts w:ascii="Times New Roman" w:hAnsi="Times New Roman" w:cs="Times New Roman"/>
          <w:sz w:val="28"/>
          <w:szCs w:val="28"/>
        </w:rPr>
        <w:t>, здравоохранени</w:t>
      </w:r>
      <w:r w:rsidR="00C21664">
        <w:rPr>
          <w:rFonts w:ascii="Times New Roman" w:hAnsi="Times New Roman" w:cs="Times New Roman"/>
          <w:sz w:val="28"/>
          <w:szCs w:val="28"/>
        </w:rPr>
        <w:t>я</w:t>
      </w:r>
      <w:r w:rsidR="00C21664" w:rsidRPr="00E90B80">
        <w:rPr>
          <w:rFonts w:ascii="Times New Roman" w:hAnsi="Times New Roman" w:cs="Times New Roman"/>
          <w:sz w:val="28"/>
          <w:szCs w:val="28"/>
        </w:rPr>
        <w:t>, обустройств</w:t>
      </w:r>
      <w:r w:rsidR="00C21664">
        <w:rPr>
          <w:rFonts w:ascii="Times New Roman" w:hAnsi="Times New Roman" w:cs="Times New Roman"/>
          <w:sz w:val="28"/>
          <w:szCs w:val="28"/>
        </w:rPr>
        <w:t>а</w:t>
      </w:r>
      <w:r w:rsidR="00C21664" w:rsidRPr="00E90B80">
        <w:rPr>
          <w:rFonts w:ascii="Times New Roman" w:hAnsi="Times New Roman" w:cs="Times New Roman"/>
          <w:sz w:val="28"/>
          <w:szCs w:val="28"/>
        </w:rPr>
        <w:t xml:space="preserve"> жилья, улучшени</w:t>
      </w:r>
      <w:r w:rsidR="00C21664">
        <w:rPr>
          <w:rFonts w:ascii="Times New Roman" w:hAnsi="Times New Roman" w:cs="Times New Roman"/>
          <w:sz w:val="28"/>
          <w:szCs w:val="28"/>
        </w:rPr>
        <w:t>я</w:t>
      </w:r>
      <w:r w:rsidR="00C21664" w:rsidRPr="00E90B80">
        <w:rPr>
          <w:rFonts w:ascii="Times New Roman" w:hAnsi="Times New Roman" w:cs="Times New Roman"/>
          <w:sz w:val="28"/>
          <w:szCs w:val="28"/>
        </w:rPr>
        <w:t xml:space="preserve"> бытовых условий.</w:t>
      </w:r>
    </w:p>
    <w:p w:rsidR="00AC438E" w:rsidRDefault="00AC438E" w:rsidP="00992F02">
      <w:pPr>
        <w:pStyle w:val="a5"/>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Высокую </w:t>
      </w:r>
      <w:r w:rsidR="006D2CCA">
        <w:rPr>
          <w:rFonts w:ascii="Times New Roman" w:hAnsi="Times New Roman" w:cs="Times New Roman"/>
          <w:sz w:val="28"/>
          <w:szCs w:val="28"/>
        </w:rPr>
        <w:t>дол</w:t>
      </w:r>
      <w:r>
        <w:rPr>
          <w:rFonts w:ascii="Times New Roman" w:hAnsi="Times New Roman" w:cs="Times New Roman"/>
          <w:sz w:val="28"/>
          <w:szCs w:val="28"/>
        </w:rPr>
        <w:t>ю</w:t>
      </w:r>
      <w:r w:rsidR="006D2CCA">
        <w:rPr>
          <w:rFonts w:ascii="Times New Roman" w:hAnsi="Times New Roman" w:cs="Times New Roman"/>
          <w:sz w:val="28"/>
          <w:szCs w:val="28"/>
        </w:rPr>
        <w:t xml:space="preserve"> проживающего бедного населения</w:t>
      </w:r>
      <w:r>
        <w:rPr>
          <w:rFonts w:ascii="Times New Roman" w:hAnsi="Times New Roman" w:cs="Times New Roman"/>
          <w:sz w:val="28"/>
          <w:szCs w:val="28"/>
        </w:rPr>
        <w:t xml:space="preserve"> в регионе подтверждает наблюдаемый разрыв в размерах заработной платы работников в отраслевом разрезе</w:t>
      </w:r>
      <w:r w:rsidR="00FE0168">
        <w:rPr>
          <w:rFonts w:ascii="Times New Roman" w:hAnsi="Times New Roman" w:cs="Times New Roman"/>
          <w:sz w:val="28"/>
          <w:szCs w:val="28"/>
        </w:rPr>
        <w:t>,</w:t>
      </w:r>
      <w:r>
        <w:rPr>
          <w:rFonts w:ascii="Times New Roman" w:hAnsi="Times New Roman" w:cs="Times New Roman"/>
          <w:sz w:val="28"/>
          <w:szCs w:val="28"/>
        </w:rPr>
        <w:t xml:space="preserve"> хотя среднемесячная заработная плата всех работников за анализируемый период выросла в </w:t>
      </w:r>
      <w:r w:rsidR="00D972F5">
        <w:rPr>
          <w:rFonts w:ascii="Times New Roman" w:hAnsi="Times New Roman" w:cs="Times New Roman"/>
          <w:sz w:val="28"/>
          <w:szCs w:val="28"/>
        </w:rPr>
        <w:t>три</w:t>
      </w:r>
      <w:r>
        <w:rPr>
          <w:rFonts w:ascii="Times New Roman" w:hAnsi="Times New Roman" w:cs="Times New Roman"/>
          <w:sz w:val="28"/>
          <w:szCs w:val="28"/>
        </w:rPr>
        <w:t xml:space="preserve"> раза</w:t>
      </w:r>
      <w:r w:rsidR="007F39AA">
        <w:rPr>
          <w:rFonts w:ascii="Times New Roman" w:hAnsi="Times New Roman" w:cs="Times New Roman"/>
          <w:sz w:val="28"/>
          <w:szCs w:val="28"/>
        </w:rPr>
        <w:t xml:space="preserve"> (рисунок </w:t>
      </w:r>
      <w:r w:rsidR="0035509A">
        <w:rPr>
          <w:rFonts w:ascii="Times New Roman" w:hAnsi="Times New Roman" w:cs="Times New Roman"/>
          <w:sz w:val="28"/>
          <w:szCs w:val="28"/>
        </w:rPr>
        <w:t>18</w:t>
      </w:r>
      <w:r w:rsidR="007F39AA">
        <w:rPr>
          <w:rFonts w:ascii="Times New Roman" w:hAnsi="Times New Roman" w:cs="Times New Roman"/>
          <w:sz w:val="28"/>
          <w:szCs w:val="28"/>
        </w:rPr>
        <w:t>)</w:t>
      </w:r>
      <w:r>
        <w:rPr>
          <w:rFonts w:ascii="Times New Roman" w:hAnsi="Times New Roman" w:cs="Times New Roman"/>
          <w:sz w:val="28"/>
          <w:szCs w:val="28"/>
        </w:rPr>
        <w:t xml:space="preserve">. </w:t>
      </w:r>
    </w:p>
    <w:p w:rsidR="0096272C" w:rsidRDefault="0096272C" w:rsidP="0019088C">
      <w:pPr>
        <w:spacing w:after="0" w:line="240" w:lineRule="auto"/>
        <w:ind w:firstLine="709"/>
        <w:jc w:val="both"/>
        <w:rPr>
          <w:rFonts w:ascii="Times New Roman" w:hAnsi="Times New Roman" w:cs="Times New Roman"/>
          <w:sz w:val="28"/>
          <w:szCs w:val="28"/>
        </w:rPr>
      </w:pPr>
    </w:p>
    <w:p w:rsidR="0096272C" w:rsidRDefault="0096272C" w:rsidP="0019088C">
      <w:pPr>
        <w:spacing w:after="0" w:line="240" w:lineRule="auto"/>
        <w:ind w:firstLine="709"/>
        <w:jc w:val="both"/>
        <w:rPr>
          <w:rFonts w:ascii="Times New Roman" w:hAnsi="Times New Roman" w:cs="Times New Roman"/>
          <w:sz w:val="28"/>
          <w:szCs w:val="28"/>
        </w:rPr>
      </w:pPr>
      <w:r>
        <w:rPr>
          <w:noProof/>
        </w:rPr>
        <w:lastRenderedPageBreak/>
        <w:drawing>
          <wp:inline distT="0" distB="0" distL="0" distR="0">
            <wp:extent cx="5715000" cy="49530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6272C" w:rsidRDefault="0096272C" w:rsidP="0019088C">
      <w:pPr>
        <w:spacing w:after="0" w:line="240" w:lineRule="auto"/>
        <w:ind w:firstLine="709"/>
        <w:jc w:val="both"/>
        <w:rPr>
          <w:rFonts w:ascii="Times New Roman" w:hAnsi="Times New Roman" w:cs="Times New Roman"/>
          <w:sz w:val="28"/>
          <w:szCs w:val="28"/>
        </w:rPr>
      </w:pPr>
    </w:p>
    <w:p w:rsidR="0096272C" w:rsidRDefault="0096272C" w:rsidP="0096272C">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35509A">
        <w:rPr>
          <w:rFonts w:ascii="Times New Roman" w:hAnsi="Times New Roman" w:cs="Times New Roman"/>
          <w:sz w:val="28"/>
          <w:szCs w:val="28"/>
        </w:rPr>
        <w:t>18</w:t>
      </w:r>
      <w:r w:rsidR="00656F78">
        <w:rPr>
          <w:rFonts w:ascii="Times New Roman" w:hAnsi="Times New Roman" w:cs="Times New Roman"/>
          <w:sz w:val="28"/>
          <w:szCs w:val="28"/>
        </w:rPr>
        <w:t xml:space="preserve"> </w:t>
      </w:r>
      <w:r w:rsidR="000C7DA7">
        <w:rPr>
          <w:rFonts w:ascii="Times New Roman" w:hAnsi="Times New Roman" w:cs="Times New Roman"/>
          <w:sz w:val="28"/>
          <w:szCs w:val="28"/>
          <w:lang w:val="kk-KZ"/>
        </w:rPr>
        <w:t xml:space="preserve">– </w:t>
      </w:r>
      <w:r>
        <w:rPr>
          <w:rFonts w:ascii="Times New Roman" w:hAnsi="Times New Roman" w:cs="Times New Roman"/>
          <w:sz w:val="28"/>
          <w:szCs w:val="28"/>
        </w:rPr>
        <w:t>Динамика среднемесячной номинальной заработной платы работников Мангистауской области РК по отра</w:t>
      </w:r>
      <w:r w:rsidR="00D57D6D">
        <w:rPr>
          <w:rFonts w:ascii="Times New Roman" w:hAnsi="Times New Roman" w:cs="Times New Roman"/>
          <w:sz w:val="28"/>
          <w:szCs w:val="28"/>
        </w:rPr>
        <w:t>с</w:t>
      </w:r>
      <w:r>
        <w:rPr>
          <w:rFonts w:ascii="Times New Roman" w:hAnsi="Times New Roman" w:cs="Times New Roman"/>
          <w:sz w:val="28"/>
          <w:szCs w:val="28"/>
        </w:rPr>
        <w:t xml:space="preserve">лям за 2010-2021 годы, тенге </w:t>
      </w:r>
    </w:p>
    <w:p w:rsidR="00CE693A" w:rsidRPr="008713C9" w:rsidRDefault="00CE693A" w:rsidP="00CE693A">
      <w:pPr>
        <w:tabs>
          <w:tab w:val="left" w:pos="1134"/>
        </w:tabs>
        <w:spacing w:after="0" w:line="240" w:lineRule="auto"/>
        <w:ind w:firstLine="709"/>
        <w:jc w:val="both"/>
        <w:rPr>
          <w:rFonts w:ascii="Times New Roman" w:eastAsia="Times New Roman" w:hAnsi="Times New Roman" w:cs="Times New Roman"/>
          <w:bCs/>
          <w:i/>
          <w:sz w:val="28"/>
          <w:szCs w:val="28"/>
          <w:u w:val="single"/>
        </w:rPr>
      </w:pPr>
      <w:r w:rsidRPr="00BF3A73">
        <w:rPr>
          <w:rFonts w:ascii="Times New Roman" w:hAnsi="Times New Roman" w:cs="Times New Roman"/>
          <w:sz w:val="24"/>
          <w:szCs w:val="24"/>
        </w:rPr>
        <w:t xml:space="preserve">Примечание – Составлено </w:t>
      </w:r>
      <w:r>
        <w:rPr>
          <w:rFonts w:ascii="Times New Roman" w:hAnsi="Times New Roman" w:cs="Times New Roman"/>
          <w:sz w:val="24"/>
          <w:szCs w:val="24"/>
        </w:rPr>
        <w:t xml:space="preserve">по </w:t>
      </w:r>
      <w:r w:rsidRPr="00684D3B">
        <w:rPr>
          <w:rFonts w:ascii="Times New Roman" w:hAnsi="Times New Roman" w:cs="Times New Roman"/>
          <w:sz w:val="24"/>
          <w:szCs w:val="24"/>
        </w:rPr>
        <w:t xml:space="preserve">источнику </w:t>
      </w:r>
      <w:r w:rsidRPr="00684D3B">
        <w:rPr>
          <w:rFonts w:ascii="Times New Roman" w:hAnsi="Times New Roman" w:cs="Times New Roman"/>
          <w:sz w:val="24"/>
          <w:szCs w:val="24"/>
          <w:shd w:val="clear" w:color="auto" w:fill="FFFFFF"/>
        </w:rPr>
        <w:t>[</w:t>
      </w:r>
      <w:r>
        <w:rPr>
          <w:rFonts w:ascii="Times New Roman" w:hAnsi="Times New Roman" w:cs="Times New Roman"/>
          <w:sz w:val="24"/>
          <w:szCs w:val="24"/>
          <w:lang w:val="kk-KZ"/>
        </w:rPr>
        <w:t>1</w:t>
      </w:r>
      <w:r w:rsidR="00917358">
        <w:rPr>
          <w:rFonts w:ascii="Times New Roman" w:hAnsi="Times New Roman" w:cs="Times New Roman"/>
          <w:sz w:val="24"/>
          <w:szCs w:val="24"/>
        </w:rPr>
        <w:t>2</w:t>
      </w:r>
      <w:r w:rsidR="00917358">
        <w:rPr>
          <w:rFonts w:ascii="Times New Roman" w:hAnsi="Times New Roman" w:cs="Times New Roman"/>
          <w:sz w:val="24"/>
          <w:szCs w:val="24"/>
          <w:lang w:val="kk-KZ"/>
        </w:rPr>
        <w:t>9</w:t>
      </w:r>
      <w:r w:rsidRPr="00684D3B">
        <w:rPr>
          <w:rFonts w:ascii="Times New Roman" w:hAnsi="Times New Roman" w:cs="Times New Roman"/>
          <w:sz w:val="24"/>
          <w:szCs w:val="24"/>
          <w:shd w:val="clear" w:color="auto" w:fill="FFFFFF"/>
        </w:rPr>
        <w:t>].</w:t>
      </w:r>
      <w:r w:rsidRPr="008713C9">
        <w:rPr>
          <w:rFonts w:ascii="Times New Roman" w:hAnsi="Times New Roman" w:cs="Times New Roman"/>
          <w:sz w:val="28"/>
          <w:szCs w:val="28"/>
          <w:shd w:val="clear" w:color="auto" w:fill="FFFFFF"/>
        </w:rPr>
        <w:t xml:space="preserve"> </w:t>
      </w:r>
    </w:p>
    <w:p w:rsidR="0096272C" w:rsidRDefault="0096272C" w:rsidP="0096272C">
      <w:pPr>
        <w:spacing w:after="0" w:line="240" w:lineRule="auto"/>
        <w:ind w:firstLine="709"/>
        <w:jc w:val="center"/>
        <w:rPr>
          <w:rFonts w:ascii="Times New Roman" w:hAnsi="Times New Roman" w:cs="Times New Roman"/>
          <w:sz w:val="28"/>
          <w:szCs w:val="28"/>
        </w:rPr>
      </w:pPr>
    </w:p>
    <w:p w:rsidR="007F39AA" w:rsidRDefault="007F39AA" w:rsidP="007F39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данным рисунка </w:t>
      </w:r>
      <w:r w:rsidR="0035509A">
        <w:rPr>
          <w:rFonts w:ascii="Times New Roman" w:hAnsi="Times New Roman" w:cs="Times New Roman"/>
          <w:sz w:val="28"/>
          <w:szCs w:val="28"/>
        </w:rPr>
        <w:t>18</w:t>
      </w:r>
      <w:r>
        <w:rPr>
          <w:rFonts w:ascii="Times New Roman" w:hAnsi="Times New Roman" w:cs="Times New Roman"/>
          <w:sz w:val="28"/>
          <w:szCs w:val="28"/>
        </w:rPr>
        <w:t xml:space="preserve">, наиболее высокие заработные платы получают работники отраслей промышленности, нежели сферы услуг. Сервисными отраслями с наименьшими размерами заработной платы являются торговля, </w:t>
      </w:r>
      <w:r w:rsidRPr="00DC1569">
        <w:rPr>
          <w:rFonts w:ascii="Times New Roman" w:hAnsi="Times New Roman" w:cs="Times New Roman"/>
          <w:sz w:val="28"/>
          <w:szCs w:val="28"/>
        </w:rPr>
        <w:t>операции с недвиж</w:t>
      </w:r>
      <w:r>
        <w:rPr>
          <w:rFonts w:ascii="Times New Roman" w:hAnsi="Times New Roman" w:cs="Times New Roman"/>
          <w:sz w:val="28"/>
          <w:szCs w:val="28"/>
        </w:rPr>
        <w:t>имым</w:t>
      </w:r>
      <w:r w:rsidRPr="00DC1569">
        <w:rPr>
          <w:rFonts w:ascii="Times New Roman" w:hAnsi="Times New Roman" w:cs="Times New Roman"/>
          <w:sz w:val="28"/>
          <w:szCs w:val="28"/>
        </w:rPr>
        <w:t xml:space="preserve"> имуществом</w:t>
      </w:r>
      <w:r>
        <w:rPr>
          <w:rFonts w:ascii="Times New Roman" w:hAnsi="Times New Roman" w:cs="Times New Roman"/>
          <w:sz w:val="28"/>
          <w:szCs w:val="28"/>
        </w:rPr>
        <w:t>, а</w:t>
      </w:r>
      <w:r w:rsidRPr="00DC1569">
        <w:rPr>
          <w:rFonts w:ascii="Times New Roman" w:hAnsi="Times New Roman" w:cs="Times New Roman"/>
          <w:sz w:val="28"/>
          <w:szCs w:val="28"/>
        </w:rPr>
        <w:t>дм</w:t>
      </w:r>
      <w:r>
        <w:rPr>
          <w:rFonts w:ascii="Times New Roman" w:hAnsi="Times New Roman" w:cs="Times New Roman"/>
          <w:sz w:val="28"/>
          <w:szCs w:val="28"/>
        </w:rPr>
        <w:t xml:space="preserve">инистративное и </w:t>
      </w:r>
      <w:r w:rsidRPr="00DC1569">
        <w:rPr>
          <w:rFonts w:ascii="Times New Roman" w:hAnsi="Times New Roman" w:cs="Times New Roman"/>
          <w:sz w:val="28"/>
          <w:szCs w:val="28"/>
        </w:rPr>
        <w:t>вспомогат</w:t>
      </w:r>
      <w:r>
        <w:rPr>
          <w:rFonts w:ascii="Times New Roman" w:hAnsi="Times New Roman" w:cs="Times New Roman"/>
          <w:sz w:val="28"/>
          <w:szCs w:val="28"/>
        </w:rPr>
        <w:t>ельное</w:t>
      </w:r>
      <w:r w:rsidRPr="00DC1569">
        <w:rPr>
          <w:rFonts w:ascii="Times New Roman" w:hAnsi="Times New Roman" w:cs="Times New Roman"/>
          <w:sz w:val="28"/>
          <w:szCs w:val="28"/>
        </w:rPr>
        <w:t xml:space="preserve"> обслуживание</w:t>
      </w:r>
      <w:r>
        <w:rPr>
          <w:rFonts w:ascii="Times New Roman" w:hAnsi="Times New Roman" w:cs="Times New Roman"/>
          <w:sz w:val="28"/>
          <w:szCs w:val="28"/>
        </w:rPr>
        <w:t>, а также и</w:t>
      </w:r>
      <w:r w:rsidRPr="00DC1569">
        <w:rPr>
          <w:rFonts w:ascii="Times New Roman" w:hAnsi="Times New Roman" w:cs="Times New Roman"/>
          <w:sz w:val="28"/>
          <w:szCs w:val="28"/>
        </w:rPr>
        <w:t>скусство, развлечения, отдых</w:t>
      </w:r>
      <w:r>
        <w:rPr>
          <w:rFonts w:ascii="Times New Roman" w:hAnsi="Times New Roman" w:cs="Times New Roman"/>
          <w:sz w:val="28"/>
          <w:szCs w:val="28"/>
        </w:rPr>
        <w:t xml:space="preserve">. Отсюда </w:t>
      </w:r>
      <w:r w:rsidRPr="0037208A">
        <w:rPr>
          <w:rFonts w:ascii="Times New Roman" w:hAnsi="Times New Roman" w:cs="Times New Roman"/>
          <w:sz w:val="28"/>
          <w:szCs w:val="28"/>
        </w:rPr>
        <w:t>работники сервисных организаций считают себя в более уязвимом положении, чем работники добывающих компаний.</w:t>
      </w:r>
      <w:r>
        <w:rPr>
          <w:rFonts w:ascii="Times New Roman" w:hAnsi="Times New Roman" w:cs="Times New Roman"/>
          <w:sz w:val="28"/>
          <w:szCs w:val="28"/>
        </w:rPr>
        <w:t xml:space="preserve"> Наименьшие заработные платы отраслей производства получают работники сельского хозяйства.  </w:t>
      </w:r>
    </w:p>
    <w:p w:rsidR="007676C4" w:rsidRPr="00F342AB" w:rsidRDefault="00E42722" w:rsidP="007676C4">
      <w:pPr>
        <w:shd w:val="clear" w:color="auto" w:fill="FFFFFF"/>
        <w:spacing w:after="0" w:line="240" w:lineRule="auto"/>
        <w:ind w:firstLine="709"/>
        <w:jc w:val="both"/>
        <w:rPr>
          <w:rFonts w:ascii="Times New Roman" w:hAnsi="Times New Roman"/>
          <w:sz w:val="28"/>
          <w:szCs w:val="28"/>
        </w:rPr>
      </w:pPr>
      <w:r w:rsidRPr="00CC27AE">
        <w:rPr>
          <w:rFonts w:ascii="Times New Roman" w:hAnsi="Times New Roman"/>
          <w:sz w:val="28"/>
          <w:szCs w:val="28"/>
        </w:rPr>
        <w:t xml:space="preserve">Являясь показателем относительным, для более глубокого понимания проблемы важно узнать, насколько далеко в среднем бедный человек находится от условной черты бедности. </w:t>
      </w:r>
      <w:r w:rsidR="007676C4" w:rsidRPr="00CC27AE">
        <w:rPr>
          <w:rFonts w:ascii="Times New Roman" w:hAnsi="Times New Roman"/>
          <w:sz w:val="28"/>
          <w:szCs w:val="28"/>
        </w:rPr>
        <w:t xml:space="preserve">Динамика глубины бедности по </w:t>
      </w:r>
      <w:r w:rsidR="005B2AB2">
        <w:rPr>
          <w:rFonts w:ascii="Times New Roman" w:hAnsi="Times New Roman"/>
          <w:sz w:val="28"/>
          <w:szCs w:val="28"/>
        </w:rPr>
        <w:t>региону</w:t>
      </w:r>
      <w:r w:rsidR="007676C4" w:rsidRPr="00CC27AE">
        <w:rPr>
          <w:rFonts w:ascii="Times New Roman" w:hAnsi="Times New Roman"/>
          <w:sz w:val="28"/>
          <w:szCs w:val="28"/>
        </w:rPr>
        <w:t xml:space="preserve"> в 2010</w:t>
      </w:r>
      <w:r w:rsidR="004256ED">
        <w:rPr>
          <w:rFonts w:ascii="Times New Roman" w:hAnsi="Times New Roman"/>
          <w:sz w:val="28"/>
          <w:szCs w:val="28"/>
        </w:rPr>
        <w:t xml:space="preserve"> году, составив 2,0</w:t>
      </w:r>
      <w:r w:rsidR="0030699D">
        <w:rPr>
          <w:rFonts w:ascii="Times New Roman" w:hAnsi="Times New Roman"/>
          <w:sz w:val="28"/>
          <w:szCs w:val="28"/>
        </w:rPr>
        <w:t>%</w:t>
      </w:r>
      <w:r w:rsidR="004256ED">
        <w:rPr>
          <w:rFonts w:ascii="Times New Roman" w:hAnsi="Times New Roman"/>
          <w:sz w:val="28"/>
          <w:szCs w:val="28"/>
        </w:rPr>
        <w:t>, с 2011 года начала постепенно сокращаться до 0,2</w:t>
      </w:r>
      <w:r w:rsidR="0030699D">
        <w:rPr>
          <w:rFonts w:ascii="Times New Roman" w:hAnsi="Times New Roman"/>
          <w:sz w:val="28"/>
          <w:szCs w:val="28"/>
        </w:rPr>
        <w:t>%</w:t>
      </w:r>
      <w:r w:rsidR="004256ED">
        <w:rPr>
          <w:rFonts w:ascii="Times New Roman" w:hAnsi="Times New Roman"/>
          <w:sz w:val="28"/>
          <w:szCs w:val="28"/>
        </w:rPr>
        <w:t xml:space="preserve"> в 2013году, после чего вновь увеличилась до 1,6</w:t>
      </w:r>
      <w:r w:rsidR="0030699D">
        <w:rPr>
          <w:rFonts w:ascii="Times New Roman" w:hAnsi="Times New Roman"/>
          <w:sz w:val="28"/>
          <w:szCs w:val="28"/>
        </w:rPr>
        <w:t>%</w:t>
      </w:r>
      <w:r w:rsidR="004256ED">
        <w:rPr>
          <w:rFonts w:ascii="Times New Roman" w:hAnsi="Times New Roman"/>
          <w:sz w:val="28"/>
          <w:szCs w:val="28"/>
        </w:rPr>
        <w:t xml:space="preserve"> в 2021 году. </w:t>
      </w:r>
      <w:r w:rsidR="007676C4" w:rsidRPr="00CC27AE">
        <w:rPr>
          <w:rFonts w:ascii="Times New Roman" w:hAnsi="Times New Roman"/>
          <w:sz w:val="28"/>
          <w:szCs w:val="28"/>
        </w:rPr>
        <w:t xml:space="preserve">В итоге, пик глубины бедности  за анализируемый период приходится на 2020-2021 годы </w:t>
      </w:r>
      <w:r w:rsidR="007676C4" w:rsidRPr="00CC27AE">
        <w:rPr>
          <w:rFonts w:ascii="Times New Roman" w:hAnsi="Times New Roman"/>
          <w:sz w:val="28"/>
          <w:szCs w:val="28"/>
        </w:rPr>
        <w:lastRenderedPageBreak/>
        <w:t>(1,6</w:t>
      </w:r>
      <w:r w:rsidR="0030699D">
        <w:rPr>
          <w:rFonts w:ascii="Times New Roman" w:hAnsi="Times New Roman"/>
          <w:sz w:val="28"/>
          <w:szCs w:val="28"/>
        </w:rPr>
        <w:t>%</w:t>
      </w:r>
      <w:r w:rsidR="007676C4" w:rsidRPr="00CC27AE">
        <w:rPr>
          <w:rFonts w:ascii="Times New Roman" w:hAnsi="Times New Roman"/>
          <w:sz w:val="28"/>
          <w:szCs w:val="28"/>
        </w:rPr>
        <w:t xml:space="preserve">). Это означает, что материальная недостаточность бедных семей </w:t>
      </w:r>
      <w:r w:rsidR="003736EF">
        <w:rPr>
          <w:rFonts w:ascii="Times New Roman" w:hAnsi="Times New Roman"/>
          <w:sz w:val="28"/>
          <w:szCs w:val="28"/>
        </w:rPr>
        <w:t xml:space="preserve">в регионе </w:t>
      </w:r>
      <w:r w:rsidR="007676C4" w:rsidRPr="00CC27AE">
        <w:rPr>
          <w:rFonts w:ascii="Times New Roman" w:hAnsi="Times New Roman"/>
          <w:sz w:val="28"/>
          <w:szCs w:val="28"/>
        </w:rPr>
        <w:t>увеличивается.</w:t>
      </w:r>
      <w:r w:rsidR="007676C4">
        <w:rPr>
          <w:rFonts w:ascii="Times New Roman" w:hAnsi="Times New Roman"/>
          <w:sz w:val="28"/>
          <w:szCs w:val="28"/>
        </w:rPr>
        <w:t xml:space="preserve">  </w:t>
      </w:r>
    </w:p>
    <w:p w:rsidR="007676C4" w:rsidRDefault="007676C4" w:rsidP="007676C4">
      <w:pPr>
        <w:spacing w:after="0" w:line="240" w:lineRule="auto"/>
        <w:ind w:firstLine="709"/>
        <w:jc w:val="both"/>
        <w:rPr>
          <w:rFonts w:ascii="Times New Roman" w:hAnsi="Times New Roman"/>
          <w:sz w:val="28"/>
          <w:szCs w:val="28"/>
          <w:shd w:val="clear" w:color="auto" w:fill="FFFFFF"/>
        </w:rPr>
      </w:pPr>
      <w:r w:rsidRPr="0065186B">
        <w:rPr>
          <w:rFonts w:ascii="Times New Roman" w:hAnsi="Times New Roman"/>
          <w:sz w:val="28"/>
          <w:szCs w:val="28"/>
        </w:rPr>
        <w:t xml:space="preserve">Острота бедности, как показатель </w:t>
      </w:r>
      <w:r w:rsidRPr="0065186B">
        <w:rPr>
          <w:rFonts w:ascii="Times New Roman" w:hAnsi="Times New Roman"/>
          <w:sz w:val="28"/>
          <w:szCs w:val="28"/>
          <w:shd w:val="clear" w:color="auto" w:fill="FFFFFF"/>
        </w:rPr>
        <w:t xml:space="preserve">неравенства среди бедных – степени разброса доходов бедных от их среднего значения, </w:t>
      </w:r>
      <w:r>
        <w:rPr>
          <w:rFonts w:ascii="Times New Roman" w:hAnsi="Times New Roman"/>
          <w:sz w:val="28"/>
          <w:szCs w:val="28"/>
          <w:shd w:val="clear" w:color="auto" w:fill="FFFFFF"/>
        </w:rPr>
        <w:t>показывает рост показателя до 0,6% в 2020 году, после чего наблюдается снижение до 0,5% в 2021 году. В целом за анализируемый период острота бедности</w:t>
      </w:r>
      <w:r w:rsidR="00D86758">
        <w:rPr>
          <w:rFonts w:ascii="Times New Roman" w:hAnsi="Times New Roman"/>
          <w:sz w:val="28"/>
          <w:szCs w:val="28"/>
          <w:shd w:val="clear" w:color="auto" w:fill="FFFFFF"/>
        </w:rPr>
        <w:t xml:space="preserve"> варьировалась с 0,6% в</w:t>
      </w:r>
      <w:r>
        <w:rPr>
          <w:rFonts w:ascii="Times New Roman" w:hAnsi="Times New Roman"/>
          <w:sz w:val="28"/>
          <w:szCs w:val="28"/>
          <w:shd w:val="clear" w:color="auto" w:fill="FFFFFF"/>
        </w:rPr>
        <w:t xml:space="preserve"> 201</w:t>
      </w:r>
      <w:r w:rsidR="00D86758">
        <w:rPr>
          <w:rFonts w:ascii="Times New Roman" w:hAnsi="Times New Roman"/>
          <w:sz w:val="28"/>
          <w:szCs w:val="28"/>
          <w:shd w:val="clear" w:color="auto" w:fill="FFFFFF"/>
        </w:rPr>
        <w:t>0</w:t>
      </w:r>
      <w:r>
        <w:rPr>
          <w:rFonts w:ascii="Times New Roman" w:hAnsi="Times New Roman"/>
          <w:sz w:val="28"/>
          <w:szCs w:val="28"/>
          <w:shd w:val="clear" w:color="auto" w:fill="FFFFFF"/>
        </w:rPr>
        <w:t xml:space="preserve"> году до 0,5% в 2021 году.  Пик остроты бедности приходится на </w:t>
      </w:r>
      <w:r w:rsidR="00D86758">
        <w:rPr>
          <w:rFonts w:ascii="Times New Roman" w:hAnsi="Times New Roman"/>
          <w:sz w:val="28"/>
          <w:szCs w:val="28"/>
          <w:shd w:val="clear" w:color="auto" w:fill="FFFFFF"/>
        </w:rPr>
        <w:t xml:space="preserve">2010 и </w:t>
      </w:r>
      <w:r>
        <w:rPr>
          <w:rFonts w:ascii="Times New Roman" w:hAnsi="Times New Roman"/>
          <w:sz w:val="28"/>
          <w:szCs w:val="28"/>
          <w:shd w:val="clear" w:color="auto" w:fill="FFFFFF"/>
        </w:rPr>
        <w:t>2020 год</w:t>
      </w:r>
      <w:r w:rsidR="00D86758">
        <w:rPr>
          <w:rFonts w:ascii="Times New Roman" w:hAnsi="Times New Roman"/>
          <w:sz w:val="28"/>
          <w:szCs w:val="28"/>
          <w:shd w:val="clear" w:color="auto" w:fill="FFFFFF"/>
        </w:rPr>
        <w:t>ы</w:t>
      </w:r>
      <w:r>
        <w:rPr>
          <w:rFonts w:ascii="Times New Roman" w:hAnsi="Times New Roman"/>
          <w:sz w:val="28"/>
          <w:szCs w:val="28"/>
          <w:shd w:val="clear" w:color="auto" w:fill="FFFFFF"/>
        </w:rPr>
        <w:t xml:space="preserve"> (0,6%). Это означает, что степень расслоения бедных семей по уровню дохода увеличивается.</w:t>
      </w:r>
    </w:p>
    <w:p w:rsidR="00951ED9" w:rsidRPr="00830618" w:rsidRDefault="00D301B4" w:rsidP="00C04886">
      <w:pPr>
        <w:tabs>
          <w:tab w:val="left" w:pos="1134"/>
        </w:tabs>
        <w:spacing w:after="0" w:line="240" w:lineRule="auto"/>
        <w:ind w:firstLine="709"/>
        <w:jc w:val="both"/>
        <w:rPr>
          <w:rFonts w:ascii="Times New Roman" w:hAnsi="Times New Roman" w:cs="Times New Roman"/>
          <w:sz w:val="28"/>
          <w:szCs w:val="28"/>
        </w:rPr>
      </w:pPr>
      <w:r w:rsidRPr="00D301B4">
        <w:rPr>
          <w:rFonts w:ascii="Times New Roman" w:hAnsi="Times New Roman" w:cs="Times New Roman"/>
          <w:sz w:val="28"/>
          <w:szCs w:val="28"/>
        </w:rPr>
        <w:t xml:space="preserve">За </w:t>
      </w:r>
      <w:r w:rsidR="00A84495" w:rsidRPr="00A84495">
        <w:rPr>
          <w:rFonts w:ascii="Times New Roman" w:hAnsi="Times New Roman" w:cs="Times New Roman"/>
          <w:sz w:val="28"/>
          <w:szCs w:val="28"/>
        </w:rPr>
        <w:t xml:space="preserve">недостаточностью и </w:t>
      </w:r>
      <w:r w:rsidRPr="00C04886">
        <w:rPr>
          <w:rFonts w:ascii="Times New Roman" w:hAnsi="Times New Roman" w:cs="Times New Roman"/>
          <w:sz w:val="28"/>
          <w:szCs w:val="28"/>
        </w:rPr>
        <w:t xml:space="preserve">неимением </w:t>
      </w:r>
      <w:r w:rsidR="00D7147E" w:rsidRPr="00C04886">
        <w:rPr>
          <w:rFonts w:ascii="Times New Roman" w:hAnsi="Times New Roman" w:cs="Times New Roman"/>
          <w:sz w:val="28"/>
          <w:szCs w:val="28"/>
        </w:rPr>
        <w:t>собственных сре</w:t>
      </w:r>
      <w:proofErr w:type="gramStart"/>
      <w:r w:rsidR="00D7147E" w:rsidRPr="00C04886">
        <w:rPr>
          <w:rFonts w:ascii="Times New Roman" w:hAnsi="Times New Roman" w:cs="Times New Roman"/>
          <w:sz w:val="28"/>
          <w:szCs w:val="28"/>
        </w:rPr>
        <w:t>дств</w:t>
      </w:r>
      <w:r w:rsidR="005A3EE6" w:rsidRPr="00C04886">
        <w:rPr>
          <w:rFonts w:ascii="Times New Roman" w:hAnsi="Times New Roman" w:cs="Times New Roman"/>
          <w:sz w:val="28"/>
          <w:szCs w:val="28"/>
        </w:rPr>
        <w:t xml:space="preserve"> дл</w:t>
      </w:r>
      <w:proofErr w:type="gramEnd"/>
      <w:r w:rsidR="005A3EE6" w:rsidRPr="00C04886">
        <w:rPr>
          <w:rFonts w:ascii="Times New Roman" w:hAnsi="Times New Roman" w:cs="Times New Roman"/>
          <w:sz w:val="28"/>
          <w:szCs w:val="28"/>
        </w:rPr>
        <w:t xml:space="preserve">я осуществления покупок и разного рода приобретения товаров и услуг </w:t>
      </w:r>
      <w:r w:rsidR="00D7147E" w:rsidRPr="00C04886">
        <w:rPr>
          <w:rFonts w:ascii="Times New Roman" w:hAnsi="Times New Roman" w:cs="Times New Roman"/>
          <w:sz w:val="28"/>
          <w:szCs w:val="28"/>
        </w:rPr>
        <w:t>нас</w:t>
      </w:r>
      <w:r w:rsidR="00951ED9" w:rsidRPr="00C04886">
        <w:rPr>
          <w:rFonts w:ascii="Times New Roman" w:hAnsi="Times New Roman" w:cs="Times New Roman"/>
          <w:sz w:val="28"/>
          <w:szCs w:val="28"/>
        </w:rPr>
        <w:t xml:space="preserve">еление региона вынуждено </w:t>
      </w:r>
      <w:r w:rsidR="00EA65C3" w:rsidRPr="00C04886">
        <w:rPr>
          <w:rFonts w:ascii="Times New Roman" w:hAnsi="Times New Roman" w:cs="Times New Roman"/>
          <w:sz w:val="28"/>
          <w:szCs w:val="28"/>
        </w:rPr>
        <w:t xml:space="preserve">было </w:t>
      </w:r>
      <w:r w:rsidR="00951ED9" w:rsidRPr="00C04886">
        <w:rPr>
          <w:rFonts w:ascii="Times New Roman" w:hAnsi="Times New Roman" w:cs="Times New Roman"/>
          <w:sz w:val="28"/>
          <w:szCs w:val="28"/>
        </w:rPr>
        <w:t>обраща</w:t>
      </w:r>
      <w:r w:rsidR="00D7147E" w:rsidRPr="00C04886">
        <w:rPr>
          <w:rFonts w:ascii="Times New Roman" w:hAnsi="Times New Roman" w:cs="Times New Roman"/>
          <w:sz w:val="28"/>
          <w:szCs w:val="28"/>
        </w:rPr>
        <w:t>т</w:t>
      </w:r>
      <w:r w:rsidR="00951ED9" w:rsidRPr="00C04886">
        <w:rPr>
          <w:rFonts w:ascii="Times New Roman" w:hAnsi="Times New Roman" w:cs="Times New Roman"/>
          <w:sz w:val="28"/>
          <w:szCs w:val="28"/>
        </w:rPr>
        <w:t>ь</w:t>
      </w:r>
      <w:r w:rsidR="00D7147E" w:rsidRPr="00C04886">
        <w:rPr>
          <w:rFonts w:ascii="Times New Roman" w:hAnsi="Times New Roman" w:cs="Times New Roman"/>
          <w:sz w:val="28"/>
          <w:szCs w:val="28"/>
        </w:rPr>
        <w:t xml:space="preserve">ся в кредитные </w:t>
      </w:r>
      <w:r w:rsidR="005A3EE6" w:rsidRPr="00C04886">
        <w:rPr>
          <w:rFonts w:ascii="Times New Roman" w:hAnsi="Times New Roman" w:cs="Times New Roman"/>
          <w:sz w:val="28"/>
          <w:szCs w:val="28"/>
        </w:rPr>
        <w:t xml:space="preserve">и банковские </w:t>
      </w:r>
      <w:r w:rsidR="00D7147E" w:rsidRPr="00C04886">
        <w:rPr>
          <w:rFonts w:ascii="Times New Roman" w:hAnsi="Times New Roman" w:cs="Times New Roman"/>
          <w:sz w:val="28"/>
          <w:szCs w:val="28"/>
        </w:rPr>
        <w:t xml:space="preserve">институты. </w:t>
      </w:r>
      <w:r w:rsidR="005A3EE6" w:rsidRPr="00C04886">
        <w:rPr>
          <w:rFonts w:ascii="Times New Roman" w:hAnsi="Times New Roman" w:cs="Times New Roman"/>
          <w:sz w:val="28"/>
          <w:szCs w:val="28"/>
        </w:rPr>
        <w:t>За период 2010-2021 годы р</w:t>
      </w:r>
      <w:r w:rsidR="00D7147E" w:rsidRPr="00C04886">
        <w:rPr>
          <w:rFonts w:ascii="Times New Roman" w:hAnsi="Times New Roman" w:cs="Times New Roman"/>
          <w:sz w:val="28"/>
          <w:szCs w:val="28"/>
        </w:rPr>
        <w:t>ост кредитования населения региона</w:t>
      </w:r>
      <w:r w:rsidR="00226DEA">
        <w:rPr>
          <w:rFonts w:ascii="Times New Roman" w:hAnsi="Times New Roman" w:cs="Times New Roman"/>
          <w:sz w:val="28"/>
          <w:szCs w:val="28"/>
        </w:rPr>
        <w:t xml:space="preserve"> составил почти 15 раз (с 3</w:t>
      </w:r>
      <w:r w:rsidR="00951ED9" w:rsidRPr="00C04886">
        <w:rPr>
          <w:rFonts w:ascii="Times New Roman" w:hAnsi="Times New Roman" w:cs="Times New Roman"/>
          <w:sz w:val="28"/>
          <w:szCs w:val="28"/>
        </w:rPr>
        <w:t>1</w:t>
      </w:r>
      <w:r w:rsidR="00226DEA">
        <w:rPr>
          <w:rFonts w:ascii="Times New Roman" w:hAnsi="Times New Roman" w:cs="Times New Roman"/>
          <w:sz w:val="28"/>
          <w:szCs w:val="28"/>
        </w:rPr>
        <w:t>48 млн. тенге в 2010 году до 47</w:t>
      </w:r>
      <w:r w:rsidR="00951ED9" w:rsidRPr="00C04886">
        <w:rPr>
          <w:rFonts w:ascii="Times New Roman" w:hAnsi="Times New Roman" w:cs="Times New Roman"/>
          <w:sz w:val="28"/>
          <w:szCs w:val="28"/>
        </w:rPr>
        <w:t>148 млн. тенге в 2021 году)</w:t>
      </w:r>
      <w:r w:rsidR="00C04886" w:rsidRPr="00C04886">
        <w:rPr>
          <w:rFonts w:ascii="Times New Roman" w:hAnsi="Times New Roman" w:cs="Times New Roman"/>
          <w:sz w:val="28"/>
          <w:szCs w:val="28"/>
        </w:rPr>
        <w:t xml:space="preserve"> [</w:t>
      </w:r>
      <w:r w:rsidR="00684D3B">
        <w:rPr>
          <w:rFonts w:ascii="Times New Roman" w:hAnsi="Times New Roman" w:cs="Times New Roman"/>
          <w:sz w:val="28"/>
          <w:szCs w:val="28"/>
        </w:rPr>
        <w:t>1</w:t>
      </w:r>
      <w:r w:rsidR="00A41965">
        <w:rPr>
          <w:rFonts w:ascii="Times New Roman" w:hAnsi="Times New Roman" w:cs="Times New Roman"/>
          <w:sz w:val="28"/>
          <w:szCs w:val="28"/>
        </w:rPr>
        <w:t>4</w:t>
      </w:r>
      <w:r w:rsidR="00A41965">
        <w:rPr>
          <w:rFonts w:ascii="Times New Roman" w:hAnsi="Times New Roman" w:cs="Times New Roman"/>
          <w:sz w:val="28"/>
          <w:szCs w:val="28"/>
          <w:lang w:val="kk-KZ"/>
        </w:rPr>
        <w:t>4</w:t>
      </w:r>
      <w:r w:rsidR="00C04886" w:rsidRPr="00C04886">
        <w:rPr>
          <w:rStyle w:val="a7"/>
          <w:rFonts w:ascii="Times New Roman" w:hAnsi="Times New Roman" w:cs="Times New Roman"/>
          <w:color w:val="auto"/>
          <w:sz w:val="28"/>
          <w:szCs w:val="28"/>
          <w:u w:val="none"/>
        </w:rPr>
        <w:t xml:space="preserve">]. </w:t>
      </w:r>
      <w:r w:rsidR="00951ED9" w:rsidRPr="00C04886">
        <w:rPr>
          <w:rFonts w:ascii="Times New Roman" w:hAnsi="Times New Roman" w:cs="Times New Roman"/>
          <w:sz w:val="28"/>
          <w:szCs w:val="28"/>
        </w:rPr>
        <w:t>Такой рост</w:t>
      </w:r>
      <w:r w:rsidR="005A3EE6" w:rsidRPr="00C04886">
        <w:rPr>
          <w:rFonts w:ascii="Times New Roman" w:hAnsi="Times New Roman" w:cs="Times New Roman"/>
          <w:sz w:val="28"/>
          <w:szCs w:val="28"/>
        </w:rPr>
        <w:t xml:space="preserve"> еще </w:t>
      </w:r>
      <w:r w:rsidR="00951ED9" w:rsidRPr="00C04886">
        <w:rPr>
          <w:rFonts w:ascii="Times New Roman" w:hAnsi="Times New Roman" w:cs="Times New Roman"/>
          <w:sz w:val="28"/>
          <w:szCs w:val="28"/>
        </w:rPr>
        <w:t>объясняется</w:t>
      </w:r>
      <w:r w:rsidR="005A3EE6" w:rsidRPr="00C04886">
        <w:rPr>
          <w:rFonts w:ascii="Times New Roman" w:hAnsi="Times New Roman" w:cs="Times New Roman"/>
          <w:sz w:val="28"/>
          <w:szCs w:val="28"/>
        </w:rPr>
        <w:t xml:space="preserve"> тем, что </w:t>
      </w:r>
      <w:r w:rsidR="00951ED9" w:rsidRPr="00C04886">
        <w:rPr>
          <w:rFonts w:ascii="Times New Roman" w:hAnsi="Times New Roman" w:cs="Times New Roman"/>
          <w:sz w:val="28"/>
          <w:szCs w:val="28"/>
        </w:rPr>
        <w:t>упро</w:t>
      </w:r>
      <w:r w:rsidR="005A3EE6" w:rsidRPr="00C04886">
        <w:rPr>
          <w:rFonts w:ascii="Times New Roman" w:hAnsi="Times New Roman" w:cs="Times New Roman"/>
          <w:sz w:val="28"/>
          <w:szCs w:val="28"/>
        </w:rPr>
        <w:t xml:space="preserve">стились </w:t>
      </w:r>
      <w:r w:rsidR="00951ED9" w:rsidRPr="00C04886">
        <w:rPr>
          <w:rFonts w:ascii="Times New Roman" w:hAnsi="Times New Roman" w:cs="Times New Roman"/>
          <w:sz w:val="28"/>
          <w:szCs w:val="28"/>
        </w:rPr>
        <w:t>услови</w:t>
      </w:r>
      <w:r w:rsidR="005A3EE6" w:rsidRPr="00C04886">
        <w:rPr>
          <w:rFonts w:ascii="Times New Roman" w:hAnsi="Times New Roman" w:cs="Times New Roman"/>
          <w:sz w:val="28"/>
          <w:szCs w:val="28"/>
        </w:rPr>
        <w:t>я</w:t>
      </w:r>
      <w:r w:rsidR="00951ED9" w:rsidRPr="00C04886">
        <w:rPr>
          <w:rFonts w:ascii="Times New Roman" w:hAnsi="Times New Roman" w:cs="Times New Roman"/>
          <w:sz w:val="28"/>
          <w:szCs w:val="28"/>
        </w:rPr>
        <w:t xml:space="preserve"> кредитования банками второго уровня</w:t>
      </w:r>
      <w:r w:rsidR="00B1702B" w:rsidRPr="00C04886">
        <w:rPr>
          <w:rFonts w:ascii="Times New Roman" w:hAnsi="Times New Roman" w:cs="Times New Roman"/>
          <w:sz w:val="28"/>
          <w:szCs w:val="28"/>
        </w:rPr>
        <w:t xml:space="preserve">, в </w:t>
      </w:r>
      <w:proofErr w:type="gramStart"/>
      <w:r w:rsidR="00B1702B" w:rsidRPr="00830618">
        <w:rPr>
          <w:rFonts w:ascii="Times New Roman" w:hAnsi="Times New Roman" w:cs="Times New Roman"/>
          <w:sz w:val="28"/>
          <w:szCs w:val="28"/>
        </w:rPr>
        <w:t>связи</w:t>
      </w:r>
      <w:proofErr w:type="gramEnd"/>
      <w:r w:rsidR="00B1702B" w:rsidRPr="00830618">
        <w:rPr>
          <w:rFonts w:ascii="Times New Roman" w:hAnsi="Times New Roman" w:cs="Times New Roman"/>
          <w:sz w:val="28"/>
          <w:szCs w:val="28"/>
        </w:rPr>
        <w:t xml:space="preserve"> с чем повысилась</w:t>
      </w:r>
      <w:r w:rsidR="00951ED9" w:rsidRPr="00830618">
        <w:rPr>
          <w:rFonts w:ascii="Times New Roman" w:hAnsi="Times New Roman" w:cs="Times New Roman"/>
          <w:sz w:val="28"/>
          <w:szCs w:val="28"/>
        </w:rPr>
        <w:t xml:space="preserve"> доступность населения к кредитам.</w:t>
      </w:r>
    </w:p>
    <w:p w:rsidR="00A94D60" w:rsidRPr="000456F0" w:rsidRDefault="00A94D60" w:rsidP="000456F0">
      <w:pPr>
        <w:tabs>
          <w:tab w:val="left" w:pos="1134"/>
        </w:tabs>
        <w:spacing w:after="0" w:line="240" w:lineRule="auto"/>
        <w:ind w:firstLine="709"/>
        <w:jc w:val="both"/>
        <w:rPr>
          <w:rFonts w:ascii="Times New Roman" w:hAnsi="Times New Roman" w:cs="Times New Roman"/>
          <w:sz w:val="28"/>
          <w:szCs w:val="28"/>
        </w:rPr>
      </w:pPr>
      <w:r w:rsidRPr="00830618">
        <w:rPr>
          <w:rFonts w:ascii="Times New Roman" w:hAnsi="Times New Roman" w:cs="Times New Roman"/>
          <w:sz w:val="28"/>
          <w:szCs w:val="28"/>
        </w:rPr>
        <w:t>Еще одной отличительной чертой является то, что</w:t>
      </w:r>
      <w:r w:rsidR="00BB2F02" w:rsidRPr="00830618">
        <w:rPr>
          <w:rFonts w:ascii="Times New Roman" w:hAnsi="Times New Roman" w:cs="Times New Roman"/>
          <w:sz w:val="28"/>
          <w:szCs w:val="28"/>
        </w:rPr>
        <w:t>,</w:t>
      </w:r>
      <w:r w:rsidRPr="00830618">
        <w:rPr>
          <w:rFonts w:ascii="Times New Roman" w:hAnsi="Times New Roman" w:cs="Times New Roman"/>
          <w:sz w:val="28"/>
          <w:szCs w:val="28"/>
        </w:rPr>
        <w:t xml:space="preserve"> имея </w:t>
      </w:r>
      <w:r w:rsidR="000456F0" w:rsidRPr="00830618">
        <w:rPr>
          <w:rFonts w:ascii="Times New Roman" w:hAnsi="Times New Roman" w:cs="Times New Roman"/>
          <w:sz w:val="28"/>
          <w:szCs w:val="28"/>
        </w:rPr>
        <w:t xml:space="preserve">хоть </w:t>
      </w:r>
      <w:r w:rsidRPr="00830618">
        <w:rPr>
          <w:rFonts w:ascii="Times New Roman" w:hAnsi="Times New Roman" w:cs="Times New Roman"/>
          <w:sz w:val="28"/>
          <w:szCs w:val="28"/>
        </w:rPr>
        <w:t>какие-либо сбережения</w:t>
      </w:r>
      <w:r w:rsidR="000456F0" w:rsidRPr="00830618">
        <w:rPr>
          <w:rFonts w:ascii="Times New Roman" w:hAnsi="Times New Roman" w:cs="Times New Roman"/>
          <w:sz w:val="28"/>
          <w:szCs w:val="28"/>
        </w:rPr>
        <w:t>,</w:t>
      </w:r>
      <w:r w:rsidRPr="00830618">
        <w:rPr>
          <w:rFonts w:ascii="Times New Roman" w:hAnsi="Times New Roman" w:cs="Times New Roman"/>
          <w:sz w:val="28"/>
          <w:szCs w:val="28"/>
        </w:rPr>
        <w:t xml:space="preserve"> население региона не стремится их расходовать, а предпочитает содержать их на банковских депозитах, при</w:t>
      </w:r>
      <w:r w:rsidRPr="00D00EFE">
        <w:rPr>
          <w:rFonts w:ascii="Times New Roman" w:hAnsi="Times New Roman" w:cs="Times New Roman"/>
          <w:sz w:val="28"/>
          <w:szCs w:val="28"/>
        </w:rPr>
        <w:t xml:space="preserve"> этом предпочитая оформлять кредиты, о чем собственно говорят отмеченные нами показатели кредитования населения банками второго уровня.</w:t>
      </w:r>
      <w:r w:rsidRPr="00D00EFE">
        <w:rPr>
          <w:rFonts w:ascii="Times New Roman" w:hAnsi="Times New Roman" w:cs="Times New Roman"/>
          <w:i/>
          <w:sz w:val="28"/>
          <w:szCs w:val="28"/>
        </w:rPr>
        <w:t xml:space="preserve"> </w:t>
      </w:r>
      <w:r w:rsidRPr="00D00EFE">
        <w:rPr>
          <w:rFonts w:ascii="Times New Roman" w:hAnsi="Times New Roman" w:cs="Times New Roman"/>
          <w:sz w:val="28"/>
          <w:szCs w:val="28"/>
        </w:rPr>
        <w:t xml:space="preserve">Сбережения населения Мангистауской области РК ежегодно имеют динамику роста. Текущие счета физических лиц выросли </w:t>
      </w:r>
      <w:r w:rsidR="006C4AC3" w:rsidRPr="00D00EFE">
        <w:rPr>
          <w:rFonts w:ascii="Times New Roman" w:hAnsi="Times New Roman" w:cs="Times New Roman"/>
          <w:sz w:val="28"/>
          <w:szCs w:val="28"/>
        </w:rPr>
        <w:t>более</w:t>
      </w:r>
      <w:proofErr w:type="gramStart"/>
      <w:r w:rsidR="006C4AC3" w:rsidRPr="00D00EFE">
        <w:rPr>
          <w:rFonts w:ascii="Times New Roman" w:hAnsi="Times New Roman" w:cs="Times New Roman"/>
          <w:sz w:val="28"/>
          <w:szCs w:val="28"/>
        </w:rPr>
        <w:t>,</w:t>
      </w:r>
      <w:proofErr w:type="gramEnd"/>
      <w:r w:rsidR="006C4AC3" w:rsidRPr="00D00EFE">
        <w:rPr>
          <w:rFonts w:ascii="Times New Roman" w:hAnsi="Times New Roman" w:cs="Times New Roman"/>
          <w:sz w:val="28"/>
          <w:szCs w:val="28"/>
        </w:rPr>
        <w:t xml:space="preserve"> чем 8 раз</w:t>
      </w:r>
      <w:r w:rsidRPr="00D00EFE">
        <w:rPr>
          <w:rFonts w:ascii="Times New Roman" w:hAnsi="Times New Roman" w:cs="Times New Roman"/>
          <w:sz w:val="28"/>
          <w:szCs w:val="28"/>
        </w:rPr>
        <w:t xml:space="preserve"> к 2021 году (с 4</w:t>
      </w:r>
      <w:r w:rsidR="006C4AC3" w:rsidRPr="00D00EFE">
        <w:rPr>
          <w:rFonts w:ascii="Times New Roman" w:hAnsi="Times New Roman" w:cs="Times New Roman"/>
          <w:sz w:val="28"/>
          <w:szCs w:val="28"/>
        </w:rPr>
        <w:t>871</w:t>
      </w:r>
      <w:r w:rsidRPr="00D00EFE">
        <w:rPr>
          <w:rFonts w:ascii="Times New Roman" w:hAnsi="Times New Roman" w:cs="Times New Roman"/>
          <w:sz w:val="28"/>
          <w:szCs w:val="28"/>
        </w:rPr>
        <w:t xml:space="preserve"> млн. тенге в 201</w:t>
      </w:r>
      <w:r w:rsidR="006C4AC3" w:rsidRPr="00D00EFE">
        <w:rPr>
          <w:rFonts w:ascii="Times New Roman" w:hAnsi="Times New Roman" w:cs="Times New Roman"/>
          <w:sz w:val="28"/>
          <w:szCs w:val="28"/>
        </w:rPr>
        <w:t>0</w:t>
      </w:r>
      <w:r w:rsidR="00226DEA">
        <w:rPr>
          <w:rFonts w:ascii="Times New Roman" w:hAnsi="Times New Roman" w:cs="Times New Roman"/>
          <w:sz w:val="28"/>
          <w:szCs w:val="28"/>
        </w:rPr>
        <w:t xml:space="preserve"> году до 39</w:t>
      </w:r>
      <w:r w:rsidRPr="00D00EFE">
        <w:rPr>
          <w:rFonts w:ascii="Times New Roman" w:hAnsi="Times New Roman" w:cs="Times New Roman"/>
          <w:sz w:val="28"/>
          <w:szCs w:val="28"/>
        </w:rPr>
        <w:t xml:space="preserve">728 млн. тенге в 2021 году) </w:t>
      </w:r>
      <w:r w:rsidR="00D00EFE" w:rsidRPr="00D00EFE">
        <w:rPr>
          <w:rFonts w:ascii="Times New Roman" w:hAnsi="Times New Roman" w:cs="Times New Roman"/>
          <w:sz w:val="28"/>
          <w:szCs w:val="28"/>
        </w:rPr>
        <w:t>[</w:t>
      </w:r>
      <w:r w:rsidR="00917358">
        <w:rPr>
          <w:rFonts w:ascii="Times New Roman" w:hAnsi="Times New Roman" w:cs="Times New Roman"/>
          <w:sz w:val="28"/>
          <w:szCs w:val="28"/>
          <w:lang w:val="kk-KZ"/>
        </w:rPr>
        <w:t>145</w:t>
      </w:r>
      <w:r w:rsidR="00D00EFE" w:rsidRPr="006831A8">
        <w:rPr>
          <w:rStyle w:val="a7"/>
          <w:rFonts w:ascii="Times New Roman" w:hAnsi="Times New Roman" w:cs="Times New Roman"/>
          <w:color w:val="auto"/>
          <w:sz w:val="28"/>
          <w:szCs w:val="28"/>
          <w:u w:val="none"/>
        </w:rPr>
        <w:t xml:space="preserve">]. </w:t>
      </w:r>
      <w:r w:rsidRPr="00D00EFE">
        <w:rPr>
          <w:rFonts w:ascii="Times New Roman" w:hAnsi="Times New Roman" w:cs="Times New Roman"/>
          <w:sz w:val="28"/>
          <w:szCs w:val="28"/>
        </w:rPr>
        <w:t>Выросли</w:t>
      </w:r>
      <w:r w:rsidR="001644DA">
        <w:rPr>
          <w:rFonts w:ascii="Times New Roman" w:hAnsi="Times New Roman" w:cs="Times New Roman"/>
          <w:sz w:val="28"/>
          <w:szCs w:val="28"/>
        </w:rPr>
        <w:t xml:space="preserve"> размеры депозитов населения с 44 570 млн. тенге в 2010</w:t>
      </w:r>
      <w:r w:rsidR="00226DEA">
        <w:rPr>
          <w:rFonts w:ascii="Times New Roman" w:hAnsi="Times New Roman" w:cs="Times New Roman"/>
          <w:sz w:val="28"/>
          <w:szCs w:val="28"/>
        </w:rPr>
        <w:t xml:space="preserve"> году до 303</w:t>
      </w:r>
      <w:r w:rsidRPr="00D00EFE">
        <w:rPr>
          <w:rFonts w:ascii="Times New Roman" w:hAnsi="Times New Roman" w:cs="Times New Roman"/>
          <w:sz w:val="28"/>
          <w:szCs w:val="28"/>
        </w:rPr>
        <w:t>344 м</w:t>
      </w:r>
      <w:r w:rsidR="006831A8">
        <w:rPr>
          <w:rFonts w:ascii="Times New Roman" w:hAnsi="Times New Roman" w:cs="Times New Roman"/>
          <w:sz w:val="28"/>
          <w:szCs w:val="28"/>
        </w:rPr>
        <w:t>лн. тенге в 2021 году</w:t>
      </w:r>
      <w:r w:rsidR="001644DA">
        <w:rPr>
          <w:rFonts w:ascii="Times New Roman" w:hAnsi="Times New Roman" w:cs="Times New Roman"/>
          <w:sz w:val="28"/>
          <w:szCs w:val="28"/>
        </w:rPr>
        <w:t xml:space="preserve"> (почти в 7 раз)</w:t>
      </w:r>
      <w:r w:rsidR="006831A8">
        <w:rPr>
          <w:rFonts w:ascii="Times New Roman" w:hAnsi="Times New Roman" w:cs="Times New Roman"/>
          <w:sz w:val="28"/>
          <w:szCs w:val="28"/>
        </w:rPr>
        <w:t xml:space="preserve"> </w:t>
      </w:r>
      <w:r w:rsidRPr="00D00EFE">
        <w:rPr>
          <w:rFonts w:ascii="Times New Roman" w:hAnsi="Times New Roman" w:cs="Times New Roman"/>
          <w:sz w:val="28"/>
          <w:szCs w:val="28"/>
        </w:rPr>
        <w:t xml:space="preserve"> </w:t>
      </w:r>
      <w:r w:rsidR="006831A8" w:rsidRPr="00D00EFE">
        <w:rPr>
          <w:rFonts w:ascii="Times New Roman" w:hAnsi="Times New Roman" w:cs="Times New Roman"/>
          <w:sz w:val="28"/>
          <w:szCs w:val="28"/>
        </w:rPr>
        <w:t>[</w:t>
      </w:r>
      <w:r w:rsidR="00361C6D" w:rsidRPr="00361C6D">
        <w:rPr>
          <w:rFonts w:ascii="Times New Roman" w:hAnsi="Times New Roman" w:cs="Times New Roman"/>
          <w:sz w:val="28"/>
          <w:szCs w:val="28"/>
        </w:rPr>
        <w:t>1</w:t>
      </w:r>
      <w:r w:rsidR="00A41965">
        <w:rPr>
          <w:rFonts w:ascii="Times New Roman" w:hAnsi="Times New Roman" w:cs="Times New Roman"/>
          <w:sz w:val="28"/>
          <w:szCs w:val="28"/>
        </w:rPr>
        <w:t>4</w:t>
      </w:r>
      <w:r w:rsidR="00917358">
        <w:rPr>
          <w:rFonts w:ascii="Times New Roman" w:hAnsi="Times New Roman" w:cs="Times New Roman"/>
          <w:sz w:val="28"/>
          <w:szCs w:val="28"/>
          <w:lang w:val="kk-KZ"/>
        </w:rPr>
        <w:t>6</w:t>
      </w:r>
      <w:r w:rsidR="006831A8" w:rsidRPr="000456F0">
        <w:rPr>
          <w:rStyle w:val="a7"/>
          <w:rFonts w:ascii="Times New Roman" w:hAnsi="Times New Roman" w:cs="Times New Roman"/>
          <w:color w:val="auto"/>
          <w:sz w:val="28"/>
          <w:szCs w:val="28"/>
          <w:u w:val="none"/>
        </w:rPr>
        <w:t>].</w:t>
      </w:r>
      <w:r w:rsidR="000456F0" w:rsidRPr="000456F0">
        <w:rPr>
          <w:rStyle w:val="a7"/>
          <w:rFonts w:ascii="Times New Roman" w:hAnsi="Times New Roman" w:cs="Times New Roman"/>
          <w:color w:val="auto"/>
          <w:sz w:val="28"/>
          <w:szCs w:val="28"/>
          <w:u w:val="none"/>
        </w:rPr>
        <w:t xml:space="preserve"> Такая</w:t>
      </w:r>
      <w:r w:rsidRPr="00D00EFE">
        <w:rPr>
          <w:rFonts w:ascii="Times New Roman" w:hAnsi="Times New Roman" w:cs="Times New Roman"/>
          <w:sz w:val="28"/>
          <w:szCs w:val="28"/>
        </w:rPr>
        <w:t xml:space="preserve"> тенденция подтверждает тезис о том, что у населения региона популярна психология сберегательных и инвестиционных стратегий, в </w:t>
      </w:r>
      <w:proofErr w:type="gramStart"/>
      <w:r w:rsidRPr="00D00EFE">
        <w:rPr>
          <w:rFonts w:ascii="Times New Roman" w:hAnsi="Times New Roman" w:cs="Times New Roman"/>
          <w:sz w:val="28"/>
          <w:szCs w:val="28"/>
        </w:rPr>
        <w:t>связи</w:t>
      </w:r>
      <w:proofErr w:type="gramEnd"/>
      <w:r w:rsidRPr="00D00EFE">
        <w:rPr>
          <w:rFonts w:ascii="Times New Roman" w:hAnsi="Times New Roman" w:cs="Times New Roman"/>
          <w:sz w:val="28"/>
          <w:szCs w:val="28"/>
        </w:rPr>
        <w:t xml:space="preserve"> с чем оно не </w:t>
      </w:r>
      <w:r w:rsidRPr="000456F0">
        <w:rPr>
          <w:rFonts w:ascii="Times New Roman" w:hAnsi="Times New Roman" w:cs="Times New Roman"/>
          <w:sz w:val="28"/>
          <w:szCs w:val="28"/>
        </w:rPr>
        <w:t xml:space="preserve">стремится тратить и расходовать свои средства, а предпочитает откладывать деньги в качестве накоплений в силу ряда причин, к которым, прежде всего, относится создание </w:t>
      </w:r>
      <w:r w:rsidR="009A056F">
        <w:rPr>
          <w:rFonts w:ascii="Times New Roman" w:hAnsi="Times New Roman" w:cs="Times New Roman"/>
          <w:sz w:val="28"/>
          <w:szCs w:val="28"/>
        </w:rPr>
        <w:t>«</w:t>
      </w:r>
      <w:r w:rsidRPr="000456F0">
        <w:rPr>
          <w:rFonts w:ascii="Times New Roman" w:hAnsi="Times New Roman" w:cs="Times New Roman"/>
          <w:sz w:val="28"/>
          <w:szCs w:val="28"/>
        </w:rPr>
        <w:t>подушки безопасности</w:t>
      </w:r>
      <w:r w:rsidR="009A056F">
        <w:rPr>
          <w:rFonts w:ascii="Times New Roman" w:hAnsi="Times New Roman" w:cs="Times New Roman"/>
          <w:sz w:val="28"/>
          <w:szCs w:val="28"/>
        </w:rPr>
        <w:t>»</w:t>
      </w:r>
      <w:r w:rsidRPr="000456F0">
        <w:rPr>
          <w:rFonts w:ascii="Times New Roman" w:hAnsi="Times New Roman" w:cs="Times New Roman"/>
          <w:sz w:val="28"/>
          <w:szCs w:val="28"/>
        </w:rPr>
        <w:t xml:space="preserve">, сбережений на </w:t>
      </w:r>
      <w:r w:rsidR="009A056F">
        <w:rPr>
          <w:rFonts w:ascii="Times New Roman" w:hAnsi="Times New Roman" w:cs="Times New Roman"/>
          <w:sz w:val="28"/>
          <w:szCs w:val="28"/>
        </w:rPr>
        <w:t>«</w:t>
      </w:r>
      <w:r w:rsidRPr="000456F0">
        <w:rPr>
          <w:rFonts w:ascii="Times New Roman" w:hAnsi="Times New Roman" w:cs="Times New Roman"/>
          <w:sz w:val="28"/>
          <w:szCs w:val="28"/>
        </w:rPr>
        <w:t>черный день</w:t>
      </w:r>
      <w:r w:rsidR="009A056F">
        <w:rPr>
          <w:rFonts w:ascii="Times New Roman" w:hAnsi="Times New Roman" w:cs="Times New Roman"/>
          <w:sz w:val="28"/>
          <w:szCs w:val="28"/>
        </w:rPr>
        <w:t>»</w:t>
      </w:r>
      <w:r w:rsidRPr="000456F0">
        <w:rPr>
          <w:rFonts w:ascii="Times New Roman" w:hAnsi="Times New Roman" w:cs="Times New Roman"/>
          <w:sz w:val="28"/>
          <w:szCs w:val="28"/>
        </w:rPr>
        <w:t xml:space="preserve">, и пр. </w:t>
      </w:r>
    </w:p>
    <w:p w:rsidR="00DF7D03" w:rsidRDefault="001E6BD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Инструментом социализации личности является система образования, так как именно в процессе образования индивид обучается основным правилам жизнедеятельности в обществе, в коллективе, получает знания о человеке и обществе, законах развития и функционирования социума,  взаимодействия индивидов в обществе. </w:t>
      </w:r>
      <w:r w:rsidR="00B55043">
        <w:rPr>
          <w:rFonts w:ascii="Times New Roman" w:hAnsi="Times New Roman" w:cs="Times New Roman"/>
          <w:sz w:val="28"/>
          <w:szCs w:val="28"/>
        </w:rPr>
        <w:t>Охватывая все этапы индивидуального развития личности, о</w:t>
      </w:r>
      <w:r w:rsidR="00374862">
        <w:rPr>
          <w:rFonts w:ascii="Times New Roman" w:hAnsi="Times New Roman" w:cs="Times New Roman"/>
          <w:sz w:val="28"/>
          <w:szCs w:val="28"/>
        </w:rPr>
        <w:t>бразование индивида с этапа дошкольного образования, заверша</w:t>
      </w:r>
      <w:r w:rsidR="00B55043">
        <w:rPr>
          <w:rFonts w:ascii="Times New Roman" w:hAnsi="Times New Roman" w:cs="Times New Roman"/>
          <w:sz w:val="28"/>
          <w:szCs w:val="28"/>
        </w:rPr>
        <w:t>ется</w:t>
      </w:r>
      <w:r w:rsidR="00374862">
        <w:rPr>
          <w:rFonts w:ascii="Times New Roman" w:hAnsi="Times New Roman" w:cs="Times New Roman"/>
          <w:sz w:val="28"/>
          <w:szCs w:val="28"/>
        </w:rPr>
        <w:t xml:space="preserve"> высшим и послевузовским образованием. В </w:t>
      </w:r>
      <w:r w:rsidR="00374862">
        <w:rPr>
          <w:rFonts w:ascii="Times New Roman" w:eastAsia="Times New Roman" w:hAnsi="Times New Roman" w:cs="Times New Roman"/>
          <w:color w:val="000000"/>
          <w:sz w:val="28"/>
          <w:szCs w:val="28"/>
        </w:rPr>
        <w:t>Мангистауской области в период 2010-202</w:t>
      </w:r>
      <w:r w:rsidR="00B55043">
        <w:rPr>
          <w:rFonts w:ascii="Times New Roman" w:eastAsia="Times New Roman" w:hAnsi="Times New Roman" w:cs="Times New Roman"/>
          <w:color w:val="000000"/>
          <w:sz w:val="28"/>
          <w:szCs w:val="28"/>
        </w:rPr>
        <w:t>1</w:t>
      </w:r>
      <w:r w:rsidR="00374862">
        <w:rPr>
          <w:rFonts w:ascii="Times New Roman" w:eastAsia="Times New Roman" w:hAnsi="Times New Roman" w:cs="Times New Roman"/>
          <w:color w:val="000000"/>
          <w:sz w:val="28"/>
          <w:szCs w:val="28"/>
        </w:rPr>
        <w:t xml:space="preserve"> годы </w:t>
      </w:r>
      <w:r w:rsidR="002E4ABA">
        <w:rPr>
          <w:rFonts w:ascii="Times New Roman" w:eastAsia="Times New Roman" w:hAnsi="Times New Roman" w:cs="Times New Roman"/>
          <w:color w:val="000000"/>
          <w:sz w:val="28"/>
          <w:szCs w:val="28"/>
        </w:rPr>
        <w:t>ситуация с обеспеченность</w:t>
      </w:r>
      <w:r w:rsidR="00F37AD5">
        <w:rPr>
          <w:rFonts w:ascii="Times New Roman" w:eastAsia="Times New Roman" w:hAnsi="Times New Roman" w:cs="Times New Roman"/>
          <w:color w:val="000000"/>
          <w:sz w:val="28"/>
          <w:szCs w:val="28"/>
        </w:rPr>
        <w:t>ю</w:t>
      </w:r>
      <w:r w:rsidR="002E4ABA">
        <w:rPr>
          <w:rFonts w:ascii="Times New Roman" w:eastAsia="Times New Roman" w:hAnsi="Times New Roman" w:cs="Times New Roman"/>
          <w:color w:val="000000"/>
          <w:sz w:val="28"/>
          <w:szCs w:val="28"/>
        </w:rPr>
        <w:t xml:space="preserve"> детей местами в дошкольных организациях образования улучшилась: если в период 2010-2018 годы мест в дошкольных </w:t>
      </w:r>
      <w:r w:rsidR="002E4ABA" w:rsidRPr="008E4A8E">
        <w:rPr>
          <w:rFonts w:ascii="Times New Roman" w:eastAsia="Times New Roman" w:hAnsi="Times New Roman" w:cs="Times New Roman"/>
          <w:color w:val="000000"/>
          <w:sz w:val="28"/>
          <w:szCs w:val="28"/>
        </w:rPr>
        <w:t xml:space="preserve">организациях </w:t>
      </w:r>
      <w:r w:rsidR="002E4ABA">
        <w:rPr>
          <w:rFonts w:ascii="Times New Roman" w:eastAsia="Times New Roman" w:hAnsi="Times New Roman" w:cs="Times New Roman"/>
          <w:color w:val="000000"/>
          <w:sz w:val="28"/>
          <w:szCs w:val="28"/>
        </w:rPr>
        <w:t>области было недостаточно, то есть на 100 мест приходилось 110,88 детей – в 2010 году; 115,6 – в 2017 году; 106,28 – в 2018 году, л</w:t>
      </w:r>
      <w:r w:rsidR="002E4ABA" w:rsidRPr="00B95E27">
        <w:rPr>
          <w:rFonts w:ascii="Times New Roman" w:eastAsia="Times New Roman" w:hAnsi="Times New Roman" w:cs="Times New Roman"/>
          <w:color w:val="000000"/>
          <w:sz w:val="28"/>
          <w:szCs w:val="28"/>
        </w:rPr>
        <w:t xml:space="preserve">ишь с 2019 года обеспеченность </w:t>
      </w:r>
      <w:r w:rsidR="002E4ABA" w:rsidRPr="008E4A8E">
        <w:rPr>
          <w:rFonts w:ascii="Times New Roman" w:eastAsia="Times New Roman" w:hAnsi="Times New Roman" w:cs="Times New Roman"/>
          <w:color w:val="000000"/>
          <w:sz w:val="28"/>
          <w:szCs w:val="28"/>
        </w:rPr>
        <w:t xml:space="preserve">детей местами в дошкольных </w:t>
      </w:r>
      <w:r w:rsidR="002E4ABA" w:rsidRPr="008E4A8E">
        <w:rPr>
          <w:rFonts w:ascii="Times New Roman" w:eastAsia="Times New Roman" w:hAnsi="Times New Roman" w:cs="Times New Roman"/>
          <w:color w:val="000000"/>
          <w:sz w:val="28"/>
          <w:szCs w:val="28"/>
        </w:rPr>
        <w:lastRenderedPageBreak/>
        <w:t>организациях</w:t>
      </w:r>
      <w:r w:rsidR="002E4ABA">
        <w:rPr>
          <w:rFonts w:ascii="Times New Roman" w:eastAsia="Times New Roman" w:hAnsi="Times New Roman" w:cs="Times New Roman"/>
          <w:color w:val="000000"/>
          <w:sz w:val="28"/>
          <w:szCs w:val="28"/>
        </w:rPr>
        <w:t xml:space="preserve"> была достигнута -  на </w:t>
      </w:r>
      <w:r w:rsidR="002E4ABA" w:rsidRPr="00B95E27">
        <w:rPr>
          <w:rFonts w:ascii="Times New Roman" w:eastAsia="Times New Roman" w:hAnsi="Times New Roman" w:cs="Times New Roman"/>
          <w:color w:val="000000"/>
          <w:sz w:val="28"/>
          <w:szCs w:val="28"/>
        </w:rPr>
        <w:t xml:space="preserve">100 мест приходится </w:t>
      </w:r>
      <w:r w:rsidR="002E4ABA">
        <w:rPr>
          <w:rFonts w:ascii="Times New Roman" w:eastAsia="Times New Roman" w:hAnsi="Times New Roman" w:cs="Times New Roman"/>
          <w:color w:val="000000"/>
          <w:sz w:val="28"/>
          <w:szCs w:val="28"/>
        </w:rPr>
        <w:t xml:space="preserve">90,94 детей в 2019 году; 90,79 детей – в 2020 году; 93,30 детей – в 2021 году </w:t>
      </w:r>
      <w:r w:rsidR="00337525">
        <w:rPr>
          <w:rFonts w:ascii="Times New Roman" w:hAnsi="Times New Roman" w:cs="Times New Roman"/>
          <w:sz w:val="28"/>
          <w:szCs w:val="28"/>
        </w:rPr>
        <w:t xml:space="preserve">(таблица </w:t>
      </w:r>
      <w:r w:rsidR="0035509A">
        <w:rPr>
          <w:rFonts w:ascii="Times New Roman" w:hAnsi="Times New Roman" w:cs="Times New Roman"/>
          <w:sz w:val="28"/>
          <w:szCs w:val="28"/>
        </w:rPr>
        <w:t>4</w:t>
      </w:r>
      <w:r w:rsidR="00337525">
        <w:rPr>
          <w:rFonts w:ascii="Times New Roman" w:hAnsi="Times New Roman" w:cs="Times New Roman"/>
          <w:sz w:val="28"/>
          <w:szCs w:val="28"/>
        </w:rPr>
        <w:t>).</w:t>
      </w:r>
    </w:p>
    <w:p w:rsidR="00337525" w:rsidRPr="00D301B4" w:rsidRDefault="00337525" w:rsidP="0019088C">
      <w:pPr>
        <w:spacing w:after="0" w:line="240" w:lineRule="auto"/>
        <w:ind w:firstLine="709"/>
        <w:jc w:val="both"/>
        <w:rPr>
          <w:rFonts w:ascii="Times New Roman" w:hAnsi="Times New Roman" w:cs="Times New Roman"/>
          <w:sz w:val="28"/>
          <w:szCs w:val="28"/>
        </w:rPr>
      </w:pPr>
    </w:p>
    <w:p w:rsidR="00FF23DF" w:rsidRDefault="00FF23DF" w:rsidP="00FF23DF">
      <w:pPr>
        <w:spacing w:after="0" w:line="240" w:lineRule="auto"/>
        <w:ind w:firstLine="709"/>
        <w:jc w:val="both"/>
        <w:rPr>
          <w:rFonts w:ascii="Times New Roman" w:hAnsi="Times New Roman" w:cs="Times New Roman"/>
          <w:sz w:val="28"/>
          <w:szCs w:val="28"/>
        </w:rPr>
      </w:pPr>
      <w:r w:rsidRPr="008E4A8E">
        <w:rPr>
          <w:rFonts w:ascii="Times New Roman" w:hAnsi="Times New Roman" w:cs="Times New Roman"/>
          <w:sz w:val="28"/>
          <w:szCs w:val="28"/>
        </w:rPr>
        <w:t xml:space="preserve">Таблица </w:t>
      </w:r>
      <w:r w:rsidR="0035509A">
        <w:rPr>
          <w:rFonts w:ascii="Times New Roman" w:hAnsi="Times New Roman" w:cs="Times New Roman"/>
          <w:sz w:val="28"/>
          <w:szCs w:val="28"/>
        </w:rPr>
        <w:t>4</w:t>
      </w:r>
      <w:r>
        <w:rPr>
          <w:rFonts w:ascii="Times New Roman" w:hAnsi="Times New Roman" w:cs="Times New Roman"/>
          <w:sz w:val="28"/>
          <w:szCs w:val="28"/>
        </w:rPr>
        <w:t xml:space="preserve"> –</w:t>
      </w:r>
      <w:r w:rsidRPr="008E4A8E">
        <w:rPr>
          <w:rFonts w:ascii="Times New Roman" w:hAnsi="Times New Roman" w:cs="Times New Roman"/>
          <w:sz w:val="28"/>
          <w:szCs w:val="28"/>
        </w:rPr>
        <w:t xml:space="preserve"> </w:t>
      </w:r>
      <w:r>
        <w:rPr>
          <w:rFonts w:ascii="Times New Roman" w:hAnsi="Times New Roman" w:cs="Times New Roman"/>
          <w:sz w:val="28"/>
          <w:szCs w:val="28"/>
        </w:rPr>
        <w:t>Охват образованием обучающихся Мангистауской области в период 201</w:t>
      </w:r>
      <w:r w:rsidR="0067778D">
        <w:rPr>
          <w:rFonts w:ascii="Times New Roman" w:hAnsi="Times New Roman" w:cs="Times New Roman"/>
          <w:sz w:val="28"/>
          <w:szCs w:val="28"/>
        </w:rPr>
        <w:t>0</w:t>
      </w:r>
      <w:r>
        <w:rPr>
          <w:rFonts w:ascii="Times New Roman" w:hAnsi="Times New Roman" w:cs="Times New Roman"/>
          <w:sz w:val="28"/>
          <w:szCs w:val="28"/>
        </w:rPr>
        <w:t>-2021 годы, % / детей</w:t>
      </w:r>
    </w:p>
    <w:p w:rsidR="00FF23DF" w:rsidRPr="008E4A8E" w:rsidRDefault="00FF23DF" w:rsidP="00FF23DF">
      <w:pPr>
        <w:spacing w:after="0" w:line="240" w:lineRule="auto"/>
        <w:ind w:firstLine="709"/>
        <w:jc w:val="both"/>
        <w:rPr>
          <w:rFonts w:ascii="Times New Roman" w:hAnsi="Times New Roman" w:cs="Times New Roman"/>
          <w:b/>
          <w:sz w:val="28"/>
          <w:szCs w:val="28"/>
        </w:rPr>
      </w:pP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929"/>
        <w:gridCol w:w="1056"/>
        <w:gridCol w:w="1134"/>
        <w:gridCol w:w="992"/>
        <w:gridCol w:w="992"/>
        <w:gridCol w:w="958"/>
      </w:tblGrid>
      <w:tr w:rsidR="0067778D" w:rsidRPr="008E4A8E" w:rsidTr="0067778D">
        <w:trPr>
          <w:trHeight w:val="300"/>
        </w:trPr>
        <w:tc>
          <w:tcPr>
            <w:tcW w:w="3417" w:type="dxa"/>
            <w:shd w:val="clear" w:color="auto" w:fill="auto"/>
            <w:noWrap/>
            <w:vAlign w:val="bottom"/>
            <w:hideMark/>
          </w:tcPr>
          <w:p w:rsidR="0067778D" w:rsidRPr="008E4A8E" w:rsidRDefault="0067778D" w:rsidP="004A107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Показатели</w:t>
            </w:r>
          </w:p>
        </w:tc>
        <w:tc>
          <w:tcPr>
            <w:tcW w:w="929" w:type="dxa"/>
          </w:tcPr>
          <w:p w:rsidR="0067778D" w:rsidRPr="008E4A8E" w:rsidRDefault="0067778D" w:rsidP="004A107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2010</w:t>
            </w:r>
          </w:p>
        </w:tc>
        <w:tc>
          <w:tcPr>
            <w:tcW w:w="1056" w:type="dxa"/>
            <w:shd w:val="clear" w:color="auto" w:fill="auto"/>
            <w:noWrap/>
            <w:vAlign w:val="bottom"/>
            <w:hideMark/>
          </w:tcPr>
          <w:p w:rsidR="0067778D" w:rsidRPr="008E4A8E" w:rsidRDefault="0067778D" w:rsidP="004A1073">
            <w:pPr>
              <w:spacing w:after="0" w:line="240" w:lineRule="auto"/>
              <w:jc w:val="center"/>
              <w:rPr>
                <w:rFonts w:ascii="Times New Roman" w:eastAsia="Times New Roman" w:hAnsi="Times New Roman" w:cs="Times New Roman"/>
                <w:color w:val="000000"/>
                <w:sz w:val="24"/>
                <w:szCs w:val="24"/>
              </w:rPr>
            </w:pPr>
            <w:r w:rsidRPr="008E4A8E">
              <w:rPr>
                <w:rFonts w:ascii="Times New Roman" w:eastAsia="Times New Roman" w:hAnsi="Times New Roman" w:cs="Times New Roman"/>
                <w:color w:val="000000"/>
                <w:sz w:val="24"/>
                <w:szCs w:val="24"/>
              </w:rPr>
              <w:t>2017</w:t>
            </w:r>
          </w:p>
        </w:tc>
        <w:tc>
          <w:tcPr>
            <w:tcW w:w="1134" w:type="dxa"/>
            <w:shd w:val="clear" w:color="auto" w:fill="auto"/>
            <w:noWrap/>
            <w:vAlign w:val="bottom"/>
            <w:hideMark/>
          </w:tcPr>
          <w:p w:rsidR="0067778D" w:rsidRPr="008E4A8E" w:rsidRDefault="0067778D" w:rsidP="004A1073">
            <w:pPr>
              <w:spacing w:after="0" w:line="240" w:lineRule="auto"/>
              <w:jc w:val="center"/>
              <w:rPr>
                <w:rFonts w:ascii="Times New Roman" w:eastAsia="Times New Roman" w:hAnsi="Times New Roman" w:cs="Times New Roman"/>
                <w:color w:val="000000"/>
                <w:sz w:val="24"/>
                <w:szCs w:val="24"/>
              </w:rPr>
            </w:pPr>
            <w:r w:rsidRPr="008E4A8E">
              <w:rPr>
                <w:rFonts w:ascii="Times New Roman" w:eastAsia="Times New Roman" w:hAnsi="Times New Roman" w:cs="Times New Roman"/>
                <w:color w:val="000000"/>
                <w:sz w:val="24"/>
                <w:szCs w:val="24"/>
              </w:rPr>
              <w:t>2018</w:t>
            </w:r>
          </w:p>
        </w:tc>
        <w:tc>
          <w:tcPr>
            <w:tcW w:w="992" w:type="dxa"/>
            <w:shd w:val="clear" w:color="auto" w:fill="auto"/>
            <w:noWrap/>
            <w:vAlign w:val="bottom"/>
            <w:hideMark/>
          </w:tcPr>
          <w:p w:rsidR="0067778D" w:rsidRPr="008E4A8E" w:rsidRDefault="0067778D" w:rsidP="004A1073">
            <w:pPr>
              <w:spacing w:after="0" w:line="240" w:lineRule="auto"/>
              <w:jc w:val="center"/>
              <w:rPr>
                <w:rFonts w:ascii="Times New Roman" w:eastAsia="Times New Roman" w:hAnsi="Times New Roman" w:cs="Times New Roman"/>
                <w:color w:val="000000"/>
                <w:sz w:val="24"/>
                <w:szCs w:val="24"/>
              </w:rPr>
            </w:pPr>
            <w:r w:rsidRPr="008E4A8E">
              <w:rPr>
                <w:rFonts w:ascii="Times New Roman" w:eastAsia="Times New Roman" w:hAnsi="Times New Roman" w:cs="Times New Roman"/>
                <w:color w:val="000000"/>
                <w:sz w:val="24"/>
                <w:szCs w:val="24"/>
              </w:rPr>
              <w:t>2019</w:t>
            </w:r>
          </w:p>
        </w:tc>
        <w:tc>
          <w:tcPr>
            <w:tcW w:w="992" w:type="dxa"/>
            <w:shd w:val="clear" w:color="auto" w:fill="auto"/>
            <w:noWrap/>
            <w:vAlign w:val="bottom"/>
            <w:hideMark/>
          </w:tcPr>
          <w:p w:rsidR="0067778D" w:rsidRPr="008E4A8E" w:rsidRDefault="0067778D" w:rsidP="004A1073">
            <w:pPr>
              <w:spacing w:after="0" w:line="240" w:lineRule="auto"/>
              <w:jc w:val="center"/>
              <w:rPr>
                <w:rFonts w:ascii="Times New Roman" w:eastAsia="Times New Roman" w:hAnsi="Times New Roman" w:cs="Times New Roman"/>
                <w:color w:val="000000"/>
                <w:sz w:val="24"/>
                <w:szCs w:val="24"/>
              </w:rPr>
            </w:pPr>
            <w:r w:rsidRPr="008E4A8E">
              <w:rPr>
                <w:rFonts w:ascii="Times New Roman" w:eastAsia="Times New Roman" w:hAnsi="Times New Roman" w:cs="Times New Roman"/>
                <w:color w:val="000000"/>
                <w:sz w:val="24"/>
                <w:szCs w:val="24"/>
              </w:rPr>
              <w:t>2020</w:t>
            </w:r>
          </w:p>
        </w:tc>
        <w:tc>
          <w:tcPr>
            <w:tcW w:w="958" w:type="dxa"/>
          </w:tcPr>
          <w:p w:rsidR="0067778D" w:rsidRPr="008E4A8E" w:rsidRDefault="0067778D" w:rsidP="004A107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r>
      <w:tr w:rsidR="0067778D" w:rsidRPr="008E4A8E" w:rsidTr="00FF160D">
        <w:trPr>
          <w:trHeight w:val="1044"/>
        </w:trPr>
        <w:tc>
          <w:tcPr>
            <w:tcW w:w="3417" w:type="dxa"/>
            <w:shd w:val="clear" w:color="auto" w:fill="auto"/>
            <w:vAlign w:val="bottom"/>
            <w:hideMark/>
          </w:tcPr>
          <w:p w:rsidR="0067778D" w:rsidRPr="008E4A8E" w:rsidRDefault="0067778D" w:rsidP="004A1073">
            <w:pPr>
              <w:spacing w:after="0" w:line="240" w:lineRule="auto"/>
              <w:rPr>
                <w:rFonts w:ascii="Times New Roman" w:eastAsia="Times New Roman" w:hAnsi="Times New Roman" w:cs="Times New Roman"/>
                <w:color w:val="000000"/>
                <w:sz w:val="24"/>
                <w:szCs w:val="24"/>
              </w:rPr>
            </w:pPr>
            <w:r w:rsidRPr="008E4A8E">
              <w:rPr>
                <w:rFonts w:ascii="Times New Roman" w:eastAsia="Times New Roman" w:hAnsi="Times New Roman" w:cs="Times New Roman"/>
                <w:color w:val="000000"/>
                <w:sz w:val="24"/>
                <w:szCs w:val="24"/>
              </w:rPr>
              <w:t>Обеспеченность детей местами  в дошкольных организациях (</w:t>
            </w:r>
            <w:r>
              <w:rPr>
                <w:rFonts w:ascii="Times New Roman" w:eastAsia="Times New Roman" w:hAnsi="Times New Roman" w:cs="Times New Roman"/>
                <w:color w:val="000000"/>
                <w:sz w:val="24"/>
                <w:szCs w:val="24"/>
              </w:rPr>
              <w:t>на 100 мест приходится детей), детей</w:t>
            </w:r>
          </w:p>
        </w:tc>
        <w:tc>
          <w:tcPr>
            <w:tcW w:w="929" w:type="dxa"/>
          </w:tcPr>
          <w:p w:rsidR="00737A50" w:rsidRPr="00CC2D4B" w:rsidRDefault="00737A50" w:rsidP="004A1073">
            <w:pPr>
              <w:spacing w:after="0" w:line="240" w:lineRule="auto"/>
              <w:jc w:val="center"/>
              <w:rPr>
                <w:rFonts w:ascii="Times New Roman" w:hAnsi="Times New Roman" w:cs="Times New Roman"/>
                <w:color w:val="000000"/>
                <w:sz w:val="24"/>
                <w:szCs w:val="24"/>
              </w:rPr>
            </w:pPr>
          </w:p>
          <w:p w:rsidR="00737A50" w:rsidRPr="00CC2D4B" w:rsidRDefault="00737A50" w:rsidP="004A1073">
            <w:pPr>
              <w:spacing w:after="0" w:line="240" w:lineRule="auto"/>
              <w:jc w:val="center"/>
              <w:rPr>
                <w:rFonts w:ascii="Times New Roman" w:hAnsi="Times New Roman" w:cs="Times New Roman"/>
                <w:color w:val="000000"/>
                <w:sz w:val="24"/>
                <w:szCs w:val="24"/>
              </w:rPr>
            </w:pPr>
          </w:p>
          <w:p w:rsidR="00737A50" w:rsidRPr="00CC2D4B" w:rsidRDefault="00737A50" w:rsidP="004A1073">
            <w:pPr>
              <w:spacing w:after="0" w:line="240" w:lineRule="auto"/>
              <w:jc w:val="center"/>
              <w:rPr>
                <w:rFonts w:ascii="Times New Roman" w:hAnsi="Times New Roman" w:cs="Times New Roman"/>
                <w:color w:val="000000"/>
                <w:sz w:val="24"/>
                <w:szCs w:val="24"/>
              </w:rPr>
            </w:pPr>
          </w:p>
          <w:p w:rsidR="00737A50" w:rsidRPr="00CC2D4B" w:rsidRDefault="00737A50" w:rsidP="004A1073">
            <w:pPr>
              <w:spacing w:after="0" w:line="240" w:lineRule="auto"/>
              <w:jc w:val="center"/>
              <w:rPr>
                <w:rFonts w:ascii="Times New Roman" w:hAnsi="Times New Roman" w:cs="Times New Roman"/>
                <w:color w:val="000000"/>
                <w:sz w:val="24"/>
                <w:szCs w:val="24"/>
              </w:rPr>
            </w:pPr>
          </w:p>
          <w:p w:rsidR="0067778D" w:rsidRPr="00CC2D4B" w:rsidRDefault="00737A50" w:rsidP="004A1073">
            <w:pPr>
              <w:spacing w:after="0" w:line="240" w:lineRule="auto"/>
              <w:jc w:val="center"/>
              <w:rPr>
                <w:rFonts w:ascii="Times New Roman" w:eastAsia="Times New Roman" w:hAnsi="Times New Roman" w:cs="Times New Roman"/>
                <w:sz w:val="24"/>
                <w:szCs w:val="24"/>
              </w:rPr>
            </w:pPr>
            <w:r w:rsidRPr="00CC2D4B">
              <w:rPr>
                <w:rFonts w:ascii="Times New Roman" w:hAnsi="Times New Roman" w:cs="Times New Roman"/>
                <w:color w:val="000000"/>
                <w:sz w:val="24"/>
                <w:szCs w:val="24"/>
              </w:rPr>
              <w:t>110,88</w:t>
            </w:r>
          </w:p>
        </w:tc>
        <w:tc>
          <w:tcPr>
            <w:tcW w:w="1056" w:type="dxa"/>
            <w:shd w:val="clear" w:color="auto" w:fill="auto"/>
            <w:vAlign w:val="bottom"/>
            <w:hideMark/>
          </w:tcPr>
          <w:p w:rsidR="0067778D" w:rsidRPr="00CC2D4B" w:rsidRDefault="0067778D" w:rsidP="004A1073">
            <w:pPr>
              <w:spacing w:after="0" w:line="240" w:lineRule="auto"/>
              <w:jc w:val="center"/>
              <w:rPr>
                <w:rFonts w:ascii="Times New Roman" w:eastAsia="Times New Roman" w:hAnsi="Times New Roman" w:cs="Times New Roman"/>
                <w:sz w:val="24"/>
                <w:szCs w:val="24"/>
              </w:rPr>
            </w:pPr>
            <w:r w:rsidRPr="00CC2D4B">
              <w:rPr>
                <w:rFonts w:ascii="Times New Roman" w:eastAsia="Times New Roman" w:hAnsi="Times New Roman" w:cs="Times New Roman"/>
                <w:sz w:val="24"/>
                <w:szCs w:val="24"/>
              </w:rPr>
              <w:t>115,60</w:t>
            </w:r>
          </w:p>
        </w:tc>
        <w:tc>
          <w:tcPr>
            <w:tcW w:w="1134" w:type="dxa"/>
            <w:shd w:val="clear" w:color="auto" w:fill="auto"/>
            <w:vAlign w:val="bottom"/>
            <w:hideMark/>
          </w:tcPr>
          <w:p w:rsidR="0067778D" w:rsidRPr="008E4A8E" w:rsidRDefault="0067778D" w:rsidP="004A1073">
            <w:pPr>
              <w:spacing w:after="0" w:line="240" w:lineRule="auto"/>
              <w:jc w:val="center"/>
              <w:rPr>
                <w:rFonts w:ascii="Times New Roman" w:eastAsia="Times New Roman" w:hAnsi="Times New Roman" w:cs="Times New Roman"/>
                <w:sz w:val="24"/>
                <w:szCs w:val="24"/>
              </w:rPr>
            </w:pPr>
            <w:r w:rsidRPr="008E4A8E">
              <w:rPr>
                <w:rFonts w:ascii="Times New Roman" w:eastAsia="Times New Roman" w:hAnsi="Times New Roman" w:cs="Times New Roman"/>
                <w:sz w:val="24"/>
                <w:szCs w:val="24"/>
              </w:rPr>
              <w:t>106,28</w:t>
            </w:r>
          </w:p>
        </w:tc>
        <w:tc>
          <w:tcPr>
            <w:tcW w:w="992" w:type="dxa"/>
            <w:shd w:val="clear" w:color="auto" w:fill="auto"/>
            <w:vAlign w:val="bottom"/>
            <w:hideMark/>
          </w:tcPr>
          <w:p w:rsidR="0067778D" w:rsidRPr="008E4A8E" w:rsidRDefault="0067778D" w:rsidP="004A1073">
            <w:pPr>
              <w:spacing w:after="0" w:line="240" w:lineRule="auto"/>
              <w:jc w:val="center"/>
              <w:rPr>
                <w:rFonts w:ascii="Times New Roman" w:eastAsia="Times New Roman" w:hAnsi="Times New Roman" w:cs="Times New Roman"/>
                <w:sz w:val="24"/>
                <w:szCs w:val="24"/>
              </w:rPr>
            </w:pPr>
            <w:r w:rsidRPr="008E4A8E">
              <w:rPr>
                <w:rFonts w:ascii="Times New Roman" w:eastAsia="Times New Roman" w:hAnsi="Times New Roman" w:cs="Times New Roman"/>
                <w:sz w:val="24"/>
                <w:szCs w:val="24"/>
              </w:rPr>
              <w:t>90,94</w:t>
            </w:r>
          </w:p>
        </w:tc>
        <w:tc>
          <w:tcPr>
            <w:tcW w:w="992" w:type="dxa"/>
            <w:shd w:val="clear" w:color="auto" w:fill="auto"/>
            <w:vAlign w:val="bottom"/>
            <w:hideMark/>
          </w:tcPr>
          <w:p w:rsidR="0067778D" w:rsidRPr="008E4A8E" w:rsidRDefault="0067778D" w:rsidP="004A1073">
            <w:pPr>
              <w:spacing w:after="0" w:line="240" w:lineRule="auto"/>
              <w:jc w:val="center"/>
              <w:rPr>
                <w:rFonts w:ascii="Times New Roman" w:eastAsia="Times New Roman" w:hAnsi="Times New Roman" w:cs="Times New Roman"/>
                <w:sz w:val="24"/>
                <w:szCs w:val="24"/>
              </w:rPr>
            </w:pPr>
            <w:r w:rsidRPr="008E4A8E">
              <w:rPr>
                <w:rFonts w:ascii="Times New Roman" w:eastAsia="Times New Roman" w:hAnsi="Times New Roman" w:cs="Times New Roman"/>
                <w:sz w:val="24"/>
                <w:szCs w:val="24"/>
              </w:rPr>
              <w:t>90,79</w:t>
            </w:r>
          </w:p>
        </w:tc>
        <w:tc>
          <w:tcPr>
            <w:tcW w:w="958" w:type="dxa"/>
          </w:tcPr>
          <w:p w:rsidR="0067778D" w:rsidRDefault="0067778D" w:rsidP="004A1073">
            <w:pPr>
              <w:spacing w:after="0" w:line="240" w:lineRule="auto"/>
              <w:jc w:val="center"/>
              <w:rPr>
                <w:rFonts w:ascii="Times New Roman" w:eastAsia="Times New Roman" w:hAnsi="Times New Roman" w:cs="Times New Roman"/>
                <w:sz w:val="24"/>
                <w:szCs w:val="24"/>
              </w:rPr>
            </w:pPr>
          </w:p>
          <w:p w:rsidR="0067778D" w:rsidRDefault="0067778D" w:rsidP="004A1073">
            <w:pPr>
              <w:spacing w:after="0" w:line="240" w:lineRule="auto"/>
              <w:jc w:val="center"/>
              <w:rPr>
                <w:rFonts w:ascii="Times New Roman" w:eastAsia="Times New Roman" w:hAnsi="Times New Roman" w:cs="Times New Roman"/>
                <w:sz w:val="24"/>
                <w:szCs w:val="24"/>
              </w:rPr>
            </w:pPr>
          </w:p>
          <w:p w:rsidR="0067778D" w:rsidRDefault="0067778D" w:rsidP="004A1073">
            <w:pPr>
              <w:spacing w:after="0" w:line="240" w:lineRule="auto"/>
              <w:jc w:val="center"/>
              <w:rPr>
                <w:rFonts w:ascii="Times New Roman" w:eastAsia="Times New Roman" w:hAnsi="Times New Roman" w:cs="Times New Roman"/>
                <w:sz w:val="24"/>
                <w:szCs w:val="24"/>
              </w:rPr>
            </w:pPr>
          </w:p>
          <w:p w:rsidR="00FF160D" w:rsidRDefault="00FF160D" w:rsidP="004A1073">
            <w:pPr>
              <w:spacing w:after="0" w:line="240" w:lineRule="auto"/>
              <w:jc w:val="center"/>
              <w:rPr>
                <w:rFonts w:ascii="Times New Roman" w:eastAsia="Times New Roman" w:hAnsi="Times New Roman" w:cs="Times New Roman"/>
                <w:sz w:val="24"/>
                <w:szCs w:val="24"/>
              </w:rPr>
            </w:pPr>
          </w:p>
          <w:p w:rsidR="0067778D" w:rsidRPr="008E4A8E" w:rsidRDefault="0067778D" w:rsidP="004A10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93,30</w:t>
            </w:r>
          </w:p>
        </w:tc>
      </w:tr>
      <w:tr w:rsidR="0067778D" w:rsidRPr="008E4A8E" w:rsidTr="0067778D">
        <w:trPr>
          <w:trHeight w:val="669"/>
        </w:trPr>
        <w:tc>
          <w:tcPr>
            <w:tcW w:w="3417" w:type="dxa"/>
            <w:shd w:val="clear" w:color="auto" w:fill="auto"/>
            <w:vAlign w:val="bottom"/>
            <w:hideMark/>
          </w:tcPr>
          <w:p w:rsidR="0067778D" w:rsidRPr="008E4A8E" w:rsidRDefault="0067778D" w:rsidP="004A1073">
            <w:pPr>
              <w:spacing w:after="0" w:line="240" w:lineRule="auto"/>
              <w:rPr>
                <w:rFonts w:ascii="Times New Roman" w:eastAsia="Times New Roman" w:hAnsi="Times New Roman" w:cs="Times New Roman"/>
                <w:color w:val="000000"/>
                <w:sz w:val="24"/>
                <w:szCs w:val="24"/>
              </w:rPr>
            </w:pPr>
            <w:r w:rsidRPr="008E4A8E">
              <w:rPr>
                <w:rFonts w:ascii="Times New Roman" w:eastAsia="Times New Roman" w:hAnsi="Times New Roman" w:cs="Times New Roman"/>
                <w:color w:val="000000"/>
                <w:sz w:val="24"/>
                <w:szCs w:val="24"/>
              </w:rPr>
              <w:t>Чистый коэффициент охвата начальным образованием (дети в возрасте 7-10 лет), %</w:t>
            </w:r>
          </w:p>
        </w:tc>
        <w:tc>
          <w:tcPr>
            <w:tcW w:w="929" w:type="dxa"/>
          </w:tcPr>
          <w:p w:rsidR="0067778D" w:rsidRDefault="0067778D" w:rsidP="004A1073">
            <w:pPr>
              <w:spacing w:after="0" w:line="240" w:lineRule="auto"/>
              <w:jc w:val="center"/>
              <w:rPr>
                <w:rFonts w:ascii="Times New Roman" w:eastAsia="Times New Roman" w:hAnsi="Times New Roman" w:cs="Times New Roman"/>
                <w:color w:val="000000"/>
                <w:sz w:val="24"/>
                <w:szCs w:val="24"/>
              </w:rPr>
            </w:pPr>
          </w:p>
          <w:p w:rsidR="00CC2D4B" w:rsidRDefault="00CC2D4B" w:rsidP="004A1073">
            <w:pPr>
              <w:spacing w:after="0" w:line="240" w:lineRule="auto"/>
              <w:jc w:val="center"/>
              <w:rPr>
                <w:rFonts w:ascii="Times New Roman" w:eastAsia="Times New Roman" w:hAnsi="Times New Roman" w:cs="Times New Roman"/>
                <w:color w:val="000000"/>
                <w:sz w:val="24"/>
                <w:szCs w:val="24"/>
              </w:rPr>
            </w:pPr>
          </w:p>
          <w:p w:rsidR="00CC2D4B" w:rsidRPr="008E4A8E" w:rsidRDefault="00CC2D4B" w:rsidP="004A107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99,18</w:t>
            </w:r>
          </w:p>
        </w:tc>
        <w:tc>
          <w:tcPr>
            <w:tcW w:w="1056" w:type="dxa"/>
            <w:shd w:val="clear" w:color="auto" w:fill="auto"/>
            <w:noWrap/>
            <w:vAlign w:val="bottom"/>
            <w:hideMark/>
          </w:tcPr>
          <w:p w:rsidR="0067778D" w:rsidRPr="008E4A8E" w:rsidRDefault="0067778D" w:rsidP="004A1073">
            <w:pPr>
              <w:spacing w:after="0" w:line="240" w:lineRule="auto"/>
              <w:jc w:val="center"/>
              <w:rPr>
                <w:rFonts w:ascii="Times New Roman" w:eastAsia="Times New Roman" w:hAnsi="Times New Roman" w:cs="Times New Roman"/>
                <w:color w:val="000000"/>
                <w:sz w:val="24"/>
                <w:szCs w:val="24"/>
              </w:rPr>
            </w:pPr>
            <w:r w:rsidRPr="008E4A8E">
              <w:rPr>
                <w:rFonts w:ascii="Times New Roman" w:eastAsia="Times New Roman" w:hAnsi="Times New Roman" w:cs="Times New Roman"/>
                <w:color w:val="000000"/>
                <w:sz w:val="24"/>
                <w:szCs w:val="24"/>
              </w:rPr>
              <w:t>98,87</w:t>
            </w:r>
          </w:p>
        </w:tc>
        <w:tc>
          <w:tcPr>
            <w:tcW w:w="1134" w:type="dxa"/>
            <w:shd w:val="clear" w:color="auto" w:fill="auto"/>
            <w:noWrap/>
            <w:vAlign w:val="bottom"/>
            <w:hideMark/>
          </w:tcPr>
          <w:p w:rsidR="0067778D" w:rsidRPr="008E4A8E" w:rsidRDefault="0067778D" w:rsidP="004A1073">
            <w:pPr>
              <w:spacing w:after="0" w:line="240" w:lineRule="auto"/>
              <w:jc w:val="center"/>
              <w:rPr>
                <w:rFonts w:ascii="Times New Roman" w:eastAsia="Times New Roman" w:hAnsi="Times New Roman" w:cs="Times New Roman"/>
                <w:color w:val="000000"/>
                <w:sz w:val="24"/>
                <w:szCs w:val="24"/>
              </w:rPr>
            </w:pPr>
            <w:r w:rsidRPr="008E4A8E">
              <w:rPr>
                <w:rFonts w:ascii="Times New Roman" w:eastAsia="Times New Roman" w:hAnsi="Times New Roman" w:cs="Times New Roman"/>
                <w:color w:val="000000"/>
                <w:sz w:val="24"/>
                <w:szCs w:val="24"/>
              </w:rPr>
              <w:t>108,56</w:t>
            </w:r>
          </w:p>
        </w:tc>
        <w:tc>
          <w:tcPr>
            <w:tcW w:w="992" w:type="dxa"/>
            <w:shd w:val="clear" w:color="auto" w:fill="auto"/>
            <w:noWrap/>
            <w:vAlign w:val="bottom"/>
            <w:hideMark/>
          </w:tcPr>
          <w:p w:rsidR="0067778D" w:rsidRPr="008E4A8E" w:rsidRDefault="0067778D" w:rsidP="004A1073">
            <w:pPr>
              <w:spacing w:after="0" w:line="240" w:lineRule="auto"/>
              <w:jc w:val="center"/>
              <w:rPr>
                <w:rFonts w:ascii="Times New Roman" w:eastAsia="Times New Roman" w:hAnsi="Times New Roman" w:cs="Times New Roman"/>
                <w:color w:val="000000"/>
                <w:sz w:val="24"/>
                <w:szCs w:val="24"/>
              </w:rPr>
            </w:pPr>
            <w:r w:rsidRPr="008E4A8E">
              <w:rPr>
                <w:rFonts w:ascii="Times New Roman" w:eastAsia="Times New Roman" w:hAnsi="Times New Roman" w:cs="Times New Roman"/>
                <w:color w:val="000000"/>
                <w:sz w:val="24"/>
                <w:szCs w:val="24"/>
              </w:rPr>
              <w:t>100,04</w:t>
            </w:r>
          </w:p>
        </w:tc>
        <w:tc>
          <w:tcPr>
            <w:tcW w:w="992" w:type="dxa"/>
            <w:shd w:val="clear" w:color="auto" w:fill="auto"/>
            <w:noWrap/>
            <w:vAlign w:val="bottom"/>
            <w:hideMark/>
          </w:tcPr>
          <w:p w:rsidR="0067778D" w:rsidRPr="008E4A8E" w:rsidRDefault="0067778D" w:rsidP="004A1073">
            <w:pPr>
              <w:spacing w:after="0" w:line="240" w:lineRule="auto"/>
              <w:jc w:val="center"/>
              <w:rPr>
                <w:rFonts w:ascii="Times New Roman" w:eastAsia="Times New Roman" w:hAnsi="Times New Roman" w:cs="Times New Roman"/>
                <w:color w:val="000000"/>
                <w:sz w:val="24"/>
                <w:szCs w:val="24"/>
              </w:rPr>
            </w:pPr>
            <w:r w:rsidRPr="008E4A8E">
              <w:rPr>
                <w:rFonts w:ascii="Times New Roman" w:eastAsia="Times New Roman" w:hAnsi="Times New Roman" w:cs="Times New Roman"/>
                <w:color w:val="000000"/>
                <w:sz w:val="24"/>
                <w:szCs w:val="24"/>
              </w:rPr>
              <w:t>99,87</w:t>
            </w:r>
          </w:p>
        </w:tc>
        <w:tc>
          <w:tcPr>
            <w:tcW w:w="958" w:type="dxa"/>
          </w:tcPr>
          <w:p w:rsidR="0067778D" w:rsidRDefault="0067778D" w:rsidP="004A1073">
            <w:pPr>
              <w:spacing w:after="0" w:line="240" w:lineRule="auto"/>
              <w:jc w:val="center"/>
              <w:rPr>
                <w:rFonts w:ascii="Times New Roman" w:eastAsia="Times New Roman" w:hAnsi="Times New Roman" w:cs="Times New Roman"/>
                <w:color w:val="000000"/>
                <w:sz w:val="24"/>
                <w:szCs w:val="24"/>
              </w:rPr>
            </w:pPr>
          </w:p>
          <w:p w:rsidR="0067778D" w:rsidRDefault="0067778D" w:rsidP="004A1073">
            <w:pPr>
              <w:spacing w:after="0" w:line="240" w:lineRule="auto"/>
              <w:jc w:val="center"/>
              <w:rPr>
                <w:rFonts w:ascii="Times New Roman" w:eastAsia="Times New Roman" w:hAnsi="Times New Roman" w:cs="Times New Roman"/>
                <w:color w:val="000000"/>
                <w:sz w:val="24"/>
                <w:szCs w:val="24"/>
              </w:rPr>
            </w:pPr>
          </w:p>
          <w:p w:rsidR="0067778D" w:rsidRPr="008E4A8E" w:rsidRDefault="00FF160D" w:rsidP="004A107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100,06</w:t>
            </w:r>
          </w:p>
        </w:tc>
      </w:tr>
      <w:tr w:rsidR="0067778D" w:rsidRPr="008E4A8E" w:rsidTr="0067778D">
        <w:trPr>
          <w:trHeight w:val="539"/>
        </w:trPr>
        <w:tc>
          <w:tcPr>
            <w:tcW w:w="3417" w:type="dxa"/>
            <w:shd w:val="clear" w:color="auto" w:fill="auto"/>
            <w:vAlign w:val="bottom"/>
            <w:hideMark/>
          </w:tcPr>
          <w:p w:rsidR="0067778D" w:rsidRPr="008E4A8E" w:rsidRDefault="0067778D" w:rsidP="004A1073">
            <w:pPr>
              <w:spacing w:after="0" w:line="240" w:lineRule="auto"/>
              <w:rPr>
                <w:rFonts w:ascii="Times New Roman" w:eastAsia="Times New Roman" w:hAnsi="Times New Roman" w:cs="Times New Roman"/>
                <w:color w:val="000000"/>
                <w:sz w:val="24"/>
                <w:szCs w:val="24"/>
              </w:rPr>
            </w:pPr>
            <w:r w:rsidRPr="008E4A8E">
              <w:rPr>
                <w:rFonts w:ascii="Times New Roman" w:eastAsia="Times New Roman" w:hAnsi="Times New Roman" w:cs="Times New Roman"/>
                <w:color w:val="000000"/>
                <w:sz w:val="24"/>
                <w:szCs w:val="24"/>
              </w:rPr>
              <w:t>Валовый  коэффициент охвата средним образованием, %</w:t>
            </w:r>
          </w:p>
        </w:tc>
        <w:tc>
          <w:tcPr>
            <w:tcW w:w="929" w:type="dxa"/>
          </w:tcPr>
          <w:p w:rsidR="0067778D" w:rsidRDefault="0067778D" w:rsidP="004A1073">
            <w:pPr>
              <w:spacing w:after="0" w:line="240" w:lineRule="auto"/>
              <w:jc w:val="center"/>
              <w:rPr>
                <w:rFonts w:ascii="Times New Roman" w:eastAsia="Times New Roman" w:hAnsi="Times New Roman" w:cs="Times New Roman"/>
                <w:color w:val="000000"/>
                <w:sz w:val="24"/>
                <w:szCs w:val="24"/>
              </w:rPr>
            </w:pPr>
          </w:p>
          <w:p w:rsidR="00FF160D" w:rsidRPr="008E4A8E" w:rsidRDefault="00FF160D" w:rsidP="004A107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114,78</w:t>
            </w:r>
          </w:p>
        </w:tc>
        <w:tc>
          <w:tcPr>
            <w:tcW w:w="1056" w:type="dxa"/>
            <w:shd w:val="clear" w:color="auto" w:fill="auto"/>
            <w:noWrap/>
            <w:vAlign w:val="bottom"/>
            <w:hideMark/>
          </w:tcPr>
          <w:p w:rsidR="0067778D" w:rsidRPr="008E4A8E" w:rsidRDefault="0067778D" w:rsidP="004A1073">
            <w:pPr>
              <w:spacing w:after="0" w:line="240" w:lineRule="auto"/>
              <w:jc w:val="center"/>
              <w:rPr>
                <w:rFonts w:ascii="Times New Roman" w:eastAsia="Times New Roman" w:hAnsi="Times New Roman" w:cs="Times New Roman"/>
                <w:color w:val="000000"/>
                <w:sz w:val="24"/>
                <w:szCs w:val="24"/>
              </w:rPr>
            </w:pPr>
            <w:r w:rsidRPr="008E4A8E">
              <w:rPr>
                <w:rFonts w:ascii="Times New Roman" w:eastAsia="Times New Roman" w:hAnsi="Times New Roman" w:cs="Times New Roman"/>
                <w:color w:val="000000"/>
                <w:sz w:val="24"/>
                <w:szCs w:val="24"/>
              </w:rPr>
              <w:t>108,08</w:t>
            </w:r>
          </w:p>
        </w:tc>
        <w:tc>
          <w:tcPr>
            <w:tcW w:w="1134" w:type="dxa"/>
            <w:shd w:val="clear" w:color="auto" w:fill="auto"/>
            <w:noWrap/>
            <w:vAlign w:val="bottom"/>
            <w:hideMark/>
          </w:tcPr>
          <w:p w:rsidR="0067778D" w:rsidRPr="008E4A8E" w:rsidRDefault="0067778D" w:rsidP="004A1073">
            <w:pPr>
              <w:spacing w:after="0" w:line="240" w:lineRule="auto"/>
              <w:jc w:val="center"/>
              <w:rPr>
                <w:rFonts w:ascii="Times New Roman" w:eastAsia="Times New Roman" w:hAnsi="Times New Roman" w:cs="Times New Roman"/>
                <w:color w:val="000000"/>
                <w:sz w:val="24"/>
                <w:szCs w:val="24"/>
              </w:rPr>
            </w:pPr>
            <w:r w:rsidRPr="008E4A8E">
              <w:rPr>
                <w:rFonts w:ascii="Times New Roman" w:eastAsia="Times New Roman" w:hAnsi="Times New Roman" w:cs="Times New Roman"/>
                <w:color w:val="000000"/>
                <w:sz w:val="24"/>
                <w:szCs w:val="24"/>
              </w:rPr>
              <w:t>109,77</w:t>
            </w:r>
          </w:p>
        </w:tc>
        <w:tc>
          <w:tcPr>
            <w:tcW w:w="992" w:type="dxa"/>
            <w:shd w:val="clear" w:color="auto" w:fill="auto"/>
            <w:noWrap/>
            <w:vAlign w:val="bottom"/>
            <w:hideMark/>
          </w:tcPr>
          <w:p w:rsidR="0067778D" w:rsidRPr="008E4A8E" w:rsidRDefault="0067778D" w:rsidP="004A1073">
            <w:pPr>
              <w:spacing w:after="0" w:line="240" w:lineRule="auto"/>
              <w:jc w:val="center"/>
              <w:rPr>
                <w:rFonts w:ascii="Times New Roman" w:eastAsia="Times New Roman" w:hAnsi="Times New Roman" w:cs="Times New Roman"/>
                <w:color w:val="000000"/>
                <w:sz w:val="24"/>
                <w:szCs w:val="24"/>
              </w:rPr>
            </w:pPr>
            <w:r w:rsidRPr="008E4A8E">
              <w:rPr>
                <w:rFonts w:ascii="Times New Roman" w:eastAsia="Times New Roman" w:hAnsi="Times New Roman" w:cs="Times New Roman"/>
                <w:color w:val="000000"/>
                <w:sz w:val="24"/>
                <w:szCs w:val="24"/>
              </w:rPr>
              <w:t>109,12</w:t>
            </w:r>
          </w:p>
        </w:tc>
        <w:tc>
          <w:tcPr>
            <w:tcW w:w="992" w:type="dxa"/>
            <w:shd w:val="clear" w:color="auto" w:fill="auto"/>
            <w:noWrap/>
            <w:vAlign w:val="bottom"/>
            <w:hideMark/>
          </w:tcPr>
          <w:p w:rsidR="0067778D" w:rsidRPr="008E4A8E" w:rsidRDefault="0067778D" w:rsidP="004A1073">
            <w:pPr>
              <w:spacing w:after="0" w:line="240" w:lineRule="auto"/>
              <w:jc w:val="center"/>
              <w:rPr>
                <w:rFonts w:ascii="Times New Roman" w:eastAsia="Times New Roman" w:hAnsi="Times New Roman" w:cs="Times New Roman"/>
                <w:color w:val="000000"/>
                <w:sz w:val="24"/>
                <w:szCs w:val="24"/>
              </w:rPr>
            </w:pPr>
            <w:r w:rsidRPr="008E4A8E">
              <w:rPr>
                <w:rFonts w:ascii="Times New Roman" w:eastAsia="Times New Roman" w:hAnsi="Times New Roman" w:cs="Times New Roman"/>
                <w:color w:val="000000"/>
                <w:sz w:val="24"/>
                <w:szCs w:val="24"/>
              </w:rPr>
              <w:t>109,34</w:t>
            </w:r>
          </w:p>
        </w:tc>
        <w:tc>
          <w:tcPr>
            <w:tcW w:w="958" w:type="dxa"/>
          </w:tcPr>
          <w:p w:rsidR="0067778D" w:rsidRDefault="0067778D" w:rsidP="004A1073">
            <w:pPr>
              <w:spacing w:after="0" w:line="240" w:lineRule="auto"/>
              <w:jc w:val="center"/>
              <w:rPr>
                <w:rFonts w:ascii="Times New Roman" w:eastAsia="Times New Roman" w:hAnsi="Times New Roman" w:cs="Times New Roman"/>
                <w:color w:val="000000"/>
                <w:sz w:val="24"/>
                <w:szCs w:val="24"/>
              </w:rPr>
            </w:pPr>
          </w:p>
          <w:p w:rsidR="0067778D" w:rsidRPr="008E4A8E" w:rsidRDefault="00FF160D" w:rsidP="004A107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109,37</w:t>
            </w:r>
          </w:p>
        </w:tc>
      </w:tr>
      <w:tr w:rsidR="0067778D" w:rsidRPr="008E4A8E" w:rsidTr="0067778D">
        <w:trPr>
          <w:trHeight w:val="249"/>
        </w:trPr>
        <w:tc>
          <w:tcPr>
            <w:tcW w:w="3417" w:type="dxa"/>
            <w:shd w:val="clear" w:color="auto" w:fill="auto"/>
            <w:vAlign w:val="bottom"/>
            <w:hideMark/>
          </w:tcPr>
          <w:p w:rsidR="0067778D" w:rsidRPr="008E4A8E" w:rsidRDefault="0067778D" w:rsidP="004A1073">
            <w:pPr>
              <w:spacing w:after="0" w:line="240" w:lineRule="auto"/>
              <w:rPr>
                <w:rFonts w:ascii="Times New Roman" w:eastAsia="Times New Roman" w:hAnsi="Times New Roman" w:cs="Times New Roman"/>
                <w:color w:val="000000"/>
                <w:sz w:val="24"/>
                <w:szCs w:val="24"/>
              </w:rPr>
            </w:pPr>
            <w:r w:rsidRPr="008E4A8E">
              <w:rPr>
                <w:rFonts w:ascii="Times New Roman" w:eastAsia="Times New Roman" w:hAnsi="Times New Roman" w:cs="Times New Roman"/>
                <w:color w:val="000000"/>
                <w:sz w:val="24"/>
                <w:szCs w:val="24"/>
              </w:rPr>
              <w:t>Валовый охват высшим образованием, %</w:t>
            </w:r>
          </w:p>
        </w:tc>
        <w:tc>
          <w:tcPr>
            <w:tcW w:w="929" w:type="dxa"/>
          </w:tcPr>
          <w:p w:rsidR="0067778D" w:rsidRDefault="0067778D" w:rsidP="004A1073">
            <w:pPr>
              <w:spacing w:after="0" w:line="240" w:lineRule="auto"/>
              <w:jc w:val="center"/>
              <w:rPr>
                <w:rFonts w:ascii="Times New Roman" w:eastAsia="Times New Roman" w:hAnsi="Times New Roman" w:cs="Times New Roman"/>
                <w:color w:val="000000"/>
                <w:sz w:val="24"/>
                <w:szCs w:val="24"/>
              </w:rPr>
            </w:pPr>
          </w:p>
          <w:p w:rsidR="00FF160D" w:rsidRPr="008E4A8E" w:rsidRDefault="00FF160D" w:rsidP="004A107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34,70</w:t>
            </w:r>
          </w:p>
        </w:tc>
        <w:tc>
          <w:tcPr>
            <w:tcW w:w="1056" w:type="dxa"/>
            <w:shd w:val="clear" w:color="auto" w:fill="auto"/>
            <w:noWrap/>
            <w:vAlign w:val="bottom"/>
            <w:hideMark/>
          </w:tcPr>
          <w:p w:rsidR="0067778D" w:rsidRPr="008E4A8E" w:rsidRDefault="0067778D" w:rsidP="004A1073">
            <w:pPr>
              <w:spacing w:after="0" w:line="240" w:lineRule="auto"/>
              <w:jc w:val="center"/>
              <w:rPr>
                <w:rFonts w:ascii="Times New Roman" w:eastAsia="Times New Roman" w:hAnsi="Times New Roman" w:cs="Times New Roman"/>
                <w:color w:val="000000"/>
                <w:sz w:val="24"/>
                <w:szCs w:val="24"/>
              </w:rPr>
            </w:pPr>
            <w:r w:rsidRPr="008E4A8E">
              <w:rPr>
                <w:rFonts w:ascii="Times New Roman" w:eastAsia="Times New Roman" w:hAnsi="Times New Roman" w:cs="Times New Roman"/>
                <w:color w:val="000000"/>
                <w:sz w:val="24"/>
                <w:szCs w:val="24"/>
              </w:rPr>
              <w:t>24,84</w:t>
            </w:r>
          </w:p>
        </w:tc>
        <w:tc>
          <w:tcPr>
            <w:tcW w:w="1134" w:type="dxa"/>
            <w:shd w:val="clear" w:color="auto" w:fill="auto"/>
            <w:noWrap/>
            <w:vAlign w:val="bottom"/>
            <w:hideMark/>
          </w:tcPr>
          <w:p w:rsidR="0067778D" w:rsidRPr="008E4A8E" w:rsidRDefault="0067778D" w:rsidP="004A1073">
            <w:pPr>
              <w:spacing w:after="0" w:line="240" w:lineRule="auto"/>
              <w:jc w:val="center"/>
              <w:rPr>
                <w:rFonts w:ascii="Times New Roman" w:eastAsia="Times New Roman" w:hAnsi="Times New Roman" w:cs="Times New Roman"/>
                <w:color w:val="000000"/>
                <w:sz w:val="24"/>
                <w:szCs w:val="24"/>
              </w:rPr>
            </w:pPr>
            <w:r w:rsidRPr="008E4A8E">
              <w:rPr>
                <w:rFonts w:ascii="Times New Roman" w:eastAsia="Times New Roman" w:hAnsi="Times New Roman" w:cs="Times New Roman"/>
                <w:color w:val="000000"/>
                <w:sz w:val="24"/>
                <w:szCs w:val="24"/>
              </w:rPr>
              <w:t>27,31</w:t>
            </w:r>
          </w:p>
        </w:tc>
        <w:tc>
          <w:tcPr>
            <w:tcW w:w="992" w:type="dxa"/>
            <w:shd w:val="clear" w:color="auto" w:fill="auto"/>
            <w:noWrap/>
            <w:vAlign w:val="bottom"/>
            <w:hideMark/>
          </w:tcPr>
          <w:p w:rsidR="0067778D" w:rsidRPr="008E4A8E" w:rsidRDefault="0067778D" w:rsidP="004A1073">
            <w:pPr>
              <w:spacing w:after="0" w:line="240" w:lineRule="auto"/>
              <w:jc w:val="center"/>
              <w:rPr>
                <w:rFonts w:ascii="Times New Roman" w:eastAsia="Times New Roman" w:hAnsi="Times New Roman" w:cs="Times New Roman"/>
                <w:color w:val="000000"/>
                <w:sz w:val="24"/>
                <w:szCs w:val="24"/>
              </w:rPr>
            </w:pPr>
            <w:r w:rsidRPr="008E4A8E">
              <w:rPr>
                <w:rFonts w:ascii="Times New Roman" w:eastAsia="Times New Roman" w:hAnsi="Times New Roman" w:cs="Times New Roman"/>
                <w:color w:val="000000"/>
                <w:sz w:val="24"/>
                <w:szCs w:val="24"/>
              </w:rPr>
              <w:t>33,64</w:t>
            </w:r>
          </w:p>
        </w:tc>
        <w:tc>
          <w:tcPr>
            <w:tcW w:w="992" w:type="dxa"/>
            <w:shd w:val="clear" w:color="auto" w:fill="auto"/>
            <w:noWrap/>
            <w:vAlign w:val="bottom"/>
            <w:hideMark/>
          </w:tcPr>
          <w:p w:rsidR="0067778D" w:rsidRPr="008E4A8E" w:rsidRDefault="0067778D" w:rsidP="004A1073">
            <w:pPr>
              <w:spacing w:after="0" w:line="240" w:lineRule="auto"/>
              <w:jc w:val="center"/>
              <w:rPr>
                <w:rFonts w:ascii="Times New Roman" w:eastAsia="Times New Roman" w:hAnsi="Times New Roman" w:cs="Times New Roman"/>
                <w:color w:val="000000"/>
                <w:sz w:val="24"/>
                <w:szCs w:val="24"/>
              </w:rPr>
            </w:pPr>
            <w:r w:rsidRPr="008E4A8E">
              <w:rPr>
                <w:rFonts w:ascii="Times New Roman" w:eastAsia="Times New Roman" w:hAnsi="Times New Roman" w:cs="Times New Roman"/>
                <w:color w:val="000000"/>
                <w:sz w:val="24"/>
                <w:szCs w:val="24"/>
              </w:rPr>
              <w:t>26,52</w:t>
            </w:r>
          </w:p>
        </w:tc>
        <w:tc>
          <w:tcPr>
            <w:tcW w:w="958" w:type="dxa"/>
          </w:tcPr>
          <w:p w:rsidR="0067778D" w:rsidRDefault="0067778D" w:rsidP="004A1073">
            <w:pPr>
              <w:spacing w:after="0" w:line="240" w:lineRule="auto"/>
              <w:jc w:val="center"/>
              <w:rPr>
                <w:rFonts w:ascii="Times New Roman" w:eastAsia="Times New Roman" w:hAnsi="Times New Roman" w:cs="Times New Roman"/>
                <w:color w:val="000000"/>
                <w:sz w:val="24"/>
                <w:szCs w:val="24"/>
              </w:rPr>
            </w:pPr>
          </w:p>
          <w:p w:rsidR="0067778D" w:rsidRPr="008E4A8E" w:rsidRDefault="00FF160D" w:rsidP="004A107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23,20</w:t>
            </w:r>
          </w:p>
        </w:tc>
      </w:tr>
      <w:tr w:rsidR="00E262C5" w:rsidRPr="008E4A8E" w:rsidTr="004A1073">
        <w:trPr>
          <w:trHeight w:val="249"/>
        </w:trPr>
        <w:tc>
          <w:tcPr>
            <w:tcW w:w="9478" w:type="dxa"/>
            <w:gridSpan w:val="7"/>
            <w:shd w:val="clear" w:color="auto" w:fill="auto"/>
            <w:vAlign w:val="bottom"/>
          </w:tcPr>
          <w:p w:rsidR="00E262C5" w:rsidRDefault="00E262C5" w:rsidP="0063564E">
            <w:pPr>
              <w:tabs>
                <w:tab w:val="left" w:pos="1134"/>
              </w:tabs>
              <w:spacing w:after="0" w:line="240" w:lineRule="auto"/>
              <w:ind w:firstLine="709"/>
              <w:jc w:val="both"/>
              <w:rPr>
                <w:rFonts w:ascii="Times New Roman" w:eastAsia="Times New Roman" w:hAnsi="Times New Roman" w:cs="Times New Roman"/>
                <w:color w:val="000000"/>
                <w:sz w:val="24"/>
                <w:szCs w:val="24"/>
              </w:rPr>
            </w:pPr>
            <w:r w:rsidRPr="00862264">
              <w:rPr>
                <w:rFonts w:ascii="Times New Roman" w:eastAsia="Times New Roman" w:hAnsi="Times New Roman" w:cs="Times New Roman"/>
                <w:sz w:val="24"/>
                <w:szCs w:val="24"/>
              </w:rPr>
              <w:t>Примечание – Составлено по источнику [</w:t>
            </w:r>
            <w:r w:rsidR="00361C6D">
              <w:rPr>
                <w:rFonts w:ascii="Times New Roman" w:eastAsia="Times New Roman" w:hAnsi="Times New Roman" w:cs="Times New Roman"/>
                <w:sz w:val="24"/>
                <w:szCs w:val="24"/>
              </w:rPr>
              <w:t>1</w:t>
            </w:r>
            <w:r w:rsidR="00A41965">
              <w:rPr>
                <w:rFonts w:ascii="Times New Roman" w:eastAsia="Times New Roman" w:hAnsi="Times New Roman" w:cs="Times New Roman"/>
                <w:sz w:val="24"/>
                <w:szCs w:val="24"/>
                <w:lang w:val="en-US"/>
              </w:rPr>
              <w:t>4</w:t>
            </w:r>
            <w:r w:rsidR="00A41965">
              <w:rPr>
                <w:rFonts w:ascii="Times New Roman" w:eastAsia="Times New Roman" w:hAnsi="Times New Roman" w:cs="Times New Roman"/>
                <w:sz w:val="24"/>
                <w:szCs w:val="24"/>
                <w:lang w:val="kk-KZ"/>
              </w:rPr>
              <w:t>7</w:t>
            </w:r>
            <w:r w:rsidRPr="00E262C5">
              <w:rPr>
                <w:rFonts w:ascii="Times New Roman" w:eastAsia="Times New Roman" w:hAnsi="Times New Roman" w:cs="Times New Roman"/>
                <w:sz w:val="24"/>
                <w:szCs w:val="24"/>
              </w:rPr>
              <w:t>].</w:t>
            </w:r>
          </w:p>
        </w:tc>
      </w:tr>
    </w:tbl>
    <w:p w:rsidR="00FE3EEE" w:rsidRDefault="00FE3EEE" w:rsidP="00FE3EEE">
      <w:pPr>
        <w:tabs>
          <w:tab w:val="left" w:pos="1134"/>
        </w:tabs>
        <w:spacing w:after="0" w:line="240" w:lineRule="auto"/>
        <w:jc w:val="both"/>
        <w:rPr>
          <w:rFonts w:ascii="Times New Roman" w:hAnsi="Times New Roman"/>
          <w:sz w:val="28"/>
          <w:szCs w:val="28"/>
        </w:rPr>
      </w:pPr>
    </w:p>
    <w:p w:rsidR="00820736" w:rsidRPr="00820736" w:rsidRDefault="00820736" w:rsidP="00820736">
      <w:pPr>
        <w:tabs>
          <w:tab w:val="left" w:pos="1134"/>
        </w:tabs>
        <w:spacing w:after="0" w:line="240" w:lineRule="auto"/>
        <w:ind w:firstLine="709"/>
        <w:jc w:val="both"/>
        <w:rPr>
          <w:rFonts w:ascii="Times New Roman" w:hAnsi="Times New Roman" w:cs="Times New Roman"/>
          <w:sz w:val="28"/>
          <w:szCs w:val="28"/>
        </w:rPr>
      </w:pPr>
      <w:proofErr w:type="gramStart"/>
      <w:r w:rsidRPr="00820736">
        <w:rPr>
          <w:rFonts w:ascii="Times New Roman" w:hAnsi="Times New Roman" w:cs="Times New Roman"/>
          <w:sz w:val="28"/>
          <w:szCs w:val="28"/>
        </w:rPr>
        <w:t xml:space="preserve">Чистый коэффициент охвата (NER) начальным образованием - это соотношение числа детей официально установленной возрастной группы начального образования, обучающихся в начальной школе, к общей численности детей </w:t>
      </w:r>
      <w:r w:rsidRPr="00684D3B">
        <w:rPr>
          <w:rFonts w:ascii="Times New Roman" w:hAnsi="Times New Roman" w:cs="Times New Roman"/>
          <w:sz w:val="28"/>
          <w:szCs w:val="28"/>
        </w:rPr>
        <w:t>официально установленной возрастной группы начального образования [</w:t>
      </w:r>
      <w:r w:rsidR="00361C6D">
        <w:rPr>
          <w:rFonts w:ascii="Times New Roman" w:hAnsi="Times New Roman" w:cs="Times New Roman"/>
          <w:sz w:val="28"/>
          <w:szCs w:val="28"/>
        </w:rPr>
        <w:t>1</w:t>
      </w:r>
      <w:r w:rsidR="00E86769">
        <w:rPr>
          <w:rFonts w:ascii="Times New Roman" w:hAnsi="Times New Roman" w:cs="Times New Roman"/>
          <w:sz w:val="28"/>
          <w:szCs w:val="28"/>
        </w:rPr>
        <w:t>4</w:t>
      </w:r>
      <w:r w:rsidR="00E86769">
        <w:rPr>
          <w:rFonts w:ascii="Times New Roman" w:hAnsi="Times New Roman" w:cs="Times New Roman"/>
          <w:sz w:val="28"/>
          <w:szCs w:val="28"/>
          <w:lang w:val="kk-KZ"/>
        </w:rPr>
        <w:t>8</w:t>
      </w:r>
      <w:r w:rsidRPr="00684D3B">
        <w:rPr>
          <w:rFonts w:ascii="Times New Roman" w:hAnsi="Times New Roman" w:cs="Times New Roman"/>
          <w:sz w:val="28"/>
          <w:szCs w:val="28"/>
        </w:rPr>
        <w:t>].</w:t>
      </w:r>
      <w:proofErr w:type="gramEnd"/>
      <w:r w:rsidRPr="00684D3B">
        <w:rPr>
          <w:rFonts w:ascii="Times New Roman" w:hAnsi="Times New Roman" w:cs="Times New Roman"/>
          <w:sz w:val="28"/>
          <w:szCs w:val="28"/>
        </w:rPr>
        <w:t xml:space="preserve"> </w:t>
      </w:r>
      <w:r w:rsidR="009821D8" w:rsidRPr="00684D3B">
        <w:rPr>
          <w:rFonts w:ascii="Times New Roman" w:hAnsi="Times New Roman" w:cs="Times New Roman"/>
          <w:sz w:val="28"/>
          <w:szCs w:val="28"/>
        </w:rPr>
        <w:t xml:space="preserve">Согласно данным таблицы </w:t>
      </w:r>
      <w:r w:rsidR="0035509A" w:rsidRPr="00684D3B">
        <w:rPr>
          <w:rFonts w:ascii="Times New Roman" w:hAnsi="Times New Roman" w:cs="Times New Roman"/>
          <w:sz w:val="28"/>
          <w:szCs w:val="28"/>
        </w:rPr>
        <w:t>4</w:t>
      </w:r>
      <w:r w:rsidR="009821D8" w:rsidRPr="00684D3B">
        <w:rPr>
          <w:rFonts w:ascii="Times New Roman" w:hAnsi="Times New Roman" w:cs="Times New Roman"/>
          <w:sz w:val="28"/>
          <w:szCs w:val="28"/>
        </w:rPr>
        <w:t xml:space="preserve">, </w:t>
      </w:r>
      <w:r w:rsidRPr="00684D3B">
        <w:rPr>
          <w:rFonts w:ascii="Times New Roman" w:hAnsi="Times New Roman" w:cs="Times New Roman"/>
          <w:sz w:val="28"/>
          <w:szCs w:val="28"/>
        </w:rPr>
        <w:t>в</w:t>
      </w:r>
      <w:r w:rsidRPr="00684D3B">
        <w:rPr>
          <w:rFonts w:ascii="Times New Roman" w:eastAsia="Times New Roman" w:hAnsi="Times New Roman" w:cs="Times New Roman"/>
          <w:sz w:val="28"/>
          <w:szCs w:val="28"/>
        </w:rPr>
        <w:t xml:space="preserve"> 201</w:t>
      </w:r>
      <w:r w:rsidR="00AE23E4" w:rsidRPr="00684D3B">
        <w:rPr>
          <w:rFonts w:ascii="Times New Roman" w:eastAsia="Times New Roman" w:hAnsi="Times New Roman" w:cs="Times New Roman"/>
          <w:sz w:val="28"/>
          <w:szCs w:val="28"/>
        </w:rPr>
        <w:t>8</w:t>
      </w:r>
      <w:r w:rsidRPr="00684D3B">
        <w:rPr>
          <w:rFonts w:ascii="Times New Roman" w:eastAsia="Times New Roman" w:hAnsi="Times New Roman" w:cs="Times New Roman"/>
          <w:sz w:val="28"/>
          <w:szCs w:val="28"/>
        </w:rPr>
        <w:t>-2019</w:t>
      </w:r>
      <w:r w:rsidR="00AE23E4" w:rsidRPr="00684D3B">
        <w:rPr>
          <w:rFonts w:ascii="Times New Roman" w:eastAsia="Times New Roman" w:hAnsi="Times New Roman" w:cs="Times New Roman"/>
          <w:sz w:val="28"/>
          <w:szCs w:val="28"/>
        </w:rPr>
        <w:t>, 2021</w:t>
      </w:r>
      <w:r w:rsidRPr="00684D3B">
        <w:rPr>
          <w:rFonts w:ascii="Times New Roman" w:eastAsia="Times New Roman" w:hAnsi="Times New Roman" w:cs="Times New Roman"/>
          <w:sz w:val="28"/>
          <w:szCs w:val="28"/>
        </w:rPr>
        <w:t xml:space="preserve"> годах начальным образованием не были обеспечены все дети </w:t>
      </w:r>
      <w:r w:rsidRPr="00684D3B">
        <w:rPr>
          <w:rFonts w:ascii="Times New Roman" w:hAnsi="Times New Roman" w:cs="Times New Roman"/>
          <w:sz w:val="28"/>
          <w:szCs w:val="28"/>
        </w:rPr>
        <w:t>официально установленной возрастной</w:t>
      </w:r>
      <w:r w:rsidRPr="00820736">
        <w:rPr>
          <w:rFonts w:ascii="Times New Roman" w:hAnsi="Times New Roman" w:cs="Times New Roman"/>
          <w:sz w:val="28"/>
          <w:szCs w:val="28"/>
        </w:rPr>
        <w:t xml:space="preserve"> группы начального образования, к которым относятся дети, не имеющие возможность </w:t>
      </w:r>
      <w:proofErr w:type="gramStart"/>
      <w:r w:rsidRPr="00820736">
        <w:rPr>
          <w:rFonts w:ascii="Times New Roman" w:hAnsi="Times New Roman" w:cs="Times New Roman"/>
          <w:sz w:val="28"/>
          <w:szCs w:val="28"/>
        </w:rPr>
        <w:t>обучения по</w:t>
      </w:r>
      <w:proofErr w:type="gramEnd"/>
      <w:r w:rsidRPr="00820736">
        <w:rPr>
          <w:rFonts w:ascii="Times New Roman" w:hAnsi="Times New Roman" w:cs="Times New Roman"/>
          <w:sz w:val="28"/>
          <w:szCs w:val="28"/>
        </w:rPr>
        <w:t xml:space="preserve"> разным причинам, в том числе связанными с состоянием здоровья, и т.д. </w:t>
      </w:r>
    </w:p>
    <w:p w:rsidR="00AE23E4" w:rsidRPr="00AE23E4" w:rsidRDefault="00226DEA" w:rsidP="00AE23E4">
      <w:pPr>
        <w:tabs>
          <w:tab w:val="left" w:pos="1134"/>
        </w:tabs>
        <w:spacing w:after="0" w:line="240" w:lineRule="auto"/>
        <w:ind w:firstLine="709"/>
        <w:jc w:val="both"/>
        <w:rPr>
          <w:rFonts w:ascii="Times New Roman" w:eastAsia="Times New Roman" w:hAnsi="Times New Roman" w:cs="Times New Roman"/>
          <w:bCs/>
          <w:i/>
          <w:sz w:val="28"/>
          <w:szCs w:val="28"/>
          <w:u w:val="single"/>
        </w:rPr>
      </w:pPr>
      <w:r>
        <w:rPr>
          <w:rFonts w:ascii="Times New Roman" w:hAnsi="Times New Roman" w:cs="Times New Roman"/>
          <w:sz w:val="28"/>
          <w:szCs w:val="28"/>
          <w:shd w:val="clear" w:color="auto" w:fill="FFFFFF"/>
        </w:rPr>
        <w:t xml:space="preserve">Показатель валового </w:t>
      </w:r>
      <w:r w:rsidR="00AE23E4" w:rsidRPr="00AE23E4">
        <w:rPr>
          <w:rFonts w:ascii="Times New Roman" w:hAnsi="Times New Roman" w:cs="Times New Roman"/>
          <w:bCs/>
          <w:sz w:val="28"/>
          <w:szCs w:val="28"/>
          <w:shd w:val="clear" w:color="auto" w:fill="FFFFFF"/>
        </w:rPr>
        <w:t>коэффициента охвата</w:t>
      </w:r>
      <w:r>
        <w:rPr>
          <w:rFonts w:ascii="Times New Roman" w:hAnsi="Times New Roman" w:cs="Times New Roman"/>
          <w:sz w:val="28"/>
          <w:szCs w:val="28"/>
          <w:shd w:val="clear" w:color="auto" w:fill="FFFFFF"/>
        </w:rPr>
        <w:t xml:space="preserve"> GER</w:t>
      </w:r>
      <w:r w:rsidR="00AE23E4" w:rsidRPr="00AE23E4">
        <w:rPr>
          <w:rFonts w:ascii="Times New Roman" w:hAnsi="Times New Roman" w:cs="Times New Roman"/>
          <w:sz w:val="28"/>
          <w:szCs w:val="28"/>
          <w:shd w:val="clear" w:color="auto" w:fill="FFFFFF"/>
        </w:rPr>
        <w:t xml:space="preserve"> отражает общее количество учащихся, обу</w:t>
      </w:r>
      <w:r>
        <w:rPr>
          <w:rFonts w:ascii="Times New Roman" w:hAnsi="Times New Roman" w:cs="Times New Roman"/>
          <w:sz w:val="28"/>
          <w:szCs w:val="28"/>
          <w:shd w:val="clear" w:color="auto" w:fill="FFFFFF"/>
        </w:rPr>
        <w:t xml:space="preserve">чающихся на определенном уровне </w:t>
      </w:r>
      <w:r w:rsidR="00AE23E4" w:rsidRPr="00AE23E4">
        <w:rPr>
          <w:rFonts w:ascii="Times New Roman" w:hAnsi="Times New Roman" w:cs="Times New Roman"/>
          <w:bCs/>
          <w:sz w:val="28"/>
          <w:szCs w:val="28"/>
          <w:shd w:val="clear" w:color="auto" w:fill="FFFFFF"/>
        </w:rPr>
        <w:t>образования</w:t>
      </w:r>
      <w:r w:rsidR="00AE23E4" w:rsidRPr="00AE23E4">
        <w:rPr>
          <w:rFonts w:ascii="Times New Roman" w:hAnsi="Times New Roman" w:cs="Times New Roman"/>
          <w:sz w:val="28"/>
          <w:szCs w:val="28"/>
          <w:shd w:val="clear" w:color="auto" w:fill="FFFFFF"/>
        </w:rPr>
        <w:t>, вне зависимости от возраста, выраженное в процентном отношении к общему количеству населения возрастной группы, соответствующей тому же уровню</w:t>
      </w:r>
      <w:r>
        <w:rPr>
          <w:rFonts w:ascii="Times New Roman" w:hAnsi="Times New Roman" w:cs="Times New Roman"/>
          <w:sz w:val="28"/>
          <w:szCs w:val="28"/>
          <w:shd w:val="clear" w:color="auto" w:fill="FFFFFF"/>
        </w:rPr>
        <w:t xml:space="preserve"> </w:t>
      </w:r>
      <w:r w:rsidR="00AE23E4" w:rsidRPr="00AE23E4">
        <w:rPr>
          <w:rFonts w:ascii="Times New Roman" w:hAnsi="Times New Roman" w:cs="Times New Roman"/>
          <w:bCs/>
          <w:sz w:val="28"/>
          <w:szCs w:val="28"/>
          <w:shd w:val="clear" w:color="auto" w:fill="FFFFFF"/>
        </w:rPr>
        <w:t>образования</w:t>
      </w:r>
      <w:r>
        <w:rPr>
          <w:rFonts w:ascii="Times New Roman" w:hAnsi="Times New Roman" w:cs="Times New Roman"/>
          <w:sz w:val="28"/>
          <w:szCs w:val="28"/>
          <w:shd w:val="clear" w:color="auto" w:fill="FFFFFF"/>
        </w:rPr>
        <w:t xml:space="preserve"> </w:t>
      </w:r>
      <w:r w:rsidR="00AE23E4" w:rsidRPr="00AE23E4">
        <w:rPr>
          <w:rFonts w:ascii="Times New Roman" w:hAnsi="Times New Roman" w:cs="Times New Roman"/>
          <w:sz w:val="28"/>
          <w:szCs w:val="28"/>
          <w:shd w:val="clear" w:color="auto" w:fill="FFFFFF"/>
        </w:rPr>
        <w:t>в определенный учебный год [</w:t>
      </w:r>
      <w:r w:rsidR="00E86769">
        <w:rPr>
          <w:rFonts w:ascii="Times New Roman" w:hAnsi="Times New Roman" w:cs="Times New Roman"/>
          <w:sz w:val="28"/>
          <w:szCs w:val="28"/>
          <w:shd w:val="clear" w:color="auto" w:fill="FFFFFF"/>
        </w:rPr>
        <w:t>14</w:t>
      </w:r>
      <w:r w:rsidR="00E86769">
        <w:rPr>
          <w:rFonts w:ascii="Times New Roman" w:hAnsi="Times New Roman" w:cs="Times New Roman"/>
          <w:sz w:val="28"/>
          <w:szCs w:val="28"/>
          <w:shd w:val="clear" w:color="auto" w:fill="FFFFFF"/>
          <w:lang w:val="kk-KZ"/>
        </w:rPr>
        <w:t>8</w:t>
      </w:r>
      <w:r w:rsidR="00AE23E4" w:rsidRPr="00AE23E4">
        <w:rPr>
          <w:rFonts w:ascii="Times New Roman" w:hAnsi="Times New Roman" w:cs="Times New Roman"/>
          <w:sz w:val="28"/>
          <w:szCs w:val="28"/>
          <w:shd w:val="clear" w:color="auto" w:fill="FFFFFF"/>
        </w:rPr>
        <w:t xml:space="preserve">]. </w:t>
      </w:r>
      <w:r w:rsidR="00AE23E4" w:rsidRPr="00AE23E4">
        <w:rPr>
          <w:rFonts w:ascii="Times New Roman" w:eastAsia="Times New Roman" w:hAnsi="Times New Roman" w:cs="Times New Roman"/>
          <w:sz w:val="28"/>
          <w:szCs w:val="28"/>
        </w:rPr>
        <w:t>Показатель валового коэффициента охвата средним образованием показывает динамику роста со 108,08% в 2017 году до 109,3</w:t>
      </w:r>
      <w:r w:rsidR="00D1768D">
        <w:rPr>
          <w:rFonts w:ascii="Times New Roman" w:eastAsia="Times New Roman" w:hAnsi="Times New Roman" w:cs="Times New Roman"/>
          <w:sz w:val="28"/>
          <w:szCs w:val="28"/>
        </w:rPr>
        <w:t>7</w:t>
      </w:r>
      <w:r w:rsidR="00AE23E4" w:rsidRPr="00AE23E4">
        <w:rPr>
          <w:rFonts w:ascii="Times New Roman" w:eastAsia="Times New Roman" w:hAnsi="Times New Roman" w:cs="Times New Roman"/>
          <w:sz w:val="28"/>
          <w:szCs w:val="28"/>
        </w:rPr>
        <w:t>% в 202</w:t>
      </w:r>
      <w:r w:rsidR="00D1768D">
        <w:rPr>
          <w:rFonts w:ascii="Times New Roman" w:eastAsia="Times New Roman" w:hAnsi="Times New Roman" w:cs="Times New Roman"/>
          <w:sz w:val="28"/>
          <w:szCs w:val="28"/>
        </w:rPr>
        <w:t>1</w:t>
      </w:r>
      <w:r w:rsidR="00AE23E4" w:rsidRPr="00AE23E4">
        <w:rPr>
          <w:rFonts w:ascii="Times New Roman" w:eastAsia="Times New Roman" w:hAnsi="Times New Roman" w:cs="Times New Roman"/>
          <w:sz w:val="28"/>
          <w:szCs w:val="28"/>
        </w:rPr>
        <w:t xml:space="preserve"> году, что является положительным фактором для развития системы среднего образования.</w:t>
      </w:r>
    </w:p>
    <w:p w:rsidR="00AE23E4" w:rsidRPr="00807950" w:rsidRDefault="00AE23E4" w:rsidP="00AE23E4">
      <w:pPr>
        <w:pStyle w:val="Default"/>
        <w:ind w:firstLine="709"/>
        <w:jc w:val="both"/>
        <w:rPr>
          <w:rFonts w:eastAsia="Times New Roman"/>
          <w:color w:val="auto"/>
          <w:sz w:val="28"/>
          <w:szCs w:val="28"/>
        </w:rPr>
      </w:pPr>
      <w:r w:rsidRPr="00AE23E4">
        <w:rPr>
          <w:rFonts w:eastAsia="Times New Roman"/>
          <w:color w:val="auto"/>
          <w:sz w:val="28"/>
          <w:szCs w:val="28"/>
        </w:rPr>
        <w:t>Показатель валового охвата высшим образованием по области относительно невысокий,</w:t>
      </w:r>
      <w:r w:rsidRPr="00807950">
        <w:rPr>
          <w:rFonts w:eastAsia="Times New Roman"/>
          <w:color w:val="auto"/>
          <w:sz w:val="28"/>
          <w:szCs w:val="28"/>
        </w:rPr>
        <w:t xml:space="preserve"> </w:t>
      </w:r>
      <w:r>
        <w:rPr>
          <w:rFonts w:eastAsia="Times New Roman"/>
          <w:color w:val="auto"/>
          <w:sz w:val="28"/>
          <w:szCs w:val="28"/>
        </w:rPr>
        <w:t xml:space="preserve">темпы роста которого </w:t>
      </w:r>
      <w:r w:rsidR="00D1768D">
        <w:rPr>
          <w:rFonts w:eastAsia="Times New Roman"/>
          <w:color w:val="auto"/>
          <w:sz w:val="28"/>
          <w:szCs w:val="28"/>
        </w:rPr>
        <w:t>варьировались от 34</w:t>
      </w:r>
      <w:r>
        <w:rPr>
          <w:rFonts w:eastAsia="Times New Roman"/>
          <w:color w:val="auto"/>
          <w:sz w:val="28"/>
          <w:szCs w:val="28"/>
        </w:rPr>
        <w:t>,</w:t>
      </w:r>
      <w:r w:rsidR="00D1768D">
        <w:rPr>
          <w:rFonts w:eastAsia="Times New Roman"/>
          <w:color w:val="auto"/>
          <w:sz w:val="28"/>
          <w:szCs w:val="28"/>
        </w:rPr>
        <w:t>70</w:t>
      </w:r>
      <w:r>
        <w:rPr>
          <w:rFonts w:eastAsia="Times New Roman"/>
          <w:color w:val="auto"/>
          <w:sz w:val="28"/>
          <w:szCs w:val="28"/>
        </w:rPr>
        <w:t>% в 201</w:t>
      </w:r>
      <w:r w:rsidR="00D1768D">
        <w:rPr>
          <w:rFonts w:eastAsia="Times New Roman"/>
          <w:color w:val="auto"/>
          <w:sz w:val="28"/>
          <w:szCs w:val="28"/>
        </w:rPr>
        <w:t>0</w:t>
      </w:r>
      <w:r w:rsidRPr="00807950">
        <w:rPr>
          <w:rFonts w:eastAsia="Times New Roman"/>
          <w:color w:val="auto"/>
          <w:sz w:val="28"/>
          <w:szCs w:val="28"/>
        </w:rPr>
        <w:t xml:space="preserve"> году до 33,64% в 2019 году. </w:t>
      </w:r>
      <w:proofErr w:type="gramStart"/>
      <w:r w:rsidRPr="00807950">
        <w:rPr>
          <w:rFonts w:eastAsia="Times New Roman"/>
          <w:color w:val="auto"/>
          <w:sz w:val="28"/>
          <w:szCs w:val="28"/>
        </w:rPr>
        <w:t>В пандемийном 2020 году показатель снизился до 26,52%</w:t>
      </w:r>
      <w:r w:rsidR="00D1768D">
        <w:rPr>
          <w:rFonts w:eastAsia="Times New Roman"/>
          <w:color w:val="auto"/>
          <w:sz w:val="28"/>
          <w:szCs w:val="28"/>
        </w:rPr>
        <w:t>, в 2021 – до 23,20%</w:t>
      </w:r>
      <w:r w:rsidRPr="00807950">
        <w:rPr>
          <w:rFonts w:eastAsia="Times New Roman"/>
          <w:color w:val="auto"/>
          <w:sz w:val="28"/>
          <w:szCs w:val="28"/>
        </w:rPr>
        <w:t xml:space="preserve">. Это относительно невысокий показатель за </w:t>
      </w:r>
      <w:r w:rsidR="00D1768D">
        <w:rPr>
          <w:rFonts w:eastAsia="Times New Roman"/>
          <w:color w:val="auto"/>
          <w:sz w:val="28"/>
          <w:szCs w:val="28"/>
        </w:rPr>
        <w:t>анализируемый период</w:t>
      </w:r>
      <w:r w:rsidRPr="00807950">
        <w:rPr>
          <w:rFonts w:eastAsia="Times New Roman"/>
          <w:color w:val="auto"/>
          <w:sz w:val="28"/>
          <w:szCs w:val="28"/>
        </w:rPr>
        <w:t>, и означает то, что вузы не доступны для всех</w:t>
      </w:r>
      <w:r w:rsidR="004A1073">
        <w:rPr>
          <w:rFonts w:eastAsia="Times New Roman"/>
          <w:color w:val="auto"/>
          <w:sz w:val="28"/>
          <w:szCs w:val="28"/>
        </w:rPr>
        <w:t xml:space="preserve"> по разным причинам (обучение на платной основе, высокая стоимость обучения, и др.)</w:t>
      </w:r>
      <w:r>
        <w:rPr>
          <w:rFonts w:eastAsia="Times New Roman"/>
          <w:color w:val="auto"/>
          <w:sz w:val="28"/>
          <w:szCs w:val="28"/>
        </w:rPr>
        <w:t>; более того,</w:t>
      </w:r>
      <w:r w:rsidRPr="00807950">
        <w:rPr>
          <w:rFonts w:eastAsia="Times New Roman"/>
          <w:color w:val="auto"/>
          <w:sz w:val="28"/>
          <w:szCs w:val="28"/>
        </w:rPr>
        <w:t xml:space="preserve"> невысокий показатель отражает уровень </w:t>
      </w:r>
      <w:r w:rsidRPr="00807950">
        <w:rPr>
          <w:rFonts w:eastAsia="Times New Roman"/>
          <w:color w:val="auto"/>
          <w:sz w:val="28"/>
          <w:szCs w:val="28"/>
        </w:rPr>
        <w:lastRenderedPageBreak/>
        <w:t>подготовленности обучающихся к поступлению</w:t>
      </w:r>
      <w:r>
        <w:rPr>
          <w:rFonts w:eastAsia="Times New Roman"/>
          <w:color w:val="auto"/>
          <w:sz w:val="28"/>
          <w:szCs w:val="28"/>
        </w:rPr>
        <w:t xml:space="preserve"> (по результатам Единого национального тестирования)</w:t>
      </w:r>
      <w:r w:rsidRPr="00807950">
        <w:rPr>
          <w:rFonts w:eastAsia="Times New Roman"/>
          <w:color w:val="auto"/>
          <w:sz w:val="28"/>
          <w:szCs w:val="28"/>
        </w:rPr>
        <w:t xml:space="preserve">.  </w:t>
      </w:r>
      <w:proofErr w:type="gramEnd"/>
    </w:p>
    <w:p w:rsidR="009821D8" w:rsidRPr="00361C6D" w:rsidRDefault="006C3B7E" w:rsidP="005E580C">
      <w:pPr>
        <w:spacing w:after="0" w:line="240" w:lineRule="auto"/>
        <w:ind w:firstLine="709"/>
        <w:jc w:val="both"/>
        <w:rPr>
          <w:rFonts w:ascii="Times New Roman" w:hAnsi="Times New Roman" w:cs="Times New Roman"/>
          <w:sz w:val="28"/>
          <w:szCs w:val="28"/>
          <w:highlight w:val="yellow"/>
        </w:rPr>
      </w:pPr>
      <w:r w:rsidRPr="006C3B7E">
        <w:rPr>
          <w:rFonts w:ascii="Times New Roman" w:hAnsi="Times New Roman" w:cs="Times New Roman"/>
          <w:sz w:val="28"/>
          <w:szCs w:val="28"/>
        </w:rPr>
        <w:t xml:space="preserve">В целом, </w:t>
      </w:r>
      <w:r w:rsidR="00AD2180">
        <w:rPr>
          <w:rFonts w:ascii="Times New Roman" w:hAnsi="Times New Roman" w:cs="Times New Roman"/>
          <w:sz w:val="28"/>
          <w:szCs w:val="28"/>
        </w:rPr>
        <w:t xml:space="preserve">ситуация с обеспеченностью населения области уровнями образования имеет </w:t>
      </w:r>
      <w:r w:rsidR="004A1073">
        <w:rPr>
          <w:rFonts w:ascii="Times New Roman" w:hAnsi="Times New Roman" w:cs="Times New Roman"/>
          <w:sz w:val="28"/>
          <w:szCs w:val="28"/>
        </w:rPr>
        <w:t>право на свое разрешение, в частности, касательно начального образования. Нехватка ученических мест, особенно с учетом рождаемости в регионе,</w:t>
      </w:r>
      <w:r w:rsidR="00E73D10">
        <w:rPr>
          <w:rFonts w:ascii="Times New Roman" w:hAnsi="Times New Roman" w:cs="Times New Roman"/>
          <w:sz w:val="28"/>
          <w:szCs w:val="28"/>
        </w:rPr>
        <w:t xml:space="preserve"> трехсменное обучение, и ряд проблемных моментов</w:t>
      </w:r>
      <w:r w:rsidR="004A1073">
        <w:rPr>
          <w:rFonts w:ascii="Times New Roman" w:hAnsi="Times New Roman" w:cs="Times New Roman"/>
          <w:sz w:val="28"/>
          <w:szCs w:val="28"/>
        </w:rPr>
        <w:t xml:space="preserve"> объясняется </w:t>
      </w:r>
      <w:r w:rsidR="00E73D10">
        <w:rPr>
          <w:rFonts w:ascii="Times New Roman" w:hAnsi="Times New Roman" w:cs="Times New Roman"/>
          <w:sz w:val="28"/>
          <w:szCs w:val="28"/>
        </w:rPr>
        <w:t>недостаточной обеспеченностью зданиями, аудиторным фондом, и иной необходимой инфраструктурой. Это объясняется относительно</w:t>
      </w:r>
      <w:r w:rsidR="004A1073">
        <w:rPr>
          <w:rFonts w:ascii="Times New Roman" w:hAnsi="Times New Roman" w:cs="Times New Roman"/>
          <w:sz w:val="28"/>
          <w:szCs w:val="28"/>
        </w:rPr>
        <w:t xml:space="preserve"> невы</w:t>
      </w:r>
      <w:r w:rsidR="00E73D10">
        <w:rPr>
          <w:rFonts w:ascii="Times New Roman" w:hAnsi="Times New Roman" w:cs="Times New Roman"/>
          <w:sz w:val="28"/>
          <w:szCs w:val="28"/>
        </w:rPr>
        <w:t>с</w:t>
      </w:r>
      <w:r w:rsidR="004A1073">
        <w:rPr>
          <w:rFonts w:ascii="Times New Roman" w:hAnsi="Times New Roman" w:cs="Times New Roman"/>
          <w:sz w:val="28"/>
          <w:szCs w:val="28"/>
        </w:rPr>
        <w:t>окими объемами инвестиций в основной капитал</w:t>
      </w:r>
      <w:r w:rsidR="004707B0">
        <w:rPr>
          <w:rFonts w:ascii="Times New Roman" w:hAnsi="Times New Roman" w:cs="Times New Roman"/>
          <w:sz w:val="28"/>
          <w:szCs w:val="28"/>
        </w:rPr>
        <w:t xml:space="preserve"> в области</w:t>
      </w:r>
      <w:r w:rsidR="004A1073">
        <w:rPr>
          <w:rFonts w:ascii="Times New Roman" w:hAnsi="Times New Roman" w:cs="Times New Roman"/>
          <w:sz w:val="28"/>
          <w:szCs w:val="28"/>
        </w:rPr>
        <w:t xml:space="preserve"> </w:t>
      </w:r>
      <w:r w:rsidR="00E73D10">
        <w:rPr>
          <w:rFonts w:ascii="Times New Roman" w:hAnsi="Times New Roman" w:cs="Times New Roman"/>
          <w:sz w:val="28"/>
          <w:szCs w:val="28"/>
        </w:rPr>
        <w:t>в сфере образования</w:t>
      </w:r>
      <w:r w:rsidR="00AE1674">
        <w:rPr>
          <w:rFonts w:ascii="Times New Roman" w:hAnsi="Times New Roman" w:cs="Times New Roman"/>
          <w:sz w:val="28"/>
          <w:szCs w:val="28"/>
        </w:rPr>
        <w:t xml:space="preserve"> даже по сравнению с другими регионами, которы</w:t>
      </w:r>
      <w:r w:rsidR="004707B0">
        <w:rPr>
          <w:rFonts w:ascii="Times New Roman" w:hAnsi="Times New Roman" w:cs="Times New Roman"/>
          <w:sz w:val="28"/>
          <w:szCs w:val="28"/>
        </w:rPr>
        <w:t>е</w:t>
      </w:r>
      <w:r w:rsidR="00AE1674">
        <w:rPr>
          <w:rFonts w:ascii="Times New Roman" w:hAnsi="Times New Roman" w:cs="Times New Roman"/>
          <w:sz w:val="28"/>
          <w:szCs w:val="28"/>
        </w:rPr>
        <w:t xml:space="preserve"> составил</w:t>
      </w:r>
      <w:r w:rsidR="004707B0">
        <w:rPr>
          <w:rFonts w:ascii="Times New Roman" w:hAnsi="Times New Roman" w:cs="Times New Roman"/>
          <w:sz w:val="28"/>
          <w:szCs w:val="28"/>
        </w:rPr>
        <w:t>и</w:t>
      </w:r>
      <w:r w:rsidR="00AE1674">
        <w:rPr>
          <w:rFonts w:ascii="Times New Roman" w:hAnsi="Times New Roman" w:cs="Times New Roman"/>
          <w:sz w:val="28"/>
          <w:szCs w:val="28"/>
        </w:rPr>
        <w:t xml:space="preserve"> лишь 4,3 млрд. тенге за январь-декабрь 2021 года </w:t>
      </w:r>
      <w:r w:rsidR="00AE1674">
        <w:rPr>
          <w:rFonts w:ascii="Times New Roman" w:hAnsi="Times New Roman" w:cs="Times New Roman"/>
          <w:sz w:val="28"/>
          <w:szCs w:val="28"/>
          <w:lang w:val="en-US"/>
        </w:rPr>
        <w:t>vs</w:t>
      </w:r>
      <w:r w:rsidR="00AE1674" w:rsidRPr="00AE1674">
        <w:rPr>
          <w:rFonts w:ascii="Times New Roman" w:hAnsi="Times New Roman" w:cs="Times New Roman"/>
          <w:sz w:val="28"/>
          <w:szCs w:val="28"/>
        </w:rPr>
        <w:t xml:space="preserve"> </w:t>
      </w:r>
      <w:r w:rsidR="00AE1674">
        <w:rPr>
          <w:rFonts w:ascii="Times New Roman" w:hAnsi="Times New Roman" w:cs="Times New Roman"/>
          <w:sz w:val="28"/>
          <w:szCs w:val="28"/>
        </w:rPr>
        <w:t xml:space="preserve">6,2 млрд. тенге в 2020 </w:t>
      </w:r>
      <w:r w:rsidR="00AE1674" w:rsidRPr="00B27A29">
        <w:rPr>
          <w:rFonts w:ascii="Times New Roman" w:hAnsi="Times New Roman" w:cs="Times New Roman"/>
          <w:sz w:val="28"/>
          <w:szCs w:val="28"/>
        </w:rPr>
        <w:t>год</w:t>
      </w:r>
      <w:r w:rsidR="004707B0" w:rsidRPr="00B27A29">
        <w:rPr>
          <w:rFonts w:ascii="Times New Roman" w:hAnsi="Times New Roman" w:cs="Times New Roman"/>
          <w:sz w:val="28"/>
          <w:szCs w:val="28"/>
        </w:rPr>
        <w:t xml:space="preserve"> [</w:t>
      </w:r>
      <w:r w:rsidR="00684D3B" w:rsidRPr="00B27A29">
        <w:rPr>
          <w:rFonts w:ascii="Times New Roman" w:hAnsi="Times New Roman" w:cs="Times New Roman"/>
          <w:sz w:val="28"/>
          <w:szCs w:val="28"/>
        </w:rPr>
        <w:t>1</w:t>
      </w:r>
      <w:r w:rsidR="00B27A29" w:rsidRPr="00B27A29">
        <w:rPr>
          <w:rFonts w:ascii="Times New Roman" w:hAnsi="Times New Roman" w:cs="Times New Roman"/>
          <w:sz w:val="28"/>
          <w:szCs w:val="28"/>
        </w:rPr>
        <w:t>4</w:t>
      </w:r>
      <w:r w:rsidR="00E86769">
        <w:rPr>
          <w:rFonts w:ascii="Times New Roman" w:hAnsi="Times New Roman" w:cs="Times New Roman"/>
          <w:sz w:val="28"/>
          <w:szCs w:val="28"/>
          <w:lang w:val="kk-KZ"/>
        </w:rPr>
        <w:t>9</w:t>
      </w:r>
      <w:r w:rsidR="004707B0" w:rsidRPr="00B27A29">
        <w:rPr>
          <w:rFonts w:ascii="Times New Roman" w:hAnsi="Times New Roman" w:cs="Times New Roman"/>
          <w:sz w:val="28"/>
          <w:szCs w:val="28"/>
        </w:rPr>
        <w:t>]</w:t>
      </w:r>
      <w:r w:rsidR="00AE1674" w:rsidRPr="00B27A29">
        <w:rPr>
          <w:rFonts w:ascii="Times New Roman" w:hAnsi="Times New Roman" w:cs="Times New Roman"/>
          <w:sz w:val="28"/>
          <w:szCs w:val="28"/>
        </w:rPr>
        <w:t>, несмотря на то, что</w:t>
      </w:r>
      <w:r w:rsidR="004707B0" w:rsidRPr="00B27A29">
        <w:rPr>
          <w:rFonts w:ascii="Times New Roman" w:hAnsi="Times New Roman" w:cs="Times New Roman"/>
          <w:sz w:val="28"/>
          <w:szCs w:val="28"/>
        </w:rPr>
        <w:t xml:space="preserve"> этот год пандемийный.</w:t>
      </w:r>
      <w:r w:rsidR="00A73279" w:rsidRPr="00B27A29">
        <w:rPr>
          <w:rFonts w:ascii="Times New Roman" w:hAnsi="Times New Roman" w:cs="Times New Roman"/>
          <w:sz w:val="28"/>
          <w:szCs w:val="28"/>
        </w:rPr>
        <w:t xml:space="preserve"> Более того, Мангистауская область </w:t>
      </w:r>
      <w:r w:rsidR="005E580C" w:rsidRPr="00B27A29">
        <w:rPr>
          <w:rFonts w:ascii="Times New Roman" w:hAnsi="Times New Roman" w:cs="Times New Roman"/>
          <w:sz w:val="28"/>
          <w:szCs w:val="28"/>
        </w:rPr>
        <w:t>попала в регионы-аутсайдеры по объемам затрат местных бюджетов на сферу образования (</w:t>
      </w:r>
      <w:r w:rsidR="0035509A" w:rsidRPr="00B27A29">
        <w:rPr>
          <w:rFonts w:ascii="Times New Roman" w:hAnsi="Times New Roman" w:cs="Times New Roman"/>
          <w:sz w:val="28"/>
          <w:szCs w:val="28"/>
        </w:rPr>
        <w:t>таблица 5</w:t>
      </w:r>
      <w:r w:rsidR="005E580C" w:rsidRPr="00B27A29">
        <w:rPr>
          <w:rFonts w:ascii="Times New Roman" w:hAnsi="Times New Roman" w:cs="Times New Roman"/>
          <w:sz w:val="28"/>
          <w:szCs w:val="28"/>
        </w:rPr>
        <w:t xml:space="preserve">). </w:t>
      </w:r>
      <w:r w:rsidR="004707B0" w:rsidRPr="00B27A29">
        <w:rPr>
          <w:rFonts w:ascii="Times New Roman" w:hAnsi="Times New Roman" w:cs="Times New Roman"/>
          <w:sz w:val="28"/>
          <w:szCs w:val="28"/>
        </w:rPr>
        <w:t xml:space="preserve"> </w:t>
      </w:r>
      <w:r w:rsidR="00AE1674" w:rsidRPr="00B27A29">
        <w:rPr>
          <w:rFonts w:ascii="Times New Roman" w:hAnsi="Times New Roman" w:cs="Times New Roman"/>
          <w:sz w:val="28"/>
          <w:szCs w:val="28"/>
        </w:rPr>
        <w:t xml:space="preserve">    </w:t>
      </w:r>
    </w:p>
    <w:p w:rsidR="009821D8" w:rsidRPr="00361C6D" w:rsidRDefault="009821D8" w:rsidP="00CC0EE2">
      <w:pPr>
        <w:spacing w:after="0" w:line="240" w:lineRule="auto"/>
        <w:ind w:firstLine="709"/>
        <w:jc w:val="both"/>
        <w:rPr>
          <w:rFonts w:ascii="Times New Roman" w:hAnsi="Times New Roman" w:cs="Times New Roman"/>
          <w:sz w:val="28"/>
          <w:szCs w:val="28"/>
          <w:highlight w:val="yellow"/>
        </w:rPr>
      </w:pPr>
    </w:p>
    <w:p w:rsidR="005E580C" w:rsidRDefault="005E580C" w:rsidP="005E580C">
      <w:pPr>
        <w:pStyle w:val="Default"/>
        <w:ind w:firstLine="709"/>
        <w:jc w:val="both"/>
        <w:rPr>
          <w:color w:val="auto"/>
          <w:sz w:val="28"/>
          <w:szCs w:val="28"/>
        </w:rPr>
      </w:pPr>
      <w:r w:rsidRPr="002F429D">
        <w:rPr>
          <w:color w:val="auto"/>
          <w:sz w:val="28"/>
          <w:szCs w:val="28"/>
        </w:rPr>
        <w:t>Таблица</w:t>
      </w:r>
      <w:r>
        <w:rPr>
          <w:color w:val="auto"/>
          <w:sz w:val="28"/>
          <w:szCs w:val="28"/>
        </w:rPr>
        <w:t xml:space="preserve"> </w:t>
      </w:r>
      <w:r w:rsidR="0035509A">
        <w:rPr>
          <w:color w:val="auto"/>
          <w:sz w:val="28"/>
          <w:szCs w:val="28"/>
        </w:rPr>
        <w:t>5</w:t>
      </w:r>
      <w:r w:rsidRPr="002F429D">
        <w:rPr>
          <w:color w:val="auto"/>
          <w:sz w:val="28"/>
          <w:szCs w:val="28"/>
        </w:rPr>
        <w:t xml:space="preserve"> </w:t>
      </w:r>
      <w:r>
        <w:rPr>
          <w:color w:val="auto"/>
          <w:sz w:val="28"/>
          <w:szCs w:val="28"/>
        </w:rPr>
        <w:t>–</w:t>
      </w:r>
      <w:r w:rsidRPr="002F429D">
        <w:rPr>
          <w:color w:val="auto"/>
          <w:sz w:val="28"/>
          <w:szCs w:val="28"/>
        </w:rPr>
        <w:t xml:space="preserve"> </w:t>
      </w:r>
      <w:r>
        <w:rPr>
          <w:color w:val="auto"/>
          <w:sz w:val="28"/>
          <w:szCs w:val="28"/>
        </w:rPr>
        <w:t>Финансирование сферы образования Мангистауской области в период 2010-2021 годы, % от ВРП</w:t>
      </w:r>
    </w:p>
    <w:p w:rsidR="005E580C" w:rsidRPr="002F429D" w:rsidRDefault="005E580C" w:rsidP="005E580C">
      <w:pPr>
        <w:pStyle w:val="Default"/>
        <w:ind w:firstLine="709"/>
        <w:rPr>
          <w:color w:val="auto"/>
          <w:sz w:val="28"/>
          <w:szCs w:val="28"/>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1275"/>
        <w:gridCol w:w="1276"/>
        <w:gridCol w:w="1275"/>
        <w:gridCol w:w="1276"/>
        <w:gridCol w:w="1275"/>
        <w:gridCol w:w="1419"/>
      </w:tblGrid>
      <w:tr w:rsidR="005E580C" w:rsidRPr="002F429D" w:rsidTr="005E580C">
        <w:trPr>
          <w:trHeight w:val="300"/>
        </w:trPr>
        <w:tc>
          <w:tcPr>
            <w:tcW w:w="1575" w:type="dxa"/>
            <w:shd w:val="clear" w:color="auto" w:fill="auto"/>
            <w:vAlign w:val="bottom"/>
            <w:hideMark/>
          </w:tcPr>
          <w:p w:rsidR="005E580C" w:rsidRPr="002F429D" w:rsidRDefault="005E580C" w:rsidP="007D47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Показатели</w:t>
            </w:r>
          </w:p>
        </w:tc>
        <w:tc>
          <w:tcPr>
            <w:tcW w:w="1275" w:type="dxa"/>
          </w:tcPr>
          <w:p w:rsidR="005E580C" w:rsidRPr="002F429D" w:rsidRDefault="005E580C" w:rsidP="007D47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2010</w:t>
            </w:r>
          </w:p>
        </w:tc>
        <w:tc>
          <w:tcPr>
            <w:tcW w:w="1276" w:type="dxa"/>
            <w:shd w:val="clear" w:color="auto" w:fill="auto"/>
            <w:noWrap/>
            <w:vAlign w:val="bottom"/>
            <w:hideMark/>
          </w:tcPr>
          <w:p w:rsidR="005E580C" w:rsidRPr="002F429D" w:rsidRDefault="005E580C" w:rsidP="007D4755">
            <w:pPr>
              <w:spacing w:after="0" w:line="240" w:lineRule="auto"/>
              <w:jc w:val="center"/>
              <w:rPr>
                <w:rFonts w:ascii="Times New Roman" w:eastAsia="Times New Roman" w:hAnsi="Times New Roman" w:cs="Times New Roman"/>
                <w:color w:val="000000"/>
                <w:sz w:val="24"/>
                <w:szCs w:val="24"/>
              </w:rPr>
            </w:pPr>
            <w:r w:rsidRPr="002F429D">
              <w:rPr>
                <w:rFonts w:ascii="Times New Roman" w:eastAsia="Times New Roman" w:hAnsi="Times New Roman" w:cs="Times New Roman"/>
                <w:color w:val="000000"/>
                <w:sz w:val="24"/>
                <w:szCs w:val="24"/>
              </w:rPr>
              <w:t>2017</w:t>
            </w:r>
          </w:p>
        </w:tc>
        <w:tc>
          <w:tcPr>
            <w:tcW w:w="1275" w:type="dxa"/>
            <w:shd w:val="clear" w:color="auto" w:fill="auto"/>
            <w:noWrap/>
            <w:vAlign w:val="bottom"/>
            <w:hideMark/>
          </w:tcPr>
          <w:p w:rsidR="005E580C" w:rsidRPr="002F429D" w:rsidRDefault="005E580C" w:rsidP="007D4755">
            <w:pPr>
              <w:spacing w:after="0" w:line="240" w:lineRule="auto"/>
              <w:jc w:val="center"/>
              <w:rPr>
                <w:rFonts w:ascii="Times New Roman" w:eastAsia="Times New Roman" w:hAnsi="Times New Roman" w:cs="Times New Roman"/>
                <w:color w:val="000000"/>
                <w:sz w:val="24"/>
                <w:szCs w:val="24"/>
              </w:rPr>
            </w:pPr>
            <w:r w:rsidRPr="002F429D">
              <w:rPr>
                <w:rFonts w:ascii="Times New Roman" w:eastAsia="Times New Roman" w:hAnsi="Times New Roman" w:cs="Times New Roman"/>
                <w:color w:val="000000"/>
                <w:sz w:val="24"/>
                <w:szCs w:val="24"/>
              </w:rPr>
              <w:t>2018</w:t>
            </w:r>
          </w:p>
        </w:tc>
        <w:tc>
          <w:tcPr>
            <w:tcW w:w="1276" w:type="dxa"/>
            <w:shd w:val="clear" w:color="auto" w:fill="auto"/>
            <w:noWrap/>
            <w:vAlign w:val="bottom"/>
            <w:hideMark/>
          </w:tcPr>
          <w:p w:rsidR="005E580C" w:rsidRPr="002F429D" w:rsidRDefault="005E580C" w:rsidP="007D4755">
            <w:pPr>
              <w:spacing w:after="0" w:line="240" w:lineRule="auto"/>
              <w:jc w:val="center"/>
              <w:rPr>
                <w:rFonts w:ascii="Times New Roman" w:eastAsia="Times New Roman" w:hAnsi="Times New Roman" w:cs="Times New Roman"/>
                <w:color w:val="000000"/>
                <w:sz w:val="24"/>
                <w:szCs w:val="24"/>
              </w:rPr>
            </w:pPr>
            <w:r w:rsidRPr="002F429D">
              <w:rPr>
                <w:rFonts w:ascii="Times New Roman" w:eastAsia="Times New Roman" w:hAnsi="Times New Roman" w:cs="Times New Roman"/>
                <w:color w:val="000000"/>
                <w:sz w:val="24"/>
                <w:szCs w:val="24"/>
              </w:rPr>
              <w:t>2019</w:t>
            </w:r>
          </w:p>
        </w:tc>
        <w:tc>
          <w:tcPr>
            <w:tcW w:w="1275" w:type="dxa"/>
            <w:shd w:val="clear" w:color="auto" w:fill="auto"/>
            <w:noWrap/>
            <w:vAlign w:val="bottom"/>
            <w:hideMark/>
          </w:tcPr>
          <w:p w:rsidR="005E580C" w:rsidRPr="002F429D" w:rsidRDefault="005E580C" w:rsidP="007D4755">
            <w:pPr>
              <w:spacing w:after="0" w:line="240" w:lineRule="auto"/>
              <w:jc w:val="center"/>
              <w:rPr>
                <w:rFonts w:ascii="Times New Roman" w:eastAsia="Times New Roman" w:hAnsi="Times New Roman" w:cs="Times New Roman"/>
                <w:color w:val="000000"/>
                <w:sz w:val="24"/>
                <w:szCs w:val="24"/>
              </w:rPr>
            </w:pPr>
            <w:r w:rsidRPr="002F429D">
              <w:rPr>
                <w:rFonts w:ascii="Times New Roman" w:eastAsia="Times New Roman" w:hAnsi="Times New Roman" w:cs="Times New Roman"/>
                <w:color w:val="000000"/>
                <w:sz w:val="24"/>
                <w:szCs w:val="24"/>
              </w:rPr>
              <w:t>2020</w:t>
            </w:r>
          </w:p>
        </w:tc>
        <w:tc>
          <w:tcPr>
            <w:tcW w:w="1419" w:type="dxa"/>
            <w:shd w:val="clear" w:color="auto" w:fill="auto"/>
            <w:noWrap/>
            <w:vAlign w:val="bottom"/>
            <w:hideMark/>
          </w:tcPr>
          <w:p w:rsidR="005E580C" w:rsidRPr="002F429D" w:rsidRDefault="005E580C" w:rsidP="007D4755">
            <w:pPr>
              <w:spacing w:after="0" w:line="240" w:lineRule="auto"/>
              <w:jc w:val="center"/>
              <w:rPr>
                <w:rFonts w:ascii="Times New Roman" w:eastAsia="Times New Roman" w:hAnsi="Times New Roman" w:cs="Times New Roman"/>
                <w:color w:val="000000"/>
                <w:sz w:val="24"/>
                <w:szCs w:val="24"/>
              </w:rPr>
            </w:pPr>
            <w:r w:rsidRPr="002F429D">
              <w:rPr>
                <w:rFonts w:ascii="Times New Roman" w:eastAsia="Times New Roman" w:hAnsi="Times New Roman" w:cs="Times New Roman"/>
                <w:color w:val="000000"/>
                <w:sz w:val="24"/>
                <w:szCs w:val="24"/>
              </w:rPr>
              <w:t>2021</w:t>
            </w:r>
          </w:p>
        </w:tc>
      </w:tr>
      <w:tr w:rsidR="00FC0635" w:rsidRPr="002F429D" w:rsidTr="00FC0635">
        <w:trPr>
          <w:trHeight w:val="273"/>
        </w:trPr>
        <w:tc>
          <w:tcPr>
            <w:tcW w:w="1575" w:type="dxa"/>
            <w:shd w:val="clear" w:color="auto" w:fill="auto"/>
            <w:vAlign w:val="bottom"/>
            <w:hideMark/>
          </w:tcPr>
          <w:p w:rsidR="00FC0635" w:rsidRPr="002F429D" w:rsidRDefault="00FC0635" w:rsidP="00FC0635">
            <w:pPr>
              <w:spacing w:after="0" w:line="240" w:lineRule="auto"/>
              <w:rPr>
                <w:rFonts w:ascii="Times New Roman" w:eastAsia="Times New Roman" w:hAnsi="Times New Roman" w:cs="Times New Roman"/>
                <w:color w:val="000000"/>
                <w:sz w:val="24"/>
                <w:szCs w:val="24"/>
              </w:rPr>
            </w:pPr>
            <w:r w:rsidRPr="002F429D">
              <w:rPr>
                <w:rFonts w:ascii="Times New Roman" w:eastAsia="Times New Roman" w:hAnsi="Times New Roman" w:cs="Times New Roman"/>
                <w:color w:val="000000"/>
                <w:sz w:val="24"/>
                <w:szCs w:val="24"/>
              </w:rPr>
              <w:t>ВРП Мангистауской области, мл</w:t>
            </w:r>
            <w:r>
              <w:rPr>
                <w:rFonts w:ascii="Times New Roman" w:eastAsia="Times New Roman" w:hAnsi="Times New Roman" w:cs="Times New Roman"/>
                <w:color w:val="000000"/>
                <w:sz w:val="24"/>
                <w:szCs w:val="24"/>
              </w:rPr>
              <w:t>рд.</w:t>
            </w:r>
            <w:r w:rsidRPr="002F429D">
              <w:rPr>
                <w:rFonts w:ascii="Times New Roman" w:eastAsia="Times New Roman" w:hAnsi="Times New Roman" w:cs="Times New Roman"/>
                <w:color w:val="000000"/>
                <w:sz w:val="24"/>
                <w:szCs w:val="24"/>
              </w:rPr>
              <w:t xml:space="preserve"> тенге</w:t>
            </w:r>
          </w:p>
        </w:tc>
        <w:tc>
          <w:tcPr>
            <w:tcW w:w="1275" w:type="dxa"/>
            <w:vAlign w:val="bottom"/>
          </w:tcPr>
          <w:p w:rsidR="00FC0635" w:rsidRPr="002233F3" w:rsidRDefault="00226DEA" w:rsidP="007D47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C0635" w:rsidRPr="002233F3">
              <w:rPr>
                <w:rFonts w:ascii="Times New Roman" w:eastAsia="Times New Roman" w:hAnsi="Times New Roman" w:cs="Times New Roman"/>
                <w:sz w:val="24"/>
                <w:szCs w:val="24"/>
              </w:rPr>
              <w:t>484,8</w:t>
            </w:r>
          </w:p>
        </w:tc>
        <w:tc>
          <w:tcPr>
            <w:tcW w:w="1276" w:type="dxa"/>
            <w:shd w:val="clear" w:color="000000" w:fill="FFFFFF"/>
            <w:noWrap/>
            <w:vAlign w:val="bottom"/>
            <w:hideMark/>
          </w:tcPr>
          <w:p w:rsidR="00FC0635" w:rsidRPr="002233F3" w:rsidRDefault="00226DEA" w:rsidP="007D47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C0635" w:rsidRPr="002233F3">
              <w:rPr>
                <w:rFonts w:ascii="Times New Roman" w:eastAsia="Times New Roman" w:hAnsi="Times New Roman" w:cs="Times New Roman"/>
                <w:sz w:val="24"/>
                <w:szCs w:val="24"/>
              </w:rPr>
              <w:t>296,1</w:t>
            </w:r>
          </w:p>
        </w:tc>
        <w:tc>
          <w:tcPr>
            <w:tcW w:w="1275" w:type="dxa"/>
            <w:shd w:val="clear" w:color="000000" w:fill="FFFFFF"/>
            <w:noWrap/>
            <w:vAlign w:val="bottom"/>
            <w:hideMark/>
          </w:tcPr>
          <w:p w:rsidR="00FC0635" w:rsidRPr="002233F3" w:rsidRDefault="00FC0635" w:rsidP="00226DEA">
            <w:pPr>
              <w:spacing w:after="0" w:line="240" w:lineRule="auto"/>
              <w:jc w:val="center"/>
              <w:rPr>
                <w:rFonts w:ascii="Times New Roman" w:eastAsia="Times New Roman" w:hAnsi="Times New Roman" w:cs="Times New Roman"/>
                <w:sz w:val="24"/>
                <w:szCs w:val="24"/>
              </w:rPr>
            </w:pPr>
            <w:r w:rsidRPr="002233F3">
              <w:rPr>
                <w:rFonts w:ascii="Times New Roman" w:eastAsia="Times New Roman" w:hAnsi="Times New Roman" w:cs="Times New Roman"/>
                <w:sz w:val="24"/>
                <w:szCs w:val="24"/>
              </w:rPr>
              <w:t>3803,1</w:t>
            </w:r>
          </w:p>
        </w:tc>
        <w:tc>
          <w:tcPr>
            <w:tcW w:w="1276" w:type="dxa"/>
            <w:shd w:val="clear" w:color="000000" w:fill="FFFFFF"/>
            <w:noWrap/>
            <w:vAlign w:val="bottom"/>
            <w:hideMark/>
          </w:tcPr>
          <w:p w:rsidR="00FC0635" w:rsidRPr="002233F3" w:rsidRDefault="00226DEA" w:rsidP="007D47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C0635" w:rsidRPr="002233F3">
              <w:rPr>
                <w:rFonts w:ascii="Times New Roman" w:eastAsia="Times New Roman" w:hAnsi="Times New Roman" w:cs="Times New Roman"/>
                <w:sz w:val="24"/>
                <w:szCs w:val="24"/>
              </w:rPr>
              <w:t>685,4</w:t>
            </w:r>
          </w:p>
        </w:tc>
        <w:tc>
          <w:tcPr>
            <w:tcW w:w="1275" w:type="dxa"/>
            <w:shd w:val="clear" w:color="auto" w:fill="auto"/>
            <w:noWrap/>
            <w:vAlign w:val="bottom"/>
            <w:hideMark/>
          </w:tcPr>
          <w:p w:rsidR="00FC0635" w:rsidRPr="002233F3" w:rsidRDefault="00226DEA" w:rsidP="007D47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C0635" w:rsidRPr="002233F3">
              <w:rPr>
                <w:rFonts w:ascii="Times New Roman" w:eastAsia="Times New Roman" w:hAnsi="Times New Roman" w:cs="Times New Roman"/>
                <w:sz w:val="24"/>
                <w:szCs w:val="24"/>
              </w:rPr>
              <w:t>074,4</w:t>
            </w:r>
          </w:p>
        </w:tc>
        <w:tc>
          <w:tcPr>
            <w:tcW w:w="1419" w:type="dxa"/>
            <w:shd w:val="clear" w:color="auto" w:fill="auto"/>
            <w:noWrap/>
            <w:vAlign w:val="bottom"/>
            <w:hideMark/>
          </w:tcPr>
          <w:p w:rsidR="00FC0635" w:rsidRPr="002233F3" w:rsidRDefault="00FC0635" w:rsidP="00226DEA">
            <w:pPr>
              <w:spacing w:after="0" w:line="240" w:lineRule="auto"/>
              <w:jc w:val="center"/>
              <w:rPr>
                <w:rFonts w:ascii="Times New Roman" w:eastAsia="Times New Roman" w:hAnsi="Times New Roman" w:cs="Times New Roman"/>
                <w:sz w:val="24"/>
                <w:szCs w:val="24"/>
              </w:rPr>
            </w:pPr>
            <w:r w:rsidRPr="002233F3">
              <w:rPr>
                <w:rFonts w:ascii="Times New Roman" w:eastAsia="Times New Roman" w:hAnsi="Times New Roman" w:cs="Times New Roman"/>
                <w:sz w:val="24"/>
                <w:szCs w:val="24"/>
              </w:rPr>
              <w:t>3571,2</w:t>
            </w:r>
          </w:p>
        </w:tc>
      </w:tr>
      <w:tr w:rsidR="005E580C" w:rsidRPr="002F429D" w:rsidTr="005E580C">
        <w:trPr>
          <w:trHeight w:val="600"/>
        </w:trPr>
        <w:tc>
          <w:tcPr>
            <w:tcW w:w="1575" w:type="dxa"/>
            <w:shd w:val="clear" w:color="auto" w:fill="auto"/>
            <w:vAlign w:val="bottom"/>
            <w:hideMark/>
          </w:tcPr>
          <w:p w:rsidR="005E580C" w:rsidRPr="002F429D" w:rsidRDefault="005E580C" w:rsidP="007D4755">
            <w:pPr>
              <w:spacing w:after="0" w:line="240" w:lineRule="auto"/>
              <w:rPr>
                <w:rFonts w:ascii="Times New Roman" w:eastAsia="Times New Roman" w:hAnsi="Times New Roman" w:cs="Times New Roman"/>
                <w:color w:val="000000"/>
                <w:sz w:val="24"/>
                <w:szCs w:val="24"/>
              </w:rPr>
            </w:pPr>
            <w:r w:rsidRPr="002F429D">
              <w:rPr>
                <w:rFonts w:ascii="Times New Roman" w:eastAsia="Times New Roman" w:hAnsi="Times New Roman" w:cs="Times New Roman"/>
                <w:color w:val="000000"/>
                <w:sz w:val="24"/>
                <w:szCs w:val="24"/>
              </w:rPr>
              <w:t>Расходы бюджета на образование области, млн. тенге</w:t>
            </w:r>
          </w:p>
        </w:tc>
        <w:tc>
          <w:tcPr>
            <w:tcW w:w="1275" w:type="dxa"/>
          </w:tcPr>
          <w:p w:rsidR="002233F3" w:rsidRDefault="002233F3" w:rsidP="007D4755">
            <w:pPr>
              <w:spacing w:after="0" w:line="240" w:lineRule="auto"/>
              <w:jc w:val="center"/>
              <w:rPr>
                <w:rFonts w:ascii="Times New Roman" w:eastAsia="Times New Roman" w:hAnsi="Times New Roman" w:cs="Times New Roman"/>
                <w:color w:val="000000"/>
                <w:sz w:val="24"/>
                <w:szCs w:val="24"/>
              </w:rPr>
            </w:pPr>
          </w:p>
          <w:p w:rsidR="002233F3" w:rsidRDefault="002233F3" w:rsidP="007D4755">
            <w:pPr>
              <w:spacing w:after="0" w:line="240" w:lineRule="auto"/>
              <w:jc w:val="center"/>
              <w:rPr>
                <w:rFonts w:ascii="Times New Roman" w:eastAsia="Times New Roman" w:hAnsi="Times New Roman" w:cs="Times New Roman"/>
                <w:color w:val="000000"/>
                <w:sz w:val="24"/>
                <w:szCs w:val="24"/>
              </w:rPr>
            </w:pPr>
          </w:p>
          <w:p w:rsidR="002233F3" w:rsidRDefault="002233F3" w:rsidP="007D4755">
            <w:pPr>
              <w:spacing w:after="0" w:line="240" w:lineRule="auto"/>
              <w:jc w:val="center"/>
              <w:rPr>
                <w:rFonts w:ascii="Times New Roman" w:eastAsia="Times New Roman" w:hAnsi="Times New Roman" w:cs="Times New Roman"/>
                <w:color w:val="000000"/>
                <w:sz w:val="24"/>
                <w:szCs w:val="24"/>
              </w:rPr>
            </w:pPr>
          </w:p>
          <w:p w:rsidR="002233F3" w:rsidRDefault="002233F3" w:rsidP="007D4755">
            <w:pPr>
              <w:spacing w:after="0" w:line="240" w:lineRule="auto"/>
              <w:jc w:val="center"/>
              <w:rPr>
                <w:rFonts w:ascii="Times New Roman" w:eastAsia="Times New Roman" w:hAnsi="Times New Roman" w:cs="Times New Roman"/>
                <w:color w:val="000000"/>
                <w:sz w:val="24"/>
                <w:szCs w:val="24"/>
              </w:rPr>
            </w:pPr>
          </w:p>
          <w:p w:rsidR="005E580C" w:rsidRPr="002F429D" w:rsidRDefault="00CC25E2" w:rsidP="007D475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4155</w:t>
            </w:r>
            <w:r w:rsidR="003C63E3">
              <w:rPr>
                <w:rFonts w:ascii="Times New Roman" w:eastAsia="Times New Roman" w:hAnsi="Times New Roman" w:cs="Times New Roman"/>
                <w:color w:val="000000"/>
                <w:sz w:val="24"/>
                <w:szCs w:val="24"/>
              </w:rPr>
              <w:t>,3</w:t>
            </w:r>
          </w:p>
        </w:tc>
        <w:tc>
          <w:tcPr>
            <w:tcW w:w="1276" w:type="dxa"/>
            <w:shd w:val="clear" w:color="auto" w:fill="auto"/>
            <w:noWrap/>
            <w:vAlign w:val="bottom"/>
            <w:hideMark/>
          </w:tcPr>
          <w:p w:rsidR="005E580C" w:rsidRPr="002F429D" w:rsidRDefault="005E580C" w:rsidP="007D4755">
            <w:pPr>
              <w:spacing w:after="0" w:line="240" w:lineRule="auto"/>
              <w:jc w:val="center"/>
              <w:rPr>
                <w:rFonts w:ascii="Times New Roman" w:eastAsia="Times New Roman" w:hAnsi="Times New Roman" w:cs="Times New Roman"/>
                <w:color w:val="000000"/>
                <w:sz w:val="24"/>
                <w:szCs w:val="24"/>
              </w:rPr>
            </w:pPr>
            <w:r w:rsidRPr="002F429D">
              <w:rPr>
                <w:rFonts w:ascii="Times New Roman" w:eastAsia="Times New Roman" w:hAnsi="Times New Roman" w:cs="Times New Roman"/>
                <w:color w:val="000000"/>
                <w:sz w:val="24"/>
                <w:szCs w:val="24"/>
              </w:rPr>
              <w:t>6674</w:t>
            </w:r>
            <w:r w:rsidR="00AF3CFC">
              <w:rPr>
                <w:rFonts w:ascii="Times New Roman" w:eastAsia="Times New Roman" w:hAnsi="Times New Roman" w:cs="Times New Roman"/>
                <w:color w:val="000000"/>
                <w:sz w:val="24"/>
                <w:szCs w:val="24"/>
              </w:rPr>
              <w:t>,4</w:t>
            </w:r>
          </w:p>
        </w:tc>
        <w:tc>
          <w:tcPr>
            <w:tcW w:w="1275" w:type="dxa"/>
            <w:shd w:val="clear" w:color="auto" w:fill="auto"/>
            <w:vAlign w:val="center"/>
            <w:hideMark/>
          </w:tcPr>
          <w:p w:rsidR="005E580C" w:rsidRDefault="005E580C" w:rsidP="007D4755">
            <w:pPr>
              <w:spacing w:after="0" w:line="240" w:lineRule="auto"/>
              <w:jc w:val="center"/>
              <w:rPr>
                <w:rFonts w:ascii="Times New Roman" w:eastAsia="Times New Roman" w:hAnsi="Times New Roman" w:cs="Times New Roman"/>
                <w:color w:val="1E1E1E"/>
                <w:sz w:val="24"/>
                <w:szCs w:val="24"/>
              </w:rPr>
            </w:pPr>
          </w:p>
          <w:p w:rsidR="005E580C" w:rsidRDefault="005E580C" w:rsidP="007D4755">
            <w:pPr>
              <w:spacing w:after="0" w:line="240" w:lineRule="auto"/>
              <w:jc w:val="center"/>
              <w:rPr>
                <w:rFonts w:ascii="Times New Roman" w:eastAsia="Times New Roman" w:hAnsi="Times New Roman" w:cs="Times New Roman"/>
                <w:color w:val="1E1E1E"/>
                <w:sz w:val="24"/>
                <w:szCs w:val="24"/>
              </w:rPr>
            </w:pPr>
          </w:p>
          <w:p w:rsidR="005E580C" w:rsidRDefault="005E580C" w:rsidP="007D4755">
            <w:pPr>
              <w:spacing w:after="0" w:line="240" w:lineRule="auto"/>
              <w:jc w:val="center"/>
              <w:rPr>
                <w:rFonts w:ascii="Times New Roman" w:eastAsia="Times New Roman" w:hAnsi="Times New Roman" w:cs="Times New Roman"/>
                <w:color w:val="1E1E1E"/>
                <w:sz w:val="24"/>
                <w:szCs w:val="24"/>
              </w:rPr>
            </w:pPr>
          </w:p>
          <w:p w:rsidR="005E580C" w:rsidRDefault="005E580C" w:rsidP="007D4755">
            <w:pPr>
              <w:spacing w:after="0" w:line="240" w:lineRule="auto"/>
              <w:jc w:val="center"/>
              <w:rPr>
                <w:rFonts w:ascii="Times New Roman" w:eastAsia="Times New Roman" w:hAnsi="Times New Roman" w:cs="Times New Roman"/>
                <w:color w:val="1E1E1E"/>
                <w:sz w:val="24"/>
                <w:szCs w:val="24"/>
              </w:rPr>
            </w:pPr>
          </w:p>
          <w:p w:rsidR="005E580C" w:rsidRPr="002F429D" w:rsidRDefault="005E580C" w:rsidP="007D4755">
            <w:pPr>
              <w:spacing w:after="0" w:line="240" w:lineRule="auto"/>
              <w:jc w:val="center"/>
              <w:rPr>
                <w:rFonts w:ascii="Times New Roman" w:eastAsia="Times New Roman" w:hAnsi="Times New Roman" w:cs="Times New Roman"/>
                <w:color w:val="1E1E1E"/>
                <w:sz w:val="24"/>
                <w:szCs w:val="24"/>
              </w:rPr>
            </w:pPr>
            <w:r w:rsidRPr="002F429D">
              <w:rPr>
                <w:rFonts w:ascii="Times New Roman" w:eastAsia="Times New Roman" w:hAnsi="Times New Roman" w:cs="Times New Roman"/>
                <w:color w:val="1E1E1E"/>
                <w:sz w:val="24"/>
                <w:szCs w:val="24"/>
              </w:rPr>
              <w:t>17 313,90</w:t>
            </w:r>
          </w:p>
        </w:tc>
        <w:tc>
          <w:tcPr>
            <w:tcW w:w="1276" w:type="dxa"/>
            <w:shd w:val="clear" w:color="auto" w:fill="auto"/>
            <w:noWrap/>
            <w:vAlign w:val="bottom"/>
            <w:hideMark/>
          </w:tcPr>
          <w:p w:rsidR="005E580C" w:rsidRPr="002F429D" w:rsidRDefault="005E580C" w:rsidP="007D4755">
            <w:pPr>
              <w:spacing w:after="0" w:line="240" w:lineRule="auto"/>
              <w:jc w:val="center"/>
              <w:rPr>
                <w:rFonts w:ascii="Times New Roman" w:eastAsia="Times New Roman" w:hAnsi="Times New Roman" w:cs="Times New Roman"/>
                <w:color w:val="000000"/>
                <w:sz w:val="24"/>
                <w:szCs w:val="24"/>
              </w:rPr>
            </w:pPr>
            <w:r w:rsidRPr="002F429D">
              <w:rPr>
                <w:rFonts w:ascii="Times New Roman" w:eastAsia="Times New Roman" w:hAnsi="Times New Roman" w:cs="Times New Roman"/>
                <w:color w:val="000000"/>
                <w:sz w:val="24"/>
                <w:szCs w:val="24"/>
              </w:rPr>
              <w:t>10 303,80</w:t>
            </w:r>
          </w:p>
        </w:tc>
        <w:tc>
          <w:tcPr>
            <w:tcW w:w="1275" w:type="dxa"/>
            <w:shd w:val="clear" w:color="auto" w:fill="auto"/>
            <w:noWrap/>
            <w:vAlign w:val="bottom"/>
            <w:hideMark/>
          </w:tcPr>
          <w:p w:rsidR="005E580C" w:rsidRPr="002F429D" w:rsidRDefault="005E580C" w:rsidP="007D4755">
            <w:pPr>
              <w:spacing w:after="0" w:line="240" w:lineRule="auto"/>
              <w:jc w:val="center"/>
              <w:rPr>
                <w:rFonts w:ascii="Times New Roman" w:eastAsia="Times New Roman" w:hAnsi="Times New Roman" w:cs="Times New Roman"/>
                <w:color w:val="000000"/>
                <w:sz w:val="24"/>
                <w:szCs w:val="24"/>
              </w:rPr>
            </w:pPr>
            <w:r w:rsidRPr="002F429D">
              <w:rPr>
                <w:rFonts w:ascii="Times New Roman" w:eastAsia="Times New Roman" w:hAnsi="Times New Roman" w:cs="Times New Roman"/>
                <w:color w:val="000000"/>
                <w:sz w:val="24"/>
                <w:szCs w:val="24"/>
              </w:rPr>
              <w:t>36 759,30</w:t>
            </w:r>
          </w:p>
        </w:tc>
        <w:tc>
          <w:tcPr>
            <w:tcW w:w="1419" w:type="dxa"/>
            <w:shd w:val="clear" w:color="auto" w:fill="auto"/>
            <w:noWrap/>
            <w:vAlign w:val="bottom"/>
            <w:hideMark/>
          </w:tcPr>
          <w:p w:rsidR="005E580C" w:rsidRPr="002F429D" w:rsidRDefault="005E580C" w:rsidP="007D4755">
            <w:pPr>
              <w:spacing w:after="0" w:line="240" w:lineRule="auto"/>
              <w:jc w:val="center"/>
              <w:rPr>
                <w:rFonts w:ascii="Times New Roman" w:eastAsia="Times New Roman" w:hAnsi="Times New Roman" w:cs="Times New Roman"/>
                <w:color w:val="000000"/>
                <w:sz w:val="24"/>
                <w:szCs w:val="24"/>
              </w:rPr>
            </w:pPr>
            <w:r w:rsidRPr="002F429D">
              <w:rPr>
                <w:rFonts w:ascii="Times New Roman" w:eastAsia="Times New Roman" w:hAnsi="Times New Roman" w:cs="Times New Roman"/>
                <w:color w:val="000000"/>
                <w:sz w:val="24"/>
                <w:szCs w:val="24"/>
              </w:rPr>
              <w:t>12 860,10</w:t>
            </w:r>
          </w:p>
        </w:tc>
      </w:tr>
      <w:tr w:rsidR="005E580C" w:rsidRPr="002F429D" w:rsidTr="005E580C">
        <w:trPr>
          <w:trHeight w:val="360"/>
        </w:trPr>
        <w:tc>
          <w:tcPr>
            <w:tcW w:w="1575" w:type="dxa"/>
            <w:shd w:val="clear" w:color="auto" w:fill="auto"/>
            <w:vAlign w:val="bottom"/>
            <w:hideMark/>
          </w:tcPr>
          <w:p w:rsidR="005E580C" w:rsidRPr="002F429D" w:rsidRDefault="005E580C" w:rsidP="007D4755">
            <w:pPr>
              <w:spacing w:after="0" w:line="240" w:lineRule="auto"/>
              <w:rPr>
                <w:rFonts w:ascii="Times New Roman" w:eastAsia="Times New Roman" w:hAnsi="Times New Roman" w:cs="Times New Roman"/>
                <w:color w:val="000000"/>
                <w:sz w:val="24"/>
                <w:szCs w:val="24"/>
              </w:rPr>
            </w:pPr>
            <w:r w:rsidRPr="002F429D">
              <w:rPr>
                <w:rFonts w:ascii="Times New Roman" w:eastAsia="Times New Roman" w:hAnsi="Times New Roman" w:cs="Times New Roman"/>
                <w:color w:val="000000"/>
                <w:sz w:val="24"/>
                <w:szCs w:val="24"/>
              </w:rPr>
              <w:t>Финансирование образования, % от ВРП</w:t>
            </w:r>
          </w:p>
        </w:tc>
        <w:tc>
          <w:tcPr>
            <w:tcW w:w="1275" w:type="dxa"/>
          </w:tcPr>
          <w:p w:rsidR="007A2AD0" w:rsidRDefault="007A2AD0" w:rsidP="002F2104">
            <w:pPr>
              <w:spacing w:after="0" w:line="240" w:lineRule="auto"/>
              <w:jc w:val="center"/>
              <w:rPr>
                <w:rFonts w:ascii="Times New Roman" w:eastAsia="Times New Roman" w:hAnsi="Times New Roman" w:cs="Times New Roman"/>
                <w:color w:val="000000"/>
                <w:sz w:val="24"/>
                <w:szCs w:val="24"/>
              </w:rPr>
            </w:pPr>
          </w:p>
          <w:p w:rsidR="007A2AD0" w:rsidRDefault="007A2AD0" w:rsidP="002F2104">
            <w:pPr>
              <w:spacing w:after="0" w:line="240" w:lineRule="auto"/>
              <w:jc w:val="center"/>
              <w:rPr>
                <w:rFonts w:ascii="Times New Roman" w:eastAsia="Times New Roman" w:hAnsi="Times New Roman" w:cs="Times New Roman"/>
                <w:color w:val="000000"/>
                <w:sz w:val="24"/>
                <w:szCs w:val="24"/>
              </w:rPr>
            </w:pPr>
          </w:p>
          <w:p w:rsidR="007A2AD0" w:rsidRDefault="007A2AD0" w:rsidP="002F2104">
            <w:pPr>
              <w:spacing w:after="0" w:line="240" w:lineRule="auto"/>
              <w:jc w:val="center"/>
              <w:rPr>
                <w:rFonts w:ascii="Times New Roman" w:eastAsia="Times New Roman" w:hAnsi="Times New Roman" w:cs="Times New Roman"/>
                <w:color w:val="000000"/>
                <w:sz w:val="24"/>
                <w:szCs w:val="24"/>
              </w:rPr>
            </w:pPr>
          </w:p>
          <w:p w:rsidR="00E47629" w:rsidRPr="002F429D" w:rsidRDefault="00E47629" w:rsidP="002F210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276" w:type="dxa"/>
            <w:shd w:val="clear" w:color="auto" w:fill="auto"/>
            <w:noWrap/>
            <w:vAlign w:val="bottom"/>
            <w:hideMark/>
          </w:tcPr>
          <w:p w:rsidR="005E580C" w:rsidRPr="002F429D" w:rsidRDefault="005E580C" w:rsidP="007D4755">
            <w:pPr>
              <w:spacing w:after="0" w:line="240" w:lineRule="auto"/>
              <w:jc w:val="center"/>
              <w:rPr>
                <w:rFonts w:ascii="Times New Roman" w:eastAsia="Times New Roman" w:hAnsi="Times New Roman" w:cs="Times New Roman"/>
                <w:color w:val="000000"/>
                <w:sz w:val="24"/>
                <w:szCs w:val="24"/>
              </w:rPr>
            </w:pPr>
            <w:r w:rsidRPr="002F429D">
              <w:rPr>
                <w:rFonts w:ascii="Times New Roman" w:eastAsia="Times New Roman" w:hAnsi="Times New Roman" w:cs="Times New Roman"/>
                <w:color w:val="000000"/>
                <w:sz w:val="24"/>
                <w:szCs w:val="24"/>
              </w:rPr>
              <w:t>0,2</w:t>
            </w:r>
          </w:p>
        </w:tc>
        <w:tc>
          <w:tcPr>
            <w:tcW w:w="1275" w:type="dxa"/>
            <w:shd w:val="clear" w:color="auto" w:fill="auto"/>
            <w:noWrap/>
            <w:vAlign w:val="bottom"/>
            <w:hideMark/>
          </w:tcPr>
          <w:p w:rsidR="005E580C" w:rsidRPr="002F429D" w:rsidRDefault="005E580C" w:rsidP="007D4755">
            <w:pPr>
              <w:spacing w:after="0" w:line="240" w:lineRule="auto"/>
              <w:jc w:val="center"/>
              <w:rPr>
                <w:rFonts w:ascii="Times New Roman" w:eastAsia="Times New Roman" w:hAnsi="Times New Roman" w:cs="Times New Roman"/>
                <w:color w:val="000000"/>
                <w:sz w:val="24"/>
                <w:szCs w:val="24"/>
              </w:rPr>
            </w:pPr>
            <w:r w:rsidRPr="002F429D">
              <w:rPr>
                <w:rFonts w:ascii="Times New Roman" w:eastAsia="Times New Roman" w:hAnsi="Times New Roman" w:cs="Times New Roman"/>
                <w:color w:val="000000"/>
                <w:sz w:val="24"/>
                <w:szCs w:val="24"/>
              </w:rPr>
              <w:t>0,5</w:t>
            </w:r>
          </w:p>
        </w:tc>
        <w:tc>
          <w:tcPr>
            <w:tcW w:w="1276" w:type="dxa"/>
            <w:shd w:val="clear" w:color="auto" w:fill="auto"/>
            <w:noWrap/>
            <w:vAlign w:val="bottom"/>
            <w:hideMark/>
          </w:tcPr>
          <w:p w:rsidR="005E580C" w:rsidRPr="002F429D" w:rsidRDefault="005E580C" w:rsidP="007D4755">
            <w:pPr>
              <w:spacing w:after="0" w:line="240" w:lineRule="auto"/>
              <w:jc w:val="center"/>
              <w:rPr>
                <w:rFonts w:ascii="Times New Roman" w:eastAsia="Times New Roman" w:hAnsi="Times New Roman" w:cs="Times New Roman"/>
                <w:color w:val="000000"/>
                <w:sz w:val="24"/>
                <w:szCs w:val="24"/>
              </w:rPr>
            </w:pPr>
            <w:r w:rsidRPr="002F429D">
              <w:rPr>
                <w:rFonts w:ascii="Times New Roman" w:eastAsia="Times New Roman" w:hAnsi="Times New Roman" w:cs="Times New Roman"/>
                <w:color w:val="000000"/>
                <w:sz w:val="24"/>
                <w:szCs w:val="24"/>
              </w:rPr>
              <w:t>0,3</w:t>
            </w:r>
          </w:p>
        </w:tc>
        <w:tc>
          <w:tcPr>
            <w:tcW w:w="1275" w:type="dxa"/>
            <w:shd w:val="clear" w:color="auto" w:fill="auto"/>
            <w:noWrap/>
            <w:vAlign w:val="bottom"/>
            <w:hideMark/>
          </w:tcPr>
          <w:p w:rsidR="005E580C" w:rsidRPr="002F429D" w:rsidRDefault="005E580C" w:rsidP="007D4755">
            <w:pPr>
              <w:spacing w:after="0" w:line="240" w:lineRule="auto"/>
              <w:jc w:val="center"/>
              <w:rPr>
                <w:rFonts w:ascii="Times New Roman" w:eastAsia="Times New Roman" w:hAnsi="Times New Roman" w:cs="Times New Roman"/>
                <w:color w:val="000000"/>
                <w:sz w:val="24"/>
                <w:szCs w:val="24"/>
              </w:rPr>
            </w:pPr>
            <w:r w:rsidRPr="002F429D">
              <w:rPr>
                <w:rFonts w:ascii="Times New Roman" w:eastAsia="Times New Roman" w:hAnsi="Times New Roman" w:cs="Times New Roman"/>
                <w:color w:val="000000"/>
                <w:sz w:val="24"/>
                <w:szCs w:val="24"/>
              </w:rPr>
              <w:t>1,2</w:t>
            </w:r>
          </w:p>
        </w:tc>
        <w:tc>
          <w:tcPr>
            <w:tcW w:w="1419" w:type="dxa"/>
            <w:shd w:val="clear" w:color="auto" w:fill="auto"/>
            <w:noWrap/>
            <w:vAlign w:val="bottom"/>
            <w:hideMark/>
          </w:tcPr>
          <w:p w:rsidR="005E580C" w:rsidRPr="002F429D" w:rsidRDefault="005E580C" w:rsidP="007D4755">
            <w:pPr>
              <w:spacing w:after="0" w:line="240" w:lineRule="auto"/>
              <w:jc w:val="center"/>
              <w:rPr>
                <w:rFonts w:ascii="Times New Roman" w:eastAsia="Times New Roman" w:hAnsi="Times New Roman" w:cs="Times New Roman"/>
                <w:color w:val="000000"/>
                <w:sz w:val="24"/>
                <w:szCs w:val="24"/>
              </w:rPr>
            </w:pPr>
            <w:r w:rsidRPr="002F429D">
              <w:rPr>
                <w:rFonts w:ascii="Times New Roman" w:eastAsia="Times New Roman" w:hAnsi="Times New Roman" w:cs="Times New Roman"/>
                <w:color w:val="000000"/>
                <w:sz w:val="24"/>
                <w:szCs w:val="24"/>
              </w:rPr>
              <w:t>0,1</w:t>
            </w:r>
          </w:p>
        </w:tc>
      </w:tr>
      <w:tr w:rsidR="0043781D" w:rsidRPr="002F429D" w:rsidTr="007D4755">
        <w:trPr>
          <w:trHeight w:val="360"/>
        </w:trPr>
        <w:tc>
          <w:tcPr>
            <w:tcW w:w="9371" w:type="dxa"/>
            <w:gridSpan w:val="7"/>
            <w:shd w:val="clear" w:color="auto" w:fill="auto"/>
            <w:vAlign w:val="bottom"/>
          </w:tcPr>
          <w:p w:rsidR="0043781D" w:rsidRPr="002F429D" w:rsidRDefault="0043781D" w:rsidP="00E86769">
            <w:pPr>
              <w:tabs>
                <w:tab w:val="left" w:pos="1134"/>
              </w:tabs>
              <w:spacing w:after="0" w:line="240" w:lineRule="auto"/>
              <w:ind w:firstLine="709"/>
              <w:jc w:val="both"/>
              <w:rPr>
                <w:rFonts w:ascii="Times New Roman" w:eastAsia="Times New Roman" w:hAnsi="Times New Roman" w:cs="Times New Roman"/>
                <w:color w:val="000000"/>
                <w:sz w:val="24"/>
                <w:szCs w:val="24"/>
              </w:rPr>
            </w:pPr>
            <w:r w:rsidRPr="009055EF">
              <w:rPr>
                <w:rFonts w:ascii="Times New Roman" w:eastAsia="Times New Roman" w:hAnsi="Times New Roman" w:cs="Times New Roman"/>
                <w:color w:val="000000"/>
                <w:sz w:val="24"/>
                <w:szCs w:val="24"/>
              </w:rPr>
              <w:t xml:space="preserve">Примечание – Составлено и </w:t>
            </w:r>
            <w:r w:rsidRPr="00684D3B">
              <w:rPr>
                <w:rFonts w:ascii="Times New Roman" w:eastAsia="Times New Roman" w:hAnsi="Times New Roman" w:cs="Times New Roman"/>
                <w:color w:val="000000"/>
                <w:sz w:val="24"/>
                <w:szCs w:val="24"/>
              </w:rPr>
              <w:t xml:space="preserve">рассчитано по источникам: </w:t>
            </w:r>
            <w:r w:rsidR="00CC25E2" w:rsidRPr="00684D3B">
              <w:rPr>
                <w:rFonts w:ascii="Times New Roman" w:eastAsia="Times New Roman" w:hAnsi="Times New Roman" w:cs="Times New Roman"/>
                <w:color w:val="000000"/>
                <w:sz w:val="24"/>
                <w:szCs w:val="24"/>
              </w:rPr>
              <w:t>[</w:t>
            </w:r>
            <w:r w:rsidR="00E86769">
              <w:rPr>
                <w:rFonts w:ascii="Times New Roman" w:eastAsia="Times New Roman" w:hAnsi="Times New Roman" w:cs="Times New Roman"/>
                <w:color w:val="000000"/>
                <w:sz w:val="24"/>
                <w:szCs w:val="24"/>
                <w:lang w:val="kk-KZ"/>
              </w:rPr>
              <w:t>119</w:t>
            </w:r>
            <w:r w:rsidR="00CC25E2" w:rsidRPr="00684D3B">
              <w:rPr>
                <w:rFonts w:ascii="Times New Roman" w:eastAsia="Times New Roman" w:hAnsi="Times New Roman" w:cs="Times New Roman"/>
                <w:color w:val="000000"/>
                <w:sz w:val="24"/>
                <w:szCs w:val="24"/>
              </w:rPr>
              <w:t>]; [</w:t>
            </w:r>
            <w:r w:rsidR="00684D3B" w:rsidRPr="00684D3B">
              <w:rPr>
                <w:rFonts w:ascii="Times New Roman" w:eastAsia="Times New Roman" w:hAnsi="Times New Roman" w:cs="Times New Roman"/>
                <w:color w:val="000000"/>
                <w:sz w:val="24"/>
                <w:szCs w:val="24"/>
              </w:rPr>
              <w:t>1</w:t>
            </w:r>
            <w:r w:rsidR="00E86769">
              <w:rPr>
                <w:rFonts w:ascii="Times New Roman" w:eastAsia="Times New Roman" w:hAnsi="Times New Roman" w:cs="Times New Roman"/>
                <w:color w:val="000000"/>
                <w:sz w:val="24"/>
                <w:szCs w:val="24"/>
              </w:rPr>
              <w:t>3</w:t>
            </w:r>
            <w:r w:rsidR="00E86769">
              <w:rPr>
                <w:rFonts w:ascii="Times New Roman" w:eastAsia="Times New Roman" w:hAnsi="Times New Roman" w:cs="Times New Roman"/>
                <w:color w:val="000000"/>
                <w:sz w:val="24"/>
                <w:szCs w:val="24"/>
                <w:lang w:val="kk-KZ"/>
              </w:rPr>
              <w:t>8</w:t>
            </w:r>
            <w:r w:rsidR="00CC25E2" w:rsidRPr="00684D3B">
              <w:rPr>
                <w:rFonts w:ascii="Times New Roman" w:eastAsia="Times New Roman" w:hAnsi="Times New Roman" w:cs="Times New Roman"/>
                <w:color w:val="000000"/>
                <w:sz w:val="24"/>
                <w:szCs w:val="24"/>
              </w:rPr>
              <w:t xml:space="preserve">]; </w:t>
            </w:r>
            <w:r w:rsidRPr="00684D3B">
              <w:rPr>
                <w:rFonts w:ascii="Times New Roman" w:eastAsia="Times New Roman" w:hAnsi="Times New Roman" w:cs="Times New Roman"/>
                <w:color w:val="000000"/>
                <w:sz w:val="24"/>
                <w:szCs w:val="24"/>
              </w:rPr>
              <w:t>[</w:t>
            </w:r>
            <w:r w:rsidR="00684D3B" w:rsidRPr="00684D3B">
              <w:rPr>
                <w:rFonts w:ascii="Times New Roman" w:eastAsia="Times New Roman" w:hAnsi="Times New Roman" w:cs="Times New Roman"/>
                <w:color w:val="000000"/>
                <w:sz w:val="24"/>
                <w:szCs w:val="24"/>
              </w:rPr>
              <w:t>1</w:t>
            </w:r>
            <w:r w:rsidR="00B27A29" w:rsidRPr="00B27A29">
              <w:rPr>
                <w:rFonts w:ascii="Times New Roman" w:eastAsia="Times New Roman" w:hAnsi="Times New Roman" w:cs="Times New Roman"/>
                <w:color w:val="000000"/>
                <w:sz w:val="24"/>
                <w:szCs w:val="24"/>
              </w:rPr>
              <w:t>3</w:t>
            </w:r>
            <w:r w:rsidR="00E86769">
              <w:rPr>
                <w:rFonts w:ascii="Times New Roman" w:eastAsia="Times New Roman" w:hAnsi="Times New Roman" w:cs="Times New Roman"/>
                <w:color w:val="000000"/>
                <w:sz w:val="24"/>
                <w:szCs w:val="24"/>
                <w:lang w:val="kk-KZ"/>
              </w:rPr>
              <w:t>9</w:t>
            </w:r>
            <w:r w:rsidRPr="00684D3B">
              <w:rPr>
                <w:rFonts w:ascii="Times New Roman" w:eastAsia="Times New Roman" w:hAnsi="Times New Roman" w:cs="Times New Roman"/>
                <w:color w:val="000000"/>
                <w:sz w:val="24"/>
                <w:szCs w:val="24"/>
              </w:rPr>
              <w:t>]; [</w:t>
            </w:r>
            <w:r w:rsidR="00684D3B" w:rsidRPr="00684D3B">
              <w:rPr>
                <w:rFonts w:ascii="Times New Roman" w:eastAsia="Times New Roman" w:hAnsi="Times New Roman" w:cs="Times New Roman"/>
                <w:color w:val="000000"/>
                <w:sz w:val="24"/>
                <w:szCs w:val="24"/>
              </w:rPr>
              <w:t>1</w:t>
            </w:r>
            <w:r w:rsidR="00E86769">
              <w:rPr>
                <w:rFonts w:ascii="Times New Roman" w:eastAsia="Times New Roman" w:hAnsi="Times New Roman" w:cs="Times New Roman"/>
                <w:color w:val="000000"/>
                <w:sz w:val="24"/>
                <w:szCs w:val="24"/>
                <w:lang w:val="kk-KZ"/>
              </w:rPr>
              <w:t>40</w:t>
            </w:r>
            <w:r w:rsidRPr="00684D3B">
              <w:rPr>
                <w:rFonts w:ascii="Times New Roman" w:eastAsia="Times New Roman" w:hAnsi="Times New Roman" w:cs="Times New Roman"/>
                <w:color w:val="000000"/>
                <w:sz w:val="24"/>
                <w:szCs w:val="24"/>
              </w:rPr>
              <w:t>]; [</w:t>
            </w:r>
            <w:r w:rsidR="00684D3B" w:rsidRPr="00684D3B">
              <w:rPr>
                <w:rFonts w:ascii="Times New Roman" w:eastAsia="Times New Roman" w:hAnsi="Times New Roman" w:cs="Times New Roman"/>
                <w:color w:val="000000"/>
                <w:sz w:val="24"/>
                <w:szCs w:val="24"/>
              </w:rPr>
              <w:t>1</w:t>
            </w:r>
            <w:r w:rsidR="00E86769">
              <w:rPr>
                <w:rFonts w:ascii="Times New Roman" w:eastAsia="Times New Roman" w:hAnsi="Times New Roman" w:cs="Times New Roman"/>
                <w:color w:val="000000"/>
                <w:sz w:val="24"/>
                <w:szCs w:val="24"/>
                <w:lang w:val="kk-KZ"/>
              </w:rPr>
              <w:t>41</w:t>
            </w:r>
            <w:r w:rsidRPr="00684D3B">
              <w:rPr>
                <w:rFonts w:ascii="Times New Roman" w:eastAsia="Times New Roman" w:hAnsi="Times New Roman" w:cs="Times New Roman"/>
                <w:color w:val="000000"/>
                <w:sz w:val="24"/>
                <w:szCs w:val="24"/>
              </w:rPr>
              <w:t>]; [</w:t>
            </w:r>
            <w:r w:rsidR="00684D3B" w:rsidRPr="00684D3B">
              <w:rPr>
                <w:rFonts w:ascii="Times New Roman" w:eastAsia="Times New Roman" w:hAnsi="Times New Roman" w:cs="Times New Roman"/>
                <w:color w:val="000000"/>
                <w:sz w:val="24"/>
                <w:szCs w:val="24"/>
              </w:rPr>
              <w:t>1</w:t>
            </w:r>
            <w:r w:rsidR="00B27A29" w:rsidRPr="00B27A29">
              <w:rPr>
                <w:rFonts w:ascii="Times New Roman" w:eastAsia="Times New Roman" w:hAnsi="Times New Roman" w:cs="Times New Roman"/>
                <w:color w:val="000000"/>
                <w:sz w:val="24"/>
                <w:szCs w:val="24"/>
              </w:rPr>
              <w:t>4</w:t>
            </w:r>
            <w:r w:rsidR="00E86769">
              <w:rPr>
                <w:rFonts w:ascii="Times New Roman" w:eastAsia="Times New Roman" w:hAnsi="Times New Roman" w:cs="Times New Roman"/>
                <w:color w:val="000000"/>
                <w:sz w:val="24"/>
                <w:szCs w:val="24"/>
                <w:lang w:val="kk-KZ"/>
              </w:rPr>
              <w:t>2</w:t>
            </w:r>
            <w:r w:rsidRPr="00684D3B">
              <w:rPr>
                <w:rFonts w:ascii="Times New Roman" w:eastAsia="Times New Roman" w:hAnsi="Times New Roman" w:cs="Times New Roman"/>
                <w:color w:val="000000"/>
                <w:sz w:val="24"/>
                <w:szCs w:val="24"/>
              </w:rPr>
              <w:t>].</w:t>
            </w:r>
          </w:p>
        </w:tc>
      </w:tr>
    </w:tbl>
    <w:p w:rsidR="005E580C" w:rsidRDefault="005E580C" w:rsidP="00CC0EE2">
      <w:pPr>
        <w:spacing w:after="0" w:line="240" w:lineRule="auto"/>
        <w:ind w:firstLine="709"/>
        <w:jc w:val="both"/>
        <w:rPr>
          <w:rFonts w:ascii="Times New Roman" w:hAnsi="Times New Roman" w:cs="Times New Roman"/>
          <w:sz w:val="28"/>
          <w:szCs w:val="28"/>
          <w:highlight w:val="green"/>
        </w:rPr>
      </w:pPr>
    </w:p>
    <w:p w:rsidR="005E580C" w:rsidRPr="005C2416" w:rsidRDefault="00BD39CE" w:rsidP="00CC0EE2">
      <w:pPr>
        <w:spacing w:after="0" w:line="240" w:lineRule="auto"/>
        <w:ind w:firstLine="709"/>
        <w:jc w:val="both"/>
        <w:rPr>
          <w:rFonts w:ascii="Times New Roman" w:hAnsi="Times New Roman" w:cs="Times New Roman"/>
          <w:sz w:val="28"/>
          <w:szCs w:val="28"/>
          <w:highlight w:val="green"/>
        </w:rPr>
      </w:pPr>
      <w:r>
        <w:rPr>
          <w:rFonts w:ascii="Times New Roman" w:hAnsi="Times New Roman" w:cs="Times New Roman"/>
          <w:sz w:val="28"/>
          <w:szCs w:val="28"/>
        </w:rPr>
        <w:t xml:space="preserve">Согласно данным таблицы </w:t>
      </w:r>
      <w:r w:rsidR="0035509A">
        <w:rPr>
          <w:rFonts w:ascii="Times New Roman" w:hAnsi="Times New Roman" w:cs="Times New Roman"/>
          <w:sz w:val="28"/>
          <w:szCs w:val="28"/>
        </w:rPr>
        <w:t>5</w:t>
      </w:r>
      <w:r>
        <w:rPr>
          <w:rFonts w:ascii="Times New Roman" w:hAnsi="Times New Roman" w:cs="Times New Roman"/>
          <w:sz w:val="28"/>
          <w:szCs w:val="28"/>
        </w:rPr>
        <w:t>, ф</w:t>
      </w:r>
      <w:r w:rsidR="005C2416" w:rsidRPr="005C2416">
        <w:rPr>
          <w:rFonts w:ascii="Times New Roman" w:hAnsi="Times New Roman" w:cs="Times New Roman"/>
          <w:sz w:val="28"/>
          <w:szCs w:val="28"/>
        </w:rPr>
        <w:t>инансирование сферы образования Мангистауской области в период 201</w:t>
      </w:r>
      <w:r>
        <w:rPr>
          <w:rFonts w:ascii="Times New Roman" w:hAnsi="Times New Roman" w:cs="Times New Roman"/>
          <w:sz w:val="28"/>
          <w:szCs w:val="28"/>
        </w:rPr>
        <w:t>0</w:t>
      </w:r>
      <w:r w:rsidR="005C2416" w:rsidRPr="005C2416">
        <w:rPr>
          <w:rFonts w:ascii="Times New Roman" w:hAnsi="Times New Roman" w:cs="Times New Roman"/>
          <w:sz w:val="28"/>
          <w:szCs w:val="28"/>
        </w:rPr>
        <w:t>-2021 годы имело нестабильную динамику, и в целом, уменьшилось с 0,</w:t>
      </w:r>
      <w:r>
        <w:rPr>
          <w:rFonts w:ascii="Times New Roman" w:hAnsi="Times New Roman" w:cs="Times New Roman"/>
          <w:sz w:val="28"/>
          <w:szCs w:val="28"/>
        </w:rPr>
        <w:t>3</w:t>
      </w:r>
      <w:r w:rsidR="005C2416" w:rsidRPr="005C2416">
        <w:rPr>
          <w:rFonts w:ascii="Times New Roman" w:hAnsi="Times New Roman" w:cs="Times New Roman"/>
          <w:sz w:val="28"/>
          <w:szCs w:val="28"/>
        </w:rPr>
        <w:t>% от ВРП отрасли в 201</w:t>
      </w:r>
      <w:r>
        <w:rPr>
          <w:rFonts w:ascii="Times New Roman" w:hAnsi="Times New Roman" w:cs="Times New Roman"/>
          <w:sz w:val="28"/>
          <w:szCs w:val="28"/>
        </w:rPr>
        <w:t>0</w:t>
      </w:r>
      <w:r w:rsidR="005C2416" w:rsidRPr="005C2416">
        <w:rPr>
          <w:rFonts w:ascii="Times New Roman" w:hAnsi="Times New Roman" w:cs="Times New Roman"/>
          <w:sz w:val="28"/>
          <w:szCs w:val="28"/>
        </w:rPr>
        <w:t xml:space="preserve"> году до 0,1% в 2021 году. </w:t>
      </w:r>
      <w:proofErr w:type="gramStart"/>
      <w:r w:rsidR="006A123A">
        <w:rPr>
          <w:rFonts w:ascii="Times New Roman" w:hAnsi="Times New Roman" w:cs="Times New Roman"/>
          <w:sz w:val="28"/>
          <w:szCs w:val="28"/>
        </w:rPr>
        <w:t>Это означает, что</w:t>
      </w:r>
      <w:r w:rsidR="005C2416" w:rsidRPr="005C2416">
        <w:rPr>
          <w:rFonts w:ascii="Times New Roman" w:hAnsi="Times New Roman" w:cs="Times New Roman"/>
          <w:sz w:val="28"/>
          <w:szCs w:val="28"/>
        </w:rPr>
        <w:t xml:space="preserve"> доля финансирования сферы образования в % от ВРП по области относительно низкая, что отрицательно влияет на развитие отрасли в целом и его перспективы.</w:t>
      </w:r>
      <w:proofErr w:type="gramEnd"/>
    </w:p>
    <w:p w:rsidR="001472E4" w:rsidRDefault="00A04D83" w:rsidP="00573042">
      <w:pPr>
        <w:pStyle w:val="a5"/>
        <w:tabs>
          <w:tab w:val="left" w:pos="1134"/>
        </w:tabs>
        <w:spacing w:after="0" w:line="240" w:lineRule="auto"/>
        <w:ind w:left="0" w:firstLine="709"/>
        <w:jc w:val="both"/>
        <w:rPr>
          <w:rStyle w:val="a7"/>
          <w:rFonts w:ascii="Times New Roman" w:hAnsi="Times New Roman" w:cs="Times New Roman"/>
          <w:color w:val="auto"/>
          <w:sz w:val="28"/>
          <w:szCs w:val="28"/>
          <w:u w:val="none"/>
        </w:rPr>
      </w:pPr>
      <w:r w:rsidRPr="00A04D83">
        <w:rPr>
          <w:rFonts w:ascii="Times New Roman" w:eastAsia="Times New Roman" w:hAnsi="Times New Roman" w:cs="Times New Roman"/>
          <w:bCs/>
          <w:sz w:val="28"/>
          <w:szCs w:val="28"/>
        </w:rPr>
        <w:t xml:space="preserve">Важным фактором </w:t>
      </w:r>
      <w:r w:rsidR="0082433C">
        <w:rPr>
          <w:rFonts w:ascii="Times New Roman" w:eastAsia="Times New Roman" w:hAnsi="Times New Roman" w:cs="Times New Roman"/>
          <w:bCs/>
          <w:sz w:val="28"/>
          <w:szCs w:val="28"/>
        </w:rPr>
        <w:t xml:space="preserve">социального развития государства выступает здоровье населения. </w:t>
      </w:r>
      <w:r w:rsidR="0092613C">
        <w:rPr>
          <w:rFonts w:ascii="Times New Roman" w:eastAsia="Times New Roman" w:hAnsi="Times New Roman" w:cs="Times New Roman"/>
          <w:bCs/>
          <w:sz w:val="28"/>
          <w:szCs w:val="28"/>
        </w:rPr>
        <w:t xml:space="preserve">Как социальный феномен, </w:t>
      </w:r>
      <w:r w:rsidR="00C50FDE">
        <w:rPr>
          <w:rFonts w:ascii="Times New Roman" w:eastAsia="Times New Roman" w:hAnsi="Times New Roman" w:cs="Times New Roman"/>
          <w:bCs/>
          <w:sz w:val="28"/>
          <w:szCs w:val="28"/>
        </w:rPr>
        <w:t>здоровье нации аккумулирует практически все социально-экономические процессы, происходящие в обществе и окружающей среде, закладывая фундамент будущему поколению.</w:t>
      </w:r>
      <w:r w:rsidR="007C190B">
        <w:rPr>
          <w:rFonts w:ascii="Times New Roman" w:eastAsia="Times New Roman" w:hAnsi="Times New Roman" w:cs="Times New Roman"/>
          <w:bCs/>
          <w:sz w:val="28"/>
          <w:szCs w:val="28"/>
        </w:rPr>
        <w:t xml:space="preserve"> </w:t>
      </w:r>
      <w:r w:rsidR="00FF3037">
        <w:rPr>
          <w:rFonts w:ascii="Times New Roman" w:eastAsia="Times New Roman" w:hAnsi="Times New Roman" w:cs="Times New Roman"/>
          <w:bCs/>
          <w:sz w:val="28"/>
          <w:szCs w:val="28"/>
        </w:rPr>
        <w:t xml:space="preserve">Здоровая нация дает некую социальную комфортность, зеркально влияющая на эффективность труда, экономический рост, качество </w:t>
      </w:r>
      <w:r w:rsidR="00A04AC8">
        <w:rPr>
          <w:rFonts w:ascii="Times New Roman" w:eastAsia="Times New Roman" w:hAnsi="Times New Roman" w:cs="Times New Roman"/>
          <w:bCs/>
          <w:sz w:val="28"/>
          <w:szCs w:val="28"/>
        </w:rPr>
        <w:t xml:space="preserve">жизни. Особое значение </w:t>
      </w:r>
      <w:r w:rsidR="00573042">
        <w:rPr>
          <w:rFonts w:ascii="Times New Roman" w:eastAsia="Times New Roman" w:hAnsi="Times New Roman" w:cs="Times New Roman"/>
          <w:bCs/>
          <w:sz w:val="28"/>
          <w:szCs w:val="28"/>
        </w:rPr>
        <w:t xml:space="preserve">в </w:t>
      </w:r>
      <w:r w:rsidR="00573042">
        <w:rPr>
          <w:rFonts w:ascii="Times New Roman" w:eastAsia="Times New Roman" w:hAnsi="Times New Roman" w:cs="Times New Roman"/>
          <w:bCs/>
          <w:sz w:val="28"/>
          <w:szCs w:val="28"/>
        </w:rPr>
        <w:lastRenderedPageBreak/>
        <w:t xml:space="preserve">социальном развитии государства </w:t>
      </w:r>
      <w:r w:rsidR="00A04AC8">
        <w:rPr>
          <w:rFonts w:ascii="Times New Roman" w:eastAsia="Times New Roman" w:hAnsi="Times New Roman" w:cs="Times New Roman"/>
          <w:bCs/>
          <w:sz w:val="28"/>
          <w:szCs w:val="28"/>
        </w:rPr>
        <w:t xml:space="preserve">играет ожидаемая </w:t>
      </w:r>
      <w:r w:rsidR="00FF3037">
        <w:rPr>
          <w:rFonts w:ascii="Times New Roman" w:eastAsia="Times New Roman" w:hAnsi="Times New Roman" w:cs="Times New Roman"/>
          <w:bCs/>
          <w:sz w:val="28"/>
          <w:szCs w:val="28"/>
        </w:rPr>
        <w:t>продолжительност</w:t>
      </w:r>
      <w:r w:rsidR="00A04AC8">
        <w:rPr>
          <w:rFonts w:ascii="Times New Roman" w:eastAsia="Times New Roman" w:hAnsi="Times New Roman" w:cs="Times New Roman"/>
          <w:bCs/>
          <w:sz w:val="28"/>
          <w:szCs w:val="28"/>
        </w:rPr>
        <w:t>ь</w:t>
      </w:r>
      <w:r w:rsidR="00FF3037">
        <w:rPr>
          <w:rFonts w:ascii="Times New Roman" w:eastAsia="Times New Roman" w:hAnsi="Times New Roman" w:cs="Times New Roman"/>
          <w:bCs/>
          <w:sz w:val="28"/>
          <w:szCs w:val="28"/>
        </w:rPr>
        <w:t xml:space="preserve"> жизни</w:t>
      </w:r>
      <w:r w:rsidR="00573042">
        <w:rPr>
          <w:rFonts w:ascii="Times New Roman" w:eastAsia="Times New Roman" w:hAnsi="Times New Roman" w:cs="Times New Roman"/>
          <w:bCs/>
          <w:sz w:val="28"/>
          <w:szCs w:val="28"/>
        </w:rPr>
        <w:t xml:space="preserve">, который </w:t>
      </w:r>
      <w:r w:rsidR="00FF3037">
        <w:rPr>
          <w:rFonts w:ascii="Times New Roman" w:hAnsi="Times New Roman" w:cs="Times New Roman"/>
          <w:sz w:val="28"/>
          <w:szCs w:val="28"/>
        </w:rPr>
        <w:t>как</w:t>
      </w:r>
      <w:r w:rsidR="00FF3037" w:rsidRPr="00FF3037">
        <w:rPr>
          <w:rFonts w:ascii="Times New Roman" w:hAnsi="Times New Roman" w:cs="Times New Roman"/>
          <w:sz w:val="28"/>
          <w:szCs w:val="28"/>
        </w:rPr>
        <w:t xml:space="preserve"> модельный показатель зависит от уровня смертности в стране, аккумулируя в себе уровни смертности всех возрастных</w:t>
      </w:r>
      <w:r w:rsidR="00FF3037" w:rsidRPr="00FF3037">
        <w:rPr>
          <w:rFonts w:ascii="Times New Roman" w:hAnsi="Times New Roman" w:cs="Times New Roman"/>
          <w:sz w:val="28"/>
          <w:szCs w:val="28"/>
          <w:shd w:val="clear" w:color="auto" w:fill="F7F7F7"/>
        </w:rPr>
        <w:t xml:space="preserve"> </w:t>
      </w:r>
      <w:r w:rsidR="00FF3037" w:rsidRPr="00FF3037">
        <w:rPr>
          <w:rFonts w:ascii="Times New Roman" w:hAnsi="Times New Roman" w:cs="Times New Roman"/>
          <w:sz w:val="28"/>
          <w:szCs w:val="28"/>
        </w:rPr>
        <w:t>групп.</w:t>
      </w:r>
      <w:r w:rsidR="00FF3037">
        <w:rPr>
          <w:rFonts w:ascii="Times New Roman" w:hAnsi="Times New Roman" w:cs="Times New Roman"/>
          <w:sz w:val="28"/>
          <w:szCs w:val="28"/>
        </w:rPr>
        <w:t xml:space="preserve"> </w:t>
      </w:r>
      <w:r w:rsidR="00FF3037">
        <w:rPr>
          <w:rFonts w:ascii="Times New Roman" w:eastAsia="Times New Roman" w:hAnsi="Times New Roman" w:cs="Times New Roman"/>
          <w:bCs/>
          <w:sz w:val="28"/>
          <w:szCs w:val="28"/>
        </w:rPr>
        <w:t xml:space="preserve">В </w:t>
      </w:r>
      <w:r w:rsidR="005B2AB2">
        <w:rPr>
          <w:rFonts w:ascii="Times New Roman" w:eastAsia="Times New Roman" w:hAnsi="Times New Roman" w:cs="Times New Roman"/>
          <w:bCs/>
          <w:sz w:val="28"/>
          <w:szCs w:val="28"/>
        </w:rPr>
        <w:t>регионе</w:t>
      </w:r>
      <w:r w:rsidR="00FF3037">
        <w:rPr>
          <w:rFonts w:ascii="Times New Roman" w:eastAsia="Times New Roman" w:hAnsi="Times New Roman" w:cs="Times New Roman"/>
          <w:bCs/>
          <w:sz w:val="28"/>
          <w:szCs w:val="28"/>
        </w:rPr>
        <w:t xml:space="preserve"> </w:t>
      </w:r>
      <w:r w:rsidR="00FF3037" w:rsidRPr="00FF3037">
        <w:rPr>
          <w:rFonts w:ascii="Times New Roman" w:hAnsi="Times New Roman" w:cs="Times New Roman"/>
          <w:sz w:val="28"/>
          <w:szCs w:val="28"/>
        </w:rPr>
        <w:t xml:space="preserve">ожидаемая </w:t>
      </w:r>
      <w:r w:rsidR="00FF3037" w:rsidRPr="002B34B9">
        <w:rPr>
          <w:rFonts w:ascii="Times New Roman" w:hAnsi="Times New Roman" w:cs="Times New Roman"/>
          <w:sz w:val="28"/>
          <w:szCs w:val="28"/>
        </w:rPr>
        <w:t xml:space="preserve">продолжительность жизни </w:t>
      </w:r>
      <w:r w:rsidR="002B34B9" w:rsidRPr="002B34B9">
        <w:rPr>
          <w:rFonts w:ascii="Times New Roman" w:hAnsi="Times New Roman" w:cs="Times New Roman"/>
          <w:sz w:val="28"/>
          <w:szCs w:val="28"/>
        </w:rPr>
        <w:t xml:space="preserve">за анализируемый период выросла с 69,63 лет в 2010 году до 70,57 лет в 2021 году. В гендерном разрезе также наблюдается </w:t>
      </w:r>
      <w:r w:rsidR="00235187">
        <w:rPr>
          <w:rFonts w:ascii="Times New Roman" w:hAnsi="Times New Roman" w:cs="Times New Roman"/>
          <w:sz w:val="28"/>
          <w:szCs w:val="28"/>
        </w:rPr>
        <w:t xml:space="preserve">небольшой рост </w:t>
      </w:r>
      <w:r w:rsidR="002B34B9" w:rsidRPr="002B34B9">
        <w:rPr>
          <w:rFonts w:ascii="Times New Roman" w:hAnsi="Times New Roman" w:cs="Times New Roman"/>
          <w:sz w:val="28"/>
          <w:szCs w:val="28"/>
        </w:rPr>
        <w:t>ожидаемой продолжительности жизни у мужчин: с 65,14 лет в 201</w:t>
      </w:r>
      <w:r w:rsidR="00235187">
        <w:rPr>
          <w:rFonts w:ascii="Times New Roman" w:hAnsi="Times New Roman" w:cs="Times New Roman"/>
          <w:sz w:val="28"/>
          <w:szCs w:val="28"/>
        </w:rPr>
        <w:t>0</w:t>
      </w:r>
      <w:r w:rsidR="002B34B9" w:rsidRPr="002B34B9">
        <w:rPr>
          <w:rFonts w:ascii="Times New Roman" w:hAnsi="Times New Roman" w:cs="Times New Roman"/>
          <w:sz w:val="28"/>
          <w:szCs w:val="28"/>
        </w:rPr>
        <w:t xml:space="preserve"> году до 66,72 лет в 2021 году; у женщин: с 74,31 лет в 201</w:t>
      </w:r>
      <w:r w:rsidR="00235187">
        <w:rPr>
          <w:rFonts w:ascii="Times New Roman" w:hAnsi="Times New Roman" w:cs="Times New Roman"/>
          <w:sz w:val="28"/>
          <w:szCs w:val="28"/>
        </w:rPr>
        <w:t>0</w:t>
      </w:r>
      <w:r w:rsidR="002B34B9" w:rsidRPr="002B34B9">
        <w:rPr>
          <w:rFonts w:ascii="Times New Roman" w:hAnsi="Times New Roman" w:cs="Times New Roman"/>
          <w:sz w:val="28"/>
          <w:szCs w:val="28"/>
        </w:rPr>
        <w:t xml:space="preserve"> году до 74,46 лет в 2021 году</w:t>
      </w:r>
      <w:r w:rsidR="00235187" w:rsidRPr="00235187">
        <w:rPr>
          <w:rFonts w:ascii="Times New Roman" w:hAnsi="Times New Roman" w:cs="Times New Roman"/>
          <w:sz w:val="28"/>
          <w:szCs w:val="28"/>
        </w:rPr>
        <w:t xml:space="preserve"> [</w:t>
      </w:r>
      <w:r w:rsidR="00684D3B">
        <w:rPr>
          <w:rFonts w:ascii="Times New Roman" w:hAnsi="Times New Roman" w:cs="Times New Roman"/>
          <w:sz w:val="28"/>
          <w:szCs w:val="28"/>
        </w:rPr>
        <w:t>1</w:t>
      </w:r>
      <w:r w:rsidR="00E86769">
        <w:rPr>
          <w:rFonts w:ascii="Times New Roman" w:hAnsi="Times New Roman" w:cs="Times New Roman"/>
          <w:sz w:val="28"/>
          <w:szCs w:val="28"/>
        </w:rPr>
        <w:t>3</w:t>
      </w:r>
      <w:r w:rsidR="00E86769">
        <w:rPr>
          <w:rFonts w:ascii="Times New Roman" w:hAnsi="Times New Roman" w:cs="Times New Roman"/>
          <w:sz w:val="28"/>
          <w:szCs w:val="28"/>
          <w:lang w:val="kk-KZ"/>
        </w:rPr>
        <w:t>3</w:t>
      </w:r>
      <w:r w:rsidR="00235187" w:rsidRPr="00235187">
        <w:rPr>
          <w:rStyle w:val="a7"/>
          <w:rFonts w:ascii="Times New Roman" w:hAnsi="Times New Roman" w:cs="Times New Roman"/>
          <w:color w:val="auto"/>
          <w:sz w:val="28"/>
          <w:szCs w:val="28"/>
          <w:u w:val="none"/>
        </w:rPr>
        <w:t>].</w:t>
      </w:r>
      <w:r w:rsidR="00D673FA">
        <w:rPr>
          <w:rStyle w:val="a7"/>
          <w:rFonts w:ascii="Times New Roman" w:hAnsi="Times New Roman" w:cs="Times New Roman"/>
          <w:color w:val="auto"/>
          <w:sz w:val="28"/>
          <w:szCs w:val="28"/>
          <w:u w:val="none"/>
        </w:rPr>
        <w:t xml:space="preserve"> В целом, это отражает положительную динамику для со</w:t>
      </w:r>
      <w:r w:rsidR="001731C7">
        <w:rPr>
          <w:rStyle w:val="a7"/>
          <w:rFonts w:ascii="Times New Roman" w:hAnsi="Times New Roman" w:cs="Times New Roman"/>
          <w:color w:val="auto"/>
          <w:sz w:val="28"/>
          <w:szCs w:val="28"/>
          <w:u w:val="none"/>
        </w:rPr>
        <w:t>циального развития региона, которая влияет на численность населения в регионе</w:t>
      </w:r>
      <w:r w:rsidR="00D673FA">
        <w:rPr>
          <w:rStyle w:val="a7"/>
          <w:rFonts w:ascii="Times New Roman" w:hAnsi="Times New Roman" w:cs="Times New Roman"/>
          <w:color w:val="auto"/>
          <w:sz w:val="28"/>
          <w:szCs w:val="28"/>
          <w:u w:val="none"/>
        </w:rPr>
        <w:t>.</w:t>
      </w:r>
    </w:p>
    <w:p w:rsidR="001731C7" w:rsidRPr="00F81FD0" w:rsidRDefault="001731C7" w:rsidP="00F81FD0">
      <w:pPr>
        <w:tabs>
          <w:tab w:val="left" w:pos="1134"/>
        </w:tabs>
        <w:spacing w:after="0" w:line="240" w:lineRule="auto"/>
        <w:ind w:firstLine="709"/>
        <w:jc w:val="both"/>
        <w:rPr>
          <w:rFonts w:ascii="Times New Roman" w:hAnsi="Times New Roman" w:cs="Times New Roman"/>
          <w:sz w:val="28"/>
          <w:szCs w:val="28"/>
        </w:rPr>
      </w:pPr>
      <w:r w:rsidRPr="00F81FD0">
        <w:rPr>
          <w:rFonts w:ascii="Times New Roman" w:hAnsi="Times New Roman" w:cs="Times New Roman"/>
          <w:sz w:val="28"/>
          <w:szCs w:val="28"/>
        </w:rPr>
        <w:t>С ростом численности населения в регионе, численность пострадавших при несчастных случаях, связанных с трудовой деятельностью, в том числе со смертельным исходом, ежегодно сокращается: с 0,</w:t>
      </w:r>
      <w:r w:rsidR="00F81FD0" w:rsidRPr="00F81FD0">
        <w:rPr>
          <w:rFonts w:ascii="Times New Roman" w:hAnsi="Times New Roman" w:cs="Times New Roman"/>
          <w:sz w:val="28"/>
          <w:szCs w:val="28"/>
        </w:rPr>
        <w:t>674 ед. на 1000 работающих в 2010</w:t>
      </w:r>
      <w:r w:rsidRPr="00F81FD0">
        <w:rPr>
          <w:rFonts w:ascii="Times New Roman" w:hAnsi="Times New Roman" w:cs="Times New Roman"/>
          <w:sz w:val="28"/>
          <w:szCs w:val="28"/>
        </w:rPr>
        <w:t xml:space="preserve"> году до 0,312 ед. на 1000 работающих в 2021 году</w:t>
      </w:r>
      <w:r w:rsidR="00F81FD0" w:rsidRPr="00F81FD0">
        <w:rPr>
          <w:rFonts w:ascii="Times New Roman" w:hAnsi="Times New Roman" w:cs="Times New Roman"/>
          <w:sz w:val="28"/>
          <w:szCs w:val="28"/>
        </w:rPr>
        <w:t xml:space="preserve"> [</w:t>
      </w:r>
      <w:r w:rsidR="00E86769">
        <w:rPr>
          <w:rFonts w:ascii="Times New Roman" w:hAnsi="Times New Roman" w:cs="Times New Roman"/>
          <w:sz w:val="28"/>
          <w:szCs w:val="28"/>
          <w:lang w:val="kk-KZ"/>
        </w:rPr>
        <w:t>150</w:t>
      </w:r>
      <w:r w:rsidR="00F81FD0" w:rsidRPr="00684D3B">
        <w:rPr>
          <w:rStyle w:val="a7"/>
          <w:rFonts w:ascii="Times New Roman" w:hAnsi="Times New Roman" w:cs="Times New Roman"/>
          <w:color w:val="auto"/>
          <w:sz w:val="28"/>
          <w:szCs w:val="28"/>
          <w:u w:val="none"/>
        </w:rPr>
        <w:t>].</w:t>
      </w:r>
      <w:r w:rsidRPr="00F81FD0">
        <w:rPr>
          <w:rFonts w:ascii="Times New Roman" w:hAnsi="Times New Roman" w:cs="Times New Roman"/>
          <w:sz w:val="28"/>
          <w:szCs w:val="28"/>
        </w:rPr>
        <w:t xml:space="preserve"> Это  говорит, прежде всего, о работе системы охраны безопасности труда на рабочем месте, и повышения </w:t>
      </w:r>
      <w:proofErr w:type="gramStart"/>
      <w:r w:rsidRPr="00F81FD0">
        <w:rPr>
          <w:rFonts w:ascii="Times New Roman" w:hAnsi="Times New Roman" w:cs="Times New Roman"/>
          <w:sz w:val="28"/>
          <w:szCs w:val="28"/>
        </w:rPr>
        <w:t>ответственности</w:t>
      </w:r>
      <w:proofErr w:type="gramEnd"/>
      <w:r w:rsidRPr="00F81FD0">
        <w:rPr>
          <w:rFonts w:ascii="Times New Roman" w:hAnsi="Times New Roman" w:cs="Times New Roman"/>
          <w:sz w:val="28"/>
          <w:szCs w:val="28"/>
        </w:rPr>
        <w:t xml:space="preserve"> как работодателей, так и работников. </w:t>
      </w:r>
    </w:p>
    <w:p w:rsidR="0069310F" w:rsidRPr="008628B2" w:rsidRDefault="0069310F" w:rsidP="0069310F">
      <w:pPr>
        <w:pStyle w:val="Default"/>
        <w:ind w:firstLine="709"/>
        <w:jc w:val="both"/>
        <w:rPr>
          <w:color w:val="auto"/>
          <w:sz w:val="28"/>
          <w:szCs w:val="28"/>
        </w:rPr>
      </w:pPr>
      <w:r>
        <w:rPr>
          <w:color w:val="auto"/>
          <w:sz w:val="28"/>
          <w:szCs w:val="28"/>
        </w:rPr>
        <w:t xml:space="preserve">На фоне </w:t>
      </w:r>
      <w:proofErr w:type="gramStart"/>
      <w:r>
        <w:rPr>
          <w:color w:val="auto"/>
          <w:sz w:val="28"/>
          <w:szCs w:val="28"/>
        </w:rPr>
        <w:t xml:space="preserve">роста </w:t>
      </w:r>
      <w:r w:rsidRPr="0069310F">
        <w:rPr>
          <w:color w:val="auto"/>
          <w:sz w:val="28"/>
          <w:szCs w:val="28"/>
        </w:rPr>
        <w:t>продолжительности жизни населения региона</w:t>
      </w:r>
      <w:proofErr w:type="gramEnd"/>
      <w:r w:rsidRPr="0069310F">
        <w:rPr>
          <w:color w:val="auto"/>
          <w:sz w:val="28"/>
          <w:szCs w:val="28"/>
        </w:rPr>
        <w:t xml:space="preserve"> </w:t>
      </w:r>
      <w:r w:rsidR="0020698C">
        <w:rPr>
          <w:color w:val="auto"/>
          <w:sz w:val="28"/>
          <w:szCs w:val="28"/>
        </w:rPr>
        <w:t>з</w:t>
      </w:r>
      <w:r w:rsidR="00D52BBE">
        <w:rPr>
          <w:color w:val="auto"/>
          <w:sz w:val="28"/>
          <w:szCs w:val="28"/>
        </w:rPr>
        <w:t xml:space="preserve">а двенадцать лет </w:t>
      </w:r>
      <w:r w:rsidR="00D673FA">
        <w:rPr>
          <w:color w:val="auto"/>
          <w:sz w:val="28"/>
          <w:szCs w:val="28"/>
        </w:rPr>
        <w:t>сократились</w:t>
      </w:r>
      <w:r>
        <w:rPr>
          <w:color w:val="auto"/>
          <w:sz w:val="28"/>
          <w:szCs w:val="28"/>
        </w:rPr>
        <w:t xml:space="preserve"> расходы бюджета на здравоохранение </w:t>
      </w:r>
      <w:r w:rsidR="00026368">
        <w:rPr>
          <w:color w:val="auto"/>
          <w:sz w:val="28"/>
          <w:szCs w:val="28"/>
        </w:rPr>
        <w:t>почти в два раза</w:t>
      </w:r>
      <w:r>
        <w:rPr>
          <w:color w:val="auto"/>
          <w:sz w:val="28"/>
          <w:szCs w:val="28"/>
        </w:rPr>
        <w:t xml:space="preserve"> к 2021 году</w:t>
      </w:r>
      <w:r w:rsidR="00026368">
        <w:rPr>
          <w:color w:val="auto"/>
          <w:sz w:val="28"/>
          <w:szCs w:val="28"/>
        </w:rPr>
        <w:t xml:space="preserve">  (</w:t>
      </w:r>
      <w:r>
        <w:rPr>
          <w:color w:val="auto"/>
          <w:sz w:val="28"/>
          <w:szCs w:val="28"/>
        </w:rPr>
        <w:t>с 0,</w:t>
      </w:r>
      <w:r w:rsidR="00026368">
        <w:rPr>
          <w:color w:val="auto"/>
          <w:sz w:val="28"/>
          <w:szCs w:val="28"/>
        </w:rPr>
        <w:t>34% от ВРП области в 2010</w:t>
      </w:r>
      <w:r>
        <w:rPr>
          <w:color w:val="auto"/>
          <w:sz w:val="28"/>
          <w:szCs w:val="28"/>
        </w:rPr>
        <w:t xml:space="preserve"> году до 0,18% в 2021 году</w:t>
      </w:r>
      <w:r w:rsidR="00026368">
        <w:rPr>
          <w:color w:val="auto"/>
          <w:sz w:val="28"/>
          <w:szCs w:val="28"/>
        </w:rPr>
        <w:t>)</w:t>
      </w:r>
      <w:r>
        <w:rPr>
          <w:color w:val="auto"/>
          <w:sz w:val="28"/>
          <w:szCs w:val="28"/>
        </w:rPr>
        <w:t xml:space="preserve"> (таблица </w:t>
      </w:r>
      <w:r w:rsidR="0035509A">
        <w:rPr>
          <w:color w:val="auto"/>
          <w:sz w:val="28"/>
          <w:szCs w:val="28"/>
        </w:rPr>
        <w:t>6</w:t>
      </w:r>
      <w:r>
        <w:rPr>
          <w:color w:val="auto"/>
          <w:sz w:val="28"/>
          <w:szCs w:val="28"/>
        </w:rPr>
        <w:t>). Такая тенденция не совсем положительна для благополучия населения области и развития сферы здравоохранения в целом.</w:t>
      </w:r>
    </w:p>
    <w:p w:rsidR="0069310F" w:rsidRPr="002C519B" w:rsidRDefault="0069310F" w:rsidP="0069310F">
      <w:pPr>
        <w:spacing w:after="0" w:line="240" w:lineRule="auto"/>
        <w:ind w:firstLine="709"/>
        <w:rPr>
          <w:rFonts w:ascii="Times New Roman" w:hAnsi="Times New Roman" w:cs="Times New Roman"/>
          <w:sz w:val="28"/>
          <w:szCs w:val="28"/>
        </w:rPr>
      </w:pPr>
    </w:p>
    <w:p w:rsidR="0069310F" w:rsidRDefault="0069310F" w:rsidP="006931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w:t>
      </w:r>
      <w:r w:rsidR="0035509A">
        <w:rPr>
          <w:rFonts w:ascii="Times New Roman" w:hAnsi="Times New Roman" w:cs="Times New Roman"/>
          <w:sz w:val="28"/>
          <w:szCs w:val="28"/>
        </w:rPr>
        <w:t xml:space="preserve"> 6</w:t>
      </w:r>
      <w:r>
        <w:rPr>
          <w:rFonts w:ascii="Times New Roman" w:hAnsi="Times New Roman" w:cs="Times New Roman"/>
          <w:sz w:val="28"/>
          <w:szCs w:val="28"/>
        </w:rPr>
        <w:t xml:space="preserve"> – Финансирование здравоохранения Мангистауской области  в период 201</w:t>
      </w:r>
      <w:r w:rsidR="00026368">
        <w:rPr>
          <w:rFonts w:ascii="Times New Roman" w:hAnsi="Times New Roman" w:cs="Times New Roman"/>
          <w:sz w:val="28"/>
          <w:szCs w:val="28"/>
        </w:rPr>
        <w:t>0</w:t>
      </w:r>
      <w:r>
        <w:rPr>
          <w:rFonts w:ascii="Times New Roman" w:hAnsi="Times New Roman" w:cs="Times New Roman"/>
          <w:sz w:val="28"/>
          <w:szCs w:val="28"/>
        </w:rPr>
        <w:t>-2021 годы, % от ВРП</w:t>
      </w:r>
    </w:p>
    <w:p w:rsidR="0069310F" w:rsidRDefault="0069310F" w:rsidP="0069310F">
      <w:pPr>
        <w:spacing w:after="0" w:line="240" w:lineRule="auto"/>
        <w:ind w:firstLine="709"/>
        <w:rPr>
          <w:rFonts w:ascii="Times New Roman" w:hAnsi="Times New Roman" w:cs="Times New Roman"/>
          <w:sz w:val="28"/>
          <w:szCs w:val="28"/>
        </w:rPr>
      </w:pP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1246"/>
        <w:gridCol w:w="1246"/>
        <w:gridCol w:w="1247"/>
        <w:gridCol w:w="1246"/>
        <w:gridCol w:w="1246"/>
        <w:gridCol w:w="1247"/>
      </w:tblGrid>
      <w:tr w:rsidR="00084FB0" w:rsidRPr="00244D0C" w:rsidTr="00396081">
        <w:trPr>
          <w:trHeight w:val="300"/>
        </w:trPr>
        <w:tc>
          <w:tcPr>
            <w:tcW w:w="2000" w:type="dxa"/>
            <w:shd w:val="clear" w:color="auto" w:fill="auto"/>
            <w:vAlign w:val="bottom"/>
            <w:hideMark/>
          </w:tcPr>
          <w:p w:rsidR="00084FB0" w:rsidRPr="00244D0C" w:rsidRDefault="00084FB0" w:rsidP="00981CFB">
            <w:pPr>
              <w:spacing w:after="0" w:line="240" w:lineRule="auto"/>
              <w:jc w:val="center"/>
              <w:rPr>
                <w:rFonts w:ascii="Times New Roman" w:eastAsia="Times New Roman" w:hAnsi="Times New Roman" w:cs="Times New Roman"/>
                <w:color w:val="000000"/>
                <w:sz w:val="24"/>
                <w:szCs w:val="24"/>
              </w:rPr>
            </w:pPr>
            <w:r w:rsidRPr="0079557C">
              <w:rPr>
                <w:rFonts w:ascii="Times New Roman" w:eastAsia="Times New Roman" w:hAnsi="Times New Roman" w:cs="Times New Roman"/>
                <w:color w:val="000000"/>
                <w:sz w:val="24"/>
                <w:szCs w:val="24"/>
              </w:rPr>
              <w:t>Показатели</w:t>
            </w:r>
          </w:p>
        </w:tc>
        <w:tc>
          <w:tcPr>
            <w:tcW w:w="1246" w:type="dxa"/>
          </w:tcPr>
          <w:p w:rsidR="00396081" w:rsidRDefault="00396081" w:rsidP="00981CFB">
            <w:pPr>
              <w:spacing w:after="0" w:line="240" w:lineRule="auto"/>
              <w:jc w:val="center"/>
              <w:rPr>
                <w:rFonts w:ascii="Times New Roman" w:eastAsia="Times New Roman" w:hAnsi="Times New Roman" w:cs="Times New Roman"/>
                <w:color w:val="000000"/>
                <w:sz w:val="24"/>
                <w:szCs w:val="24"/>
              </w:rPr>
            </w:pPr>
          </w:p>
          <w:p w:rsidR="00084FB0" w:rsidRPr="00244D0C" w:rsidRDefault="00084FB0" w:rsidP="00981CF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2010</w:t>
            </w:r>
          </w:p>
        </w:tc>
        <w:tc>
          <w:tcPr>
            <w:tcW w:w="1246" w:type="dxa"/>
            <w:shd w:val="clear" w:color="auto" w:fill="auto"/>
            <w:noWrap/>
            <w:vAlign w:val="bottom"/>
            <w:hideMark/>
          </w:tcPr>
          <w:p w:rsidR="00084FB0" w:rsidRPr="00244D0C" w:rsidRDefault="00084FB0" w:rsidP="00981CFB">
            <w:pPr>
              <w:spacing w:after="0" w:line="240" w:lineRule="auto"/>
              <w:jc w:val="center"/>
              <w:rPr>
                <w:rFonts w:ascii="Times New Roman" w:eastAsia="Times New Roman" w:hAnsi="Times New Roman" w:cs="Times New Roman"/>
                <w:color w:val="000000"/>
                <w:sz w:val="24"/>
                <w:szCs w:val="24"/>
              </w:rPr>
            </w:pPr>
            <w:r w:rsidRPr="00244D0C">
              <w:rPr>
                <w:rFonts w:ascii="Times New Roman" w:eastAsia="Times New Roman" w:hAnsi="Times New Roman" w:cs="Times New Roman"/>
                <w:color w:val="000000"/>
                <w:sz w:val="24"/>
                <w:szCs w:val="24"/>
              </w:rPr>
              <w:t>2017</w:t>
            </w:r>
          </w:p>
        </w:tc>
        <w:tc>
          <w:tcPr>
            <w:tcW w:w="1247" w:type="dxa"/>
            <w:shd w:val="clear" w:color="auto" w:fill="auto"/>
            <w:noWrap/>
            <w:vAlign w:val="bottom"/>
            <w:hideMark/>
          </w:tcPr>
          <w:p w:rsidR="00084FB0" w:rsidRPr="00244D0C" w:rsidRDefault="00084FB0" w:rsidP="00981CFB">
            <w:pPr>
              <w:spacing w:after="0" w:line="240" w:lineRule="auto"/>
              <w:jc w:val="center"/>
              <w:rPr>
                <w:rFonts w:ascii="Times New Roman" w:eastAsia="Times New Roman" w:hAnsi="Times New Roman" w:cs="Times New Roman"/>
                <w:color w:val="000000"/>
                <w:sz w:val="24"/>
                <w:szCs w:val="24"/>
              </w:rPr>
            </w:pPr>
            <w:r w:rsidRPr="00244D0C">
              <w:rPr>
                <w:rFonts w:ascii="Times New Roman" w:eastAsia="Times New Roman" w:hAnsi="Times New Roman" w:cs="Times New Roman"/>
                <w:color w:val="000000"/>
                <w:sz w:val="24"/>
                <w:szCs w:val="24"/>
              </w:rPr>
              <w:t>2018</w:t>
            </w:r>
          </w:p>
        </w:tc>
        <w:tc>
          <w:tcPr>
            <w:tcW w:w="1246" w:type="dxa"/>
            <w:shd w:val="clear" w:color="auto" w:fill="auto"/>
            <w:noWrap/>
            <w:vAlign w:val="bottom"/>
            <w:hideMark/>
          </w:tcPr>
          <w:p w:rsidR="00084FB0" w:rsidRPr="00244D0C" w:rsidRDefault="00084FB0" w:rsidP="00981CFB">
            <w:pPr>
              <w:spacing w:after="0" w:line="240" w:lineRule="auto"/>
              <w:jc w:val="center"/>
              <w:rPr>
                <w:rFonts w:ascii="Times New Roman" w:eastAsia="Times New Roman" w:hAnsi="Times New Roman" w:cs="Times New Roman"/>
                <w:color w:val="000000"/>
                <w:sz w:val="24"/>
                <w:szCs w:val="24"/>
              </w:rPr>
            </w:pPr>
            <w:r w:rsidRPr="00244D0C">
              <w:rPr>
                <w:rFonts w:ascii="Times New Roman" w:eastAsia="Times New Roman" w:hAnsi="Times New Roman" w:cs="Times New Roman"/>
                <w:color w:val="000000"/>
                <w:sz w:val="24"/>
                <w:szCs w:val="24"/>
              </w:rPr>
              <w:t>2019</w:t>
            </w:r>
          </w:p>
        </w:tc>
        <w:tc>
          <w:tcPr>
            <w:tcW w:w="1246" w:type="dxa"/>
            <w:shd w:val="clear" w:color="auto" w:fill="auto"/>
            <w:noWrap/>
            <w:vAlign w:val="bottom"/>
            <w:hideMark/>
          </w:tcPr>
          <w:p w:rsidR="00084FB0" w:rsidRPr="00244D0C" w:rsidRDefault="00084FB0" w:rsidP="00981CFB">
            <w:pPr>
              <w:spacing w:after="0" w:line="240" w:lineRule="auto"/>
              <w:jc w:val="center"/>
              <w:rPr>
                <w:rFonts w:ascii="Times New Roman" w:eastAsia="Times New Roman" w:hAnsi="Times New Roman" w:cs="Times New Roman"/>
                <w:color w:val="000000"/>
                <w:sz w:val="24"/>
                <w:szCs w:val="24"/>
              </w:rPr>
            </w:pPr>
            <w:r w:rsidRPr="00244D0C">
              <w:rPr>
                <w:rFonts w:ascii="Times New Roman" w:eastAsia="Times New Roman" w:hAnsi="Times New Roman" w:cs="Times New Roman"/>
                <w:color w:val="000000"/>
                <w:sz w:val="24"/>
                <w:szCs w:val="24"/>
              </w:rPr>
              <w:t>2020</w:t>
            </w:r>
          </w:p>
        </w:tc>
        <w:tc>
          <w:tcPr>
            <w:tcW w:w="1247" w:type="dxa"/>
            <w:shd w:val="clear" w:color="auto" w:fill="auto"/>
            <w:noWrap/>
            <w:vAlign w:val="bottom"/>
            <w:hideMark/>
          </w:tcPr>
          <w:p w:rsidR="00084FB0" w:rsidRPr="00244D0C" w:rsidRDefault="00084FB0" w:rsidP="00981CFB">
            <w:pPr>
              <w:spacing w:after="0" w:line="240" w:lineRule="auto"/>
              <w:jc w:val="center"/>
              <w:rPr>
                <w:rFonts w:ascii="Times New Roman" w:eastAsia="Times New Roman" w:hAnsi="Times New Roman" w:cs="Times New Roman"/>
                <w:color w:val="000000"/>
                <w:sz w:val="24"/>
                <w:szCs w:val="24"/>
              </w:rPr>
            </w:pPr>
            <w:r w:rsidRPr="00244D0C">
              <w:rPr>
                <w:rFonts w:ascii="Times New Roman" w:eastAsia="Times New Roman" w:hAnsi="Times New Roman" w:cs="Times New Roman"/>
                <w:color w:val="000000"/>
                <w:sz w:val="24"/>
                <w:szCs w:val="24"/>
              </w:rPr>
              <w:t>2021</w:t>
            </w:r>
          </w:p>
        </w:tc>
      </w:tr>
      <w:tr w:rsidR="00084FB0" w:rsidRPr="00244D0C" w:rsidTr="00396081">
        <w:trPr>
          <w:trHeight w:val="300"/>
        </w:trPr>
        <w:tc>
          <w:tcPr>
            <w:tcW w:w="2000" w:type="dxa"/>
            <w:shd w:val="clear" w:color="auto" w:fill="auto"/>
            <w:vAlign w:val="bottom"/>
            <w:hideMark/>
          </w:tcPr>
          <w:p w:rsidR="00084FB0" w:rsidRPr="00244D0C" w:rsidRDefault="00084FB0" w:rsidP="00D52BBE">
            <w:pPr>
              <w:spacing w:after="0" w:line="240" w:lineRule="auto"/>
              <w:rPr>
                <w:rFonts w:ascii="Times New Roman" w:eastAsia="Times New Roman" w:hAnsi="Times New Roman" w:cs="Times New Roman"/>
                <w:color w:val="000000"/>
                <w:sz w:val="24"/>
                <w:szCs w:val="24"/>
              </w:rPr>
            </w:pPr>
            <w:r w:rsidRPr="00244D0C">
              <w:rPr>
                <w:rFonts w:ascii="Times New Roman" w:eastAsia="Times New Roman" w:hAnsi="Times New Roman" w:cs="Times New Roman"/>
                <w:color w:val="000000"/>
                <w:sz w:val="24"/>
                <w:szCs w:val="24"/>
              </w:rPr>
              <w:t>ВРП Мангистауской области, мл</w:t>
            </w:r>
            <w:r w:rsidR="00396081">
              <w:rPr>
                <w:rFonts w:ascii="Times New Roman" w:eastAsia="Times New Roman" w:hAnsi="Times New Roman" w:cs="Times New Roman"/>
                <w:color w:val="000000"/>
                <w:sz w:val="24"/>
                <w:szCs w:val="24"/>
              </w:rPr>
              <w:t>рд.</w:t>
            </w:r>
            <w:r w:rsidRPr="00244D0C">
              <w:rPr>
                <w:rFonts w:ascii="Times New Roman" w:eastAsia="Times New Roman" w:hAnsi="Times New Roman" w:cs="Times New Roman"/>
                <w:color w:val="000000"/>
                <w:sz w:val="24"/>
                <w:szCs w:val="24"/>
              </w:rPr>
              <w:t xml:space="preserve"> тенге</w:t>
            </w:r>
          </w:p>
        </w:tc>
        <w:tc>
          <w:tcPr>
            <w:tcW w:w="1246" w:type="dxa"/>
          </w:tcPr>
          <w:p w:rsidR="00022AAC" w:rsidRDefault="00022AAC" w:rsidP="00981CFB">
            <w:pPr>
              <w:spacing w:after="0" w:line="240" w:lineRule="auto"/>
              <w:jc w:val="center"/>
              <w:rPr>
                <w:rFonts w:ascii="Times New Roman" w:eastAsia="Times New Roman" w:hAnsi="Times New Roman" w:cs="Times New Roman"/>
                <w:sz w:val="24"/>
                <w:szCs w:val="24"/>
              </w:rPr>
            </w:pPr>
          </w:p>
          <w:p w:rsidR="00022AAC" w:rsidRDefault="00022AAC" w:rsidP="00981CFB">
            <w:pPr>
              <w:spacing w:after="0" w:line="240" w:lineRule="auto"/>
              <w:jc w:val="center"/>
              <w:rPr>
                <w:rFonts w:ascii="Times New Roman" w:eastAsia="Times New Roman" w:hAnsi="Times New Roman" w:cs="Times New Roman"/>
                <w:sz w:val="24"/>
                <w:szCs w:val="24"/>
              </w:rPr>
            </w:pPr>
          </w:p>
          <w:p w:rsidR="00022AAC" w:rsidRDefault="00022AAC" w:rsidP="00981CFB">
            <w:pPr>
              <w:spacing w:after="0" w:line="240" w:lineRule="auto"/>
              <w:jc w:val="center"/>
              <w:rPr>
                <w:rFonts w:ascii="Times New Roman" w:eastAsia="Times New Roman" w:hAnsi="Times New Roman" w:cs="Times New Roman"/>
                <w:sz w:val="24"/>
                <w:szCs w:val="24"/>
              </w:rPr>
            </w:pPr>
          </w:p>
          <w:p w:rsidR="00084FB0" w:rsidRPr="00244D0C" w:rsidRDefault="00022AAC" w:rsidP="00226DEA">
            <w:pPr>
              <w:spacing w:after="0" w:line="240" w:lineRule="auto"/>
              <w:jc w:val="center"/>
              <w:rPr>
                <w:rFonts w:ascii="Times New Roman" w:eastAsia="Times New Roman" w:hAnsi="Times New Roman" w:cs="Times New Roman"/>
              </w:rPr>
            </w:pPr>
            <w:r w:rsidRPr="002233F3">
              <w:rPr>
                <w:rFonts w:ascii="Times New Roman" w:eastAsia="Times New Roman" w:hAnsi="Times New Roman" w:cs="Times New Roman"/>
                <w:sz w:val="24"/>
                <w:szCs w:val="24"/>
              </w:rPr>
              <w:t>1484,8</w:t>
            </w:r>
          </w:p>
        </w:tc>
        <w:tc>
          <w:tcPr>
            <w:tcW w:w="1246" w:type="dxa"/>
            <w:shd w:val="clear" w:color="000000" w:fill="FFFFFF"/>
            <w:noWrap/>
            <w:vAlign w:val="bottom"/>
            <w:hideMark/>
          </w:tcPr>
          <w:p w:rsidR="00084FB0" w:rsidRPr="00022AAC" w:rsidRDefault="00084FB0" w:rsidP="00396081">
            <w:pPr>
              <w:spacing w:after="0" w:line="240" w:lineRule="auto"/>
              <w:jc w:val="center"/>
              <w:rPr>
                <w:rFonts w:ascii="Times New Roman" w:eastAsia="Times New Roman" w:hAnsi="Times New Roman" w:cs="Times New Roman"/>
                <w:sz w:val="24"/>
                <w:szCs w:val="24"/>
              </w:rPr>
            </w:pPr>
            <w:r w:rsidRPr="00022AAC">
              <w:rPr>
                <w:rFonts w:ascii="Times New Roman" w:eastAsia="Times New Roman" w:hAnsi="Times New Roman" w:cs="Times New Roman"/>
                <w:sz w:val="24"/>
                <w:szCs w:val="24"/>
              </w:rPr>
              <w:t>3296</w:t>
            </w:r>
            <w:r w:rsidR="00396081" w:rsidRPr="00022AAC">
              <w:rPr>
                <w:rFonts w:ascii="Times New Roman" w:eastAsia="Times New Roman" w:hAnsi="Times New Roman" w:cs="Times New Roman"/>
                <w:sz w:val="24"/>
                <w:szCs w:val="24"/>
              </w:rPr>
              <w:t>,1</w:t>
            </w:r>
          </w:p>
        </w:tc>
        <w:tc>
          <w:tcPr>
            <w:tcW w:w="1247" w:type="dxa"/>
            <w:shd w:val="clear" w:color="000000" w:fill="FFFFFF"/>
            <w:noWrap/>
            <w:vAlign w:val="bottom"/>
            <w:hideMark/>
          </w:tcPr>
          <w:p w:rsidR="00084FB0" w:rsidRPr="00022AAC" w:rsidRDefault="00084FB0" w:rsidP="00396081">
            <w:pPr>
              <w:spacing w:after="0" w:line="240" w:lineRule="auto"/>
              <w:jc w:val="center"/>
              <w:rPr>
                <w:rFonts w:ascii="Times New Roman" w:eastAsia="Times New Roman" w:hAnsi="Times New Roman" w:cs="Times New Roman"/>
                <w:sz w:val="24"/>
                <w:szCs w:val="24"/>
              </w:rPr>
            </w:pPr>
            <w:r w:rsidRPr="00022AAC">
              <w:rPr>
                <w:rFonts w:ascii="Times New Roman" w:eastAsia="Times New Roman" w:hAnsi="Times New Roman" w:cs="Times New Roman"/>
                <w:sz w:val="24"/>
                <w:szCs w:val="24"/>
              </w:rPr>
              <w:t>3803</w:t>
            </w:r>
            <w:r w:rsidR="00396081" w:rsidRPr="00022AAC">
              <w:rPr>
                <w:rFonts w:ascii="Times New Roman" w:eastAsia="Times New Roman" w:hAnsi="Times New Roman" w:cs="Times New Roman"/>
                <w:sz w:val="24"/>
                <w:szCs w:val="24"/>
              </w:rPr>
              <w:t>,1</w:t>
            </w:r>
          </w:p>
        </w:tc>
        <w:tc>
          <w:tcPr>
            <w:tcW w:w="1246" w:type="dxa"/>
            <w:shd w:val="clear" w:color="000000" w:fill="FFFFFF"/>
            <w:noWrap/>
            <w:vAlign w:val="bottom"/>
            <w:hideMark/>
          </w:tcPr>
          <w:p w:rsidR="00084FB0" w:rsidRPr="00022AAC" w:rsidRDefault="00084FB0" w:rsidP="00396081">
            <w:pPr>
              <w:spacing w:after="0" w:line="240" w:lineRule="auto"/>
              <w:jc w:val="center"/>
              <w:rPr>
                <w:rFonts w:ascii="Times New Roman" w:eastAsia="Times New Roman" w:hAnsi="Times New Roman" w:cs="Times New Roman"/>
                <w:sz w:val="24"/>
                <w:szCs w:val="24"/>
              </w:rPr>
            </w:pPr>
            <w:r w:rsidRPr="00022AAC">
              <w:rPr>
                <w:rFonts w:ascii="Times New Roman" w:eastAsia="Times New Roman" w:hAnsi="Times New Roman" w:cs="Times New Roman"/>
                <w:sz w:val="24"/>
                <w:szCs w:val="24"/>
              </w:rPr>
              <w:t>3685</w:t>
            </w:r>
            <w:r w:rsidR="00396081" w:rsidRPr="00022AAC">
              <w:rPr>
                <w:rFonts w:ascii="Times New Roman" w:eastAsia="Times New Roman" w:hAnsi="Times New Roman" w:cs="Times New Roman"/>
                <w:sz w:val="24"/>
                <w:szCs w:val="24"/>
              </w:rPr>
              <w:t>,4</w:t>
            </w:r>
          </w:p>
        </w:tc>
        <w:tc>
          <w:tcPr>
            <w:tcW w:w="1246" w:type="dxa"/>
            <w:shd w:val="clear" w:color="auto" w:fill="auto"/>
            <w:noWrap/>
            <w:vAlign w:val="bottom"/>
            <w:hideMark/>
          </w:tcPr>
          <w:p w:rsidR="00084FB0" w:rsidRPr="00022AAC" w:rsidRDefault="00084FB0" w:rsidP="00226DEA">
            <w:pPr>
              <w:spacing w:after="0" w:line="240" w:lineRule="auto"/>
              <w:jc w:val="center"/>
              <w:rPr>
                <w:rFonts w:ascii="Times New Roman" w:eastAsia="Times New Roman" w:hAnsi="Times New Roman" w:cs="Times New Roman"/>
                <w:sz w:val="24"/>
                <w:szCs w:val="24"/>
              </w:rPr>
            </w:pPr>
            <w:r w:rsidRPr="00022AAC">
              <w:rPr>
                <w:rFonts w:ascii="Times New Roman" w:eastAsia="Times New Roman" w:hAnsi="Times New Roman" w:cs="Times New Roman"/>
                <w:sz w:val="24"/>
                <w:szCs w:val="24"/>
              </w:rPr>
              <w:t>3074</w:t>
            </w:r>
            <w:r w:rsidR="00396081" w:rsidRPr="00022AAC">
              <w:rPr>
                <w:rFonts w:ascii="Times New Roman" w:eastAsia="Times New Roman" w:hAnsi="Times New Roman" w:cs="Times New Roman"/>
                <w:sz w:val="24"/>
                <w:szCs w:val="24"/>
              </w:rPr>
              <w:t>,4</w:t>
            </w:r>
          </w:p>
        </w:tc>
        <w:tc>
          <w:tcPr>
            <w:tcW w:w="1247" w:type="dxa"/>
            <w:shd w:val="clear" w:color="auto" w:fill="auto"/>
            <w:noWrap/>
            <w:vAlign w:val="bottom"/>
            <w:hideMark/>
          </w:tcPr>
          <w:p w:rsidR="00084FB0" w:rsidRPr="00022AAC" w:rsidRDefault="00084FB0" w:rsidP="00396081">
            <w:pPr>
              <w:spacing w:after="0" w:line="240" w:lineRule="auto"/>
              <w:jc w:val="center"/>
              <w:rPr>
                <w:rFonts w:ascii="Times New Roman" w:eastAsia="Times New Roman" w:hAnsi="Times New Roman" w:cs="Times New Roman"/>
                <w:sz w:val="24"/>
                <w:szCs w:val="24"/>
              </w:rPr>
            </w:pPr>
            <w:r w:rsidRPr="00022AAC">
              <w:rPr>
                <w:rFonts w:ascii="Times New Roman" w:eastAsia="Times New Roman" w:hAnsi="Times New Roman" w:cs="Times New Roman"/>
                <w:sz w:val="24"/>
                <w:szCs w:val="24"/>
              </w:rPr>
              <w:t>3571</w:t>
            </w:r>
            <w:r w:rsidR="00396081" w:rsidRPr="00022AAC">
              <w:rPr>
                <w:rFonts w:ascii="Times New Roman" w:eastAsia="Times New Roman" w:hAnsi="Times New Roman" w:cs="Times New Roman"/>
                <w:sz w:val="24"/>
                <w:szCs w:val="24"/>
              </w:rPr>
              <w:t>,2</w:t>
            </w:r>
          </w:p>
        </w:tc>
      </w:tr>
      <w:tr w:rsidR="00084FB0" w:rsidRPr="00244D0C" w:rsidTr="00D52BBE">
        <w:trPr>
          <w:trHeight w:val="1961"/>
        </w:trPr>
        <w:tc>
          <w:tcPr>
            <w:tcW w:w="2000" w:type="dxa"/>
            <w:shd w:val="clear" w:color="auto" w:fill="auto"/>
            <w:vAlign w:val="bottom"/>
            <w:hideMark/>
          </w:tcPr>
          <w:p w:rsidR="00084FB0" w:rsidRPr="00244D0C" w:rsidRDefault="00084FB0" w:rsidP="00217012">
            <w:pPr>
              <w:spacing w:after="0" w:line="240" w:lineRule="auto"/>
              <w:rPr>
                <w:rFonts w:ascii="Times New Roman" w:eastAsia="Times New Roman" w:hAnsi="Times New Roman" w:cs="Times New Roman"/>
                <w:color w:val="000000"/>
                <w:sz w:val="24"/>
                <w:szCs w:val="24"/>
              </w:rPr>
            </w:pPr>
            <w:r w:rsidRPr="00244D0C">
              <w:rPr>
                <w:rFonts w:ascii="Times New Roman" w:eastAsia="Times New Roman" w:hAnsi="Times New Roman" w:cs="Times New Roman"/>
                <w:color w:val="000000"/>
                <w:sz w:val="24"/>
                <w:szCs w:val="24"/>
              </w:rPr>
              <w:t>Расходы бюджета на здравоохранение Мангистауской</w:t>
            </w:r>
            <w:r w:rsidRPr="0079557C">
              <w:rPr>
                <w:rFonts w:ascii="Times New Roman" w:eastAsia="Times New Roman" w:hAnsi="Times New Roman" w:cs="Times New Roman"/>
                <w:color w:val="000000"/>
                <w:sz w:val="24"/>
                <w:szCs w:val="24"/>
              </w:rPr>
              <w:t xml:space="preserve"> </w:t>
            </w:r>
            <w:r w:rsidRPr="00244D0C">
              <w:rPr>
                <w:rFonts w:ascii="Times New Roman" w:eastAsia="Times New Roman" w:hAnsi="Times New Roman" w:cs="Times New Roman"/>
                <w:color w:val="000000"/>
                <w:sz w:val="24"/>
                <w:szCs w:val="24"/>
              </w:rPr>
              <w:t>области, млн. тенге</w:t>
            </w:r>
          </w:p>
        </w:tc>
        <w:tc>
          <w:tcPr>
            <w:tcW w:w="1246" w:type="dxa"/>
          </w:tcPr>
          <w:p w:rsidR="00D52BBE" w:rsidRPr="00D52BBE" w:rsidRDefault="00D52BBE" w:rsidP="00D52BBE">
            <w:pPr>
              <w:spacing w:after="0" w:line="240" w:lineRule="auto"/>
              <w:jc w:val="center"/>
              <w:rPr>
                <w:rFonts w:ascii="Times New Roman" w:eastAsia="Times New Roman" w:hAnsi="Times New Roman" w:cs="Times New Roman"/>
                <w:color w:val="000000"/>
                <w:sz w:val="24"/>
                <w:szCs w:val="24"/>
              </w:rPr>
            </w:pPr>
          </w:p>
          <w:p w:rsidR="00D52BBE" w:rsidRPr="00D52BBE" w:rsidRDefault="00D52BBE" w:rsidP="00D52BBE">
            <w:pPr>
              <w:spacing w:after="0" w:line="240" w:lineRule="auto"/>
              <w:jc w:val="center"/>
              <w:rPr>
                <w:rFonts w:ascii="Times New Roman" w:eastAsia="Times New Roman" w:hAnsi="Times New Roman" w:cs="Times New Roman"/>
                <w:color w:val="000000"/>
                <w:sz w:val="24"/>
                <w:szCs w:val="24"/>
              </w:rPr>
            </w:pPr>
          </w:p>
          <w:p w:rsidR="00D52BBE" w:rsidRPr="00D52BBE" w:rsidRDefault="00D52BBE" w:rsidP="00D52BBE">
            <w:pPr>
              <w:spacing w:after="0" w:line="240" w:lineRule="auto"/>
              <w:jc w:val="center"/>
              <w:rPr>
                <w:rFonts w:ascii="Times New Roman" w:eastAsia="Times New Roman" w:hAnsi="Times New Roman" w:cs="Times New Roman"/>
                <w:color w:val="000000"/>
                <w:sz w:val="24"/>
                <w:szCs w:val="24"/>
              </w:rPr>
            </w:pPr>
          </w:p>
          <w:p w:rsidR="00D52BBE" w:rsidRPr="00D52BBE" w:rsidRDefault="00D52BBE" w:rsidP="00D52BBE">
            <w:pPr>
              <w:spacing w:after="0" w:line="240" w:lineRule="auto"/>
              <w:jc w:val="center"/>
              <w:rPr>
                <w:rFonts w:ascii="Times New Roman" w:eastAsia="Times New Roman" w:hAnsi="Times New Roman" w:cs="Times New Roman"/>
                <w:color w:val="000000"/>
                <w:sz w:val="24"/>
                <w:szCs w:val="24"/>
              </w:rPr>
            </w:pPr>
          </w:p>
          <w:p w:rsidR="00D52BBE" w:rsidRPr="00D52BBE" w:rsidRDefault="00D52BBE" w:rsidP="00D52BBE">
            <w:pPr>
              <w:spacing w:after="0" w:line="240" w:lineRule="auto"/>
              <w:jc w:val="center"/>
              <w:rPr>
                <w:rFonts w:ascii="Times New Roman" w:eastAsia="Times New Roman" w:hAnsi="Times New Roman" w:cs="Times New Roman"/>
                <w:color w:val="000000"/>
                <w:sz w:val="24"/>
                <w:szCs w:val="24"/>
              </w:rPr>
            </w:pPr>
          </w:p>
          <w:p w:rsidR="00D52BBE" w:rsidRPr="00D52BBE" w:rsidRDefault="00D52BBE" w:rsidP="00D52BBE">
            <w:pPr>
              <w:spacing w:after="0" w:line="240" w:lineRule="auto"/>
              <w:jc w:val="center"/>
              <w:rPr>
                <w:rFonts w:ascii="Times New Roman" w:eastAsia="Times New Roman" w:hAnsi="Times New Roman" w:cs="Times New Roman"/>
                <w:color w:val="000000"/>
                <w:sz w:val="24"/>
                <w:szCs w:val="24"/>
              </w:rPr>
            </w:pPr>
          </w:p>
          <w:p w:rsidR="00997EB5" w:rsidRPr="00D52BBE" w:rsidRDefault="00997EB5" w:rsidP="00D52BBE">
            <w:pPr>
              <w:spacing w:after="0" w:line="240" w:lineRule="auto"/>
              <w:jc w:val="center"/>
              <w:rPr>
                <w:rFonts w:ascii="Times New Roman" w:eastAsia="Times New Roman" w:hAnsi="Times New Roman" w:cs="Times New Roman"/>
                <w:color w:val="000000"/>
                <w:sz w:val="24"/>
                <w:szCs w:val="24"/>
              </w:rPr>
            </w:pPr>
            <w:r w:rsidRPr="00D52BBE">
              <w:rPr>
                <w:rFonts w:ascii="Times New Roman" w:eastAsia="Times New Roman" w:hAnsi="Times New Roman" w:cs="Times New Roman"/>
                <w:color w:val="000000"/>
                <w:sz w:val="24"/>
                <w:szCs w:val="24"/>
              </w:rPr>
              <w:t>5091,0</w:t>
            </w:r>
          </w:p>
        </w:tc>
        <w:tc>
          <w:tcPr>
            <w:tcW w:w="1246" w:type="dxa"/>
            <w:shd w:val="clear" w:color="auto" w:fill="auto"/>
            <w:noWrap/>
            <w:vAlign w:val="bottom"/>
            <w:hideMark/>
          </w:tcPr>
          <w:p w:rsidR="00084FB0" w:rsidRPr="00997EB5" w:rsidRDefault="00084FB0" w:rsidP="00D52BBE">
            <w:pPr>
              <w:spacing w:after="0" w:line="240" w:lineRule="auto"/>
              <w:jc w:val="center"/>
              <w:rPr>
                <w:rFonts w:ascii="Times New Roman" w:eastAsia="Times New Roman" w:hAnsi="Times New Roman" w:cs="Times New Roman"/>
                <w:color w:val="000000"/>
                <w:sz w:val="24"/>
                <w:szCs w:val="24"/>
              </w:rPr>
            </w:pPr>
            <w:r w:rsidRPr="00997EB5">
              <w:rPr>
                <w:rFonts w:ascii="Times New Roman" w:eastAsia="Times New Roman" w:hAnsi="Times New Roman" w:cs="Times New Roman"/>
                <w:color w:val="000000"/>
                <w:sz w:val="24"/>
                <w:szCs w:val="24"/>
              </w:rPr>
              <w:t>7618</w:t>
            </w:r>
          </w:p>
        </w:tc>
        <w:tc>
          <w:tcPr>
            <w:tcW w:w="1247" w:type="dxa"/>
            <w:shd w:val="clear" w:color="auto" w:fill="auto"/>
            <w:vAlign w:val="center"/>
            <w:hideMark/>
          </w:tcPr>
          <w:p w:rsidR="00D52BBE" w:rsidRDefault="00D52BBE" w:rsidP="00D52BBE">
            <w:pPr>
              <w:spacing w:after="0" w:line="240" w:lineRule="auto"/>
              <w:jc w:val="center"/>
              <w:rPr>
                <w:rFonts w:ascii="Times New Roman" w:eastAsia="Times New Roman" w:hAnsi="Times New Roman" w:cs="Times New Roman"/>
                <w:color w:val="1E1E1E"/>
                <w:sz w:val="24"/>
                <w:szCs w:val="24"/>
              </w:rPr>
            </w:pPr>
          </w:p>
          <w:p w:rsidR="00D52BBE" w:rsidRDefault="00D52BBE" w:rsidP="00D52BBE">
            <w:pPr>
              <w:spacing w:after="0" w:line="240" w:lineRule="auto"/>
              <w:jc w:val="center"/>
              <w:rPr>
                <w:rFonts w:ascii="Times New Roman" w:eastAsia="Times New Roman" w:hAnsi="Times New Roman" w:cs="Times New Roman"/>
                <w:color w:val="1E1E1E"/>
                <w:sz w:val="24"/>
                <w:szCs w:val="24"/>
              </w:rPr>
            </w:pPr>
          </w:p>
          <w:p w:rsidR="00D52BBE" w:rsidRDefault="00D52BBE" w:rsidP="00D52BBE">
            <w:pPr>
              <w:spacing w:after="0" w:line="240" w:lineRule="auto"/>
              <w:jc w:val="center"/>
              <w:rPr>
                <w:rFonts w:ascii="Times New Roman" w:eastAsia="Times New Roman" w:hAnsi="Times New Roman" w:cs="Times New Roman"/>
                <w:color w:val="1E1E1E"/>
                <w:sz w:val="24"/>
                <w:szCs w:val="24"/>
              </w:rPr>
            </w:pPr>
          </w:p>
          <w:p w:rsidR="00D52BBE" w:rsidRDefault="00D52BBE" w:rsidP="00D52BBE">
            <w:pPr>
              <w:spacing w:after="0" w:line="240" w:lineRule="auto"/>
              <w:jc w:val="center"/>
              <w:rPr>
                <w:rFonts w:ascii="Times New Roman" w:eastAsia="Times New Roman" w:hAnsi="Times New Roman" w:cs="Times New Roman"/>
                <w:color w:val="1E1E1E"/>
                <w:sz w:val="24"/>
                <w:szCs w:val="24"/>
              </w:rPr>
            </w:pPr>
          </w:p>
          <w:p w:rsidR="00D52BBE" w:rsidRDefault="00D52BBE" w:rsidP="00D52BBE">
            <w:pPr>
              <w:spacing w:after="0" w:line="240" w:lineRule="auto"/>
              <w:jc w:val="center"/>
              <w:rPr>
                <w:rFonts w:ascii="Times New Roman" w:eastAsia="Times New Roman" w:hAnsi="Times New Roman" w:cs="Times New Roman"/>
                <w:color w:val="1E1E1E"/>
                <w:sz w:val="24"/>
                <w:szCs w:val="24"/>
              </w:rPr>
            </w:pPr>
          </w:p>
          <w:p w:rsidR="00D52BBE" w:rsidRDefault="00D52BBE" w:rsidP="00D52BBE">
            <w:pPr>
              <w:spacing w:after="0" w:line="240" w:lineRule="auto"/>
              <w:jc w:val="center"/>
              <w:rPr>
                <w:rFonts w:ascii="Times New Roman" w:eastAsia="Times New Roman" w:hAnsi="Times New Roman" w:cs="Times New Roman"/>
                <w:color w:val="1E1E1E"/>
                <w:sz w:val="24"/>
                <w:szCs w:val="24"/>
              </w:rPr>
            </w:pPr>
          </w:p>
          <w:p w:rsidR="00084FB0" w:rsidRPr="00022AAC" w:rsidRDefault="00084FB0" w:rsidP="00D52BBE">
            <w:pPr>
              <w:spacing w:after="0" w:line="240" w:lineRule="auto"/>
              <w:jc w:val="center"/>
              <w:rPr>
                <w:rFonts w:ascii="Times New Roman" w:eastAsia="Times New Roman" w:hAnsi="Times New Roman" w:cs="Times New Roman"/>
                <w:color w:val="1E1E1E"/>
                <w:sz w:val="24"/>
                <w:szCs w:val="24"/>
              </w:rPr>
            </w:pPr>
            <w:r w:rsidRPr="00022AAC">
              <w:rPr>
                <w:rFonts w:ascii="Times New Roman" w:eastAsia="Times New Roman" w:hAnsi="Times New Roman" w:cs="Times New Roman"/>
                <w:color w:val="1E1E1E"/>
                <w:sz w:val="24"/>
                <w:szCs w:val="24"/>
              </w:rPr>
              <w:t>4 252,50</w:t>
            </w:r>
          </w:p>
        </w:tc>
        <w:tc>
          <w:tcPr>
            <w:tcW w:w="1246" w:type="dxa"/>
            <w:shd w:val="clear" w:color="auto" w:fill="auto"/>
            <w:noWrap/>
            <w:vAlign w:val="bottom"/>
            <w:hideMark/>
          </w:tcPr>
          <w:p w:rsidR="00084FB0" w:rsidRPr="00022AAC" w:rsidRDefault="00084FB0" w:rsidP="00D52BBE">
            <w:pPr>
              <w:spacing w:after="0" w:line="240" w:lineRule="auto"/>
              <w:jc w:val="center"/>
              <w:rPr>
                <w:rFonts w:ascii="Times New Roman" w:eastAsia="Times New Roman" w:hAnsi="Times New Roman" w:cs="Times New Roman"/>
                <w:color w:val="000000"/>
                <w:sz w:val="24"/>
                <w:szCs w:val="24"/>
              </w:rPr>
            </w:pPr>
            <w:r w:rsidRPr="00022AAC">
              <w:rPr>
                <w:rFonts w:ascii="Times New Roman" w:eastAsia="Times New Roman" w:hAnsi="Times New Roman" w:cs="Times New Roman"/>
                <w:color w:val="000000"/>
                <w:sz w:val="24"/>
                <w:szCs w:val="24"/>
              </w:rPr>
              <w:t>3 162,50</w:t>
            </w:r>
          </w:p>
        </w:tc>
        <w:tc>
          <w:tcPr>
            <w:tcW w:w="1246" w:type="dxa"/>
            <w:shd w:val="clear" w:color="auto" w:fill="auto"/>
            <w:noWrap/>
            <w:vAlign w:val="bottom"/>
            <w:hideMark/>
          </w:tcPr>
          <w:p w:rsidR="00084FB0" w:rsidRPr="00022AAC" w:rsidRDefault="00084FB0" w:rsidP="00D52BBE">
            <w:pPr>
              <w:spacing w:after="0" w:line="240" w:lineRule="auto"/>
              <w:jc w:val="center"/>
              <w:rPr>
                <w:rFonts w:ascii="Times New Roman" w:eastAsia="Times New Roman" w:hAnsi="Times New Roman" w:cs="Times New Roman"/>
                <w:color w:val="000000"/>
                <w:sz w:val="24"/>
                <w:szCs w:val="24"/>
              </w:rPr>
            </w:pPr>
            <w:r w:rsidRPr="00022AAC">
              <w:rPr>
                <w:rFonts w:ascii="Times New Roman" w:eastAsia="Times New Roman" w:hAnsi="Times New Roman" w:cs="Times New Roman"/>
                <w:color w:val="000000"/>
                <w:sz w:val="24"/>
                <w:szCs w:val="24"/>
              </w:rPr>
              <w:t>6 354,20</w:t>
            </w:r>
          </w:p>
        </w:tc>
        <w:tc>
          <w:tcPr>
            <w:tcW w:w="1247" w:type="dxa"/>
            <w:shd w:val="clear" w:color="auto" w:fill="auto"/>
            <w:noWrap/>
            <w:vAlign w:val="bottom"/>
            <w:hideMark/>
          </w:tcPr>
          <w:p w:rsidR="00084FB0" w:rsidRPr="00022AAC" w:rsidRDefault="00084FB0" w:rsidP="00D52BBE">
            <w:pPr>
              <w:spacing w:after="0" w:line="240" w:lineRule="auto"/>
              <w:jc w:val="center"/>
              <w:rPr>
                <w:rFonts w:ascii="Times New Roman" w:eastAsia="Times New Roman" w:hAnsi="Times New Roman" w:cs="Times New Roman"/>
                <w:color w:val="000000"/>
                <w:sz w:val="24"/>
                <w:szCs w:val="24"/>
              </w:rPr>
            </w:pPr>
            <w:r w:rsidRPr="00022AAC">
              <w:rPr>
                <w:rFonts w:ascii="Times New Roman" w:eastAsia="Times New Roman" w:hAnsi="Times New Roman" w:cs="Times New Roman"/>
                <w:color w:val="000000"/>
                <w:sz w:val="24"/>
                <w:szCs w:val="24"/>
              </w:rPr>
              <w:t>6 464,50</w:t>
            </w:r>
          </w:p>
        </w:tc>
      </w:tr>
      <w:tr w:rsidR="00084FB0" w:rsidRPr="00244D0C" w:rsidTr="00026368">
        <w:trPr>
          <w:trHeight w:val="1177"/>
        </w:trPr>
        <w:tc>
          <w:tcPr>
            <w:tcW w:w="2000" w:type="dxa"/>
            <w:shd w:val="clear" w:color="auto" w:fill="auto"/>
            <w:vAlign w:val="bottom"/>
            <w:hideMark/>
          </w:tcPr>
          <w:p w:rsidR="00084FB0" w:rsidRPr="00244D0C" w:rsidRDefault="00084FB0" w:rsidP="00D52BBE">
            <w:pPr>
              <w:spacing w:after="0" w:line="240" w:lineRule="auto"/>
              <w:rPr>
                <w:rFonts w:ascii="Times New Roman" w:eastAsia="Times New Roman" w:hAnsi="Times New Roman" w:cs="Times New Roman"/>
                <w:color w:val="000000"/>
                <w:sz w:val="24"/>
                <w:szCs w:val="24"/>
              </w:rPr>
            </w:pPr>
            <w:r w:rsidRPr="00244D0C">
              <w:rPr>
                <w:rFonts w:ascii="Times New Roman" w:eastAsia="Times New Roman" w:hAnsi="Times New Roman" w:cs="Times New Roman"/>
                <w:color w:val="000000"/>
                <w:sz w:val="24"/>
                <w:szCs w:val="24"/>
              </w:rPr>
              <w:t>Финансирование здравоохранения</w:t>
            </w:r>
            <w:r w:rsidRPr="0079557C">
              <w:rPr>
                <w:rFonts w:ascii="Times New Roman" w:eastAsia="Times New Roman" w:hAnsi="Times New Roman" w:cs="Times New Roman"/>
                <w:color w:val="000000"/>
                <w:sz w:val="24"/>
                <w:szCs w:val="24"/>
              </w:rPr>
              <w:t xml:space="preserve"> </w:t>
            </w:r>
            <w:r w:rsidRPr="00244D0C">
              <w:rPr>
                <w:rFonts w:ascii="Times New Roman" w:eastAsia="Times New Roman" w:hAnsi="Times New Roman" w:cs="Times New Roman"/>
                <w:color w:val="000000"/>
                <w:sz w:val="24"/>
                <w:szCs w:val="24"/>
              </w:rPr>
              <w:t>Мангистауской</w:t>
            </w:r>
            <w:r>
              <w:rPr>
                <w:rFonts w:ascii="Times New Roman" w:eastAsia="Times New Roman" w:hAnsi="Times New Roman" w:cs="Times New Roman"/>
                <w:color w:val="000000"/>
                <w:sz w:val="24"/>
                <w:szCs w:val="24"/>
              </w:rPr>
              <w:t xml:space="preserve"> области</w:t>
            </w:r>
            <w:r w:rsidRPr="00244D0C">
              <w:rPr>
                <w:rFonts w:ascii="Times New Roman" w:eastAsia="Times New Roman" w:hAnsi="Times New Roman" w:cs="Times New Roman"/>
                <w:color w:val="000000"/>
                <w:sz w:val="24"/>
                <w:szCs w:val="24"/>
              </w:rPr>
              <w:t>, %</w:t>
            </w:r>
            <w:r w:rsidRPr="0079557C">
              <w:rPr>
                <w:rFonts w:ascii="Times New Roman" w:eastAsia="Times New Roman" w:hAnsi="Times New Roman" w:cs="Times New Roman"/>
                <w:color w:val="000000"/>
                <w:sz w:val="24"/>
                <w:szCs w:val="24"/>
              </w:rPr>
              <w:t xml:space="preserve"> </w:t>
            </w:r>
            <w:r w:rsidRPr="00244D0C">
              <w:rPr>
                <w:rFonts w:ascii="Times New Roman" w:eastAsia="Times New Roman" w:hAnsi="Times New Roman" w:cs="Times New Roman"/>
                <w:color w:val="000000"/>
                <w:sz w:val="24"/>
                <w:szCs w:val="24"/>
              </w:rPr>
              <w:t>от ВРП</w:t>
            </w:r>
          </w:p>
        </w:tc>
        <w:tc>
          <w:tcPr>
            <w:tcW w:w="1246" w:type="dxa"/>
          </w:tcPr>
          <w:p w:rsidR="00D52BBE" w:rsidRDefault="00D52BBE" w:rsidP="00D52BBE">
            <w:pPr>
              <w:spacing w:after="0" w:line="240" w:lineRule="auto"/>
              <w:jc w:val="center"/>
              <w:rPr>
                <w:rFonts w:ascii="Times New Roman" w:eastAsia="Times New Roman" w:hAnsi="Times New Roman" w:cs="Times New Roman"/>
                <w:color w:val="000000"/>
                <w:sz w:val="24"/>
                <w:szCs w:val="24"/>
              </w:rPr>
            </w:pPr>
          </w:p>
          <w:p w:rsidR="00D52BBE" w:rsidRDefault="00D52BBE" w:rsidP="00D52BBE">
            <w:pPr>
              <w:spacing w:after="0" w:line="240" w:lineRule="auto"/>
              <w:jc w:val="center"/>
              <w:rPr>
                <w:rFonts w:ascii="Times New Roman" w:eastAsia="Times New Roman" w:hAnsi="Times New Roman" w:cs="Times New Roman"/>
                <w:color w:val="000000"/>
                <w:sz w:val="24"/>
                <w:szCs w:val="24"/>
              </w:rPr>
            </w:pPr>
          </w:p>
          <w:p w:rsidR="00D52BBE" w:rsidRDefault="00D52BBE" w:rsidP="00D52BBE">
            <w:pPr>
              <w:spacing w:after="0" w:line="240" w:lineRule="auto"/>
              <w:jc w:val="center"/>
              <w:rPr>
                <w:rFonts w:ascii="Times New Roman" w:eastAsia="Times New Roman" w:hAnsi="Times New Roman" w:cs="Times New Roman"/>
                <w:color w:val="000000"/>
                <w:sz w:val="24"/>
                <w:szCs w:val="24"/>
              </w:rPr>
            </w:pPr>
          </w:p>
          <w:p w:rsidR="00D52BBE" w:rsidRDefault="00D52BBE" w:rsidP="00D52BBE">
            <w:pPr>
              <w:spacing w:after="0" w:line="240" w:lineRule="auto"/>
              <w:jc w:val="center"/>
              <w:rPr>
                <w:rFonts w:ascii="Times New Roman" w:eastAsia="Times New Roman" w:hAnsi="Times New Roman" w:cs="Times New Roman"/>
                <w:color w:val="000000"/>
                <w:sz w:val="24"/>
                <w:szCs w:val="24"/>
              </w:rPr>
            </w:pPr>
          </w:p>
          <w:p w:rsidR="00997EB5" w:rsidRPr="00D52BBE" w:rsidRDefault="00997EB5" w:rsidP="00D52BBE">
            <w:pPr>
              <w:spacing w:after="0" w:line="240" w:lineRule="auto"/>
              <w:jc w:val="center"/>
              <w:rPr>
                <w:rFonts w:ascii="Times New Roman" w:eastAsia="Times New Roman" w:hAnsi="Times New Roman" w:cs="Times New Roman"/>
                <w:color w:val="000000"/>
                <w:sz w:val="24"/>
                <w:szCs w:val="24"/>
              </w:rPr>
            </w:pPr>
            <w:r w:rsidRPr="00D52BBE">
              <w:rPr>
                <w:rFonts w:ascii="Times New Roman" w:eastAsia="Times New Roman" w:hAnsi="Times New Roman" w:cs="Times New Roman"/>
                <w:color w:val="000000"/>
                <w:sz w:val="24"/>
                <w:szCs w:val="24"/>
              </w:rPr>
              <w:t>0,34</w:t>
            </w:r>
          </w:p>
        </w:tc>
        <w:tc>
          <w:tcPr>
            <w:tcW w:w="1246" w:type="dxa"/>
            <w:shd w:val="clear" w:color="auto" w:fill="auto"/>
            <w:noWrap/>
            <w:vAlign w:val="bottom"/>
            <w:hideMark/>
          </w:tcPr>
          <w:p w:rsidR="00084FB0" w:rsidRPr="00022AAC" w:rsidRDefault="00084FB0" w:rsidP="00D52BBE">
            <w:pPr>
              <w:spacing w:after="0" w:line="240" w:lineRule="auto"/>
              <w:jc w:val="center"/>
              <w:rPr>
                <w:rFonts w:ascii="Times New Roman" w:eastAsia="Times New Roman" w:hAnsi="Times New Roman" w:cs="Times New Roman"/>
                <w:color w:val="000000"/>
                <w:sz w:val="24"/>
                <w:szCs w:val="24"/>
              </w:rPr>
            </w:pPr>
            <w:r w:rsidRPr="00022AAC">
              <w:rPr>
                <w:rFonts w:ascii="Times New Roman" w:eastAsia="Times New Roman" w:hAnsi="Times New Roman" w:cs="Times New Roman"/>
                <w:color w:val="000000"/>
                <w:sz w:val="24"/>
                <w:szCs w:val="24"/>
              </w:rPr>
              <w:t>0,23</w:t>
            </w:r>
          </w:p>
        </w:tc>
        <w:tc>
          <w:tcPr>
            <w:tcW w:w="1247" w:type="dxa"/>
            <w:shd w:val="clear" w:color="auto" w:fill="auto"/>
            <w:noWrap/>
            <w:vAlign w:val="bottom"/>
            <w:hideMark/>
          </w:tcPr>
          <w:p w:rsidR="00084FB0" w:rsidRPr="00022AAC" w:rsidRDefault="00084FB0" w:rsidP="00981CFB">
            <w:pPr>
              <w:spacing w:after="0" w:line="240" w:lineRule="auto"/>
              <w:jc w:val="center"/>
              <w:rPr>
                <w:rFonts w:ascii="Times New Roman" w:eastAsia="Times New Roman" w:hAnsi="Times New Roman" w:cs="Times New Roman"/>
                <w:color w:val="000000"/>
                <w:sz w:val="24"/>
                <w:szCs w:val="24"/>
              </w:rPr>
            </w:pPr>
            <w:r w:rsidRPr="00022AAC">
              <w:rPr>
                <w:rFonts w:ascii="Times New Roman" w:eastAsia="Times New Roman" w:hAnsi="Times New Roman" w:cs="Times New Roman"/>
                <w:color w:val="000000"/>
                <w:sz w:val="24"/>
                <w:szCs w:val="24"/>
              </w:rPr>
              <w:t>0,11</w:t>
            </w:r>
          </w:p>
        </w:tc>
        <w:tc>
          <w:tcPr>
            <w:tcW w:w="1246" w:type="dxa"/>
            <w:shd w:val="clear" w:color="auto" w:fill="auto"/>
            <w:noWrap/>
            <w:vAlign w:val="bottom"/>
            <w:hideMark/>
          </w:tcPr>
          <w:p w:rsidR="00084FB0" w:rsidRPr="00022AAC" w:rsidRDefault="00084FB0" w:rsidP="00981CFB">
            <w:pPr>
              <w:spacing w:after="0" w:line="240" w:lineRule="auto"/>
              <w:jc w:val="center"/>
              <w:rPr>
                <w:rFonts w:ascii="Times New Roman" w:eastAsia="Times New Roman" w:hAnsi="Times New Roman" w:cs="Times New Roman"/>
                <w:color w:val="000000"/>
                <w:sz w:val="24"/>
                <w:szCs w:val="24"/>
              </w:rPr>
            </w:pPr>
            <w:r w:rsidRPr="00022AAC">
              <w:rPr>
                <w:rFonts w:ascii="Times New Roman" w:eastAsia="Times New Roman" w:hAnsi="Times New Roman" w:cs="Times New Roman"/>
                <w:color w:val="000000"/>
                <w:sz w:val="24"/>
                <w:szCs w:val="24"/>
              </w:rPr>
              <w:t>0,08</w:t>
            </w:r>
          </w:p>
        </w:tc>
        <w:tc>
          <w:tcPr>
            <w:tcW w:w="1246" w:type="dxa"/>
            <w:shd w:val="clear" w:color="auto" w:fill="auto"/>
            <w:noWrap/>
            <w:vAlign w:val="bottom"/>
            <w:hideMark/>
          </w:tcPr>
          <w:p w:rsidR="00084FB0" w:rsidRPr="00022AAC" w:rsidRDefault="00084FB0" w:rsidP="00981CFB">
            <w:pPr>
              <w:spacing w:after="0" w:line="240" w:lineRule="auto"/>
              <w:jc w:val="center"/>
              <w:rPr>
                <w:rFonts w:ascii="Times New Roman" w:eastAsia="Times New Roman" w:hAnsi="Times New Roman" w:cs="Times New Roman"/>
                <w:color w:val="000000"/>
                <w:sz w:val="24"/>
                <w:szCs w:val="24"/>
              </w:rPr>
            </w:pPr>
            <w:r w:rsidRPr="00022AAC">
              <w:rPr>
                <w:rFonts w:ascii="Times New Roman" w:eastAsia="Times New Roman" w:hAnsi="Times New Roman" w:cs="Times New Roman"/>
                <w:color w:val="000000"/>
                <w:sz w:val="24"/>
                <w:szCs w:val="24"/>
              </w:rPr>
              <w:t>0,2</w:t>
            </w:r>
          </w:p>
        </w:tc>
        <w:tc>
          <w:tcPr>
            <w:tcW w:w="1247" w:type="dxa"/>
            <w:shd w:val="clear" w:color="auto" w:fill="auto"/>
            <w:noWrap/>
            <w:vAlign w:val="bottom"/>
            <w:hideMark/>
          </w:tcPr>
          <w:p w:rsidR="00084FB0" w:rsidRPr="00022AAC" w:rsidRDefault="00084FB0" w:rsidP="00981CFB">
            <w:pPr>
              <w:spacing w:after="0" w:line="240" w:lineRule="auto"/>
              <w:jc w:val="center"/>
              <w:rPr>
                <w:rFonts w:ascii="Times New Roman" w:eastAsia="Times New Roman" w:hAnsi="Times New Roman" w:cs="Times New Roman"/>
                <w:color w:val="000000"/>
                <w:sz w:val="24"/>
                <w:szCs w:val="24"/>
              </w:rPr>
            </w:pPr>
            <w:r w:rsidRPr="00022AAC">
              <w:rPr>
                <w:rFonts w:ascii="Times New Roman" w:eastAsia="Times New Roman" w:hAnsi="Times New Roman" w:cs="Times New Roman"/>
                <w:color w:val="000000"/>
                <w:sz w:val="24"/>
                <w:szCs w:val="24"/>
              </w:rPr>
              <w:t>0,18</w:t>
            </w:r>
          </w:p>
        </w:tc>
      </w:tr>
      <w:tr w:rsidR="00D800D9" w:rsidRPr="00244D0C" w:rsidTr="00D800D9">
        <w:trPr>
          <w:trHeight w:val="449"/>
        </w:trPr>
        <w:tc>
          <w:tcPr>
            <w:tcW w:w="9478" w:type="dxa"/>
            <w:gridSpan w:val="7"/>
            <w:shd w:val="clear" w:color="auto" w:fill="auto"/>
            <w:vAlign w:val="bottom"/>
          </w:tcPr>
          <w:p w:rsidR="00D800D9" w:rsidRPr="00022AAC" w:rsidRDefault="00D800D9" w:rsidP="00B27A2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Примечание – Составлено и </w:t>
            </w:r>
            <w:r w:rsidRPr="00684D3B">
              <w:rPr>
                <w:rFonts w:ascii="Times New Roman" w:eastAsia="Times New Roman" w:hAnsi="Times New Roman" w:cs="Times New Roman"/>
                <w:color w:val="000000"/>
                <w:sz w:val="24"/>
                <w:szCs w:val="24"/>
              </w:rPr>
              <w:t>рассчитано автором по источникам: [</w:t>
            </w:r>
            <w:r w:rsidR="00684D3B" w:rsidRPr="00684D3B">
              <w:rPr>
                <w:rFonts w:ascii="Times New Roman" w:eastAsia="Times New Roman" w:hAnsi="Times New Roman" w:cs="Times New Roman"/>
                <w:color w:val="000000"/>
                <w:sz w:val="24"/>
                <w:szCs w:val="24"/>
              </w:rPr>
              <w:t>1</w:t>
            </w:r>
            <w:r w:rsidR="007A6D96">
              <w:rPr>
                <w:rFonts w:ascii="Times New Roman" w:eastAsia="Times New Roman" w:hAnsi="Times New Roman" w:cs="Times New Roman"/>
                <w:color w:val="000000"/>
                <w:sz w:val="24"/>
                <w:szCs w:val="24"/>
              </w:rPr>
              <w:t>1</w:t>
            </w:r>
            <w:r w:rsidR="007A6D96">
              <w:rPr>
                <w:rFonts w:ascii="Times New Roman" w:eastAsia="Times New Roman" w:hAnsi="Times New Roman" w:cs="Times New Roman"/>
                <w:color w:val="000000"/>
                <w:sz w:val="24"/>
                <w:szCs w:val="24"/>
                <w:lang w:val="kk-KZ"/>
              </w:rPr>
              <w:t>9</w:t>
            </w:r>
            <w:r w:rsidRPr="00684D3B">
              <w:rPr>
                <w:rFonts w:ascii="Times New Roman" w:eastAsia="Times New Roman" w:hAnsi="Times New Roman" w:cs="Times New Roman"/>
                <w:color w:val="000000"/>
                <w:sz w:val="24"/>
                <w:szCs w:val="24"/>
              </w:rPr>
              <w:t>]; [</w:t>
            </w:r>
            <w:r w:rsidR="00684D3B" w:rsidRPr="00684D3B">
              <w:rPr>
                <w:rFonts w:ascii="Times New Roman" w:eastAsia="Times New Roman" w:hAnsi="Times New Roman" w:cs="Times New Roman"/>
                <w:color w:val="000000"/>
                <w:sz w:val="24"/>
                <w:szCs w:val="24"/>
              </w:rPr>
              <w:t>1</w:t>
            </w:r>
            <w:r w:rsidR="007A6D96">
              <w:rPr>
                <w:rFonts w:ascii="Times New Roman" w:eastAsia="Times New Roman" w:hAnsi="Times New Roman" w:cs="Times New Roman"/>
                <w:color w:val="000000"/>
                <w:sz w:val="24"/>
                <w:szCs w:val="24"/>
                <w:lang w:val="kk-KZ"/>
              </w:rPr>
              <w:t>38</w:t>
            </w:r>
            <w:r w:rsidRPr="00684D3B">
              <w:rPr>
                <w:rFonts w:ascii="Times New Roman" w:eastAsia="Times New Roman" w:hAnsi="Times New Roman" w:cs="Times New Roman"/>
                <w:color w:val="000000"/>
                <w:sz w:val="24"/>
                <w:szCs w:val="24"/>
              </w:rPr>
              <w:t>]; [</w:t>
            </w:r>
            <w:r w:rsidR="00684D3B" w:rsidRPr="00684D3B">
              <w:rPr>
                <w:rFonts w:ascii="Times New Roman" w:eastAsia="Times New Roman" w:hAnsi="Times New Roman" w:cs="Times New Roman"/>
                <w:color w:val="000000"/>
                <w:sz w:val="24"/>
                <w:szCs w:val="24"/>
              </w:rPr>
              <w:t>1</w:t>
            </w:r>
            <w:r w:rsidR="007A6D96">
              <w:rPr>
                <w:rFonts w:ascii="Times New Roman" w:eastAsia="Times New Roman" w:hAnsi="Times New Roman" w:cs="Times New Roman"/>
                <w:color w:val="000000"/>
                <w:sz w:val="24"/>
                <w:szCs w:val="24"/>
                <w:lang w:val="kk-KZ"/>
              </w:rPr>
              <w:t>39</w:t>
            </w:r>
            <w:r w:rsidRPr="00684D3B">
              <w:rPr>
                <w:rFonts w:ascii="Times New Roman" w:eastAsia="Times New Roman" w:hAnsi="Times New Roman" w:cs="Times New Roman"/>
                <w:color w:val="000000"/>
                <w:sz w:val="24"/>
                <w:szCs w:val="24"/>
              </w:rPr>
              <w:t>]; [</w:t>
            </w:r>
            <w:r w:rsidR="007A6D96">
              <w:rPr>
                <w:rFonts w:ascii="Times New Roman" w:eastAsia="Times New Roman" w:hAnsi="Times New Roman" w:cs="Times New Roman"/>
                <w:color w:val="000000"/>
                <w:sz w:val="24"/>
                <w:szCs w:val="24"/>
                <w:lang w:val="kk-KZ"/>
              </w:rPr>
              <w:t>140</w:t>
            </w:r>
            <w:r w:rsidRPr="00684D3B">
              <w:rPr>
                <w:rFonts w:ascii="Times New Roman" w:eastAsia="Times New Roman" w:hAnsi="Times New Roman" w:cs="Times New Roman"/>
                <w:color w:val="000000"/>
                <w:sz w:val="24"/>
                <w:szCs w:val="24"/>
              </w:rPr>
              <w:t>]; [</w:t>
            </w:r>
            <w:r w:rsidR="00684D3B" w:rsidRPr="00684D3B">
              <w:rPr>
                <w:rFonts w:ascii="Times New Roman" w:eastAsia="Times New Roman" w:hAnsi="Times New Roman" w:cs="Times New Roman"/>
                <w:color w:val="000000"/>
                <w:sz w:val="24"/>
                <w:szCs w:val="24"/>
              </w:rPr>
              <w:t>1</w:t>
            </w:r>
            <w:r w:rsidR="007A6D96">
              <w:rPr>
                <w:rFonts w:ascii="Times New Roman" w:eastAsia="Times New Roman" w:hAnsi="Times New Roman" w:cs="Times New Roman"/>
                <w:color w:val="000000"/>
                <w:sz w:val="24"/>
                <w:szCs w:val="24"/>
                <w:lang w:val="kk-KZ"/>
              </w:rPr>
              <w:t>41</w:t>
            </w:r>
            <w:r w:rsidRPr="00684D3B">
              <w:rPr>
                <w:rFonts w:ascii="Times New Roman" w:eastAsia="Times New Roman" w:hAnsi="Times New Roman" w:cs="Times New Roman"/>
                <w:color w:val="000000"/>
                <w:sz w:val="24"/>
                <w:szCs w:val="24"/>
              </w:rPr>
              <w:t>]; [</w:t>
            </w:r>
            <w:r w:rsidR="00684D3B" w:rsidRPr="00684D3B">
              <w:rPr>
                <w:rFonts w:ascii="Times New Roman" w:eastAsia="Times New Roman" w:hAnsi="Times New Roman" w:cs="Times New Roman"/>
                <w:color w:val="000000"/>
                <w:sz w:val="24"/>
                <w:szCs w:val="24"/>
              </w:rPr>
              <w:t>1</w:t>
            </w:r>
            <w:r w:rsidR="007A6D96">
              <w:rPr>
                <w:rFonts w:ascii="Times New Roman" w:eastAsia="Times New Roman" w:hAnsi="Times New Roman" w:cs="Times New Roman"/>
                <w:color w:val="000000"/>
                <w:sz w:val="24"/>
                <w:szCs w:val="24"/>
              </w:rPr>
              <w:t>4</w:t>
            </w:r>
            <w:r w:rsidR="007A6D96">
              <w:rPr>
                <w:rFonts w:ascii="Times New Roman" w:eastAsia="Times New Roman" w:hAnsi="Times New Roman" w:cs="Times New Roman"/>
                <w:color w:val="000000"/>
                <w:sz w:val="24"/>
                <w:szCs w:val="24"/>
                <w:lang w:val="kk-KZ"/>
              </w:rPr>
              <w:t>2</w:t>
            </w:r>
            <w:r w:rsidRPr="00684D3B">
              <w:rPr>
                <w:rFonts w:ascii="Times New Roman" w:eastAsia="Times New Roman" w:hAnsi="Times New Roman" w:cs="Times New Roman"/>
                <w:color w:val="000000"/>
                <w:sz w:val="24"/>
                <w:szCs w:val="24"/>
              </w:rPr>
              <w:t>].</w:t>
            </w:r>
          </w:p>
        </w:tc>
      </w:tr>
    </w:tbl>
    <w:p w:rsidR="001472E4" w:rsidRDefault="001472E4" w:rsidP="00CC0EE2">
      <w:pPr>
        <w:spacing w:after="0" w:line="240" w:lineRule="auto"/>
        <w:ind w:firstLine="709"/>
        <w:jc w:val="both"/>
        <w:rPr>
          <w:rFonts w:ascii="Times New Roman" w:hAnsi="Times New Roman" w:cs="Times New Roman"/>
          <w:sz w:val="28"/>
          <w:szCs w:val="28"/>
          <w:highlight w:val="green"/>
        </w:rPr>
      </w:pPr>
    </w:p>
    <w:p w:rsidR="004F3E4C" w:rsidRPr="004F3E4C" w:rsidRDefault="004F3E4C" w:rsidP="004F3E4C">
      <w:pPr>
        <w:spacing w:after="0" w:line="240" w:lineRule="auto"/>
        <w:ind w:firstLine="709"/>
        <w:jc w:val="both"/>
        <w:rPr>
          <w:rFonts w:ascii="Times New Roman" w:hAnsi="Times New Roman" w:cs="Times New Roman"/>
          <w:sz w:val="28"/>
          <w:szCs w:val="28"/>
        </w:rPr>
      </w:pPr>
      <w:r w:rsidRPr="003133B6">
        <w:rPr>
          <w:rFonts w:ascii="Times New Roman" w:hAnsi="Times New Roman" w:cs="Times New Roman"/>
          <w:sz w:val="28"/>
          <w:szCs w:val="28"/>
        </w:rPr>
        <w:lastRenderedPageBreak/>
        <w:t xml:space="preserve">В итоге, </w:t>
      </w:r>
      <w:r w:rsidRPr="004F3E4C">
        <w:rPr>
          <w:rFonts w:ascii="Times New Roman" w:hAnsi="Times New Roman" w:cs="Times New Roman"/>
          <w:sz w:val="28"/>
          <w:szCs w:val="28"/>
        </w:rPr>
        <w:t>проанализировав факторы</w:t>
      </w:r>
      <w:r w:rsidRPr="004F3E4C">
        <w:rPr>
          <w:rFonts w:ascii="Times New Roman" w:hAnsi="Times New Roman"/>
          <w:sz w:val="28"/>
          <w:szCs w:val="28"/>
        </w:rPr>
        <w:t xml:space="preserve"> развития социальной экономики в Мангистауской области Республики Казахстан, </w:t>
      </w:r>
      <w:r w:rsidRPr="004F3E4C">
        <w:rPr>
          <w:rFonts w:ascii="Times New Roman" w:hAnsi="Times New Roman" w:cs="Times New Roman"/>
          <w:sz w:val="28"/>
          <w:szCs w:val="28"/>
        </w:rPr>
        <w:t>социальный портрет исследуемого объекта выглядит следующим образом. О</w:t>
      </w:r>
      <w:r w:rsidRPr="004F3E4C">
        <w:rPr>
          <w:rFonts w:ascii="Times New Roman" w:hAnsi="Times New Roman"/>
          <w:sz w:val="28"/>
          <w:szCs w:val="28"/>
        </w:rPr>
        <w:t>пределяющими факторами выступают факторы первой природы: выгодное географическое положение региона и наличие сырьевых ресурсов в нем, позволяющих регион считать промышленным, в основе экономики которого находится нефтегазовый сектор страны. При этом</w:t>
      </w:r>
      <w:proofErr w:type="gramStart"/>
      <w:r w:rsidRPr="004F3E4C">
        <w:rPr>
          <w:rFonts w:ascii="Times New Roman" w:hAnsi="Times New Roman"/>
          <w:sz w:val="28"/>
          <w:szCs w:val="28"/>
        </w:rPr>
        <w:t>,</w:t>
      </w:r>
      <w:proofErr w:type="gramEnd"/>
      <w:r w:rsidRPr="004F3E4C">
        <w:rPr>
          <w:rFonts w:ascii="Times New Roman" w:hAnsi="Times New Roman"/>
          <w:sz w:val="28"/>
          <w:szCs w:val="28"/>
        </w:rPr>
        <w:t xml:space="preserve"> горнодобывающей</w:t>
      </w:r>
      <w:r w:rsidRPr="004F3E4C">
        <w:rPr>
          <w:rFonts w:ascii="Times New Roman" w:hAnsi="Times New Roman" w:cs="Times New Roman"/>
          <w:sz w:val="28"/>
          <w:szCs w:val="28"/>
        </w:rPr>
        <w:t xml:space="preserve"> промышленности в структуре ВРП регионов страны Мангистауской области принадлежит основная доля.</w:t>
      </w:r>
      <w:r w:rsidRPr="004F3E4C">
        <w:rPr>
          <w:rFonts w:ascii="Times New Roman" w:hAnsi="Times New Roman"/>
          <w:sz w:val="28"/>
          <w:szCs w:val="28"/>
        </w:rPr>
        <w:t xml:space="preserve">  </w:t>
      </w:r>
      <w:r w:rsidRPr="004F3E4C">
        <w:rPr>
          <w:rFonts w:ascii="Times New Roman" w:hAnsi="Times New Roman" w:cs="Times New Roman"/>
          <w:sz w:val="28"/>
          <w:szCs w:val="28"/>
        </w:rPr>
        <w:t xml:space="preserve">Несмотря на это, производительность труда по области остается низкой, в том числе в отраслевом разрезе в секторе промышленности. </w:t>
      </w:r>
    </w:p>
    <w:p w:rsidR="004F3E4C" w:rsidRDefault="004F3E4C" w:rsidP="004F3E4C">
      <w:pPr>
        <w:spacing w:after="0" w:line="240" w:lineRule="auto"/>
        <w:ind w:firstLine="709"/>
        <w:jc w:val="both"/>
        <w:rPr>
          <w:rFonts w:ascii="Times New Roman" w:hAnsi="Times New Roman" w:cs="Times New Roman"/>
          <w:sz w:val="28"/>
          <w:szCs w:val="28"/>
        </w:rPr>
      </w:pPr>
      <w:r w:rsidRPr="004F3E4C">
        <w:rPr>
          <w:rFonts w:ascii="Times New Roman" w:hAnsi="Times New Roman" w:cs="Times New Roman"/>
          <w:sz w:val="28"/>
          <w:szCs w:val="28"/>
        </w:rPr>
        <w:t>Наблюдаемое снижение</w:t>
      </w:r>
      <w:r>
        <w:rPr>
          <w:rFonts w:ascii="Times New Roman" w:hAnsi="Times New Roman" w:cs="Times New Roman"/>
          <w:sz w:val="28"/>
          <w:szCs w:val="28"/>
        </w:rPr>
        <w:t xml:space="preserve"> динамики индекса производительности труда</w:t>
      </w:r>
      <w:r w:rsidRPr="00222624">
        <w:rPr>
          <w:rFonts w:ascii="Times New Roman" w:hAnsi="Times New Roman" w:cs="Times New Roman"/>
          <w:sz w:val="28"/>
          <w:szCs w:val="28"/>
        </w:rPr>
        <w:t xml:space="preserve"> </w:t>
      </w:r>
      <w:r>
        <w:rPr>
          <w:rFonts w:ascii="Times New Roman" w:hAnsi="Times New Roman" w:cs="Times New Roman"/>
          <w:sz w:val="28"/>
          <w:szCs w:val="28"/>
        </w:rPr>
        <w:t xml:space="preserve">по области, в том числе в отраслях промышленности, наблюдается, прежде всего, не из-за того, что </w:t>
      </w:r>
      <w:r>
        <w:rPr>
          <w:rFonts w:ascii="Times New Roman" w:eastAsia="Times New Roman" w:hAnsi="Times New Roman"/>
          <w:sz w:val="28"/>
          <w:szCs w:val="28"/>
        </w:rPr>
        <w:t xml:space="preserve">региональный </w:t>
      </w:r>
      <w:r w:rsidRPr="00146F29">
        <w:rPr>
          <w:rFonts w:ascii="Times New Roman" w:eastAsia="Times New Roman" w:hAnsi="Times New Roman" w:cs="Times New Roman"/>
          <w:sz w:val="28"/>
          <w:szCs w:val="28"/>
        </w:rPr>
        <w:t xml:space="preserve">экономический рост </w:t>
      </w:r>
      <w:r>
        <w:rPr>
          <w:rFonts w:ascii="Times New Roman" w:eastAsia="Times New Roman" w:hAnsi="Times New Roman" w:cs="Times New Roman"/>
          <w:sz w:val="28"/>
          <w:szCs w:val="28"/>
        </w:rPr>
        <w:t xml:space="preserve">отрасли </w:t>
      </w:r>
      <w:r w:rsidRPr="00146F29">
        <w:rPr>
          <w:rFonts w:ascii="Times New Roman" w:eastAsia="Times New Roman" w:hAnsi="Times New Roman" w:cs="Times New Roman"/>
          <w:sz w:val="28"/>
          <w:szCs w:val="28"/>
        </w:rPr>
        <w:t>обусловлен низкооплачиваемой рабочей силой</w:t>
      </w:r>
      <w:r>
        <w:rPr>
          <w:rFonts w:ascii="Times New Roman" w:eastAsia="Times New Roman" w:hAnsi="Times New Roman" w:cs="Times New Roman"/>
          <w:sz w:val="28"/>
          <w:szCs w:val="28"/>
        </w:rPr>
        <w:t xml:space="preserve">, как это принято считать и полагать, </w:t>
      </w:r>
      <w:r>
        <w:rPr>
          <w:rFonts w:ascii="Times New Roman" w:hAnsi="Times New Roman" w:cs="Times New Roman"/>
          <w:sz w:val="28"/>
          <w:szCs w:val="28"/>
        </w:rPr>
        <w:t>а из-за роста стоимости рабочей силы, приводящего к росту затрат рабочего времени на производство продукции. В итоге, это вынуждает</w:t>
      </w:r>
      <w:r w:rsidRPr="00146F29">
        <w:rPr>
          <w:rFonts w:ascii="Times New Roman" w:hAnsi="Times New Roman" w:cs="Times New Roman"/>
          <w:sz w:val="28"/>
          <w:szCs w:val="28"/>
        </w:rPr>
        <w:t xml:space="preserve"> говорит</w:t>
      </w:r>
      <w:r>
        <w:rPr>
          <w:rFonts w:ascii="Times New Roman" w:hAnsi="Times New Roman" w:cs="Times New Roman"/>
          <w:sz w:val="28"/>
          <w:szCs w:val="28"/>
        </w:rPr>
        <w:t>ь</w:t>
      </w:r>
      <w:r w:rsidRPr="00146F29">
        <w:rPr>
          <w:rFonts w:ascii="Times New Roman" w:hAnsi="Times New Roman" w:cs="Times New Roman"/>
          <w:sz w:val="28"/>
          <w:szCs w:val="28"/>
        </w:rPr>
        <w:t xml:space="preserve"> о низкой социальной са</w:t>
      </w:r>
      <w:r>
        <w:rPr>
          <w:rFonts w:ascii="Times New Roman" w:hAnsi="Times New Roman" w:cs="Times New Roman"/>
          <w:sz w:val="28"/>
          <w:szCs w:val="28"/>
        </w:rPr>
        <w:t>мообеспеченности и зависимости населения</w:t>
      </w:r>
      <w:r w:rsidRPr="00146F29">
        <w:rPr>
          <w:rFonts w:ascii="Times New Roman" w:hAnsi="Times New Roman" w:cs="Times New Roman"/>
          <w:sz w:val="28"/>
          <w:szCs w:val="28"/>
        </w:rPr>
        <w:t xml:space="preserve"> от государственной поддержки</w:t>
      </w:r>
      <w:r>
        <w:rPr>
          <w:rFonts w:ascii="Times New Roman" w:hAnsi="Times New Roman" w:cs="Times New Roman"/>
          <w:sz w:val="28"/>
          <w:szCs w:val="28"/>
        </w:rPr>
        <w:t xml:space="preserve">, приводя общество к иждивенческому настроению. </w:t>
      </w:r>
    </w:p>
    <w:p w:rsidR="004F3E4C" w:rsidRDefault="004F3E4C" w:rsidP="004F3E4C">
      <w:pPr>
        <w:pStyle w:val="a5"/>
        <w:tabs>
          <w:tab w:val="left" w:pos="993"/>
        </w:tabs>
        <w:spacing w:after="0" w:line="240" w:lineRule="auto"/>
        <w:ind w:left="0" w:firstLine="709"/>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rPr>
        <w:t>Несмотря на рост</w:t>
      </w:r>
      <w:r w:rsidRPr="00245C6D">
        <w:rPr>
          <w:rFonts w:ascii="Times New Roman" w:hAnsi="Times New Roman" w:cs="Times New Roman"/>
          <w:sz w:val="28"/>
          <w:szCs w:val="28"/>
        </w:rPr>
        <w:t xml:space="preserve"> объемов госбюджета, </w:t>
      </w:r>
      <w:r>
        <w:rPr>
          <w:rFonts w:ascii="Times New Roman" w:hAnsi="Times New Roman" w:cs="Times New Roman"/>
          <w:sz w:val="28"/>
          <w:szCs w:val="28"/>
        </w:rPr>
        <w:t xml:space="preserve">в котором удельный вес соцналога вырос до 17%, финансирование соцпомощи и соцобеспечения в регионе остается небольшой в объемах ВРП, влияющих на социально-экономическое развитие региона, что в конечном итоге влияет на размеры реальных доходов населения, которые имеют динамику роста, </w:t>
      </w:r>
      <w:r>
        <w:rPr>
          <w:rFonts w:ascii="Times New Roman" w:hAnsi="Times New Roman" w:cs="Times New Roman"/>
          <w:sz w:val="28"/>
          <w:szCs w:val="28"/>
          <w:shd w:val="clear" w:color="auto" w:fill="FFFFFF"/>
        </w:rPr>
        <w:t>что создает иждивенческие настроения у населения и рост нагрузки на бюджет.</w:t>
      </w:r>
      <w:proofErr w:type="gramEnd"/>
      <w:r>
        <w:rPr>
          <w:rFonts w:ascii="Times New Roman" w:hAnsi="Times New Roman" w:cs="Times New Roman"/>
          <w:sz w:val="28"/>
          <w:szCs w:val="28"/>
          <w:shd w:val="clear" w:color="auto" w:fill="FFFFFF"/>
        </w:rPr>
        <w:t xml:space="preserve"> В структуре социальных трансфертов наблюдается рост выплат социальных пособий (на 0,9 п.п. за анализируемый период), а также преобладающая доля выплат пенсий (рост почти в два раза за двенадцатилетний период), обусловленная ежегодной конвертацией размера пенсий, а также ростом количества пенсионеров. </w:t>
      </w:r>
    </w:p>
    <w:p w:rsidR="004F3E4C" w:rsidRDefault="004F3E4C" w:rsidP="004F3E4C">
      <w:pPr>
        <w:spacing w:after="0" w:line="240" w:lineRule="auto"/>
        <w:ind w:firstLine="709"/>
        <w:jc w:val="both"/>
        <w:rPr>
          <w:rFonts w:ascii="Times New Roman" w:hAnsi="Times New Roman"/>
          <w:sz w:val="28"/>
          <w:szCs w:val="28"/>
        </w:rPr>
      </w:pPr>
      <w:r>
        <w:rPr>
          <w:rFonts w:ascii="Times New Roman" w:hAnsi="Times New Roman" w:cs="Times New Roman"/>
          <w:sz w:val="28"/>
          <w:szCs w:val="28"/>
          <w:shd w:val="clear" w:color="auto" w:fill="FFFFFF"/>
        </w:rPr>
        <w:t xml:space="preserve">Кроме того, в структуре денежных доходов населения области наблюдается снижение </w:t>
      </w:r>
      <w:r>
        <w:rPr>
          <w:rFonts w:ascii="Times New Roman" w:hAnsi="Times New Roman"/>
          <w:sz w:val="28"/>
          <w:szCs w:val="28"/>
        </w:rPr>
        <w:t xml:space="preserve">доходов от экономической активности предпринимательских субъектов (на 2,1 п.п. за пятилетний период), что означает сложность ведения предпринимателями бизнеса, вызванная экономическими и бюрократическими сложностями. </w:t>
      </w:r>
    </w:p>
    <w:p w:rsidR="004F3E4C" w:rsidRDefault="004F3E4C" w:rsidP="004F3E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Наблюдаемая дифференциация доходов населения определяется такими показателями, как </w:t>
      </w:r>
      <w:r>
        <w:rPr>
          <w:rFonts w:ascii="Times New Roman" w:hAnsi="Times New Roman" w:cs="Times New Roman"/>
          <w:sz w:val="28"/>
          <w:szCs w:val="28"/>
          <w:shd w:val="clear" w:color="auto" w:fill="FFFFFF"/>
        </w:rPr>
        <w:t xml:space="preserve">разрыв между медианной и средней заработной платой, который в регионе составил 6,9 раз (в странах ОЭСР: 1,13 раз); коэффициент Джинни, показавший рост на 0,008 п.п. за 2010-2021 годы, что означает усиление с каждым годом концентрации доходов у более богатого населения; коэффициент фондов, который за анализируемый период </w:t>
      </w:r>
      <w:proofErr w:type="gramStart"/>
      <w:r>
        <w:rPr>
          <w:rFonts w:ascii="Times New Roman" w:hAnsi="Times New Roman" w:cs="Times New Roman"/>
          <w:sz w:val="28"/>
          <w:szCs w:val="28"/>
          <w:shd w:val="clear" w:color="auto" w:fill="FFFFFF"/>
        </w:rPr>
        <w:t>вырос</w:t>
      </w:r>
      <w:proofErr w:type="gramEnd"/>
      <w:r>
        <w:rPr>
          <w:rFonts w:ascii="Times New Roman" w:hAnsi="Times New Roman" w:cs="Times New Roman"/>
          <w:sz w:val="28"/>
          <w:szCs w:val="28"/>
          <w:shd w:val="clear" w:color="auto" w:fill="FFFFFF"/>
        </w:rPr>
        <w:t xml:space="preserve"> составил 3,3 раза, что также </w:t>
      </w:r>
      <w:r w:rsidRPr="004266C9">
        <w:rPr>
          <w:rFonts w:ascii="Times New Roman" w:hAnsi="Times New Roman" w:cs="Times New Roman"/>
          <w:sz w:val="28"/>
          <w:szCs w:val="28"/>
        </w:rPr>
        <w:t>свидетельству</w:t>
      </w:r>
      <w:r>
        <w:rPr>
          <w:rFonts w:ascii="Times New Roman" w:hAnsi="Times New Roman" w:cs="Times New Roman"/>
          <w:sz w:val="28"/>
          <w:szCs w:val="28"/>
        </w:rPr>
        <w:t>ю</w:t>
      </w:r>
      <w:r w:rsidRPr="004266C9">
        <w:rPr>
          <w:rFonts w:ascii="Times New Roman" w:hAnsi="Times New Roman" w:cs="Times New Roman"/>
          <w:sz w:val="28"/>
          <w:szCs w:val="28"/>
        </w:rPr>
        <w:t xml:space="preserve">т о </w:t>
      </w:r>
      <w:r>
        <w:rPr>
          <w:rFonts w:ascii="Times New Roman" w:hAnsi="Times New Roman" w:cs="Times New Roman"/>
          <w:sz w:val="28"/>
          <w:szCs w:val="28"/>
        </w:rPr>
        <w:t>наличии</w:t>
      </w:r>
      <w:r w:rsidRPr="004266C9">
        <w:rPr>
          <w:rFonts w:ascii="Times New Roman" w:hAnsi="Times New Roman" w:cs="Times New Roman"/>
          <w:sz w:val="28"/>
          <w:szCs w:val="28"/>
        </w:rPr>
        <w:t xml:space="preserve"> процесса концентрации доходов у более богатого населения</w:t>
      </w:r>
      <w:r>
        <w:rPr>
          <w:rFonts w:ascii="Times New Roman" w:hAnsi="Times New Roman" w:cs="Times New Roman"/>
          <w:sz w:val="28"/>
          <w:szCs w:val="28"/>
        </w:rPr>
        <w:t>.</w:t>
      </w:r>
    </w:p>
    <w:p w:rsidR="004F3E4C" w:rsidRDefault="004F3E4C" w:rsidP="004F3E4C">
      <w:pPr>
        <w:spacing w:after="0" w:line="240" w:lineRule="auto"/>
        <w:ind w:firstLine="709"/>
        <w:jc w:val="both"/>
        <w:rPr>
          <w:rFonts w:ascii="Times New Roman" w:hAnsi="Times New Roman" w:cs="Times New Roman"/>
          <w:sz w:val="28"/>
          <w:szCs w:val="28"/>
        </w:rPr>
      </w:pPr>
      <w:r>
        <w:rPr>
          <w:rFonts w:ascii="Times New Roman" w:hAnsi="Times New Roman"/>
          <w:sz w:val="28"/>
          <w:szCs w:val="28"/>
        </w:rPr>
        <w:t>В целом, а</w:t>
      </w:r>
      <w:r w:rsidRPr="00804B74">
        <w:rPr>
          <w:rFonts w:ascii="Times New Roman" w:hAnsi="Times New Roman" w:cs="Times New Roman"/>
          <w:sz w:val="28"/>
          <w:szCs w:val="28"/>
        </w:rPr>
        <w:t>нализ структуры доходов показал, что наблюдается тенденция роста работающих бедных</w:t>
      </w:r>
      <w:r>
        <w:rPr>
          <w:rFonts w:ascii="Times New Roman" w:hAnsi="Times New Roman" w:cs="Times New Roman"/>
          <w:sz w:val="28"/>
          <w:szCs w:val="28"/>
        </w:rPr>
        <w:t xml:space="preserve">, то есть наблюдается бедность среди наемных работников. При этом, наблюдается разрыв в размерах заработной платы </w:t>
      </w:r>
      <w:r>
        <w:rPr>
          <w:rFonts w:ascii="Times New Roman" w:hAnsi="Times New Roman" w:cs="Times New Roman"/>
          <w:sz w:val="28"/>
          <w:szCs w:val="28"/>
        </w:rPr>
        <w:lastRenderedPageBreak/>
        <w:t>работников в отраслевом разрезе, хотя среднемесячная заработная плата всех работников за анализируемый период выросла в три раза</w:t>
      </w:r>
    </w:p>
    <w:p w:rsidR="00343F95" w:rsidRPr="00830618" w:rsidRDefault="004F3E4C" w:rsidP="004F3E4C">
      <w:pPr>
        <w:spacing w:after="0" w:line="240" w:lineRule="auto"/>
        <w:ind w:firstLine="709"/>
        <w:contextualSpacing/>
        <w:jc w:val="both"/>
        <w:rPr>
          <w:rFonts w:ascii="Times New Roman" w:hAnsi="Times New Roman"/>
          <w:color w:val="000000" w:themeColor="text1"/>
          <w:sz w:val="28"/>
          <w:szCs w:val="28"/>
        </w:rPr>
      </w:pPr>
      <w:r w:rsidRPr="00830618">
        <w:rPr>
          <w:rFonts w:ascii="Times New Roman" w:hAnsi="Times New Roman" w:cs="Times New Roman"/>
          <w:color w:val="000000" w:themeColor="text1"/>
          <w:sz w:val="28"/>
          <w:szCs w:val="28"/>
        </w:rPr>
        <w:t xml:space="preserve">Структура расходов населения </w:t>
      </w:r>
      <w:r w:rsidR="005B2AB2" w:rsidRPr="00830618">
        <w:rPr>
          <w:rFonts w:ascii="Times New Roman" w:hAnsi="Times New Roman" w:cs="Times New Roman"/>
          <w:color w:val="000000" w:themeColor="text1"/>
          <w:sz w:val="28"/>
          <w:szCs w:val="28"/>
        </w:rPr>
        <w:t>региона</w:t>
      </w:r>
      <w:r w:rsidRPr="00830618">
        <w:rPr>
          <w:rFonts w:ascii="Times New Roman" w:hAnsi="Times New Roman" w:cs="Times New Roman"/>
          <w:color w:val="000000" w:themeColor="text1"/>
          <w:sz w:val="28"/>
          <w:szCs w:val="28"/>
        </w:rPr>
        <w:t xml:space="preserve"> за 2010-2021 годы состоит в основном из расходов на продовольственные товары, которые за анализируемый период составили более 50% расходов домохозяйств (в регионах РФ: 30%, в развитых странах: около 10%). </w:t>
      </w:r>
      <w:r w:rsidRPr="00830618">
        <w:rPr>
          <w:rFonts w:ascii="Times New Roman" w:hAnsi="Times New Roman"/>
          <w:bCs/>
          <w:color w:val="000000" w:themeColor="text1"/>
          <w:sz w:val="28"/>
          <w:szCs w:val="28"/>
        </w:rPr>
        <w:t xml:space="preserve">Преобладание и рост доли расходов на приобретение населением продовольственных товаров в основном за счет сокращения расходов на приобретение иных товаров </w:t>
      </w:r>
      <w:r w:rsidRPr="00830618">
        <w:rPr>
          <w:rFonts w:ascii="Times New Roman" w:hAnsi="Times New Roman"/>
          <w:color w:val="000000" w:themeColor="text1"/>
          <w:sz w:val="28"/>
          <w:szCs w:val="28"/>
        </w:rPr>
        <w:t xml:space="preserve">не является позитивным явлением, так как характеризует некачественные структурные изменения в модели потребления. Это означает низкий уровень материального достатка общества: </w:t>
      </w:r>
      <w:r w:rsidR="00343F95" w:rsidRPr="00830618">
        <w:rPr>
          <w:rFonts w:ascii="Times New Roman" w:hAnsi="Times New Roman"/>
          <w:color w:val="000000" w:themeColor="text1"/>
          <w:sz w:val="28"/>
          <w:szCs w:val="28"/>
        </w:rPr>
        <w:t>ч</w:t>
      </w:r>
      <w:r w:rsidR="00226DEA" w:rsidRPr="00830618">
        <w:rPr>
          <w:rFonts w:ascii="Times New Roman" w:hAnsi="Times New Roman"/>
          <w:color w:val="000000" w:themeColor="text1"/>
          <w:sz w:val="28"/>
          <w:szCs w:val="28"/>
        </w:rPr>
        <w:t>ем больше доля расходов на питание в структуре потребительских расходов, тем ниже уровень материального достатка, и наоборот, чем меньше доля расходов на питание, тем выше уровень материального достатка.</w:t>
      </w:r>
    </w:p>
    <w:p w:rsidR="004F3E4C" w:rsidRPr="00664982" w:rsidRDefault="004F3E4C" w:rsidP="004F3E4C">
      <w:pPr>
        <w:spacing w:after="0" w:line="24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rPr>
        <w:t xml:space="preserve">Показатель глубины бедности по области также подтверждает рост материальной недостаточности бедных семей (пик роста пришелся на 2020-2021 годы и составил 1,6%). В то время как показатель остроты бедности подтвердил рост степени расслоения бедных семей по уровню дохода (пик остроты бедности пришелся на 2010 и 2020 годы: 0,6%).   </w:t>
      </w:r>
    </w:p>
    <w:p w:rsidR="004F3E4C" w:rsidRDefault="004F3E4C" w:rsidP="004F3E4C">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Анализ занятого населения в области показал преобладающую долю наемных работников в общей численности занятых (94,7% в 2021 году), при этом занятых больше в найме в организациях (96,9% в 2021 году), динамика численности которых за пять лет выросла на 18,2% в 2021 году. </w:t>
      </w:r>
      <w:proofErr w:type="gramStart"/>
      <w:r>
        <w:rPr>
          <w:rFonts w:ascii="Times New Roman" w:hAnsi="Times New Roman" w:cs="Times New Roman"/>
          <w:sz w:val="28"/>
          <w:szCs w:val="28"/>
          <w:shd w:val="clear" w:color="auto" w:fill="FFFFFF"/>
        </w:rPr>
        <w:t>Занятых больше сконцентрировано в отрасли промышленности (24,9% в 2021 году), образовании (14,1% в 2021 году), торговле (10,6% в 2021 году), строительстве (8,6% в 2021 году), транспорта (8,4% в 2021 году) от всех занятых.</w:t>
      </w:r>
      <w:proofErr w:type="gramEnd"/>
    </w:p>
    <w:p w:rsidR="004F3E4C" w:rsidRDefault="004F3E4C" w:rsidP="004F3E4C">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Безработица сохраняется на уровне 4,9% в 2021 году, в то время как молодежная безработица к 2021 году выросла до 3,7%, вернувшись на уровень 2017 года.</w:t>
      </w:r>
    </w:p>
    <w:p w:rsidR="004F3E4C" w:rsidRDefault="004F3E4C" w:rsidP="004F3E4C">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 денежно-кредитном рынке Мангистауской области сложилась сберегательно-кредитная модель, означающая рост сбережений населения в банках второго уровня (в 5 раз за двенадцать лет) на фоне роста кредитования населения. Это означает то, что население при необходимости не стремится расходовать свои сбережения, а </w:t>
      </w:r>
      <w:r w:rsidR="006A123A">
        <w:rPr>
          <w:rFonts w:ascii="Times New Roman" w:hAnsi="Times New Roman" w:cs="Times New Roman"/>
          <w:sz w:val="28"/>
          <w:szCs w:val="28"/>
          <w:shd w:val="clear" w:color="auto" w:fill="FFFFFF"/>
        </w:rPr>
        <w:t xml:space="preserve">предпочитает </w:t>
      </w:r>
      <w:r>
        <w:rPr>
          <w:rFonts w:ascii="Times New Roman" w:hAnsi="Times New Roman" w:cs="Times New Roman"/>
          <w:sz w:val="28"/>
          <w:szCs w:val="28"/>
          <w:shd w:val="clear" w:color="auto" w:fill="FFFFFF"/>
        </w:rPr>
        <w:t xml:space="preserve">сохранять их; а для удовлетворения личных потребительских расходов предпочитает оформлять кредиты. Здесь важно отметить, что сложившуюся сберегательно-кредитную модель с точки зрения воздействия на региональную экономику, с одной стороны, нельзя считать эффективной, поскольку возникает риск кредитных задолженностей, политики неэффективной сберегательной </w:t>
      </w:r>
      <w:r w:rsidRPr="00EF1326">
        <w:rPr>
          <w:rFonts w:ascii="Times New Roman" w:hAnsi="Times New Roman" w:cs="Times New Roman"/>
          <w:sz w:val="28"/>
          <w:szCs w:val="28"/>
          <w:shd w:val="clear" w:color="auto" w:fill="FFFFFF"/>
        </w:rPr>
        <w:t>стратегии, и т.д. Последняя, в свою очередь, даже в результате роста сбережений населений в банках не имеет эффективных механизмов по их привлечению и использованию в экономике, что не является благом для экономического роста, а одним из основных факторов, способствующих возникновению негативных структурных диспропорций экономики и экономическо</w:t>
      </w:r>
      <w:r>
        <w:rPr>
          <w:rFonts w:ascii="Times New Roman" w:hAnsi="Times New Roman" w:cs="Times New Roman"/>
          <w:sz w:val="28"/>
          <w:szCs w:val="28"/>
          <w:shd w:val="clear" w:color="auto" w:fill="FFFFFF"/>
        </w:rPr>
        <w:t>му</w:t>
      </w:r>
      <w:r w:rsidRPr="00EF1326">
        <w:rPr>
          <w:rFonts w:ascii="Times New Roman" w:hAnsi="Times New Roman" w:cs="Times New Roman"/>
          <w:sz w:val="28"/>
          <w:szCs w:val="28"/>
          <w:shd w:val="clear" w:color="auto" w:fill="FFFFFF"/>
        </w:rPr>
        <w:t xml:space="preserve"> спаду как страны, так и региона. </w:t>
      </w:r>
      <w:r>
        <w:rPr>
          <w:rFonts w:ascii="Times New Roman" w:hAnsi="Times New Roman" w:cs="Times New Roman"/>
          <w:sz w:val="28"/>
          <w:szCs w:val="28"/>
          <w:shd w:val="clear" w:color="auto" w:fill="FFFFFF"/>
        </w:rPr>
        <w:t xml:space="preserve">С другой стороны, сохранение сбережений и рост кредитования </w:t>
      </w:r>
      <w:r>
        <w:rPr>
          <w:rFonts w:ascii="Times New Roman" w:hAnsi="Times New Roman" w:cs="Times New Roman"/>
          <w:sz w:val="28"/>
          <w:szCs w:val="28"/>
          <w:shd w:val="clear" w:color="auto" w:fill="FFFFFF"/>
        </w:rPr>
        <w:lastRenderedPageBreak/>
        <w:t>приводит к поддержке развития банковской системы, росту потребительского спроса, и т.д.</w:t>
      </w:r>
    </w:p>
    <w:p w:rsidR="004F3E4C" w:rsidRPr="00A968F2" w:rsidRDefault="004F3E4C" w:rsidP="004F3E4C">
      <w:pPr>
        <w:pStyle w:val="Default"/>
        <w:ind w:firstLine="709"/>
        <w:jc w:val="both"/>
        <w:rPr>
          <w:sz w:val="28"/>
          <w:szCs w:val="28"/>
          <w:shd w:val="clear" w:color="auto" w:fill="FFFFFF"/>
        </w:rPr>
      </w:pPr>
      <w:r>
        <w:rPr>
          <w:sz w:val="28"/>
          <w:szCs w:val="28"/>
          <w:shd w:val="clear" w:color="auto" w:fill="FFFFFF"/>
          <w:lang w:val="kk-KZ"/>
        </w:rPr>
        <w:t xml:space="preserve">Охват образованием обучающихся </w:t>
      </w:r>
      <w:r w:rsidR="005B2AB2">
        <w:rPr>
          <w:sz w:val="28"/>
          <w:szCs w:val="28"/>
          <w:shd w:val="clear" w:color="auto" w:fill="FFFFFF"/>
          <w:lang w:val="kk-KZ"/>
        </w:rPr>
        <w:t>региона</w:t>
      </w:r>
      <w:r>
        <w:rPr>
          <w:sz w:val="28"/>
          <w:szCs w:val="28"/>
          <w:shd w:val="clear" w:color="auto" w:fill="FFFFFF"/>
          <w:lang w:val="kk-KZ"/>
        </w:rPr>
        <w:t xml:space="preserve"> в период 2010-2021 годы неординарный и </w:t>
      </w:r>
      <w:r w:rsidRPr="00A968F2">
        <w:rPr>
          <w:sz w:val="28"/>
          <w:szCs w:val="28"/>
          <w:shd w:val="clear" w:color="auto" w:fill="FFFFFF"/>
          <w:lang w:val="kk-KZ"/>
        </w:rPr>
        <w:t xml:space="preserve">разнонаправленный на разных уровнях образования. Наименее благоприятная ситуация складывается у обучающихся в звене высшего образования из-за недоступности обучения по разным причинам, в том числе финансовым, а также в результате низкой подготовленности абиуриентов при поступлении в вузы. Доля финансовых вложений в сферу образования в </w:t>
      </w:r>
      <w:r>
        <w:rPr>
          <w:sz w:val="28"/>
          <w:szCs w:val="28"/>
          <w:shd w:val="clear" w:color="auto" w:fill="FFFFFF"/>
          <w:lang w:val="kk-KZ"/>
        </w:rPr>
        <w:t>процентах</w:t>
      </w:r>
      <w:r w:rsidRPr="00A968F2">
        <w:rPr>
          <w:sz w:val="28"/>
          <w:szCs w:val="28"/>
          <w:shd w:val="clear" w:color="auto" w:fill="FFFFFF"/>
          <w:lang w:val="kk-KZ"/>
        </w:rPr>
        <w:t xml:space="preserve"> от ВРП по Мангистауской области относительно низкая (0,1% в 2021 году), что не совсем благоприятно влияет на развитие данной отрасли в перспективе. </w:t>
      </w:r>
      <w:r w:rsidRPr="00A968F2">
        <w:rPr>
          <w:sz w:val="28"/>
          <w:szCs w:val="28"/>
          <w:shd w:val="clear" w:color="auto" w:fill="FFFFFF"/>
        </w:rPr>
        <w:t>В то же время важно понимать: достойный уровень образования и р</w:t>
      </w:r>
      <w:r>
        <w:rPr>
          <w:sz w:val="28"/>
          <w:szCs w:val="28"/>
          <w:shd w:val="clear" w:color="auto" w:fill="FFFFFF"/>
        </w:rPr>
        <w:t>азвитие человеческого капитала -</w:t>
      </w:r>
      <w:r w:rsidRPr="00A968F2">
        <w:rPr>
          <w:sz w:val="28"/>
          <w:szCs w:val="28"/>
          <w:shd w:val="clear" w:color="auto" w:fill="FFFFFF"/>
        </w:rPr>
        <w:t xml:space="preserve"> ключевые условия для становления развитого и конкурентоспособного государства</w:t>
      </w:r>
      <w:r>
        <w:rPr>
          <w:sz w:val="28"/>
          <w:szCs w:val="28"/>
          <w:shd w:val="clear" w:color="auto" w:fill="FFFFFF"/>
        </w:rPr>
        <w:t xml:space="preserve">, что особо является актуальным и важным в условиях принятия Казахстаном в 2015 году </w:t>
      </w:r>
      <w:r w:rsidRPr="00A968F2">
        <w:rPr>
          <w:sz w:val="28"/>
          <w:szCs w:val="28"/>
          <w:shd w:val="clear" w:color="auto" w:fill="FFFFFF"/>
        </w:rPr>
        <w:t>обязательств по выполнению целей устойчивого развития.</w:t>
      </w:r>
      <w:r>
        <w:rPr>
          <w:sz w:val="28"/>
          <w:szCs w:val="28"/>
          <w:shd w:val="clear" w:color="auto" w:fill="FFFFFF"/>
        </w:rPr>
        <w:t xml:space="preserve"> </w:t>
      </w:r>
      <w:r w:rsidRPr="00A968F2">
        <w:rPr>
          <w:sz w:val="28"/>
          <w:szCs w:val="28"/>
          <w:shd w:val="clear" w:color="auto" w:fill="FFFFFF"/>
        </w:rPr>
        <w:t>Качественное образование является необходимым элементом в усп</w:t>
      </w:r>
      <w:r>
        <w:rPr>
          <w:sz w:val="28"/>
          <w:szCs w:val="28"/>
          <w:shd w:val="clear" w:color="auto" w:fill="FFFFFF"/>
        </w:rPr>
        <w:t>ешном достижении большинства целей устойчивого развития</w:t>
      </w:r>
      <w:r w:rsidRPr="00A968F2">
        <w:rPr>
          <w:sz w:val="28"/>
          <w:szCs w:val="28"/>
          <w:shd w:val="clear" w:color="auto" w:fill="FFFFFF"/>
        </w:rPr>
        <w:t>.</w:t>
      </w:r>
    </w:p>
    <w:p w:rsidR="004F3E4C" w:rsidRDefault="004F3E4C" w:rsidP="004F3E4C">
      <w:pPr>
        <w:pStyle w:val="ab"/>
        <w:spacing w:before="0" w:beforeAutospacing="0" w:after="0" w:afterAutospacing="0"/>
        <w:ind w:firstLine="709"/>
        <w:jc w:val="both"/>
        <w:rPr>
          <w:sz w:val="28"/>
          <w:szCs w:val="28"/>
        </w:rPr>
      </w:pPr>
      <w:r w:rsidRPr="00391168">
        <w:rPr>
          <w:sz w:val="28"/>
          <w:szCs w:val="28"/>
        </w:rPr>
        <w:t>На показатели ожидаемой продо</w:t>
      </w:r>
      <w:r>
        <w:rPr>
          <w:sz w:val="28"/>
          <w:szCs w:val="28"/>
        </w:rPr>
        <w:t xml:space="preserve">лжительности жизни при рождении, выросли на 0,94 лет к 2021 году по сравнению с 2010 годом, в большей степени оказало влияние повышение смертности в годы пандемии, начиная с 2020 года, продолжающееся и в 2021 году, в том числе в гендерном разрезе. </w:t>
      </w:r>
      <w:r w:rsidRPr="008B2601">
        <w:rPr>
          <w:color w:val="000000"/>
          <w:sz w:val="28"/>
          <w:szCs w:val="28"/>
        </w:rPr>
        <w:t>Возможно, после периода избыточной смертности, в том числе индивидов с ослабленным здоровьем, в последующие годы буде</w:t>
      </w:r>
      <w:r>
        <w:rPr>
          <w:color w:val="000000"/>
          <w:sz w:val="28"/>
          <w:szCs w:val="28"/>
        </w:rPr>
        <w:t>т</w:t>
      </w:r>
      <w:r w:rsidRPr="008B2601">
        <w:rPr>
          <w:color w:val="000000"/>
          <w:sz w:val="28"/>
          <w:szCs w:val="28"/>
        </w:rPr>
        <w:t xml:space="preserve"> наблюдать</w:t>
      </w:r>
      <w:r>
        <w:rPr>
          <w:color w:val="000000"/>
          <w:sz w:val="28"/>
          <w:szCs w:val="28"/>
        </w:rPr>
        <w:t>ся</w:t>
      </w:r>
      <w:r w:rsidRPr="008B2601">
        <w:rPr>
          <w:color w:val="000000"/>
          <w:sz w:val="28"/>
          <w:szCs w:val="28"/>
        </w:rPr>
        <w:t xml:space="preserve"> обратный эффект довольно быстрого снижения смертности и повышения ожидаемой продолжительности жизни.</w:t>
      </w:r>
      <w:r w:rsidRPr="008B2601">
        <w:rPr>
          <w:sz w:val="28"/>
          <w:szCs w:val="28"/>
        </w:rPr>
        <w:t xml:space="preserve">  </w:t>
      </w:r>
      <w:r>
        <w:rPr>
          <w:sz w:val="28"/>
          <w:szCs w:val="28"/>
        </w:rPr>
        <w:t>Доля финансирования сферы здравоохранения в ВРП области относительно невысокая, при этом наблюдается сокращение к 2021 году до 0,18%, что является не благоприятным фактором для дальнейшего развития отрасли.</w:t>
      </w:r>
    </w:p>
    <w:p w:rsidR="00B13AFB" w:rsidRDefault="00B13AFB" w:rsidP="0019088C">
      <w:pPr>
        <w:spacing w:after="0" w:line="240" w:lineRule="auto"/>
        <w:ind w:firstLine="709"/>
        <w:jc w:val="both"/>
        <w:rPr>
          <w:rFonts w:ascii="Times New Roman" w:hAnsi="Times New Roman" w:cs="Times New Roman"/>
          <w:b/>
          <w:sz w:val="28"/>
          <w:szCs w:val="28"/>
          <w:lang w:val="kk-KZ"/>
        </w:rPr>
      </w:pPr>
    </w:p>
    <w:p w:rsidR="0019088C" w:rsidRPr="00345DB8" w:rsidRDefault="0019088C" w:rsidP="0019088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2.3</w:t>
      </w:r>
      <w:r w:rsidRPr="00407591">
        <w:rPr>
          <w:rFonts w:ascii="Times New Roman" w:hAnsi="Times New Roman" w:cs="Times New Roman"/>
          <w:b/>
          <w:sz w:val="28"/>
          <w:szCs w:val="28"/>
        </w:rPr>
        <w:t xml:space="preserve"> </w:t>
      </w:r>
      <w:r w:rsidR="00345DB8" w:rsidRPr="00345DB8">
        <w:rPr>
          <w:rFonts w:ascii="Times New Roman" w:hAnsi="Times New Roman" w:cs="Times New Roman"/>
          <w:b/>
          <w:sz w:val="28"/>
          <w:szCs w:val="28"/>
          <w:lang w:val="kk-KZ"/>
        </w:rPr>
        <w:t>Диагностика и экспертная оценка компонентов социальной экономики в регионе (на примере Мангистауской области)</w:t>
      </w:r>
    </w:p>
    <w:p w:rsidR="0019088C" w:rsidRDefault="0019088C" w:rsidP="0019088C">
      <w:pPr>
        <w:spacing w:after="0" w:line="240" w:lineRule="auto"/>
        <w:ind w:firstLine="709"/>
        <w:jc w:val="both"/>
        <w:rPr>
          <w:rFonts w:ascii="Times New Roman" w:hAnsi="Times New Roman" w:cs="Times New Roman"/>
          <w:b/>
          <w:sz w:val="28"/>
          <w:szCs w:val="28"/>
        </w:rPr>
      </w:pPr>
    </w:p>
    <w:p w:rsidR="0019088C" w:rsidRDefault="0019088C" w:rsidP="0019088C">
      <w:pPr>
        <w:spacing w:after="0" w:line="240" w:lineRule="auto"/>
        <w:ind w:firstLine="709"/>
        <w:jc w:val="both"/>
        <w:rPr>
          <w:rFonts w:ascii="Times New Roman" w:hAnsi="Times New Roman" w:cs="Times New Roman"/>
          <w:sz w:val="28"/>
          <w:szCs w:val="28"/>
        </w:rPr>
      </w:pPr>
      <w:r w:rsidRPr="0065797E">
        <w:rPr>
          <w:rFonts w:ascii="Times New Roman" w:hAnsi="Times New Roman" w:cs="Times New Roman"/>
          <w:sz w:val="28"/>
          <w:szCs w:val="28"/>
        </w:rPr>
        <w:t>Си</w:t>
      </w:r>
      <w:r>
        <w:rPr>
          <w:rFonts w:ascii="Times New Roman" w:hAnsi="Times New Roman" w:cs="Times New Roman"/>
          <w:sz w:val="28"/>
          <w:szCs w:val="28"/>
        </w:rPr>
        <w:t xml:space="preserve">стемность представленной в параграфе 1.2 </w:t>
      </w:r>
      <w:r w:rsidRPr="0065797E">
        <w:rPr>
          <w:rFonts w:ascii="Times New Roman" w:hAnsi="Times New Roman" w:cs="Times New Roman"/>
          <w:sz w:val="28"/>
          <w:szCs w:val="28"/>
        </w:rPr>
        <w:t xml:space="preserve">комплексной оценки развития социальной экономики </w:t>
      </w:r>
      <w:r>
        <w:rPr>
          <w:rFonts w:ascii="Times New Roman" w:hAnsi="Times New Roman" w:cs="Times New Roman"/>
          <w:sz w:val="28"/>
          <w:szCs w:val="28"/>
        </w:rPr>
        <w:t>характеризуется проведением экспертной оценки развития социальной экономики исследуемого объекта.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экспертной оценкой называют процесс получения информации с помощью экспертной диагностики на основе проведения социологических опросов. </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 есть экспертная оценка выступает неким социальным диагнозом, предполагающим сбор данных о населении, условий их проживания и деятельности, на основе которого собирается информация для анализа, и разработки плана решения возникших задач в результате проведения соответствующего анализа. </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диссертационной работе на основе проведения экспертного метода исследования диагностической информации, к проведению диагностического анализа и соответствующего социологического опроса привлечен широкий </w:t>
      </w:r>
      <w:r>
        <w:rPr>
          <w:rFonts w:ascii="Times New Roman" w:hAnsi="Times New Roman" w:cs="Times New Roman"/>
          <w:sz w:val="28"/>
          <w:szCs w:val="28"/>
        </w:rPr>
        <w:lastRenderedPageBreak/>
        <w:t xml:space="preserve">круг специалистов-экспертов в рамках исследуемого региона. Цель социологического опроса – посредством выявления главных стратегических факторов, оказывающих высокую степень воздействия на уровень развития социальной экономики </w:t>
      </w:r>
      <w:r w:rsidR="00B13AFB">
        <w:rPr>
          <w:rFonts w:ascii="Times New Roman" w:hAnsi="Times New Roman" w:cs="Times New Roman"/>
          <w:sz w:val="28"/>
          <w:szCs w:val="28"/>
        </w:rPr>
        <w:t>региона</w:t>
      </w:r>
      <w:r>
        <w:rPr>
          <w:rFonts w:ascii="Times New Roman" w:hAnsi="Times New Roman" w:cs="Times New Roman"/>
          <w:sz w:val="28"/>
          <w:szCs w:val="28"/>
        </w:rPr>
        <w:t xml:space="preserve">, дать экспертную оценку </w:t>
      </w:r>
      <w:r w:rsidRPr="00D34B26">
        <w:rPr>
          <w:rFonts w:ascii="Times New Roman" w:hAnsi="Times New Roman"/>
          <w:sz w:val="28"/>
          <w:szCs w:val="28"/>
        </w:rPr>
        <w:t xml:space="preserve">развития </w:t>
      </w:r>
      <w:r w:rsidRPr="00D34B26">
        <w:rPr>
          <w:rFonts w:ascii="Times New Roman" w:hAnsi="Times New Roman" w:cs="Times New Roman"/>
          <w:sz w:val="28"/>
          <w:szCs w:val="28"/>
        </w:rPr>
        <w:t>социальной экономики</w:t>
      </w:r>
      <w:r>
        <w:rPr>
          <w:rFonts w:ascii="Times New Roman" w:hAnsi="Times New Roman" w:cs="Times New Roman"/>
          <w:sz w:val="28"/>
          <w:szCs w:val="28"/>
        </w:rPr>
        <w:t xml:space="preserve"> исследуемого региона.</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все опрошенные в рамках социологического опроса специалисты-эксперты подразделяются на следующие группы респондентов:</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топ - менеджеры организаций;</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специалисты - государственные служащие;</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специалисты - практики, имеющие значительный профессиональный опыт в сфере осуществляемой деятельности;</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представители малого и среднего бизнеса.</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проведении диагностического социологического опроса приняли участие такие организации Мангистауской области РК, как:</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Управление координации занятости и социальных </w:t>
      </w:r>
      <w:r w:rsidRPr="00E61A78">
        <w:rPr>
          <w:rFonts w:ascii="Times New Roman" w:hAnsi="Times New Roman" w:cs="Times New Roman"/>
          <w:sz w:val="28"/>
          <w:szCs w:val="28"/>
        </w:rPr>
        <w:t xml:space="preserve">программ; </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61A78">
        <w:rPr>
          <w:rFonts w:ascii="Times New Roman" w:hAnsi="Times New Roman" w:cs="Times New Roman"/>
          <w:sz w:val="28"/>
          <w:szCs w:val="28"/>
        </w:rPr>
        <w:t xml:space="preserve">АО </w:t>
      </w:r>
      <w:r w:rsidR="009A056F">
        <w:rPr>
          <w:rFonts w:ascii="Times New Roman" w:hAnsi="Times New Roman" w:cs="Times New Roman"/>
          <w:sz w:val="28"/>
          <w:szCs w:val="28"/>
        </w:rPr>
        <w:t>«</w:t>
      </w:r>
      <w:r w:rsidRPr="00E61A78">
        <w:rPr>
          <w:rFonts w:ascii="Times New Roman" w:hAnsi="Times New Roman" w:cs="Times New Roman"/>
          <w:sz w:val="28"/>
          <w:szCs w:val="28"/>
        </w:rPr>
        <w:t>КазАзот</w:t>
      </w:r>
      <w:r w:rsidR="009A056F">
        <w:rPr>
          <w:rFonts w:ascii="Times New Roman" w:hAnsi="Times New Roman" w:cs="Times New Roman"/>
          <w:sz w:val="28"/>
          <w:szCs w:val="28"/>
        </w:rPr>
        <w:t>»</w:t>
      </w:r>
      <w:r w:rsidRPr="00E61A78">
        <w:rPr>
          <w:rFonts w:ascii="Times New Roman" w:hAnsi="Times New Roman" w:cs="Times New Roman"/>
          <w:sz w:val="28"/>
          <w:szCs w:val="28"/>
        </w:rPr>
        <w:t>;</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E61A78">
        <w:rPr>
          <w:rFonts w:ascii="Times New Roman" w:hAnsi="Times New Roman" w:cs="Times New Roman"/>
          <w:sz w:val="28"/>
          <w:szCs w:val="28"/>
        </w:rPr>
        <w:t xml:space="preserve"> ТОО </w:t>
      </w:r>
      <w:r w:rsidR="009A056F">
        <w:rPr>
          <w:rFonts w:ascii="Times New Roman" w:hAnsi="Times New Roman" w:cs="Times New Roman"/>
          <w:sz w:val="28"/>
          <w:szCs w:val="28"/>
        </w:rPr>
        <w:t>«</w:t>
      </w:r>
      <w:r w:rsidRPr="00E61A78">
        <w:rPr>
          <w:rFonts w:ascii="Times New Roman" w:hAnsi="Times New Roman" w:cs="Times New Roman"/>
          <w:sz w:val="28"/>
          <w:szCs w:val="28"/>
        </w:rPr>
        <w:t>Каспи</w:t>
      </w:r>
      <w:r>
        <w:rPr>
          <w:rFonts w:ascii="Times New Roman" w:hAnsi="Times New Roman" w:cs="Times New Roman"/>
          <w:sz w:val="28"/>
          <w:szCs w:val="28"/>
        </w:rPr>
        <w:t>й</w:t>
      </w:r>
      <w:r w:rsidRPr="00E61A78">
        <w:rPr>
          <w:rFonts w:ascii="Times New Roman" w:hAnsi="Times New Roman" w:cs="Times New Roman"/>
          <w:sz w:val="28"/>
          <w:szCs w:val="28"/>
        </w:rPr>
        <w:t>Цемент</w:t>
      </w:r>
      <w:r w:rsidR="009A056F">
        <w:rPr>
          <w:rFonts w:ascii="Times New Roman" w:hAnsi="Times New Roman" w:cs="Times New Roman"/>
          <w:sz w:val="28"/>
          <w:szCs w:val="28"/>
        </w:rPr>
        <w:t>»</w:t>
      </w:r>
      <w:r w:rsidRPr="00E61A78">
        <w:rPr>
          <w:rFonts w:ascii="Times New Roman" w:hAnsi="Times New Roman" w:cs="Times New Roman"/>
          <w:sz w:val="28"/>
          <w:szCs w:val="28"/>
        </w:rPr>
        <w:t>;</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E61A78">
        <w:rPr>
          <w:rFonts w:ascii="Times New Roman" w:hAnsi="Times New Roman" w:cs="Times New Roman"/>
          <w:sz w:val="28"/>
          <w:szCs w:val="28"/>
        </w:rPr>
        <w:t xml:space="preserve"> ТОО </w:t>
      </w:r>
      <w:r w:rsidR="009A056F">
        <w:rPr>
          <w:rFonts w:ascii="Times New Roman" w:hAnsi="Times New Roman" w:cs="Times New Roman"/>
          <w:sz w:val="28"/>
          <w:szCs w:val="28"/>
        </w:rPr>
        <w:t>«</w:t>
      </w:r>
      <w:r w:rsidRPr="00E61A78">
        <w:rPr>
          <w:rFonts w:ascii="Times New Roman" w:hAnsi="Times New Roman" w:cs="Times New Roman"/>
          <w:sz w:val="28"/>
          <w:szCs w:val="28"/>
        </w:rPr>
        <w:t>Жанаозенский молочный завод</w:t>
      </w:r>
      <w:r w:rsidR="009A056F">
        <w:rPr>
          <w:rFonts w:ascii="Times New Roman" w:hAnsi="Times New Roman" w:cs="Times New Roman"/>
          <w:sz w:val="28"/>
          <w:szCs w:val="28"/>
        </w:rPr>
        <w:t>»</w:t>
      </w:r>
      <w:r>
        <w:rPr>
          <w:rFonts w:ascii="Times New Roman" w:hAnsi="Times New Roman" w:cs="Times New Roman"/>
          <w:sz w:val="28"/>
          <w:szCs w:val="28"/>
        </w:rPr>
        <w:t>;</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ТОО </w:t>
      </w:r>
      <w:r w:rsidR="009A056F">
        <w:rPr>
          <w:rFonts w:ascii="Times New Roman" w:hAnsi="Times New Roman" w:cs="Times New Roman"/>
          <w:sz w:val="28"/>
          <w:szCs w:val="28"/>
        </w:rPr>
        <w:t>«</w:t>
      </w:r>
      <w:r>
        <w:rPr>
          <w:rFonts w:ascii="Times New Roman" w:hAnsi="Times New Roman" w:cs="Times New Roman"/>
          <w:sz w:val="28"/>
          <w:szCs w:val="28"/>
        </w:rPr>
        <w:t>Берекет-Ф</w:t>
      </w:r>
      <w:r w:rsidR="009A056F">
        <w:rPr>
          <w:rFonts w:ascii="Times New Roman" w:hAnsi="Times New Roman" w:cs="Times New Roman"/>
          <w:sz w:val="28"/>
          <w:szCs w:val="28"/>
        </w:rPr>
        <w:t>»</w:t>
      </w:r>
      <w:r>
        <w:rPr>
          <w:rFonts w:ascii="Times New Roman" w:hAnsi="Times New Roman" w:cs="Times New Roman"/>
          <w:sz w:val="28"/>
          <w:szCs w:val="28"/>
        </w:rPr>
        <w:t>.</w:t>
      </w:r>
    </w:p>
    <w:p w:rsidR="0019088C" w:rsidRPr="002A729A" w:rsidRDefault="0019088C" w:rsidP="002A729A">
      <w:pPr>
        <w:tabs>
          <w:tab w:val="left" w:pos="1134"/>
        </w:tabs>
        <w:spacing w:after="0" w:line="240" w:lineRule="auto"/>
        <w:ind w:firstLine="709"/>
        <w:jc w:val="both"/>
        <w:rPr>
          <w:rFonts w:ascii="Times New Roman" w:eastAsia="Times New Roman" w:hAnsi="Times New Roman" w:cs="Times New Roman"/>
          <w:bCs/>
          <w:i/>
          <w:sz w:val="28"/>
          <w:szCs w:val="28"/>
          <w:u w:val="single"/>
        </w:rPr>
      </w:pPr>
      <w:r w:rsidRPr="002A729A">
        <w:rPr>
          <w:rFonts w:ascii="Times New Roman" w:hAnsi="Times New Roman" w:cs="Times New Roman"/>
          <w:sz w:val="28"/>
          <w:szCs w:val="28"/>
        </w:rPr>
        <w:t>Основной деятельностью Управления координации занятости и социальных программ является [</w:t>
      </w:r>
      <w:r w:rsidR="007A6D96">
        <w:rPr>
          <w:rFonts w:ascii="Times New Roman" w:hAnsi="Times New Roman" w:cs="Times New Roman"/>
          <w:sz w:val="28"/>
          <w:szCs w:val="28"/>
        </w:rPr>
        <w:t>14</w:t>
      </w:r>
      <w:r w:rsidR="007A6D96">
        <w:rPr>
          <w:rFonts w:ascii="Times New Roman" w:hAnsi="Times New Roman" w:cs="Times New Roman"/>
          <w:sz w:val="28"/>
          <w:szCs w:val="28"/>
          <w:lang w:val="kk-KZ"/>
        </w:rPr>
        <w:t>5</w:t>
      </w:r>
      <w:r w:rsidRPr="002A729A">
        <w:rPr>
          <w:rFonts w:ascii="Times New Roman" w:hAnsi="Times New Roman" w:cs="Times New Roman"/>
          <w:sz w:val="28"/>
          <w:szCs w:val="28"/>
        </w:rPr>
        <w:t>]:</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анализ и мониторинг рынка труда;</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анализ и мониторинг оказания социальной помощи малообеспеченным слоям населения области;</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координация и реализация социальных программ. </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основным задачам Управления координации занятости и социальных программ относятся </w:t>
      </w:r>
      <w:r w:rsidRPr="00C71E76">
        <w:rPr>
          <w:rFonts w:ascii="Times New Roman" w:hAnsi="Times New Roman" w:cs="Times New Roman"/>
          <w:sz w:val="28"/>
          <w:szCs w:val="28"/>
        </w:rPr>
        <w:t>[</w:t>
      </w:r>
      <w:hyperlink r:id="rId27" w:history="1">
        <w:r w:rsidR="007A6D96">
          <w:rPr>
            <w:rStyle w:val="a7"/>
            <w:rFonts w:ascii="Times New Roman" w:hAnsi="Times New Roman" w:cs="Times New Roman"/>
            <w:color w:val="auto"/>
            <w:sz w:val="28"/>
            <w:szCs w:val="28"/>
            <w:u w:val="none"/>
            <w:lang w:val="kk-KZ"/>
          </w:rPr>
          <w:t>151</w:t>
        </w:r>
      </w:hyperlink>
      <w:r w:rsidRPr="00C71E76">
        <w:rPr>
          <w:rFonts w:ascii="Times New Roman" w:hAnsi="Times New Roman" w:cs="Times New Roman"/>
          <w:sz w:val="28"/>
          <w:szCs w:val="28"/>
        </w:rPr>
        <w:t>]</w:t>
      </w:r>
      <w:r>
        <w:rPr>
          <w:rFonts w:ascii="Times New Roman" w:hAnsi="Times New Roman" w:cs="Times New Roman"/>
          <w:sz w:val="28"/>
          <w:szCs w:val="28"/>
        </w:rPr>
        <w:t>:</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реализация государственной социальной политики по обеспечению занятости и сокращению безработицы;</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реализация государственной политики социальной защиты населения, в том числе уязвимых и малообеспеченных слоев населения;</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координация государственной политики в области миграции населения.</w:t>
      </w:r>
    </w:p>
    <w:p w:rsidR="0019088C" w:rsidRDefault="0019088C" w:rsidP="00B13A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проведения диагностического анализа в рамках экспертного метода в качестве экспертов от Управления координации занятости и социальных программ принимали участие:</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00089">
        <w:rPr>
          <w:rFonts w:ascii="Times New Roman" w:eastAsia="Times New Roman" w:hAnsi="Times New Roman" w:cs="Times New Roman"/>
          <w:sz w:val="28"/>
          <w:szCs w:val="28"/>
        </w:rPr>
        <w:t xml:space="preserve">главные специалисты Отдела </w:t>
      </w:r>
      <w:r>
        <w:rPr>
          <w:rFonts w:ascii="Times New Roman" w:eastAsia="Times New Roman" w:hAnsi="Times New Roman" w:cs="Times New Roman"/>
          <w:sz w:val="28"/>
          <w:szCs w:val="28"/>
        </w:rPr>
        <w:t xml:space="preserve">координации занятости, анализа и мониторинга рынка труда </w:t>
      </w:r>
      <w:r>
        <w:rPr>
          <w:rFonts w:ascii="Times New Roman" w:hAnsi="Times New Roman" w:cs="Times New Roman"/>
          <w:sz w:val="28"/>
          <w:szCs w:val="28"/>
        </w:rPr>
        <w:t>(в количестве 4 чел.);</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00089">
        <w:rPr>
          <w:rFonts w:ascii="Times New Roman" w:eastAsia="Times New Roman" w:hAnsi="Times New Roman" w:cs="Times New Roman"/>
          <w:sz w:val="28"/>
          <w:szCs w:val="28"/>
        </w:rPr>
        <w:t xml:space="preserve">главные специалисты Отдела </w:t>
      </w:r>
      <w:r>
        <w:rPr>
          <w:rFonts w:ascii="Times New Roman" w:eastAsia="Times New Roman" w:hAnsi="Times New Roman" w:cs="Times New Roman"/>
          <w:sz w:val="28"/>
          <w:szCs w:val="28"/>
        </w:rPr>
        <w:t xml:space="preserve">социальной помощи </w:t>
      </w:r>
      <w:r>
        <w:rPr>
          <w:rFonts w:ascii="Times New Roman" w:hAnsi="Times New Roman" w:cs="Times New Roman"/>
          <w:sz w:val="28"/>
          <w:szCs w:val="28"/>
        </w:rPr>
        <w:t>(в количестве 5 чел.);</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специалисты, </w:t>
      </w:r>
      <w:r w:rsidRPr="00200089">
        <w:rPr>
          <w:rFonts w:ascii="Times New Roman" w:eastAsia="Times New Roman" w:hAnsi="Times New Roman" w:cs="Times New Roman"/>
          <w:sz w:val="28"/>
          <w:szCs w:val="28"/>
        </w:rPr>
        <w:t xml:space="preserve">главные специалисты Отдела </w:t>
      </w:r>
      <w:r>
        <w:rPr>
          <w:rFonts w:ascii="Times New Roman" w:eastAsia="Times New Roman" w:hAnsi="Times New Roman" w:cs="Times New Roman"/>
          <w:sz w:val="28"/>
          <w:szCs w:val="28"/>
        </w:rPr>
        <w:t xml:space="preserve">координации специальных социальных услуг </w:t>
      </w:r>
      <w:r>
        <w:rPr>
          <w:rFonts w:ascii="Times New Roman" w:hAnsi="Times New Roman" w:cs="Times New Roman"/>
          <w:sz w:val="28"/>
          <w:szCs w:val="28"/>
        </w:rPr>
        <w:t>(в количестве 4 чел.).</w:t>
      </w:r>
    </w:p>
    <w:p w:rsidR="0019088C" w:rsidRDefault="0019088C" w:rsidP="0019088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специалисты и главные специалисты вышеотмеченных Отделов имеют высшее экономическое образование, а также  опыт работы на занимаемых должностях - не менее трех лет.</w:t>
      </w:r>
    </w:p>
    <w:p w:rsidR="0019088C" w:rsidRPr="002A729A" w:rsidRDefault="0019088C" w:rsidP="002A729A">
      <w:pPr>
        <w:tabs>
          <w:tab w:val="left" w:pos="1134"/>
        </w:tabs>
        <w:spacing w:after="0" w:line="240" w:lineRule="auto"/>
        <w:ind w:firstLine="709"/>
        <w:jc w:val="both"/>
        <w:rPr>
          <w:rFonts w:ascii="Times New Roman" w:eastAsia="Times New Roman" w:hAnsi="Times New Roman" w:cs="Times New Roman"/>
          <w:bCs/>
          <w:i/>
          <w:sz w:val="28"/>
          <w:szCs w:val="28"/>
          <w:u w:val="single"/>
        </w:rPr>
      </w:pPr>
      <w:r w:rsidRPr="002A729A">
        <w:rPr>
          <w:rFonts w:ascii="Times New Roman" w:eastAsia="Times New Roman" w:hAnsi="Times New Roman" w:cs="Times New Roman"/>
          <w:sz w:val="28"/>
          <w:szCs w:val="28"/>
        </w:rPr>
        <w:t xml:space="preserve">АО </w:t>
      </w:r>
      <w:r w:rsidR="009A056F">
        <w:rPr>
          <w:rFonts w:ascii="Times New Roman" w:eastAsia="Times New Roman" w:hAnsi="Times New Roman" w:cs="Times New Roman"/>
          <w:sz w:val="28"/>
          <w:szCs w:val="28"/>
        </w:rPr>
        <w:t>«</w:t>
      </w:r>
      <w:r w:rsidRPr="002A729A">
        <w:rPr>
          <w:rFonts w:ascii="Times New Roman" w:eastAsia="Times New Roman" w:hAnsi="Times New Roman" w:cs="Times New Roman"/>
          <w:sz w:val="28"/>
          <w:szCs w:val="28"/>
        </w:rPr>
        <w:t>КазАзот</w:t>
      </w:r>
      <w:r w:rsidR="009A056F">
        <w:rPr>
          <w:rFonts w:ascii="Times New Roman" w:eastAsia="Times New Roman" w:hAnsi="Times New Roman" w:cs="Times New Roman"/>
          <w:sz w:val="28"/>
          <w:szCs w:val="28"/>
        </w:rPr>
        <w:t>»</w:t>
      </w:r>
      <w:r w:rsidRPr="002A729A">
        <w:rPr>
          <w:rFonts w:ascii="Times New Roman" w:eastAsia="Times New Roman" w:hAnsi="Times New Roman" w:cs="Times New Roman"/>
          <w:sz w:val="28"/>
          <w:szCs w:val="28"/>
        </w:rPr>
        <w:t xml:space="preserve">, основанное в 1969 году на базе Прикаспийского Горно-металлургического комбината, является казахстанским национальным </w:t>
      </w:r>
      <w:r w:rsidRPr="002A729A">
        <w:rPr>
          <w:rFonts w:ascii="Times New Roman" w:eastAsia="Times New Roman" w:hAnsi="Times New Roman" w:cs="Times New Roman"/>
          <w:sz w:val="28"/>
          <w:szCs w:val="28"/>
        </w:rPr>
        <w:lastRenderedPageBreak/>
        <w:t>производителем аммиака, азотной кислоты и аммиачной селитры для горнорудных работ [</w:t>
      </w:r>
      <w:r w:rsidR="00684D3B">
        <w:rPr>
          <w:rFonts w:ascii="Times New Roman" w:eastAsia="Times New Roman" w:hAnsi="Times New Roman" w:cs="Times New Roman"/>
          <w:sz w:val="28"/>
          <w:szCs w:val="28"/>
        </w:rPr>
        <w:t>1</w:t>
      </w:r>
      <w:r w:rsidR="00E43C3B" w:rsidRPr="00E43C3B">
        <w:rPr>
          <w:rFonts w:ascii="Times New Roman" w:eastAsia="Times New Roman" w:hAnsi="Times New Roman" w:cs="Times New Roman"/>
          <w:sz w:val="28"/>
          <w:szCs w:val="28"/>
        </w:rPr>
        <w:t>5</w:t>
      </w:r>
      <w:r w:rsidR="007A6D96">
        <w:rPr>
          <w:rFonts w:ascii="Times New Roman" w:eastAsia="Times New Roman" w:hAnsi="Times New Roman" w:cs="Times New Roman"/>
          <w:sz w:val="28"/>
          <w:szCs w:val="28"/>
          <w:lang w:val="kk-KZ"/>
        </w:rPr>
        <w:t>2</w:t>
      </w:r>
      <w:r w:rsidRPr="002A729A">
        <w:rPr>
          <w:rFonts w:ascii="Times New Roman" w:eastAsia="Times New Roman" w:hAnsi="Times New Roman" w:cs="Times New Roman"/>
          <w:sz w:val="28"/>
          <w:szCs w:val="28"/>
        </w:rPr>
        <w:t xml:space="preserve">]. Более того, предприятие занимается производством минеральных удобрений для отраслей сельского хозяйства. АО </w:t>
      </w:r>
      <w:r w:rsidR="009A056F">
        <w:rPr>
          <w:rFonts w:ascii="Times New Roman" w:eastAsia="Times New Roman" w:hAnsi="Times New Roman" w:cs="Times New Roman"/>
          <w:sz w:val="28"/>
          <w:szCs w:val="28"/>
        </w:rPr>
        <w:t>«</w:t>
      </w:r>
      <w:r w:rsidRPr="002A729A">
        <w:rPr>
          <w:rFonts w:ascii="Times New Roman" w:eastAsia="Times New Roman" w:hAnsi="Times New Roman" w:cs="Times New Roman"/>
          <w:sz w:val="28"/>
          <w:szCs w:val="28"/>
        </w:rPr>
        <w:t>КазАзот</w:t>
      </w:r>
      <w:r w:rsidR="009A056F">
        <w:rPr>
          <w:rFonts w:ascii="Times New Roman" w:eastAsia="Times New Roman" w:hAnsi="Times New Roman" w:cs="Times New Roman"/>
          <w:sz w:val="28"/>
          <w:szCs w:val="28"/>
        </w:rPr>
        <w:t>»</w:t>
      </w:r>
      <w:r w:rsidRPr="002A729A">
        <w:rPr>
          <w:rFonts w:ascii="Times New Roman" w:eastAsia="Times New Roman" w:hAnsi="Times New Roman" w:cs="Times New Roman"/>
          <w:sz w:val="28"/>
          <w:szCs w:val="28"/>
        </w:rPr>
        <w:t xml:space="preserve"> расположен в г</w:t>
      </w:r>
      <w:proofErr w:type="gramStart"/>
      <w:r w:rsidRPr="002A729A">
        <w:rPr>
          <w:rFonts w:ascii="Times New Roman" w:eastAsia="Times New Roman" w:hAnsi="Times New Roman" w:cs="Times New Roman"/>
          <w:sz w:val="28"/>
          <w:szCs w:val="28"/>
        </w:rPr>
        <w:t>.А</w:t>
      </w:r>
      <w:proofErr w:type="gramEnd"/>
      <w:r w:rsidRPr="002A729A">
        <w:rPr>
          <w:rFonts w:ascii="Times New Roman" w:eastAsia="Times New Roman" w:hAnsi="Times New Roman" w:cs="Times New Roman"/>
          <w:sz w:val="28"/>
          <w:szCs w:val="28"/>
        </w:rPr>
        <w:t>ктау Мангистауской области.</w:t>
      </w:r>
    </w:p>
    <w:p w:rsidR="0019088C" w:rsidRDefault="0019088C" w:rsidP="0019088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качестве экспертов для проведения социального диагноза от АО </w:t>
      </w:r>
      <w:r w:rsidR="009A056F">
        <w:rPr>
          <w:rFonts w:ascii="Times New Roman" w:eastAsia="Times New Roman" w:hAnsi="Times New Roman" w:cs="Times New Roman"/>
          <w:sz w:val="28"/>
          <w:szCs w:val="28"/>
        </w:rPr>
        <w:t>«</w:t>
      </w:r>
      <w:r>
        <w:rPr>
          <w:rFonts w:ascii="Times New Roman" w:eastAsia="Times New Roman" w:hAnsi="Times New Roman" w:cs="Times New Roman"/>
          <w:sz w:val="28"/>
          <w:szCs w:val="28"/>
        </w:rPr>
        <w:t>КазАзот</w:t>
      </w:r>
      <w:r w:rsidR="009A056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выступили:</w:t>
      </w:r>
    </w:p>
    <w:p w:rsidR="0019088C" w:rsidRDefault="0019088C" w:rsidP="0019088C">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топ-менеджеры организации (в количестве 3 чел.), имеющие высшее экономические и технико-технологическое образование и опыт работы в занимаемой сфере не менее пяти лет;</w:t>
      </w:r>
      <w:proofErr w:type="gramEnd"/>
    </w:p>
    <w:p w:rsidR="0019088C" w:rsidRDefault="0019088C" w:rsidP="0019088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специалисты Отдела экономики и финансов (в количестве 4 чел.), имеющие высшее экономическое образование и опыт работы в должности не менее трех лет;</w:t>
      </w:r>
    </w:p>
    <w:p w:rsidR="0019088C" w:rsidRPr="00983B27" w:rsidRDefault="0019088C" w:rsidP="0019088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специалисты-технологи Отдела по производству (в количестве 10 чел.), имеющие высшее технологическое образование и опыт работы не менее пяти лет.</w:t>
      </w:r>
    </w:p>
    <w:p w:rsidR="00B1170B" w:rsidRPr="00B1170B" w:rsidRDefault="0019088C" w:rsidP="00B1170B">
      <w:pPr>
        <w:tabs>
          <w:tab w:val="left" w:pos="1134"/>
        </w:tabs>
        <w:spacing w:after="0" w:line="240" w:lineRule="auto"/>
        <w:ind w:firstLine="709"/>
        <w:jc w:val="both"/>
        <w:rPr>
          <w:rFonts w:ascii="Times New Roman" w:eastAsia="Times New Roman" w:hAnsi="Times New Roman" w:cs="Times New Roman"/>
          <w:bCs/>
          <w:i/>
          <w:sz w:val="28"/>
          <w:szCs w:val="28"/>
          <w:u w:val="single"/>
        </w:rPr>
      </w:pPr>
      <w:r w:rsidRPr="00B1170B">
        <w:rPr>
          <w:rFonts w:ascii="Times New Roman" w:hAnsi="Times New Roman" w:cs="Times New Roman"/>
          <w:sz w:val="28"/>
          <w:szCs w:val="28"/>
        </w:rPr>
        <w:t xml:space="preserve">ТОО </w:t>
      </w:r>
      <w:r w:rsidR="009A056F">
        <w:rPr>
          <w:rFonts w:ascii="Times New Roman" w:hAnsi="Times New Roman" w:cs="Times New Roman"/>
          <w:sz w:val="28"/>
          <w:szCs w:val="28"/>
        </w:rPr>
        <w:t>«</w:t>
      </w:r>
      <w:r w:rsidRPr="00B1170B">
        <w:rPr>
          <w:rFonts w:ascii="Times New Roman" w:hAnsi="Times New Roman" w:cs="Times New Roman"/>
          <w:sz w:val="28"/>
          <w:szCs w:val="28"/>
        </w:rPr>
        <w:t>КаспийЦемент</w:t>
      </w:r>
      <w:r w:rsidR="009A056F">
        <w:rPr>
          <w:rFonts w:ascii="Times New Roman" w:hAnsi="Times New Roman" w:cs="Times New Roman"/>
          <w:sz w:val="28"/>
          <w:szCs w:val="28"/>
        </w:rPr>
        <w:t>»</w:t>
      </w:r>
      <w:r w:rsidRPr="00B1170B">
        <w:rPr>
          <w:rFonts w:ascii="Times New Roman" w:hAnsi="Times New Roman" w:cs="Times New Roman"/>
          <w:sz w:val="28"/>
          <w:szCs w:val="28"/>
        </w:rPr>
        <w:t xml:space="preserve"> является организацией по производству цемента, расположенного в поселке Шетпе Мангистауской области [</w:t>
      </w:r>
      <w:r w:rsidR="00684D3B">
        <w:rPr>
          <w:rFonts w:ascii="Times New Roman" w:hAnsi="Times New Roman" w:cs="Times New Roman"/>
          <w:sz w:val="28"/>
          <w:szCs w:val="28"/>
        </w:rPr>
        <w:t>1</w:t>
      </w:r>
      <w:r w:rsidR="007A6D96">
        <w:rPr>
          <w:rFonts w:ascii="Times New Roman" w:hAnsi="Times New Roman" w:cs="Times New Roman"/>
          <w:sz w:val="28"/>
          <w:szCs w:val="28"/>
        </w:rPr>
        <w:t>5</w:t>
      </w:r>
      <w:r w:rsidR="007A6D96">
        <w:rPr>
          <w:rFonts w:ascii="Times New Roman" w:hAnsi="Times New Roman" w:cs="Times New Roman"/>
          <w:sz w:val="28"/>
          <w:szCs w:val="28"/>
          <w:lang w:val="kk-KZ"/>
        </w:rPr>
        <w:t>3</w:t>
      </w:r>
      <w:r w:rsidRPr="00B1170B">
        <w:rPr>
          <w:rFonts w:ascii="Times New Roman" w:hAnsi="Times New Roman" w:cs="Times New Roman"/>
          <w:sz w:val="28"/>
          <w:szCs w:val="28"/>
        </w:rPr>
        <w:t xml:space="preserve">]. </w:t>
      </w:r>
    </w:p>
    <w:p w:rsidR="0019088C" w:rsidRPr="00DF3860"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Отличительной особенностью производственного процесса клинкера на заводе является использование сухого мела по передовым и </w:t>
      </w:r>
      <w:r w:rsidR="009A056F">
        <w:rPr>
          <w:rFonts w:ascii="Times New Roman" w:hAnsi="Times New Roman" w:cs="Times New Roman"/>
          <w:sz w:val="28"/>
          <w:szCs w:val="28"/>
        </w:rPr>
        <w:t>«</w:t>
      </w:r>
      <w:r>
        <w:rPr>
          <w:rFonts w:ascii="Times New Roman" w:hAnsi="Times New Roman" w:cs="Times New Roman"/>
          <w:sz w:val="28"/>
          <w:szCs w:val="28"/>
        </w:rPr>
        <w:t>чистым</w:t>
      </w:r>
      <w:r w:rsidR="009A056F">
        <w:rPr>
          <w:rFonts w:ascii="Times New Roman" w:hAnsi="Times New Roman" w:cs="Times New Roman"/>
          <w:sz w:val="28"/>
          <w:szCs w:val="28"/>
        </w:rPr>
        <w:t>»</w:t>
      </w:r>
      <w:r>
        <w:rPr>
          <w:rFonts w:ascii="Times New Roman" w:hAnsi="Times New Roman" w:cs="Times New Roman"/>
          <w:sz w:val="28"/>
          <w:szCs w:val="28"/>
        </w:rPr>
        <w:t xml:space="preserve"> технологиям, оказывающим минимальное влияние на окружающую среду. </w:t>
      </w:r>
      <w:r w:rsidRPr="00DF3860">
        <w:rPr>
          <w:rFonts w:ascii="Times New Roman" w:hAnsi="Times New Roman" w:cs="Times New Roman"/>
          <w:sz w:val="28"/>
          <w:szCs w:val="28"/>
        </w:rPr>
        <w:t xml:space="preserve">Будучи единственным заводом в западном регионе страны, </w:t>
      </w:r>
      <w:r>
        <w:rPr>
          <w:rFonts w:ascii="Times New Roman" w:hAnsi="Times New Roman" w:cs="Times New Roman"/>
          <w:sz w:val="28"/>
          <w:szCs w:val="28"/>
        </w:rPr>
        <w:t xml:space="preserve">ТОО </w:t>
      </w:r>
      <w:r w:rsidR="009A056F">
        <w:rPr>
          <w:rFonts w:ascii="Times New Roman" w:hAnsi="Times New Roman" w:cs="Times New Roman"/>
          <w:sz w:val="28"/>
          <w:szCs w:val="28"/>
        </w:rPr>
        <w:t>«</w:t>
      </w:r>
      <w:r w:rsidRPr="00DF3860">
        <w:rPr>
          <w:rFonts w:ascii="Times New Roman" w:hAnsi="Times New Roman" w:cs="Times New Roman"/>
          <w:sz w:val="28"/>
          <w:szCs w:val="28"/>
        </w:rPr>
        <w:t>Каспи</w:t>
      </w:r>
      <w:r>
        <w:rPr>
          <w:rFonts w:ascii="Times New Roman" w:hAnsi="Times New Roman" w:cs="Times New Roman"/>
          <w:sz w:val="28"/>
          <w:szCs w:val="28"/>
        </w:rPr>
        <w:t>й</w:t>
      </w:r>
      <w:r w:rsidRPr="00DF3860">
        <w:rPr>
          <w:rFonts w:ascii="Times New Roman" w:hAnsi="Times New Roman" w:cs="Times New Roman"/>
          <w:sz w:val="28"/>
          <w:szCs w:val="28"/>
        </w:rPr>
        <w:t>Цемент</w:t>
      </w:r>
      <w:r w:rsidR="009A056F">
        <w:rPr>
          <w:rFonts w:ascii="Times New Roman" w:hAnsi="Times New Roman" w:cs="Times New Roman"/>
          <w:sz w:val="28"/>
          <w:szCs w:val="28"/>
        </w:rPr>
        <w:t>»</w:t>
      </w:r>
      <w:r w:rsidRPr="00DF3860">
        <w:rPr>
          <w:rFonts w:ascii="Times New Roman" w:hAnsi="Times New Roman" w:cs="Times New Roman"/>
          <w:sz w:val="28"/>
          <w:szCs w:val="28"/>
        </w:rPr>
        <w:t xml:space="preserve"> полностью удовлетвор</w:t>
      </w:r>
      <w:r>
        <w:rPr>
          <w:rFonts w:ascii="Times New Roman" w:hAnsi="Times New Roman" w:cs="Times New Roman"/>
          <w:sz w:val="28"/>
          <w:szCs w:val="28"/>
        </w:rPr>
        <w:t>яет</w:t>
      </w:r>
      <w:r w:rsidRPr="00DF3860">
        <w:rPr>
          <w:rFonts w:ascii="Times New Roman" w:hAnsi="Times New Roman" w:cs="Times New Roman"/>
          <w:sz w:val="28"/>
          <w:szCs w:val="28"/>
        </w:rPr>
        <w:t xml:space="preserve"> нужды строителей региона цементом, а также экспортир</w:t>
      </w:r>
      <w:r>
        <w:rPr>
          <w:rFonts w:ascii="Times New Roman" w:hAnsi="Times New Roman" w:cs="Times New Roman"/>
          <w:sz w:val="28"/>
          <w:szCs w:val="28"/>
        </w:rPr>
        <w:t>ует</w:t>
      </w:r>
      <w:r w:rsidRPr="00DF3860">
        <w:rPr>
          <w:rFonts w:ascii="Times New Roman" w:hAnsi="Times New Roman" w:cs="Times New Roman"/>
          <w:sz w:val="28"/>
          <w:szCs w:val="28"/>
        </w:rPr>
        <w:t xml:space="preserve"> продукцию в соседние прикаспийские страны.</w:t>
      </w:r>
    </w:p>
    <w:p w:rsidR="0019088C" w:rsidRDefault="0019088C" w:rsidP="0019088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проведении социального диагноза от ТОО </w:t>
      </w:r>
      <w:r w:rsidR="009A056F">
        <w:rPr>
          <w:rFonts w:ascii="Times New Roman" w:eastAsia="Times New Roman" w:hAnsi="Times New Roman" w:cs="Times New Roman"/>
          <w:sz w:val="28"/>
          <w:szCs w:val="28"/>
        </w:rPr>
        <w:t>«</w:t>
      </w:r>
      <w:r w:rsidRPr="00E61A78">
        <w:rPr>
          <w:rFonts w:ascii="Times New Roman" w:hAnsi="Times New Roman" w:cs="Times New Roman"/>
          <w:sz w:val="28"/>
          <w:szCs w:val="28"/>
        </w:rPr>
        <w:t>Каспи</w:t>
      </w:r>
      <w:r>
        <w:rPr>
          <w:rFonts w:ascii="Times New Roman" w:hAnsi="Times New Roman" w:cs="Times New Roman"/>
          <w:sz w:val="28"/>
          <w:szCs w:val="28"/>
        </w:rPr>
        <w:t>й</w:t>
      </w:r>
      <w:r w:rsidRPr="00E61A78">
        <w:rPr>
          <w:rFonts w:ascii="Times New Roman" w:hAnsi="Times New Roman" w:cs="Times New Roman"/>
          <w:sz w:val="28"/>
          <w:szCs w:val="28"/>
        </w:rPr>
        <w:t>Цемент</w:t>
      </w:r>
      <w:r w:rsidR="009A056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приняли  участие следующие эксперты:</w:t>
      </w:r>
    </w:p>
    <w:p w:rsidR="0019088C" w:rsidRDefault="0019088C" w:rsidP="0019088C">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топ-менеджеры организации (в количестве 4 чел.), имеющие высшее экономические и технико-технологическое образование и опыт работы в занимаемой сфере не менее пяти лет.</w:t>
      </w:r>
      <w:proofErr w:type="gramEnd"/>
    </w:p>
    <w:p w:rsidR="0019088C" w:rsidRDefault="0019088C" w:rsidP="0019088C">
      <w:pPr>
        <w:spacing w:after="0" w:line="240" w:lineRule="auto"/>
        <w:ind w:firstLine="709"/>
        <w:jc w:val="both"/>
        <w:rPr>
          <w:rFonts w:ascii="Times New Roman" w:hAnsi="Times New Roman" w:cs="Times New Roman"/>
          <w:sz w:val="28"/>
          <w:szCs w:val="28"/>
        </w:rPr>
      </w:pPr>
      <w:r w:rsidRPr="00E61A78">
        <w:rPr>
          <w:rFonts w:ascii="Times New Roman" w:hAnsi="Times New Roman" w:cs="Times New Roman"/>
          <w:sz w:val="28"/>
          <w:szCs w:val="28"/>
        </w:rPr>
        <w:t xml:space="preserve">ТОО </w:t>
      </w:r>
      <w:r w:rsidR="009A056F">
        <w:rPr>
          <w:rFonts w:ascii="Times New Roman" w:hAnsi="Times New Roman" w:cs="Times New Roman"/>
          <w:sz w:val="28"/>
          <w:szCs w:val="28"/>
        </w:rPr>
        <w:t>«</w:t>
      </w:r>
      <w:r w:rsidRPr="00E61A78">
        <w:rPr>
          <w:rFonts w:ascii="Times New Roman" w:hAnsi="Times New Roman" w:cs="Times New Roman"/>
          <w:sz w:val="28"/>
          <w:szCs w:val="28"/>
        </w:rPr>
        <w:t>Жанаозенский молочный завод</w:t>
      </w:r>
      <w:r w:rsidR="009A056F">
        <w:rPr>
          <w:rFonts w:ascii="Times New Roman" w:hAnsi="Times New Roman" w:cs="Times New Roman"/>
          <w:sz w:val="28"/>
          <w:szCs w:val="28"/>
        </w:rPr>
        <w:t>»</w:t>
      </w:r>
      <w:r>
        <w:rPr>
          <w:rFonts w:ascii="Times New Roman" w:hAnsi="Times New Roman" w:cs="Times New Roman"/>
          <w:sz w:val="28"/>
          <w:szCs w:val="28"/>
        </w:rPr>
        <w:t xml:space="preserve"> - предприятие, основанное в 2002 году на базе Жанаозенского гормолзавода Министерства мясомолочной промышленности, основанного в 1976 году. </w:t>
      </w:r>
      <w:r w:rsidRPr="00E61A78">
        <w:rPr>
          <w:rFonts w:ascii="Times New Roman" w:hAnsi="Times New Roman" w:cs="Times New Roman"/>
          <w:sz w:val="28"/>
          <w:szCs w:val="28"/>
        </w:rPr>
        <w:t xml:space="preserve">ТОО </w:t>
      </w:r>
      <w:r w:rsidR="009A056F">
        <w:rPr>
          <w:rFonts w:ascii="Times New Roman" w:hAnsi="Times New Roman" w:cs="Times New Roman"/>
          <w:sz w:val="28"/>
          <w:szCs w:val="28"/>
        </w:rPr>
        <w:t>«</w:t>
      </w:r>
      <w:r w:rsidRPr="00E61A78">
        <w:rPr>
          <w:rFonts w:ascii="Times New Roman" w:hAnsi="Times New Roman" w:cs="Times New Roman"/>
          <w:sz w:val="28"/>
          <w:szCs w:val="28"/>
        </w:rPr>
        <w:t>Жанаозенский молочный завод</w:t>
      </w:r>
      <w:r w:rsidR="009A056F">
        <w:rPr>
          <w:rFonts w:ascii="Times New Roman" w:hAnsi="Times New Roman" w:cs="Times New Roman"/>
          <w:sz w:val="28"/>
          <w:szCs w:val="28"/>
        </w:rPr>
        <w:t>»</w:t>
      </w:r>
      <w:r>
        <w:rPr>
          <w:rFonts w:ascii="Times New Roman" w:hAnsi="Times New Roman" w:cs="Times New Roman"/>
          <w:sz w:val="28"/>
          <w:szCs w:val="28"/>
        </w:rPr>
        <w:t xml:space="preserve">  занимается производством и переработкой коровьего и верблюжьего молока. Завод расположен в г</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 xml:space="preserve">анаозен Мангистауской области РК.  </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экспертов от ТОО </w:t>
      </w:r>
      <w:r w:rsidR="009A056F">
        <w:rPr>
          <w:rFonts w:ascii="Times New Roman" w:hAnsi="Times New Roman" w:cs="Times New Roman"/>
          <w:sz w:val="28"/>
          <w:szCs w:val="28"/>
        </w:rPr>
        <w:t>«</w:t>
      </w:r>
      <w:r w:rsidRPr="00E61A78">
        <w:rPr>
          <w:rFonts w:ascii="Times New Roman" w:hAnsi="Times New Roman" w:cs="Times New Roman"/>
          <w:sz w:val="28"/>
          <w:szCs w:val="28"/>
        </w:rPr>
        <w:t>Жанаозенский молочный завод</w:t>
      </w:r>
      <w:r w:rsidR="009A056F">
        <w:rPr>
          <w:rFonts w:ascii="Times New Roman" w:hAnsi="Times New Roman" w:cs="Times New Roman"/>
          <w:sz w:val="28"/>
          <w:szCs w:val="28"/>
        </w:rPr>
        <w:t>»</w:t>
      </w:r>
      <w:r>
        <w:rPr>
          <w:rFonts w:ascii="Times New Roman" w:hAnsi="Times New Roman" w:cs="Times New Roman"/>
          <w:sz w:val="28"/>
          <w:szCs w:val="28"/>
        </w:rPr>
        <w:t xml:space="preserve"> выступили:</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инженеры-технологи Цеха переработки сырья (в количестве 15 чел.), имеющие высшее технологическое образование и опыт работы не менее трех лет;</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инженеры-технологи Цеха производства сыров (в количестве 20 чел.), имеющие высшее технологическое образование и опыт работы не менее трех лет.</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ТОО </w:t>
      </w:r>
      <w:r w:rsidR="009A056F">
        <w:rPr>
          <w:rFonts w:ascii="Times New Roman" w:hAnsi="Times New Roman" w:cs="Times New Roman"/>
          <w:sz w:val="28"/>
          <w:szCs w:val="28"/>
        </w:rPr>
        <w:t>«</w:t>
      </w:r>
      <w:r>
        <w:rPr>
          <w:rFonts w:ascii="Times New Roman" w:hAnsi="Times New Roman" w:cs="Times New Roman"/>
          <w:sz w:val="28"/>
          <w:szCs w:val="28"/>
        </w:rPr>
        <w:t>Берекет-Ф</w:t>
      </w:r>
      <w:r w:rsidR="009A056F">
        <w:rPr>
          <w:rFonts w:ascii="Times New Roman" w:hAnsi="Times New Roman" w:cs="Times New Roman"/>
          <w:sz w:val="28"/>
          <w:szCs w:val="28"/>
        </w:rPr>
        <w:t>»</w:t>
      </w:r>
      <w:r>
        <w:rPr>
          <w:rFonts w:ascii="Times New Roman" w:hAnsi="Times New Roman" w:cs="Times New Roman"/>
          <w:sz w:val="28"/>
          <w:szCs w:val="28"/>
        </w:rPr>
        <w:t xml:space="preserve"> - предприятие, относящееся к малому и среднему бизнесу, занимающееся выращиванием овощей, семян, рассады, различных видов плодовых деревьев и кустарников, производством хлеба, макаронных изделий.  ТОО </w:t>
      </w:r>
      <w:r w:rsidR="009A056F">
        <w:rPr>
          <w:rFonts w:ascii="Times New Roman" w:hAnsi="Times New Roman" w:cs="Times New Roman"/>
          <w:sz w:val="28"/>
          <w:szCs w:val="28"/>
        </w:rPr>
        <w:t>«</w:t>
      </w:r>
      <w:r>
        <w:rPr>
          <w:rFonts w:ascii="Times New Roman" w:hAnsi="Times New Roman" w:cs="Times New Roman"/>
          <w:sz w:val="28"/>
          <w:szCs w:val="28"/>
        </w:rPr>
        <w:t>Берекет-Ф</w:t>
      </w:r>
      <w:r w:rsidR="009A056F">
        <w:rPr>
          <w:rFonts w:ascii="Times New Roman" w:hAnsi="Times New Roman" w:cs="Times New Roman"/>
          <w:sz w:val="28"/>
          <w:szCs w:val="28"/>
        </w:rPr>
        <w:t>»</w:t>
      </w:r>
      <w:r>
        <w:rPr>
          <w:rFonts w:ascii="Times New Roman" w:hAnsi="Times New Roman" w:cs="Times New Roman"/>
          <w:sz w:val="28"/>
          <w:szCs w:val="28"/>
        </w:rPr>
        <w:t xml:space="preserve"> расположено в 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ктау Мангистауской области.</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качестве экспертов ТОО </w:t>
      </w:r>
      <w:r w:rsidR="009A056F">
        <w:rPr>
          <w:rFonts w:ascii="Times New Roman" w:hAnsi="Times New Roman" w:cs="Times New Roman"/>
          <w:sz w:val="28"/>
          <w:szCs w:val="28"/>
        </w:rPr>
        <w:t>«</w:t>
      </w:r>
      <w:r>
        <w:rPr>
          <w:rFonts w:ascii="Times New Roman" w:hAnsi="Times New Roman" w:cs="Times New Roman"/>
          <w:sz w:val="28"/>
          <w:szCs w:val="28"/>
        </w:rPr>
        <w:t>Берекет-Ф</w:t>
      </w:r>
      <w:r w:rsidR="009A056F">
        <w:rPr>
          <w:rFonts w:ascii="Times New Roman" w:hAnsi="Times New Roman" w:cs="Times New Roman"/>
          <w:sz w:val="28"/>
          <w:szCs w:val="28"/>
        </w:rPr>
        <w:t>»</w:t>
      </w:r>
      <w:r>
        <w:rPr>
          <w:rFonts w:ascii="Times New Roman" w:hAnsi="Times New Roman" w:cs="Times New Roman"/>
          <w:sz w:val="28"/>
          <w:szCs w:val="28"/>
        </w:rPr>
        <w:t xml:space="preserve"> для проведения социологического опроса выступили:</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административно-управленческий персонал организации (в количестве 3 чел.) с высшим экономическим и технологическим образованием с опытом работы в сфере не менее пяти лет; </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инженер-технолог по производству хлебобулочных изделий (в количестве 3 чел.) с высшим технологическим образованием с опытом работы не менее трех лет;</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кондитер кондитерских изделий (в количестве 2 чел.) с высшим образованием пекаря-кондитера с опытом работы не менее двух лет;</w:t>
      </w:r>
    </w:p>
    <w:p w:rsidR="0019088C" w:rsidRPr="00E61A78"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инженер-технолог по производству макаронных изделий (в количестве 2 чел.) с высшим технологическим образованием с опытом работы не менее трех лет.</w:t>
      </w:r>
    </w:p>
    <w:p w:rsidR="0019088C" w:rsidRDefault="0019088C" w:rsidP="0019088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проведения социологического опроса разработана анкета, которая посредством электронной почты рассылалась экспертам-специалистам (Приложение А). Анкета составлена на основе разработанной и представленной в параграфе 1.2 </w:t>
      </w:r>
      <w:r w:rsidRPr="0065797E">
        <w:rPr>
          <w:rFonts w:ascii="Times New Roman" w:hAnsi="Times New Roman" w:cs="Times New Roman"/>
          <w:sz w:val="28"/>
          <w:szCs w:val="28"/>
        </w:rPr>
        <w:t>комплексной оценки развития социальной экономики</w:t>
      </w:r>
      <w:r>
        <w:rPr>
          <w:rFonts w:ascii="Times New Roman" w:hAnsi="Times New Roman" w:cs="Times New Roman"/>
          <w:sz w:val="28"/>
          <w:szCs w:val="28"/>
        </w:rPr>
        <w:t>.</w:t>
      </w:r>
      <w:r>
        <w:rPr>
          <w:rFonts w:ascii="Times New Roman" w:eastAsia="Times New Roman" w:hAnsi="Times New Roman" w:cs="Times New Roman"/>
          <w:sz w:val="28"/>
          <w:szCs w:val="28"/>
        </w:rPr>
        <w:t xml:space="preserve"> Анкета содержит 10 вопросов, касающихся характеристик состояния социально-экономической ситуации в области. </w:t>
      </w:r>
      <w:proofErr w:type="gramStart"/>
      <w:r>
        <w:rPr>
          <w:rFonts w:ascii="Times New Roman" w:eastAsia="Times New Roman" w:hAnsi="Times New Roman" w:cs="Times New Roman"/>
          <w:sz w:val="28"/>
          <w:szCs w:val="28"/>
        </w:rPr>
        <w:t>К каждому вопросу представлены 10 вариантов ответов, из которых респондентами определены наиболее важных 3 ответа.</w:t>
      </w:r>
      <w:proofErr w:type="gramEnd"/>
      <w:r w:rsidRPr="009319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всех респондентов в количестве 75 чел. в итоговую выборку вошли все 75 полученных ответа.</w:t>
      </w:r>
    </w:p>
    <w:p w:rsidR="0019088C" w:rsidRDefault="0019088C" w:rsidP="0019088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анкетном опросе вопросы представлены в форме: </w:t>
      </w:r>
      <w:r w:rsidR="009A056F">
        <w:rPr>
          <w:rFonts w:ascii="Times New Roman" w:eastAsia="Times New Roman" w:hAnsi="Times New Roman" w:cs="Times New Roman"/>
          <w:sz w:val="28"/>
          <w:szCs w:val="28"/>
        </w:rPr>
        <w:t>«</w:t>
      </w:r>
      <w:r w:rsidRPr="00184DBC">
        <w:rPr>
          <w:rFonts w:ascii="Times New Roman" w:hAnsi="Times New Roman" w:cs="Times New Roman"/>
          <w:sz w:val="28"/>
          <w:szCs w:val="28"/>
          <w:shd w:val="clear" w:color="auto" w:fill="FFFFFF"/>
        </w:rPr>
        <w:t>Укажите три наиболее важных для вас фактора, влияющих на</w:t>
      </w:r>
      <w:r>
        <w:rPr>
          <w:rFonts w:ascii="Times New Roman" w:hAnsi="Times New Roman" w:cs="Times New Roman"/>
          <w:sz w:val="28"/>
          <w:szCs w:val="28"/>
          <w:shd w:val="clear" w:color="auto" w:fill="FFFFFF"/>
        </w:rPr>
        <w:t xml:space="preserve">: уровень и продолжительность жизни; уровень заработной платы; расходы населения; занятость населения; уровень безработицы; уровень бедности; привлечение инвестиций в основной капитал; </w:t>
      </w:r>
      <w:r w:rsidRPr="00D73D7C">
        <w:rPr>
          <w:rFonts w:ascii="Times New Roman" w:hAnsi="Times New Roman" w:cs="Times New Roman"/>
          <w:sz w:val="28"/>
          <w:szCs w:val="28"/>
          <w:shd w:val="clear" w:color="auto" w:fill="FFFFFF"/>
        </w:rPr>
        <w:t xml:space="preserve">уровень образованности населения; развитие здравоохранения; </w:t>
      </w:r>
      <w:r w:rsidRPr="00D73D7C">
        <w:rPr>
          <w:rFonts w:ascii="Times New Roman" w:hAnsi="Times New Roman" w:cs="Times New Roman"/>
          <w:sz w:val="28"/>
          <w:szCs w:val="28"/>
        </w:rPr>
        <w:t>сбережение и кредитование населения</w:t>
      </w:r>
      <w:r w:rsidR="009A056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19088C" w:rsidRDefault="0019088C" w:rsidP="0019088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Разработанные вопросы и варианты ответов в представленной анкете  выглядят следующим образом:</w:t>
      </w:r>
    </w:p>
    <w:p w:rsidR="0019088C" w:rsidRPr="00BD2534" w:rsidRDefault="0019088C" w:rsidP="0019088C">
      <w:pPr>
        <w:shd w:val="clear" w:color="auto" w:fill="FFFFFF"/>
        <w:spacing w:after="0" w:line="240" w:lineRule="auto"/>
        <w:ind w:firstLine="709"/>
        <w:jc w:val="both"/>
        <w:rPr>
          <w:rFonts w:ascii="Times New Roman" w:eastAsia="Times New Roman" w:hAnsi="Times New Roman" w:cs="Times New Roman"/>
          <w:sz w:val="28"/>
          <w:szCs w:val="28"/>
        </w:rPr>
      </w:pPr>
      <w:r w:rsidRPr="00184DBC">
        <w:rPr>
          <w:rFonts w:ascii="Times New Roman" w:hAnsi="Times New Roman" w:cs="Times New Roman"/>
          <w:sz w:val="28"/>
          <w:szCs w:val="28"/>
          <w:shd w:val="clear" w:color="auto" w:fill="FFFFFF"/>
        </w:rPr>
        <w:t xml:space="preserve">Укажите три наиболее важных для вас фактора, влияющих </w:t>
      </w:r>
      <w:proofErr w:type="gramStart"/>
      <w:r w:rsidRPr="00184DBC">
        <w:rPr>
          <w:rFonts w:ascii="Times New Roman" w:hAnsi="Times New Roman" w:cs="Times New Roman"/>
          <w:sz w:val="28"/>
          <w:szCs w:val="28"/>
          <w:shd w:val="clear" w:color="auto" w:fill="FFFFFF"/>
        </w:rPr>
        <w:t>на</w:t>
      </w:r>
      <w:proofErr w:type="gramEnd"/>
      <w:r>
        <w:rPr>
          <w:rFonts w:ascii="Times New Roman" w:hAnsi="Times New Roman" w:cs="Times New Roman"/>
          <w:sz w:val="28"/>
          <w:szCs w:val="28"/>
          <w:shd w:val="clear" w:color="auto" w:fill="FFFFFF"/>
        </w:rPr>
        <w:t>:</w:t>
      </w:r>
    </w:p>
    <w:p w:rsidR="0019088C" w:rsidRPr="00BD2534" w:rsidRDefault="0019088C" w:rsidP="0019088C">
      <w:pPr>
        <w:spacing w:after="0" w:line="240" w:lineRule="auto"/>
        <w:ind w:firstLine="709"/>
        <w:jc w:val="both"/>
        <w:rPr>
          <w:rFonts w:ascii="Times New Roman" w:hAnsi="Times New Roman" w:cs="Times New Roman"/>
          <w:sz w:val="28"/>
          <w:szCs w:val="28"/>
          <w:shd w:val="clear" w:color="auto" w:fill="FFFFFF"/>
        </w:rPr>
      </w:pPr>
      <w:r w:rsidRPr="00BD2534">
        <w:rPr>
          <w:rFonts w:ascii="Times New Roman" w:hAnsi="Times New Roman" w:cs="Times New Roman"/>
          <w:sz w:val="28"/>
          <w:szCs w:val="28"/>
          <w:shd w:val="clear" w:color="auto" w:fill="FFFFFF"/>
        </w:rPr>
        <w:t>1. Уровень и продолжительность жизни:</w:t>
      </w:r>
    </w:p>
    <w:p w:rsidR="0019088C" w:rsidRPr="00BD2534" w:rsidRDefault="0019088C" w:rsidP="0019088C">
      <w:pPr>
        <w:spacing w:after="0" w:line="240" w:lineRule="auto"/>
        <w:ind w:firstLine="709"/>
        <w:jc w:val="both"/>
        <w:rPr>
          <w:rFonts w:ascii="Times New Roman" w:hAnsi="Times New Roman" w:cs="Times New Roman"/>
          <w:sz w:val="28"/>
          <w:szCs w:val="28"/>
          <w:shd w:val="clear" w:color="auto" w:fill="FFFFFF"/>
        </w:rPr>
      </w:pPr>
      <w:r w:rsidRPr="00BD2534">
        <w:rPr>
          <w:rFonts w:ascii="Times New Roman" w:hAnsi="Times New Roman" w:cs="Times New Roman"/>
          <w:sz w:val="28"/>
          <w:szCs w:val="28"/>
          <w:shd w:val="clear" w:color="auto" w:fill="FFFFFF"/>
        </w:rPr>
        <w:t>а) качество питания;</w:t>
      </w:r>
    </w:p>
    <w:p w:rsidR="0019088C" w:rsidRPr="00BD2534" w:rsidRDefault="0019088C" w:rsidP="0019088C">
      <w:pPr>
        <w:spacing w:after="0" w:line="240" w:lineRule="auto"/>
        <w:ind w:firstLine="709"/>
        <w:jc w:val="both"/>
        <w:rPr>
          <w:rFonts w:ascii="Times New Roman" w:hAnsi="Times New Roman" w:cs="Times New Roman"/>
          <w:sz w:val="28"/>
          <w:szCs w:val="28"/>
          <w:shd w:val="clear" w:color="auto" w:fill="FFFFFF"/>
        </w:rPr>
      </w:pPr>
      <w:r w:rsidRPr="00BD2534">
        <w:rPr>
          <w:rFonts w:ascii="Times New Roman" w:hAnsi="Times New Roman" w:cs="Times New Roman"/>
          <w:sz w:val="28"/>
          <w:szCs w:val="28"/>
          <w:shd w:val="clear" w:color="auto" w:fill="FFFFFF"/>
        </w:rPr>
        <w:t>б) доступность и качество жилья;</w:t>
      </w:r>
    </w:p>
    <w:p w:rsidR="0019088C" w:rsidRPr="00BD2534" w:rsidRDefault="0019088C" w:rsidP="0019088C">
      <w:pPr>
        <w:spacing w:after="0" w:line="240" w:lineRule="auto"/>
        <w:ind w:firstLine="709"/>
        <w:jc w:val="both"/>
        <w:rPr>
          <w:rFonts w:ascii="Times New Roman" w:hAnsi="Times New Roman" w:cs="Times New Roman"/>
          <w:sz w:val="28"/>
          <w:szCs w:val="28"/>
          <w:shd w:val="clear" w:color="auto" w:fill="FFFFFF"/>
        </w:rPr>
      </w:pPr>
      <w:r w:rsidRPr="00BD2534">
        <w:rPr>
          <w:rFonts w:ascii="Times New Roman" w:hAnsi="Times New Roman" w:cs="Times New Roman"/>
          <w:sz w:val="28"/>
          <w:szCs w:val="28"/>
          <w:shd w:val="clear" w:color="auto" w:fill="FFFFFF"/>
        </w:rPr>
        <w:t>в) уровень здравоохранения;</w:t>
      </w:r>
    </w:p>
    <w:p w:rsidR="0019088C" w:rsidRPr="00BD2534" w:rsidRDefault="0019088C" w:rsidP="0019088C">
      <w:pPr>
        <w:spacing w:after="0" w:line="240" w:lineRule="auto"/>
        <w:ind w:firstLine="709"/>
        <w:jc w:val="both"/>
        <w:rPr>
          <w:rFonts w:ascii="Times New Roman" w:hAnsi="Times New Roman" w:cs="Times New Roman"/>
          <w:sz w:val="28"/>
          <w:szCs w:val="28"/>
          <w:shd w:val="clear" w:color="auto" w:fill="FFFFFF"/>
        </w:rPr>
      </w:pPr>
      <w:r w:rsidRPr="00BD2534">
        <w:rPr>
          <w:rFonts w:ascii="Times New Roman" w:hAnsi="Times New Roman" w:cs="Times New Roman"/>
          <w:sz w:val="28"/>
          <w:szCs w:val="28"/>
          <w:shd w:val="clear" w:color="auto" w:fill="FFFFFF"/>
        </w:rPr>
        <w:t>г) условия жизни;</w:t>
      </w:r>
    </w:p>
    <w:p w:rsidR="0019088C" w:rsidRPr="00BD2534" w:rsidRDefault="0019088C" w:rsidP="0019088C">
      <w:pPr>
        <w:spacing w:after="0" w:line="240" w:lineRule="auto"/>
        <w:ind w:firstLine="709"/>
        <w:jc w:val="both"/>
        <w:rPr>
          <w:rFonts w:ascii="Times New Roman" w:hAnsi="Times New Roman" w:cs="Times New Roman"/>
          <w:sz w:val="28"/>
          <w:szCs w:val="28"/>
          <w:shd w:val="clear" w:color="auto" w:fill="FFFFFF"/>
        </w:rPr>
      </w:pPr>
      <w:r w:rsidRPr="00BD2534">
        <w:rPr>
          <w:rFonts w:ascii="Times New Roman" w:hAnsi="Times New Roman" w:cs="Times New Roman"/>
          <w:sz w:val="28"/>
          <w:szCs w:val="28"/>
          <w:shd w:val="clear" w:color="auto" w:fill="FFFFFF"/>
        </w:rPr>
        <w:t xml:space="preserve">д) защита окружающей среды и </w:t>
      </w:r>
      <w:r w:rsidR="009A056F">
        <w:rPr>
          <w:rFonts w:ascii="Times New Roman" w:hAnsi="Times New Roman" w:cs="Times New Roman"/>
          <w:sz w:val="28"/>
          <w:szCs w:val="28"/>
          <w:shd w:val="clear" w:color="auto" w:fill="FFFFFF"/>
        </w:rPr>
        <w:t>«</w:t>
      </w:r>
      <w:r w:rsidRPr="00BD2534">
        <w:rPr>
          <w:rFonts w:ascii="Times New Roman" w:hAnsi="Times New Roman" w:cs="Times New Roman"/>
          <w:sz w:val="28"/>
          <w:szCs w:val="28"/>
          <w:shd w:val="clear" w:color="auto" w:fill="FFFFFF"/>
        </w:rPr>
        <w:t>чистая</w:t>
      </w:r>
      <w:r w:rsidR="009A056F">
        <w:rPr>
          <w:rFonts w:ascii="Times New Roman" w:hAnsi="Times New Roman" w:cs="Times New Roman"/>
          <w:sz w:val="28"/>
          <w:szCs w:val="28"/>
          <w:shd w:val="clear" w:color="auto" w:fill="FFFFFF"/>
        </w:rPr>
        <w:t>»</w:t>
      </w:r>
      <w:r w:rsidRPr="00BD2534">
        <w:rPr>
          <w:rFonts w:ascii="Times New Roman" w:hAnsi="Times New Roman" w:cs="Times New Roman"/>
          <w:sz w:val="28"/>
          <w:szCs w:val="28"/>
          <w:shd w:val="clear" w:color="auto" w:fill="FFFFFF"/>
        </w:rPr>
        <w:t xml:space="preserve"> экология;</w:t>
      </w:r>
    </w:p>
    <w:p w:rsidR="0019088C" w:rsidRPr="00BD2534" w:rsidRDefault="0019088C" w:rsidP="0019088C">
      <w:pPr>
        <w:spacing w:after="0" w:line="240" w:lineRule="auto"/>
        <w:ind w:firstLine="709"/>
        <w:jc w:val="both"/>
        <w:rPr>
          <w:rFonts w:ascii="Times New Roman" w:hAnsi="Times New Roman" w:cs="Times New Roman"/>
          <w:sz w:val="28"/>
          <w:szCs w:val="28"/>
          <w:shd w:val="clear" w:color="auto" w:fill="FFFFFF"/>
        </w:rPr>
      </w:pPr>
      <w:r w:rsidRPr="00BD2534">
        <w:rPr>
          <w:rFonts w:ascii="Times New Roman" w:hAnsi="Times New Roman" w:cs="Times New Roman"/>
          <w:sz w:val="28"/>
          <w:szCs w:val="28"/>
          <w:shd w:val="clear" w:color="auto" w:fill="FFFFFF"/>
        </w:rPr>
        <w:t>е) криминальная безопасность;</w:t>
      </w:r>
    </w:p>
    <w:p w:rsidR="0019088C" w:rsidRPr="00BD2534" w:rsidRDefault="0019088C" w:rsidP="0019088C">
      <w:pPr>
        <w:spacing w:after="0" w:line="240" w:lineRule="auto"/>
        <w:ind w:firstLine="709"/>
        <w:jc w:val="both"/>
        <w:rPr>
          <w:rFonts w:ascii="Times New Roman" w:hAnsi="Times New Roman" w:cs="Times New Roman"/>
          <w:sz w:val="28"/>
          <w:szCs w:val="28"/>
          <w:shd w:val="clear" w:color="auto" w:fill="FFFFFF"/>
        </w:rPr>
      </w:pPr>
      <w:r w:rsidRPr="00BD2534">
        <w:rPr>
          <w:rFonts w:ascii="Times New Roman" w:hAnsi="Times New Roman" w:cs="Times New Roman"/>
          <w:sz w:val="28"/>
          <w:szCs w:val="28"/>
          <w:shd w:val="clear" w:color="auto" w:fill="FFFFFF"/>
        </w:rPr>
        <w:t>ж) доступность образования;</w:t>
      </w:r>
    </w:p>
    <w:p w:rsidR="0019088C" w:rsidRPr="00BD2534" w:rsidRDefault="0019088C" w:rsidP="0019088C">
      <w:pPr>
        <w:spacing w:after="0" w:line="240" w:lineRule="auto"/>
        <w:ind w:firstLine="709"/>
        <w:jc w:val="both"/>
        <w:rPr>
          <w:rFonts w:ascii="Times New Roman" w:hAnsi="Times New Roman" w:cs="Times New Roman"/>
          <w:sz w:val="28"/>
          <w:szCs w:val="28"/>
          <w:shd w:val="clear" w:color="auto" w:fill="FFFFFF"/>
        </w:rPr>
      </w:pPr>
      <w:r w:rsidRPr="00BD2534">
        <w:rPr>
          <w:rFonts w:ascii="Times New Roman" w:hAnsi="Times New Roman" w:cs="Times New Roman"/>
          <w:sz w:val="28"/>
          <w:szCs w:val="28"/>
          <w:shd w:val="clear" w:color="auto" w:fill="FFFFFF"/>
        </w:rPr>
        <w:t>з) доверие к органам власти;</w:t>
      </w:r>
    </w:p>
    <w:p w:rsidR="0019088C" w:rsidRPr="00BD2534" w:rsidRDefault="0019088C" w:rsidP="0019088C">
      <w:pPr>
        <w:spacing w:after="0" w:line="240" w:lineRule="auto"/>
        <w:ind w:firstLine="709"/>
        <w:jc w:val="both"/>
        <w:rPr>
          <w:rFonts w:ascii="Times New Roman" w:hAnsi="Times New Roman" w:cs="Times New Roman"/>
          <w:sz w:val="28"/>
          <w:szCs w:val="28"/>
          <w:shd w:val="clear" w:color="auto" w:fill="FFFFFF"/>
        </w:rPr>
      </w:pPr>
      <w:r w:rsidRPr="00BD2534">
        <w:rPr>
          <w:rFonts w:ascii="Times New Roman" w:hAnsi="Times New Roman" w:cs="Times New Roman"/>
          <w:sz w:val="28"/>
          <w:szCs w:val="28"/>
          <w:shd w:val="clear" w:color="auto" w:fill="FFFFFF"/>
        </w:rPr>
        <w:t>и) отдых и туризм;</w:t>
      </w:r>
    </w:p>
    <w:p w:rsidR="0019088C" w:rsidRDefault="0019088C" w:rsidP="0019088C">
      <w:pPr>
        <w:spacing w:after="0" w:line="240" w:lineRule="auto"/>
        <w:ind w:firstLine="709"/>
        <w:jc w:val="both"/>
        <w:rPr>
          <w:rFonts w:ascii="Times New Roman" w:hAnsi="Times New Roman" w:cs="Times New Roman"/>
          <w:sz w:val="28"/>
          <w:szCs w:val="28"/>
          <w:shd w:val="clear" w:color="auto" w:fill="FFFFFF"/>
        </w:rPr>
      </w:pPr>
      <w:r w:rsidRPr="00BD2534">
        <w:rPr>
          <w:rFonts w:ascii="Times New Roman" w:hAnsi="Times New Roman" w:cs="Times New Roman"/>
          <w:sz w:val="28"/>
          <w:szCs w:val="28"/>
          <w:shd w:val="clear" w:color="auto" w:fill="FFFFFF"/>
        </w:rPr>
        <w:t>к) международная безопасность.</w:t>
      </w:r>
    </w:p>
    <w:p w:rsidR="0019088C" w:rsidRPr="00BD2534" w:rsidRDefault="0019088C" w:rsidP="0019088C">
      <w:pPr>
        <w:spacing w:after="0" w:line="240" w:lineRule="auto"/>
        <w:ind w:firstLine="709"/>
        <w:jc w:val="both"/>
        <w:rPr>
          <w:rFonts w:ascii="Times New Roman" w:hAnsi="Times New Roman" w:cs="Times New Roman"/>
          <w:sz w:val="28"/>
          <w:szCs w:val="28"/>
          <w:shd w:val="clear" w:color="auto" w:fill="FFFFFF"/>
        </w:rPr>
      </w:pP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2) Уровень заработной платы/доходов:</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а) опыт и стаж работы;</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lastRenderedPageBreak/>
        <w:t>б) работа в более востребованных сферах;</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в) работа в иностранных компаниях;</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г) наличие большего количества дипломов об образовании (сертификатов по повышению квалификации, званий);</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д) работа в более крупных городах, мегаполисах;</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е) наличие у работника собственной настойчивости и инициативности;</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 xml:space="preserve">ж) наличие у работника </w:t>
      </w:r>
      <w:r w:rsidRPr="00BD2534">
        <w:rPr>
          <w:rFonts w:ascii="Times New Roman" w:hAnsi="Times New Roman" w:cs="Times New Roman"/>
          <w:sz w:val="28"/>
          <w:szCs w:val="28"/>
          <w:lang w:val="en-US"/>
        </w:rPr>
        <w:t>soft</w:t>
      </w:r>
      <w:r w:rsidRPr="00BD2534">
        <w:rPr>
          <w:rFonts w:ascii="Times New Roman" w:hAnsi="Times New Roman" w:cs="Times New Roman"/>
          <w:sz w:val="28"/>
          <w:szCs w:val="28"/>
        </w:rPr>
        <w:t>-</w:t>
      </w:r>
      <w:r w:rsidRPr="00BD2534">
        <w:rPr>
          <w:rFonts w:ascii="Times New Roman" w:hAnsi="Times New Roman" w:cs="Times New Roman"/>
          <w:sz w:val="28"/>
          <w:szCs w:val="28"/>
          <w:lang w:val="en-US"/>
        </w:rPr>
        <w:t>skills</w:t>
      </w:r>
      <w:r w:rsidRPr="00BD2534">
        <w:rPr>
          <w:rFonts w:ascii="Times New Roman" w:hAnsi="Times New Roman" w:cs="Times New Roman"/>
          <w:sz w:val="28"/>
          <w:szCs w:val="28"/>
        </w:rPr>
        <w:t>;</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з) деятельность профсоюзов в организациях;</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и) издержки производства на рабочую силу;</w:t>
      </w:r>
    </w:p>
    <w:p w:rsidR="0019088C"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к) уровень инфляции и инфляционного ожидания.</w:t>
      </w:r>
    </w:p>
    <w:p w:rsidR="0019088C" w:rsidRPr="00BD2534" w:rsidRDefault="0019088C" w:rsidP="0019088C">
      <w:pPr>
        <w:spacing w:after="0" w:line="240" w:lineRule="auto"/>
        <w:ind w:firstLine="709"/>
        <w:jc w:val="both"/>
        <w:rPr>
          <w:rFonts w:ascii="Times New Roman" w:hAnsi="Times New Roman" w:cs="Times New Roman"/>
          <w:sz w:val="28"/>
          <w:szCs w:val="28"/>
        </w:rPr>
      </w:pP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3) Расходы населения:</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а) личные сбережения и накопления;</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б) уровень заработной платы/дохода;</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 xml:space="preserve">в) доступность банковского кредитования (низкая ставка банковского процента); </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г) уровень инфляции и инфляционного ожидания;</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д) уровень социального обеспечения и социальной помощи;</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е)  психологические факторы (удовольствие; хвастовство; щедрость; недальновидность);</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ж) количество членов семьи (включая детей, родителей, и других лиц, находящихся на иждивении);</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з) территориальная принадлежность (проживание в крупном городе, или в сельском населенном пункте);</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и) потребительская задолженность (уровень задолженностей домохозяйств);</w:t>
      </w:r>
    </w:p>
    <w:p w:rsidR="0019088C"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к)    потребительский спрос.</w:t>
      </w:r>
    </w:p>
    <w:p w:rsidR="0019088C" w:rsidRPr="00BD2534" w:rsidRDefault="0019088C" w:rsidP="0019088C">
      <w:pPr>
        <w:spacing w:after="0" w:line="240" w:lineRule="auto"/>
        <w:ind w:firstLine="709"/>
        <w:jc w:val="both"/>
        <w:rPr>
          <w:rFonts w:ascii="Times New Roman" w:hAnsi="Times New Roman" w:cs="Times New Roman"/>
          <w:sz w:val="28"/>
          <w:szCs w:val="28"/>
        </w:rPr>
      </w:pP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4) Занятость населения:</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а) спрос и предложение на рынке труда;</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б) квалификация работников, профессиональная подготовка и переподготовка трудовых ресурсов;</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в) уровень заработной платы;</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г) потенциал региона;</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д) оказание услуг центра занятости по трудоустройству и социальной помощи по безработице;</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е) территориальная принадлежность (проживание в крупном городе, или в сельском населенном пункте);</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ж) поддержка самозанятости;</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з) особенности методов управления на предприятии/организации;</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и) особен</w:t>
      </w:r>
      <w:r>
        <w:rPr>
          <w:rFonts w:ascii="Times New Roman" w:hAnsi="Times New Roman" w:cs="Times New Roman"/>
          <w:sz w:val="28"/>
          <w:szCs w:val="28"/>
        </w:rPr>
        <w:t>н</w:t>
      </w:r>
      <w:r w:rsidRPr="00BD2534">
        <w:rPr>
          <w:rFonts w:ascii="Times New Roman" w:hAnsi="Times New Roman" w:cs="Times New Roman"/>
          <w:sz w:val="28"/>
          <w:szCs w:val="28"/>
        </w:rPr>
        <w:t>ости социально-трудовых отношений в коллективе (система мотивации; качество, культура, социальное развитие коллектива);</w:t>
      </w:r>
    </w:p>
    <w:p w:rsidR="0019088C"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к) миграционные потоки.</w:t>
      </w:r>
    </w:p>
    <w:p w:rsidR="0019088C" w:rsidRPr="00BD2534" w:rsidRDefault="0019088C" w:rsidP="0019088C">
      <w:pPr>
        <w:spacing w:after="0" w:line="240" w:lineRule="auto"/>
        <w:ind w:firstLine="709"/>
        <w:jc w:val="both"/>
        <w:rPr>
          <w:rFonts w:ascii="Times New Roman" w:hAnsi="Times New Roman" w:cs="Times New Roman"/>
          <w:sz w:val="28"/>
          <w:szCs w:val="28"/>
        </w:rPr>
      </w:pP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5) Уровень безработицы:</w:t>
      </w:r>
    </w:p>
    <w:p w:rsidR="0019088C" w:rsidRPr="00BD2534" w:rsidRDefault="00C426BE"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w:t>
      </w:r>
      <w:proofErr w:type="gramStart"/>
      <w:r>
        <w:rPr>
          <w:rFonts w:ascii="Times New Roman" w:hAnsi="Times New Roman" w:cs="Times New Roman"/>
          <w:sz w:val="28"/>
          <w:szCs w:val="28"/>
        </w:rPr>
        <w:t>)</w:t>
      </w:r>
      <w:r w:rsidR="0019088C" w:rsidRPr="00BD2534">
        <w:rPr>
          <w:rFonts w:ascii="Times New Roman" w:hAnsi="Times New Roman" w:cs="Times New Roman"/>
          <w:sz w:val="28"/>
          <w:szCs w:val="28"/>
        </w:rPr>
        <w:t>д</w:t>
      </w:r>
      <w:proofErr w:type="gramEnd"/>
      <w:r w:rsidR="0019088C" w:rsidRPr="00BD2534">
        <w:rPr>
          <w:rFonts w:ascii="Times New Roman" w:hAnsi="Times New Roman" w:cs="Times New Roman"/>
          <w:sz w:val="28"/>
          <w:szCs w:val="28"/>
        </w:rPr>
        <w:t>ефицит высококвалифицированных кадров; уровень профессиональной подготовки;</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 xml:space="preserve">б) поиск лучших условий и более высокой оплаты труда; </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в) невозможность найти работу из-за несоответствия спроса на рынке труда по специальности или квалификации соискателя;</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г) трудоизбыточность региона;</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д) потеря интереса к профессии;</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 xml:space="preserve">е) предпочтение зарубежных работников местным; вытеснение местных работников </w:t>
      </w:r>
      <w:proofErr w:type="gramStart"/>
      <w:r w:rsidRPr="00BD2534">
        <w:rPr>
          <w:rFonts w:ascii="Times New Roman" w:hAnsi="Times New Roman" w:cs="Times New Roman"/>
          <w:sz w:val="28"/>
          <w:szCs w:val="28"/>
        </w:rPr>
        <w:t>зарубежными</w:t>
      </w:r>
      <w:proofErr w:type="gramEnd"/>
      <w:r w:rsidRPr="00BD2534">
        <w:rPr>
          <w:rFonts w:ascii="Times New Roman" w:hAnsi="Times New Roman" w:cs="Times New Roman"/>
          <w:sz w:val="28"/>
          <w:szCs w:val="28"/>
        </w:rPr>
        <w:t>;</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ж) территориальная принадлежность (проживание в крупном городе, или в сельском населенном пункте);</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з) плотность населения;</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и)  развитие профсоюзов;</w:t>
      </w:r>
    </w:p>
    <w:p w:rsidR="0019088C"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к) миграционные процессы.</w:t>
      </w:r>
    </w:p>
    <w:p w:rsidR="0019088C" w:rsidRPr="00BD2534" w:rsidRDefault="0019088C" w:rsidP="0019088C">
      <w:pPr>
        <w:spacing w:after="0" w:line="240" w:lineRule="auto"/>
        <w:ind w:firstLine="709"/>
        <w:jc w:val="both"/>
        <w:rPr>
          <w:rFonts w:ascii="Times New Roman" w:hAnsi="Times New Roman" w:cs="Times New Roman"/>
          <w:sz w:val="28"/>
          <w:szCs w:val="28"/>
        </w:rPr>
      </w:pP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6) Уровень бедности:</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а) уровень государственного социального обеспечения и социальной помощи;</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б) экономическое неравенство;</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в) уровень инфляции и инфляционного ожидания;</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 xml:space="preserve">г) наличие препятствий для развития бизнеса; ухудшение </w:t>
      </w:r>
      <w:proofErr w:type="gramStart"/>
      <w:r w:rsidRPr="00BD2534">
        <w:rPr>
          <w:rFonts w:ascii="Times New Roman" w:hAnsi="Times New Roman" w:cs="Times New Roman"/>
          <w:sz w:val="28"/>
          <w:szCs w:val="28"/>
        </w:rPr>
        <w:t>бизнес-климата</w:t>
      </w:r>
      <w:proofErr w:type="gramEnd"/>
      <w:r w:rsidRPr="00BD2534">
        <w:rPr>
          <w:rFonts w:ascii="Times New Roman" w:hAnsi="Times New Roman" w:cs="Times New Roman"/>
          <w:sz w:val="28"/>
          <w:szCs w:val="28"/>
        </w:rPr>
        <w:t>;</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д) наличие коррупции;</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е) размер заработной платы;</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ж) низкий доступ к образованию, повышению квалификации, получению новых навыков;</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з) территориальная принадлежность (проживание в крупном городе, или в сельском населенном пункте);</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и) количество членов семьи (включая детей, родителей, и других лиц, находящихся на иждивении);</w:t>
      </w:r>
    </w:p>
    <w:p w:rsidR="0019088C"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к) образ жизни, ценностные ориентации населения (нежелание трудиться, наличие вредных привычек, и др.).</w:t>
      </w:r>
    </w:p>
    <w:p w:rsidR="0019088C" w:rsidRPr="00BD2534" w:rsidRDefault="0019088C" w:rsidP="0019088C">
      <w:pPr>
        <w:spacing w:after="0" w:line="240" w:lineRule="auto"/>
        <w:ind w:firstLine="709"/>
        <w:jc w:val="both"/>
        <w:rPr>
          <w:rFonts w:ascii="Times New Roman" w:hAnsi="Times New Roman" w:cs="Times New Roman"/>
          <w:sz w:val="28"/>
          <w:szCs w:val="28"/>
        </w:rPr>
      </w:pP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7) Привлечение инвестиций в основной капитал:</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а) стабильный уровень социально-экономического развития региона;</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б) доверие инвесторов;</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в) наличие льготных условий, и иных форм поддержки инвесторов в рамках реализации инвестиционных проектов;</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г)  наличие единой территориальной границы региона с иностранным государством;</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д) наличие социальной ориентированности и корпоративного управления;</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е) наличие специалистов высокой квалификации;</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ж) низкий уровень налогообложения предприятий;</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з) высокая степень износа основных фондов;</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и) благоприятная политическая обстановка в стране/регионе;</w:t>
      </w:r>
    </w:p>
    <w:p w:rsidR="0019088C"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lastRenderedPageBreak/>
        <w:t>к) благоприятный производственный, промышленный, социально-экономический, интеллектуальный потенциал региона.</w:t>
      </w:r>
    </w:p>
    <w:p w:rsidR="0019088C" w:rsidRPr="00BD2534" w:rsidRDefault="0019088C" w:rsidP="0019088C">
      <w:pPr>
        <w:spacing w:after="0" w:line="240" w:lineRule="auto"/>
        <w:ind w:firstLine="709"/>
        <w:jc w:val="both"/>
        <w:rPr>
          <w:rFonts w:ascii="Times New Roman" w:hAnsi="Times New Roman" w:cs="Times New Roman"/>
          <w:sz w:val="28"/>
          <w:szCs w:val="28"/>
        </w:rPr>
      </w:pP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8) Уровень образованности населения:</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а) высокая квалификация работников, профессиональная подготовка и переподготовка трудовых ресурсов;</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б) наличие большего количества дипломов об образовании (сертификатов по повышению квалификации, званий, степеней, разрядов, и т.д.);</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в) развитие науки и научно-технического прогресса; рост расходов государственного бюджета на развитие науки;</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г) территориальная принадлежность (проживание в крупном городе, или в сельском населенном пункте);</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д) благоприятная социально-экономическая и политическая обстановка в стране/регионе;</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е) высокий инновационный и технологический потенциал экономики;</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ж) коллаборация науки-образования-бизнеса;</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з) высокая подготовленность преподавателей/учителей вузов/школ; наличие системы непрерывного повышения квалификации;</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и) высокая степень мотивации (материальной, моральной) преподавателей/учителей вузов/школ;</w:t>
      </w:r>
    </w:p>
    <w:p w:rsidR="0019088C"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к) рост объемов библиотечного фонда; свободный доступ к использованию электронной базы библиотечного фонда.</w:t>
      </w:r>
    </w:p>
    <w:p w:rsidR="0019088C" w:rsidRPr="00BD2534" w:rsidRDefault="0019088C" w:rsidP="0019088C">
      <w:pPr>
        <w:spacing w:after="0" w:line="240" w:lineRule="auto"/>
        <w:ind w:firstLine="709"/>
        <w:jc w:val="both"/>
        <w:rPr>
          <w:rFonts w:ascii="Times New Roman" w:hAnsi="Times New Roman" w:cs="Times New Roman"/>
          <w:sz w:val="28"/>
          <w:szCs w:val="28"/>
        </w:rPr>
      </w:pP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 xml:space="preserve">9) Развитие здравоохранения: </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а) высокая квалификация медицинских работников, профессиональная подготовка и переподготовка трудовых ресурсов;</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б) наличие у медработников большего количества дипломов об образовании  (сертификатов по повышению квалификации, званий, степеней, разрядов, и т.д.);</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в) развитие науки и научно-технического прогресса; рост расходов государственного бюджета на развитие науки;</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г) территориальная принадлежность (проживание в крупном городе, или в сельском населенном пункте);</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д) благоприятная социально-экономическая и политическая обстановка в стране/регионе;</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е) высокий инновационный и технологический потенциал экономики;</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ж) коллаборация науки-образования-бизнеса;</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з) высокое качество оказываемых медицинских услуг (соответствие оказываемой медицинской помощи стандартам оказания медицинской помощи; материально-техническое оснащение медицинских учреждений; наличие и состояние документов, в соответствии с которыми функционирует учреждение, и др.);</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и) высокая степень мотивации (материальной, моральной) медицинских работников;</w:t>
      </w:r>
    </w:p>
    <w:p w:rsidR="0019088C"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lastRenderedPageBreak/>
        <w:t>к) благоприятный производственный, промышленный, социально-экономический, интеллектуальный, экологический потенциал региона.</w:t>
      </w:r>
    </w:p>
    <w:p w:rsidR="0019088C" w:rsidRPr="00BD2534" w:rsidRDefault="0019088C" w:rsidP="0019088C">
      <w:pPr>
        <w:spacing w:after="0" w:line="240" w:lineRule="auto"/>
        <w:ind w:firstLine="709"/>
        <w:jc w:val="both"/>
        <w:rPr>
          <w:rFonts w:ascii="Times New Roman" w:hAnsi="Times New Roman" w:cs="Times New Roman"/>
          <w:sz w:val="28"/>
          <w:szCs w:val="28"/>
        </w:rPr>
      </w:pP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10) Сбережение и кредитование населения:</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а) благоприятная социально-экономическая и политическая обстановка в стране/регионе;</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б) уровень заработной платы/дохода;</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 xml:space="preserve">в) уровень надежности банковской системы, доверие населения к банкам; </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 xml:space="preserve">г) развитая кредитная система; доступность банковского кредитования (низкая ставка банковского процента); </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д) уровень инфляции и инфляционного ожидания;</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е) уровень социального обеспечения и социальной помощи;</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 xml:space="preserve">ж) размеры расходов домохозяйств, зависящие от количества членов семьи (включая детей, родителей, и других лиц, находящихся на иждивении); </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з) территориальная принадлежность (проживание в крупном городе, или в сельском населенном пункте);</w:t>
      </w:r>
    </w:p>
    <w:p w:rsidR="0019088C"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и) уровень налогообложения домохозяйств</w:t>
      </w:r>
      <w:r>
        <w:rPr>
          <w:rFonts w:ascii="Times New Roman" w:hAnsi="Times New Roman" w:cs="Times New Roman"/>
          <w:sz w:val="28"/>
          <w:szCs w:val="28"/>
        </w:rPr>
        <w:t>;</w:t>
      </w:r>
    </w:p>
    <w:p w:rsidR="0019088C" w:rsidRPr="009D604E"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структура потребления населения.</w:t>
      </w:r>
    </w:p>
    <w:p w:rsidR="0019088C" w:rsidRDefault="0019088C" w:rsidP="0019088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итоге, результаты анкетного опроса представлены ниже. При этом</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согласно условиям заполнения анкеты и представления результатов анкеты, указанные факторы представлены респондентами  в той иерархии, в которой они считали для себя важными.</w:t>
      </w:r>
    </w:p>
    <w:p w:rsidR="0019088C" w:rsidRDefault="0019088C" w:rsidP="0019088C">
      <w:pPr>
        <w:spacing w:after="0" w:line="240" w:lineRule="auto"/>
        <w:ind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В диссертационной работе результаты анкетного опроса представлены по трем первым </w:t>
      </w:r>
      <w:r w:rsidRPr="00184DBC">
        <w:rPr>
          <w:rFonts w:ascii="Times New Roman" w:hAnsi="Times New Roman" w:cs="Times New Roman"/>
          <w:sz w:val="28"/>
          <w:szCs w:val="28"/>
          <w:shd w:val="clear" w:color="auto" w:fill="FFFFFF"/>
        </w:rPr>
        <w:t>наиболее важны</w:t>
      </w:r>
      <w:r>
        <w:rPr>
          <w:rFonts w:ascii="Times New Roman" w:hAnsi="Times New Roman" w:cs="Times New Roman"/>
          <w:sz w:val="28"/>
          <w:szCs w:val="28"/>
          <w:shd w:val="clear" w:color="auto" w:fill="FFFFFF"/>
        </w:rPr>
        <w:t>м</w:t>
      </w:r>
      <w:r w:rsidRPr="00184DBC">
        <w:rPr>
          <w:rFonts w:ascii="Times New Roman" w:hAnsi="Times New Roman" w:cs="Times New Roman"/>
          <w:sz w:val="28"/>
          <w:szCs w:val="28"/>
          <w:shd w:val="clear" w:color="auto" w:fill="FFFFFF"/>
        </w:rPr>
        <w:t xml:space="preserve"> фактора</w:t>
      </w:r>
      <w:r>
        <w:rPr>
          <w:rFonts w:ascii="Times New Roman" w:hAnsi="Times New Roman" w:cs="Times New Roman"/>
          <w:sz w:val="28"/>
          <w:szCs w:val="28"/>
          <w:shd w:val="clear" w:color="auto" w:fill="FFFFFF"/>
        </w:rPr>
        <w:t>м, влияющим на развитие социальной экономики региона. В итоге, тремя</w:t>
      </w:r>
      <w:r w:rsidRPr="00323D89">
        <w:rPr>
          <w:rFonts w:ascii="Times New Roman" w:hAnsi="Times New Roman" w:cs="Times New Roman"/>
          <w:sz w:val="28"/>
          <w:szCs w:val="28"/>
          <w:shd w:val="clear" w:color="auto" w:fill="FFFFFF"/>
        </w:rPr>
        <w:t xml:space="preserve"> наиболее важны</w:t>
      </w:r>
      <w:r>
        <w:rPr>
          <w:rFonts w:ascii="Times New Roman" w:hAnsi="Times New Roman" w:cs="Times New Roman"/>
          <w:sz w:val="28"/>
          <w:szCs w:val="28"/>
          <w:shd w:val="clear" w:color="auto" w:fill="FFFFFF"/>
        </w:rPr>
        <w:t>ми факторами</w:t>
      </w:r>
      <w:r w:rsidRPr="00323D89">
        <w:rPr>
          <w:rFonts w:ascii="Times New Roman" w:hAnsi="Times New Roman" w:cs="Times New Roman"/>
          <w:sz w:val="28"/>
          <w:szCs w:val="28"/>
          <w:shd w:val="clear" w:color="auto" w:fill="FFFFFF"/>
        </w:rPr>
        <w:t>,</w:t>
      </w:r>
      <w:r w:rsidRPr="00184DBC">
        <w:rPr>
          <w:rFonts w:ascii="Times New Roman" w:hAnsi="Times New Roman" w:cs="Times New Roman"/>
          <w:sz w:val="28"/>
          <w:szCs w:val="28"/>
          <w:shd w:val="clear" w:color="auto" w:fill="FFFFFF"/>
        </w:rPr>
        <w:t xml:space="preserve"> влияющи</w:t>
      </w:r>
      <w:r>
        <w:rPr>
          <w:rFonts w:ascii="Times New Roman" w:hAnsi="Times New Roman" w:cs="Times New Roman"/>
          <w:sz w:val="28"/>
          <w:szCs w:val="28"/>
          <w:shd w:val="clear" w:color="auto" w:fill="FFFFFF"/>
        </w:rPr>
        <w:t>ми</w:t>
      </w:r>
      <w:r w:rsidRPr="00184DBC">
        <w:rPr>
          <w:rFonts w:ascii="Times New Roman" w:hAnsi="Times New Roman" w:cs="Times New Roman"/>
          <w:sz w:val="28"/>
          <w:szCs w:val="28"/>
          <w:shd w:val="clear" w:color="auto" w:fill="FFFFFF"/>
        </w:rPr>
        <w:t xml:space="preserve"> </w:t>
      </w:r>
      <w:proofErr w:type="gramStart"/>
      <w:r w:rsidRPr="00184DBC">
        <w:rPr>
          <w:rFonts w:ascii="Times New Roman" w:hAnsi="Times New Roman" w:cs="Times New Roman"/>
          <w:sz w:val="28"/>
          <w:szCs w:val="28"/>
          <w:shd w:val="clear" w:color="auto" w:fill="FFFFFF"/>
        </w:rPr>
        <w:t>на</w:t>
      </w:r>
      <w:proofErr w:type="gramEnd"/>
      <w:r>
        <w:rPr>
          <w:rFonts w:ascii="Times New Roman" w:hAnsi="Times New Roman" w:cs="Times New Roman"/>
          <w:sz w:val="28"/>
          <w:szCs w:val="28"/>
          <w:shd w:val="clear" w:color="auto" w:fill="FFFFFF"/>
        </w:rPr>
        <w:t>:</w:t>
      </w:r>
    </w:p>
    <w:p w:rsidR="0019088C" w:rsidRDefault="0019088C" w:rsidP="0019088C">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A056F">
        <w:rPr>
          <w:rFonts w:ascii="Times New Roman" w:hAnsi="Times New Roman" w:cs="Times New Roman"/>
          <w:sz w:val="28"/>
          <w:szCs w:val="28"/>
          <w:shd w:val="clear" w:color="auto" w:fill="FFFFFF"/>
        </w:rPr>
        <w:t>«</w:t>
      </w:r>
      <w:r w:rsidRPr="00BD2534">
        <w:rPr>
          <w:rFonts w:ascii="Times New Roman" w:hAnsi="Times New Roman" w:cs="Times New Roman"/>
          <w:sz w:val="28"/>
          <w:szCs w:val="28"/>
          <w:shd w:val="clear" w:color="auto" w:fill="FFFFFF"/>
        </w:rPr>
        <w:t>Уровень и продолжительность жизни</w:t>
      </w:r>
      <w:r w:rsidR="009A056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выступают:</w:t>
      </w:r>
    </w:p>
    <w:p w:rsidR="0019088C" w:rsidRPr="00BD2534" w:rsidRDefault="0019088C" w:rsidP="0019088C">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Pr="00BD2534">
        <w:rPr>
          <w:rFonts w:ascii="Times New Roman" w:hAnsi="Times New Roman" w:cs="Times New Roman"/>
          <w:sz w:val="28"/>
          <w:szCs w:val="28"/>
          <w:shd w:val="clear" w:color="auto" w:fill="FFFFFF"/>
        </w:rPr>
        <w:t>) уровень здравоохранения</w:t>
      </w:r>
      <w:r>
        <w:rPr>
          <w:rFonts w:ascii="Times New Roman" w:hAnsi="Times New Roman" w:cs="Times New Roman"/>
          <w:sz w:val="28"/>
          <w:szCs w:val="28"/>
          <w:shd w:val="clear" w:color="auto" w:fill="FFFFFF"/>
        </w:rPr>
        <w:t xml:space="preserve"> – 69 ответов</w:t>
      </w:r>
      <w:r w:rsidRPr="00BD2534">
        <w:rPr>
          <w:rFonts w:ascii="Times New Roman" w:hAnsi="Times New Roman" w:cs="Times New Roman"/>
          <w:sz w:val="28"/>
          <w:szCs w:val="28"/>
          <w:shd w:val="clear" w:color="auto" w:fill="FFFFFF"/>
        </w:rPr>
        <w:t>;</w:t>
      </w:r>
    </w:p>
    <w:p w:rsidR="0019088C" w:rsidRPr="00BD2534" w:rsidRDefault="0019088C" w:rsidP="0019088C">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Pr="00BD2534">
        <w:rPr>
          <w:rFonts w:ascii="Times New Roman" w:hAnsi="Times New Roman" w:cs="Times New Roman"/>
          <w:sz w:val="28"/>
          <w:szCs w:val="28"/>
          <w:shd w:val="clear" w:color="auto" w:fill="FFFFFF"/>
        </w:rPr>
        <w:t>) качество питания</w:t>
      </w:r>
      <w:r>
        <w:rPr>
          <w:rFonts w:ascii="Times New Roman" w:hAnsi="Times New Roman" w:cs="Times New Roman"/>
          <w:sz w:val="28"/>
          <w:szCs w:val="28"/>
          <w:shd w:val="clear" w:color="auto" w:fill="FFFFFF"/>
        </w:rPr>
        <w:t xml:space="preserve"> – 61 ответа</w:t>
      </w:r>
      <w:r w:rsidRPr="00BD2534">
        <w:rPr>
          <w:rFonts w:ascii="Times New Roman" w:hAnsi="Times New Roman" w:cs="Times New Roman"/>
          <w:sz w:val="28"/>
          <w:szCs w:val="28"/>
          <w:shd w:val="clear" w:color="auto" w:fill="FFFFFF"/>
        </w:rPr>
        <w:t>;</w:t>
      </w:r>
    </w:p>
    <w:p w:rsidR="0019088C" w:rsidRPr="00BD2534" w:rsidRDefault="0019088C" w:rsidP="0019088C">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Pr="00BD2534">
        <w:rPr>
          <w:rFonts w:ascii="Times New Roman" w:hAnsi="Times New Roman" w:cs="Times New Roman"/>
          <w:sz w:val="28"/>
          <w:szCs w:val="28"/>
          <w:shd w:val="clear" w:color="auto" w:fill="FFFFFF"/>
        </w:rPr>
        <w:t>) защита окруж</w:t>
      </w:r>
      <w:r>
        <w:rPr>
          <w:rFonts w:ascii="Times New Roman" w:hAnsi="Times New Roman" w:cs="Times New Roman"/>
          <w:sz w:val="28"/>
          <w:szCs w:val="28"/>
          <w:shd w:val="clear" w:color="auto" w:fill="FFFFFF"/>
        </w:rPr>
        <w:t xml:space="preserve">ающей среды и </w:t>
      </w:r>
      <w:r w:rsidR="009A056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чистая</w:t>
      </w:r>
      <w:r w:rsidR="009A056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экология – 54 ответа</w:t>
      </w:r>
      <w:r w:rsidRPr="00BD2534">
        <w:rPr>
          <w:rFonts w:ascii="Times New Roman" w:hAnsi="Times New Roman" w:cs="Times New Roman"/>
          <w:sz w:val="28"/>
          <w:szCs w:val="28"/>
          <w:shd w:val="clear" w:color="auto" w:fill="FFFFFF"/>
        </w:rPr>
        <w:t>.</w:t>
      </w:r>
    </w:p>
    <w:p w:rsidR="0019088C" w:rsidRDefault="0019088C" w:rsidP="0019088C">
      <w:pPr>
        <w:spacing w:after="0" w:line="240" w:lineRule="auto"/>
        <w:ind w:firstLine="709"/>
        <w:jc w:val="both"/>
        <w:rPr>
          <w:rFonts w:ascii="Times New Roman" w:hAnsi="Times New Roman" w:cs="Times New Roman"/>
          <w:sz w:val="28"/>
          <w:szCs w:val="28"/>
        </w:rPr>
      </w:pPr>
    </w:p>
    <w:p w:rsidR="0019088C" w:rsidRPr="00BD2534" w:rsidRDefault="009A056F"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9088C" w:rsidRPr="00BD2534">
        <w:rPr>
          <w:rFonts w:ascii="Times New Roman" w:hAnsi="Times New Roman" w:cs="Times New Roman"/>
          <w:sz w:val="28"/>
          <w:szCs w:val="28"/>
        </w:rPr>
        <w:t>Уровень заработной платы/доходов</w:t>
      </w:r>
      <w:r>
        <w:rPr>
          <w:rFonts w:ascii="Times New Roman" w:hAnsi="Times New Roman" w:cs="Times New Roman"/>
          <w:sz w:val="28"/>
          <w:szCs w:val="28"/>
        </w:rPr>
        <w:t>»</w:t>
      </w:r>
      <w:r w:rsidR="0019088C" w:rsidRPr="00BD2534">
        <w:rPr>
          <w:rFonts w:ascii="Times New Roman" w:hAnsi="Times New Roman" w:cs="Times New Roman"/>
          <w:sz w:val="28"/>
          <w:szCs w:val="28"/>
        </w:rPr>
        <w:t>:</w:t>
      </w:r>
    </w:p>
    <w:p w:rsidR="0019088C" w:rsidRPr="00BD2534"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D2534">
        <w:rPr>
          <w:rFonts w:ascii="Times New Roman" w:hAnsi="Times New Roman" w:cs="Times New Roman"/>
          <w:sz w:val="28"/>
          <w:szCs w:val="28"/>
        </w:rPr>
        <w:t>) опыт и стаж работы</w:t>
      </w:r>
      <w:r>
        <w:rPr>
          <w:rFonts w:ascii="Times New Roman" w:hAnsi="Times New Roman" w:cs="Times New Roman"/>
          <w:sz w:val="28"/>
          <w:szCs w:val="28"/>
        </w:rPr>
        <w:t xml:space="preserve"> – 66 ответа</w:t>
      </w:r>
      <w:r w:rsidRPr="00BD2534">
        <w:rPr>
          <w:rFonts w:ascii="Times New Roman" w:hAnsi="Times New Roman" w:cs="Times New Roman"/>
          <w:sz w:val="28"/>
          <w:szCs w:val="28"/>
        </w:rPr>
        <w:t>;</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D2534">
        <w:rPr>
          <w:rFonts w:ascii="Times New Roman" w:hAnsi="Times New Roman" w:cs="Times New Roman"/>
          <w:sz w:val="28"/>
          <w:szCs w:val="28"/>
        </w:rPr>
        <w:t>) работа в бол</w:t>
      </w:r>
      <w:r>
        <w:rPr>
          <w:rFonts w:ascii="Times New Roman" w:hAnsi="Times New Roman" w:cs="Times New Roman"/>
          <w:sz w:val="28"/>
          <w:szCs w:val="28"/>
        </w:rPr>
        <w:t>ее крупных городах, мегаполисах – 63 ответа.</w:t>
      </w:r>
    </w:p>
    <w:p w:rsidR="0019088C" w:rsidRPr="00BD2534"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D2534">
        <w:rPr>
          <w:rFonts w:ascii="Times New Roman" w:hAnsi="Times New Roman" w:cs="Times New Roman"/>
          <w:sz w:val="28"/>
          <w:szCs w:val="28"/>
        </w:rPr>
        <w:t>) работа в иностранных компаниях</w:t>
      </w:r>
      <w:r>
        <w:rPr>
          <w:rFonts w:ascii="Times New Roman" w:hAnsi="Times New Roman" w:cs="Times New Roman"/>
          <w:sz w:val="28"/>
          <w:szCs w:val="28"/>
        </w:rPr>
        <w:t xml:space="preserve"> – 58 ответов.</w:t>
      </w:r>
    </w:p>
    <w:p w:rsidR="0019088C" w:rsidRDefault="0019088C" w:rsidP="0019088C">
      <w:pPr>
        <w:spacing w:after="0" w:line="240" w:lineRule="auto"/>
        <w:ind w:firstLine="709"/>
        <w:jc w:val="both"/>
        <w:rPr>
          <w:rFonts w:ascii="Times New Roman" w:hAnsi="Times New Roman" w:cs="Times New Roman"/>
          <w:sz w:val="28"/>
          <w:szCs w:val="28"/>
        </w:rPr>
      </w:pPr>
    </w:p>
    <w:p w:rsidR="0019088C" w:rsidRPr="00BD2534" w:rsidRDefault="009A056F"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9088C" w:rsidRPr="00BD2534">
        <w:rPr>
          <w:rFonts w:ascii="Times New Roman" w:hAnsi="Times New Roman" w:cs="Times New Roman"/>
          <w:sz w:val="28"/>
          <w:szCs w:val="28"/>
        </w:rPr>
        <w:t>Расходы населения</w:t>
      </w:r>
      <w:r>
        <w:rPr>
          <w:rFonts w:ascii="Times New Roman" w:hAnsi="Times New Roman" w:cs="Times New Roman"/>
          <w:sz w:val="28"/>
          <w:szCs w:val="28"/>
        </w:rPr>
        <w:t>»</w:t>
      </w:r>
      <w:r w:rsidR="0019088C" w:rsidRPr="00BD2534">
        <w:rPr>
          <w:rFonts w:ascii="Times New Roman" w:hAnsi="Times New Roman" w:cs="Times New Roman"/>
          <w:sz w:val="28"/>
          <w:szCs w:val="28"/>
        </w:rPr>
        <w:t>:</w:t>
      </w:r>
    </w:p>
    <w:p w:rsidR="0019088C" w:rsidRPr="00BD2534"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D2534">
        <w:rPr>
          <w:rFonts w:ascii="Times New Roman" w:hAnsi="Times New Roman" w:cs="Times New Roman"/>
          <w:sz w:val="28"/>
          <w:szCs w:val="28"/>
        </w:rPr>
        <w:t>) уровень заработной платы/дохода</w:t>
      </w:r>
      <w:r>
        <w:rPr>
          <w:rFonts w:ascii="Times New Roman" w:hAnsi="Times New Roman" w:cs="Times New Roman"/>
          <w:sz w:val="28"/>
          <w:szCs w:val="28"/>
        </w:rPr>
        <w:t xml:space="preserve"> – 71 ответ</w:t>
      </w:r>
      <w:r w:rsidRPr="00BD2534">
        <w:rPr>
          <w:rFonts w:ascii="Times New Roman" w:hAnsi="Times New Roman" w:cs="Times New Roman"/>
          <w:sz w:val="28"/>
          <w:szCs w:val="28"/>
        </w:rPr>
        <w:t>;</w:t>
      </w:r>
    </w:p>
    <w:p w:rsidR="0019088C" w:rsidRPr="00BD2534"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D2534">
        <w:rPr>
          <w:rFonts w:ascii="Times New Roman" w:hAnsi="Times New Roman" w:cs="Times New Roman"/>
          <w:sz w:val="28"/>
          <w:szCs w:val="28"/>
        </w:rPr>
        <w:t>) уровень инфляции и инфляционного ожидания</w:t>
      </w:r>
      <w:r>
        <w:rPr>
          <w:rFonts w:ascii="Times New Roman" w:hAnsi="Times New Roman" w:cs="Times New Roman"/>
          <w:sz w:val="28"/>
          <w:szCs w:val="28"/>
        </w:rPr>
        <w:t xml:space="preserve"> – 67 ответов</w:t>
      </w:r>
      <w:r w:rsidRPr="00BD2534">
        <w:rPr>
          <w:rFonts w:ascii="Times New Roman" w:hAnsi="Times New Roman" w:cs="Times New Roman"/>
          <w:sz w:val="28"/>
          <w:szCs w:val="28"/>
        </w:rPr>
        <w:t>;</w:t>
      </w:r>
    </w:p>
    <w:p w:rsidR="0019088C" w:rsidRPr="00BD2534"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D2534">
        <w:rPr>
          <w:rFonts w:ascii="Times New Roman" w:hAnsi="Times New Roman" w:cs="Times New Roman"/>
          <w:sz w:val="28"/>
          <w:szCs w:val="28"/>
        </w:rPr>
        <w:t>) количество членов семьи (включая детей, родителей, и других</w:t>
      </w:r>
      <w:r>
        <w:rPr>
          <w:rFonts w:ascii="Times New Roman" w:hAnsi="Times New Roman" w:cs="Times New Roman"/>
          <w:sz w:val="28"/>
          <w:szCs w:val="28"/>
        </w:rPr>
        <w:t xml:space="preserve"> лиц, находящихся на иждивении) – 55 ответа.</w:t>
      </w:r>
    </w:p>
    <w:p w:rsidR="0019088C" w:rsidRDefault="0019088C" w:rsidP="0019088C">
      <w:pPr>
        <w:spacing w:after="0" w:line="240" w:lineRule="auto"/>
        <w:ind w:firstLine="709"/>
        <w:jc w:val="both"/>
        <w:rPr>
          <w:rFonts w:ascii="Times New Roman" w:hAnsi="Times New Roman" w:cs="Times New Roman"/>
          <w:sz w:val="28"/>
          <w:szCs w:val="28"/>
        </w:rPr>
      </w:pPr>
    </w:p>
    <w:p w:rsidR="0019088C" w:rsidRPr="00BD2534" w:rsidRDefault="009A056F"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9088C" w:rsidRPr="00BD2534">
        <w:rPr>
          <w:rFonts w:ascii="Times New Roman" w:hAnsi="Times New Roman" w:cs="Times New Roman"/>
          <w:sz w:val="28"/>
          <w:szCs w:val="28"/>
        </w:rPr>
        <w:t>Занятость населения</w:t>
      </w:r>
      <w:r>
        <w:rPr>
          <w:rFonts w:ascii="Times New Roman" w:hAnsi="Times New Roman" w:cs="Times New Roman"/>
          <w:sz w:val="28"/>
          <w:szCs w:val="28"/>
        </w:rPr>
        <w:t>»</w:t>
      </w:r>
      <w:r w:rsidR="0019088C" w:rsidRPr="00BD2534">
        <w:rPr>
          <w:rFonts w:ascii="Times New Roman" w:hAnsi="Times New Roman" w:cs="Times New Roman"/>
          <w:sz w:val="28"/>
          <w:szCs w:val="28"/>
        </w:rPr>
        <w:t>:</w:t>
      </w:r>
    </w:p>
    <w:p w:rsidR="0019088C" w:rsidRPr="00BD2534"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D2534">
        <w:rPr>
          <w:rFonts w:ascii="Times New Roman" w:hAnsi="Times New Roman" w:cs="Times New Roman"/>
          <w:sz w:val="28"/>
          <w:szCs w:val="28"/>
        </w:rPr>
        <w:t>) квалификация работников, профессиональная подготовка и переподготовка трудовых ресурсов</w:t>
      </w:r>
      <w:r>
        <w:rPr>
          <w:rFonts w:ascii="Times New Roman" w:hAnsi="Times New Roman" w:cs="Times New Roman"/>
          <w:sz w:val="28"/>
          <w:szCs w:val="28"/>
        </w:rPr>
        <w:t xml:space="preserve"> – 69 ответов</w:t>
      </w:r>
      <w:r w:rsidRPr="00BD2534">
        <w:rPr>
          <w:rFonts w:ascii="Times New Roman" w:hAnsi="Times New Roman" w:cs="Times New Roman"/>
          <w:sz w:val="28"/>
          <w:szCs w:val="28"/>
        </w:rPr>
        <w:t>;</w:t>
      </w:r>
    </w:p>
    <w:p w:rsidR="0019088C" w:rsidRPr="00BD2534"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BD2534">
        <w:rPr>
          <w:rFonts w:ascii="Times New Roman" w:hAnsi="Times New Roman" w:cs="Times New Roman"/>
          <w:sz w:val="28"/>
          <w:szCs w:val="28"/>
        </w:rPr>
        <w:t>) уровень заработной платы</w:t>
      </w:r>
      <w:r>
        <w:rPr>
          <w:rFonts w:ascii="Times New Roman" w:hAnsi="Times New Roman" w:cs="Times New Roman"/>
          <w:sz w:val="28"/>
          <w:szCs w:val="28"/>
        </w:rPr>
        <w:t xml:space="preserve"> – 63 ответа</w:t>
      </w:r>
      <w:r w:rsidRPr="00BD2534">
        <w:rPr>
          <w:rFonts w:ascii="Times New Roman" w:hAnsi="Times New Roman" w:cs="Times New Roman"/>
          <w:sz w:val="28"/>
          <w:szCs w:val="28"/>
        </w:rPr>
        <w:t>;</w:t>
      </w:r>
    </w:p>
    <w:p w:rsidR="0019088C" w:rsidRPr="00BD2534"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D2534">
        <w:rPr>
          <w:rFonts w:ascii="Times New Roman" w:hAnsi="Times New Roman" w:cs="Times New Roman"/>
          <w:sz w:val="28"/>
          <w:szCs w:val="28"/>
        </w:rPr>
        <w:t>) территориальная принадлежность (проживание в крупном городе, или в сельском населенном пункте)</w:t>
      </w:r>
      <w:r>
        <w:rPr>
          <w:rFonts w:ascii="Times New Roman" w:hAnsi="Times New Roman" w:cs="Times New Roman"/>
          <w:sz w:val="28"/>
          <w:szCs w:val="28"/>
        </w:rPr>
        <w:t xml:space="preserve"> – 51 ответа</w:t>
      </w:r>
      <w:r w:rsidRPr="00BD2534">
        <w:rPr>
          <w:rFonts w:ascii="Times New Roman" w:hAnsi="Times New Roman" w:cs="Times New Roman"/>
          <w:sz w:val="28"/>
          <w:szCs w:val="28"/>
        </w:rPr>
        <w:t>;</w:t>
      </w:r>
    </w:p>
    <w:p w:rsidR="0019088C" w:rsidRDefault="0019088C" w:rsidP="0019088C">
      <w:pPr>
        <w:spacing w:after="0" w:line="240" w:lineRule="auto"/>
        <w:ind w:firstLine="709"/>
        <w:jc w:val="both"/>
        <w:rPr>
          <w:rFonts w:ascii="Times New Roman" w:hAnsi="Times New Roman" w:cs="Times New Roman"/>
          <w:sz w:val="28"/>
          <w:szCs w:val="28"/>
        </w:rPr>
      </w:pPr>
    </w:p>
    <w:p w:rsidR="0019088C" w:rsidRPr="00BD2534" w:rsidRDefault="009A056F"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9088C" w:rsidRPr="00BD2534">
        <w:rPr>
          <w:rFonts w:ascii="Times New Roman" w:hAnsi="Times New Roman" w:cs="Times New Roman"/>
          <w:sz w:val="28"/>
          <w:szCs w:val="28"/>
        </w:rPr>
        <w:t>Уровень безработицы</w:t>
      </w:r>
      <w:r>
        <w:rPr>
          <w:rFonts w:ascii="Times New Roman" w:hAnsi="Times New Roman" w:cs="Times New Roman"/>
          <w:sz w:val="28"/>
          <w:szCs w:val="28"/>
        </w:rPr>
        <w:t>»</w:t>
      </w:r>
      <w:r w:rsidR="0019088C" w:rsidRPr="00BD2534">
        <w:rPr>
          <w:rFonts w:ascii="Times New Roman" w:hAnsi="Times New Roman" w:cs="Times New Roman"/>
          <w:sz w:val="28"/>
          <w:szCs w:val="28"/>
        </w:rPr>
        <w:t>:</w:t>
      </w:r>
    </w:p>
    <w:p w:rsidR="0019088C" w:rsidRPr="00BD2534"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D2534">
        <w:rPr>
          <w:rFonts w:ascii="Times New Roman" w:hAnsi="Times New Roman" w:cs="Times New Roman"/>
          <w:sz w:val="28"/>
          <w:szCs w:val="28"/>
        </w:rPr>
        <w:t>)дефицит высококвалифицированных кадров; уровень профессиональной подготовки</w:t>
      </w:r>
      <w:r>
        <w:rPr>
          <w:rFonts w:ascii="Times New Roman" w:hAnsi="Times New Roman" w:cs="Times New Roman"/>
          <w:sz w:val="28"/>
          <w:szCs w:val="28"/>
        </w:rPr>
        <w:t xml:space="preserve"> – 60 ответов</w:t>
      </w:r>
      <w:r w:rsidRPr="00BD2534">
        <w:rPr>
          <w:rFonts w:ascii="Times New Roman" w:hAnsi="Times New Roman" w:cs="Times New Roman"/>
          <w:sz w:val="28"/>
          <w:szCs w:val="28"/>
        </w:rPr>
        <w:t>;</w:t>
      </w:r>
    </w:p>
    <w:p w:rsidR="0019088C" w:rsidRPr="00BD2534"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D2534">
        <w:rPr>
          <w:rFonts w:ascii="Times New Roman" w:hAnsi="Times New Roman" w:cs="Times New Roman"/>
          <w:sz w:val="28"/>
          <w:szCs w:val="28"/>
        </w:rPr>
        <w:t>) невозможность найти работу из-за несоответствия спроса на рынке труда по специальности или квалификации соискателя</w:t>
      </w:r>
      <w:r>
        <w:rPr>
          <w:rFonts w:ascii="Times New Roman" w:hAnsi="Times New Roman" w:cs="Times New Roman"/>
          <w:sz w:val="28"/>
          <w:szCs w:val="28"/>
        </w:rPr>
        <w:t xml:space="preserve"> – 57 ответов</w:t>
      </w:r>
      <w:r w:rsidRPr="00BD2534">
        <w:rPr>
          <w:rFonts w:ascii="Times New Roman" w:hAnsi="Times New Roman" w:cs="Times New Roman"/>
          <w:sz w:val="28"/>
          <w:szCs w:val="28"/>
        </w:rPr>
        <w:t>;</w:t>
      </w:r>
    </w:p>
    <w:p w:rsidR="0019088C" w:rsidRPr="00BD2534"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D2534">
        <w:rPr>
          <w:rFonts w:ascii="Times New Roman" w:hAnsi="Times New Roman" w:cs="Times New Roman"/>
          <w:sz w:val="28"/>
          <w:szCs w:val="28"/>
        </w:rPr>
        <w:t>) территориальная принадлежность (проживание в крупном городе, ил</w:t>
      </w:r>
      <w:r>
        <w:rPr>
          <w:rFonts w:ascii="Times New Roman" w:hAnsi="Times New Roman" w:cs="Times New Roman"/>
          <w:sz w:val="28"/>
          <w:szCs w:val="28"/>
        </w:rPr>
        <w:t>и в сельском населенном пункте) – 53 ответа.</w:t>
      </w:r>
    </w:p>
    <w:p w:rsidR="0019088C" w:rsidRDefault="0019088C" w:rsidP="0019088C">
      <w:pPr>
        <w:spacing w:after="0" w:line="240" w:lineRule="auto"/>
        <w:ind w:firstLine="709"/>
        <w:jc w:val="both"/>
        <w:rPr>
          <w:rFonts w:ascii="Times New Roman" w:hAnsi="Times New Roman" w:cs="Times New Roman"/>
          <w:sz w:val="28"/>
          <w:szCs w:val="28"/>
        </w:rPr>
      </w:pPr>
    </w:p>
    <w:p w:rsidR="0019088C" w:rsidRPr="00BD2534" w:rsidRDefault="009A056F"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9088C" w:rsidRPr="00BD2534">
        <w:rPr>
          <w:rFonts w:ascii="Times New Roman" w:hAnsi="Times New Roman" w:cs="Times New Roman"/>
          <w:sz w:val="28"/>
          <w:szCs w:val="28"/>
        </w:rPr>
        <w:t>Уровень бедности</w:t>
      </w:r>
      <w:r>
        <w:rPr>
          <w:rFonts w:ascii="Times New Roman" w:hAnsi="Times New Roman" w:cs="Times New Roman"/>
          <w:sz w:val="28"/>
          <w:szCs w:val="28"/>
        </w:rPr>
        <w:t>»</w:t>
      </w:r>
      <w:r w:rsidR="0019088C" w:rsidRPr="00BD2534">
        <w:rPr>
          <w:rFonts w:ascii="Times New Roman" w:hAnsi="Times New Roman" w:cs="Times New Roman"/>
          <w:sz w:val="28"/>
          <w:szCs w:val="28"/>
        </w:rPr>
        <w:t>:</w:t>
      </w:r>
    </w:p>
    <w:p w:rsidR="0019088C" w:rsidRPr="00BD2534"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размер заработной платы – 64 ответа;</w:t>
      </w:r>
    </w:p>
    <w:p w:rsidR="0019088C" w:rsidRPr="00BD2534"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D2534">
        <w:rPr>
          <w:rFonts w:ascii="Times New Roman" w:hAnsi="Times New Roman" w:cs="Times New Roman"/>
          <w:sz w:val="28"/>
          <w:szCs w:val="28"/>
        </w:rPr>
        <w:t>) уровень инфляции и инфляционного ожидания</w:t>
      </w:r>
      <w:r>
        <w:rPr>
          <w:rFonts w:ascii="Times New Roman" w:hAnsi="Times New Roman" w:cs="Times New Roman"/>
          <w:sz w:val="28"/>
          <w:szCs w:val="28"/>
        </w:rPr>
        <w:t xml:space="preserve"> – 58 ответов</w:t>
      </w:r>
      <w:r w:rsidRPr="00BD2534">
        <w:rPr>
          <w:rFonts w:ascii="Times New Roman" w:hAnsi="Times New Roman" w:cs="Times New Roman"/>
          <w:sz w:val="28"/>
          <w:szCs w:val="28"/>
        </w:rPr>
        <w:t>;</w:t>
      </w:r>
    </w:p>
    <w:p w:rsidR="0019088C" w:rsidRPr="00BD2534"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D2534">
        <w:rPr>
          <w:rFonts w:ascii="Times New Roman" w:hAnsi="Times New Roman" w:cs="Times New Roman"/>
          <w:sz w:val="28"/>
          <w:szCs w:val="28"/>
        </w:rPr>
        <w:t>) наличие коррупции</w:t>
      </w:r>
      <w:r>
        <w:rPr>
          <w:rFonts w:ascii="Times New Roman" w:hAnsi="Times New Roman" w:cs="Times New Roman"/>
          <w:sz w:val="28"/>
          <w:szCs w:val="28"/>
        </w:rPr>
        <w:t xml:space="preserve"> – 47 ответов.</w:t>
      </w:r>
    </w:p>
    <w:p w:rsidR="0019088C" w:rsidRDefault="0019088C" w:rsidP="0019088C">
      <w:pPr>
        <w:spacing w:after="0" w:line="240" w:lineRule="auto"/>
        <w:ind w:firstLine="709"/>
        <w:jc w:val="both"/>
        <w:rPr>
          <w:rFonts w:ascii="Times New Roman" w:hAnsi="Times New Roman" w:cs="Times New Roman"/>
          <w:sz w:val="28"/>
          <w:szCs w:val="28"/>
        </w:rPr>
      </w:pPr>
    </w:p>
    <w:p w:rsidR="0019088C" w:rsidRPr="00BD2534" w:rsidRDefault="009A056F"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9088C" w:rsidRPr="00BD2534">
        <w:rPr>
          <w:rFonts w:ascii="Times New Roman" w:hAnsi="Times New Roman" w:cs="Times New Roman"/>
          <w:sz w:val="28"/>
          <w:szCs w:val="28"/>
        </w:rPr>
        <w:t>Привлечение инвестиций в основной капитал</w:t>
      </w:r>
      <w:r>
        <w:rPr>
          <w:rFonts w:ascii="Times New Roman" w:hAnsi="Times New Roman" w:cs="Times New Roman"/>
          <w:sz w:val="28"/>
          <w:szCs w:val="28"/>
        </w:rPr>
        <w:t>»</w:t>
      </w:r>
      <w:r w:rsidR="0019088C" w:rsidRPr="00BD2534">
        <w:rPr>
          <w:rFonts w:ascii="Times New Roman" w:hAnsi="Times New Roman" w:cs="Times New Roman"/>
          <w:sz w:val="28"/>
          <w:szCs w:val="28"/>
        </w:rPr>
        <w:t>:</w:t>
      </w:r>
    </w:p>
    <w:p w:rsidR="0019088C" w:rsidRPr="00BD2534"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D2534">
        <w:rPr>
          <w:rFonts w:ascii="Times New Roman" w:hAnsi="Times New Roman" w:cs="Times New Roman"/>
          <w:sz w:val="28"/>
          <w:szCs w:val="28"/>
        </w:rPr>
        <w:t>) доверие инвесторов</w:t>
      </w:r>
      <w:r>
        <w:rPr>
          <w:rFonts w:ascii="Times New Roman" w:hAnsi="Times New Roman" w:cs="Times New Roman"/>
          <w:sz w:val="28"/>
          <w:szCs w:val="28"/>
        </w:rPr>
        <w:t xml:space="preserve"> – 64 ответа</w:t>
      </w:r>
      <w:r w:rsidRPr="00BD2534">
        <w:rPr>
          <w:rFonts w:ascii="Times New Roman" w:hAnsi="Times New Roman" w:cs="Times New Roman"/>
          <w:sz w:val="28"/>
          <w:szCs w:val="28"/>
        </w:rPr>
        <w:t>;</w:t>
      </w:r>
    </w:p>
    <w:p w:rsidR="0019088C" w:rsidRPr="00BD2534"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D2534">
        <w:rPr>
          <w:rFonts w:ascii="Times New Roman" w:hAnsi="Times New Roman" w:cs="Times New Roman"/>
          <w:sz w:val="28"/>
          <w:szCs w:val="28"/>
        </w:rPr>
        <w:t>) наличие льготных условий, и иных форм поддержки инвесторов в рамках реализации инвестиционных проектов</w:t>
      </w:r>
      <w:r>
        <w:rPr>
          <w:rFonts w:ascii="Times New Roman" w:hAnsi="Times New Roman" w:cs="Times New Roman"/>
          <w:sz w:val="28"/>
          <w:szCs w:val="28"/>
        </w:rPr>
        <w:t xml:space="preserve"> – 54 ответа</w:t>
      </w:r>
      <w:r w:rsidRPr="00BD2534">
        <w:rPr>
          <w:rFonts w:ascii="Times New Roman" w:hAnsi="Times New Roman" w:cs="Times New Roman"/>
          <w:sz w:val="28"/>
          <w:szCs w:val="28"/>
        </w:rPr>
        <w:t>;</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D2534">
        <w:rPr>
          <w:rFonts w:ascii="Times New Roman" w:hAnsi="Times New Roman" w:cs="Times New Roman"/>
          <w:sz w:val="28"/>
          <w:szCs w:val="28"/>
        </w:rPr>
        <w:t>) низкий уров</w:t>
      </w:r>
      <w:r>
        <w:rPr>
          <w:rFonts w:ascii="Times New Roman" w:hAnsi="Times New Roman" w:cs="Times New Roman"/>
          <w:sz w:val="28"/>
          <w:szCs w:val="28"/>
        </w:rPr>
        <w:t>ень налогообложения предприятий – 53 ответа.</w:t>
      </w:r>
    </w:p>
    <w:p w:rsidR="0019088C" w:rsidRPr="00BD2534" w:rsidRDefault="0019088C" w:rsidP="0019088C">
      <w:pPr>
        <w:spacing w:after="0" w:line="240" w:lineRule="auto"/>
        <w:ind w:firstLine="709"/>
        <w:jc w:val="both"/>
        <w:rPr>
          <w:rFonts w:ascii="Times New Roman" w:hAnsi="Times New Roman" w:cs="Times New Roman"/>
          <w:sz w:val="28"/>
          <w:szCs w:val="28"/>
        </w:rPr>
      </w:pPr>
    </w:p>
    <w:p w:rsidR="0019088C" w:rsidRPr="00BD2534" w:rsidRDefault="009A056F"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9088C" w:rsidRPr="00BD2534">
        <w:rPr>
          <w:rFonts w:ascii="Times New Roman" w:hAnsi="Times New Roman" w:cs="Times New Roman"/>
          <w:sz w:val="28"/>
          <w:szCs w:val="28"/>
        </w:rPr>
        <w:t>Уровень образованности населения</w:t>
      </w:r>
      <w:r>
        <w:rPr>
          <w:rFonts w:ascii="Times New Roman" w:hAnsi="Times New Roman" w:cs="Times New Roman"/>
          <w:sz w:val="28"/>
          <w:szCs w:val="28"/>
        </w:rPr>
        <w:t>»</w:t>
      </w:r>
      <w:r w:rsidR="0019088C" w:rsidRPr="00BD2534">
        <w:rPr>
          <w:rFonts w:ascii="Times New Roman" w:hAnsi="Times New Roman" w:cs="Times New Roman"/>
          <w:sz w:val="28"/>
          <w:szCs w:val="28"/>
        </w:rPr>
        <w:t>:</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D2534">
        <w:rPr>
          <w:rFonts w:ascii="Times New Roman" w:hAnsi="Times New Roman" w:cs="Times New Roman"/>
          <w:sz w:val="28"/>
          <w:szCs w:val="28"/>
        </w:rPr>
        <w:t>высокая подготовленность преподавателей/учителей вузов/школ; наличие системы непрерывного повышения квалификации</w:t>
      </w:r>
      <w:r>
        <w:rPr>
          <w:rFonts w:ascii="Times New Roman" w:hAnsi="Times New Roman" w:cs="Times New Roman"/>
          <w:sz w:val="28"/>
          <w:szCs w:val="28"/>
        </w:rPr>
        <w:t xml:space="preserve"> – 73 ответа;</w:t>
      </w:r>
    </w:p>
    <w:p w:rsidR="0019088C" w:rsidRPr="00BD2534"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D2534">
        <w:rPr>
          <w:rFonts w:ascii="Times New Roman" w:hAnsi="Times New Roman" w:cs="Times New Roman"/>
          <w:sz w:val="28"/>
          <w:szCs w:val="28"/>
        </w:rPr>
        <w:t>) развитие науки и научно-технического прогресса; рост расходов государственного бюджета на развитие науки</w:t>
      </w:r>
      <w:r>
        <w:rPr>
          <w:rFonts w:ascii="Times New Roman" w:hAnsi="Times New Roman" w:cs="Times New Roman"/>
          <w:sz w:val="28"/>
          <w:szCs w:val="28"/>
        </w:rPr>
        <w:t xml:space="preserve"> – 69 ответов</w:t>
      </w:r>
      <w:r w:rsidRPr="00BD2534">
        <w:rPr>
          <w:rFonts w:ascii="Times New Roman" w:hAnsi="Times New Roman" w:cs="Times New Roman"/>
          <w:sz w:val="28"/>
          <w:szCs w:val="28"/>
        </w:rPr>
        <w:t>;</w:t>
      </w:r>
    </w:p>
    <w:p w:rsidR="0019088C" w:rsidRPr="00BD2534" w:rsidRDefault="0019088C" w:rsidP="0019088C">
      <w:pPr>
        <w:spacing w:after="0" w:line="240" w:lineRule="auto"/>
        <w:ind w:firstLine="709"/>
        <w:jc w:val="both"/>
        <w:rPr>
          <w:rFonts w:ascii="Times New Roman" w:hAnsi="Times New Roman" w:cs="Times New Roman"/>
          <w:sz w:val="28"/>
          <w:szCs w:val="28"/>
        </w:rPr>
      </w:pPr>
      <w:r w:rsidRPr="00BD2534">
        <w:rPr>
          <w:rFonts w:ascii="Times New Roman" w:hAnsi="Times New Roman" w:cs="Times New Roman"/>
          <w:sz w:val="28"/>
          <w:szCs w:val="28"/>
        </w:rPr>
        <w:t>ж) коллаборация науки-образования-бизнеса</w:t>
      </w:r>
      <w:r>
        <w:rPr>
          <w:rFonts w:ascii="Times New Roman" w:hAnsi="Times New Roman" w:cs="Times New Roman"/>
          <w:sz w:val="28"/>
          <w:szCs w:val="28"/>
        </w:rPr>
        <w:t xml:space="preserve"> – 66 ответов.</w:t>
      </w:r>
      <w:r w:rsidRPr="00BD2534">
        <w:rPr>
          <w:rFonts w:ascii="Times New Roman" w:hAnsi="Times New Roman" w:cs="Times New Roman"/>
          <w:sz w:val="28"/>
          <w:szCs w:val="28"/>
        </w:rPr>
        <w:t xml:space="preserve"> </w:t>
      </w:r>
    </w:p>
    <w:p w:rsidR="0019088C" w:rsidRPr="00BD2534" w:rsidRDefault="0019088C" w:rsidP="0019088C">
      <w:pPr>
        <w:spacing w:after="0" w:line="240" w:lineRule="auto"/>
        <w:ind w:firstLine="709"/>
        <w:jc w:val="both"/>
        <w:rPr>
          <w:rFonts w:ascii="Times New Roman" w:hAnsi="Times New Roman" w:cs="Times New Roman"/>
          <w:sz w:val="28"/>
          <w:szCs w:val="28"/>
        </w:rPr>
      </w:pPr>
    </w:p>
    <w:p w:rsidR="0019088C" w:rsidRPr="00BD2534" w:rsidRDefault="009A056F"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9088C" w:rsidRPr="00BD2534">
        <w:rPr>
          <w:rFonts w:ascii="Times New Roman" w:hAnsi="Times New Roman" w:cs="Times New Roman"/>
          <w:sz w:val="28"/>
          <w:szCs w:val="28"/>
        </w:rPr>
        <w:t>Развитие здравоохранения</w:t>
      </w:r>
      <w:r>
        <w:rPr>
          <w:rFonts w:ascii="Times New Roman" w:hAnsi="Times New Roman" w:cs="Times New Roman"/>
          <w:sz w:val="28"/>
          <w:szCs w:val="28"/>
        </w:rPr>
        <w:t>»</w:t>
      </w:r>
      <w:r w:rsidR="0019088C" w:rsidRPr="00BD2534">
        <w:rPr>
          <w:rFonts w:ascii="Times New Roman" w:hAnsi="Times New Roman" w:cs="Times New Roman"/>
          <w:sz w:val="28"/>
          <w:szCs w:val="28"/>
        </w:rPr>
        <w:t xml:space="preserve">: </w:t>
      </w:r>
    </w:p>
    <w:p w:rsidR="0019088C" w:rsidRPr="00BD2534"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D2534">
        <w:rPr>
          <w:rFonts w:ascii="Times New Roman" w:hAnsi="Times New Roman" w:cs="Times New Roman"/>
          <w:sz w:val="28"/>
          <w:szCs w:val="28"/>
        </w:rPr>
        <w:t>) высокая квалификация медицинских работников, профессиональная подготовка и переподготовка трудовых ресурсов</w:t>
      </w:r>
      <w:r>
        <w:rPr>
          <w:rFonts w:ascii="Times New Roman" w:hAnsi="Times New Roman" w:cs="Times New Roman"/>
          <w:sz w:val="28"/>
          <w:szCs w:val="28"/>
        </w:rPr>
        <w:t xml:space="preserve"> – 75 ответов</w:t>
      </w:r>
      <w:r w:rsidRPr="00BD2534">
        <w:rPr>
          <w:rFonts w:ascii="Times New Roman" w:hAnsi="Times New Roman" w:cs="Times New Roman"/>
          <w:sz w:val="28"/>
          <w:szCs w:val="28"/>
        </w:rPr>
        <w:t>;</w:t>
      </w:r>
    </w:p>
    <w:p w:rsidR="0019088C" w:rsidRPr="00BD2534"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D2534">
        <w:rPr>
          <w:rFonts w:ascii="Times New Roman" w:hAnsi="Times New Roman" w:cs="Times New Roman"/>
          <w:sz w:val="28"/>
          <w:szCs w:val="28"/>
        </w:rPr>
        <w:t>) развитие науки и научно-технического прогресса; рост расходов государственного бюджета на развитие науки</w:t>
      </w:r>
      <w:r>
        <w:rPr>
          <w:rFonts w:ascii="Times New Roman" w:hAnsi="Times New Roman" w:cs="Times New Roman"/>
          <w:sz w:val="28"/>
          <w:szCs w:val="28"/>
        </w:rPr>
        <w:t xml:space="preserve"> – 67 ответов</w:t>
      </w:r>
      <w:r w:rsidRPr="00BD2534">
        <w:rPr>
          <w:rFonts w:ascii="Times New Roman" w:hAnsi="Times New Roman" w:cs="Times New Roman"/>
          <w:sz w:val="28"/>
          <w:szCs w:val="28"/>
        </w:rPr>
        <w:t>;</w:t>
      </w:r>
    </w:p>
    <w:p w:rsidR="0019088C"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D2534">
        <w:rPr>
          <w:rFonts w:ascii="Times New Roman" w:hAnsi="Times New Roman" w:cs="Times New Roman"/>
          <w:sz w:val="28"/>
          <w:szCs w:val="28"/>
        </w:rPr>
        <w:t>) высокое качество оказываемых медицинских услуг (соответствие оказываемой медицинской помощи стандартам оказания медицинской помощи; материально-техническое оснащение медицинских учреждений; наличие и состояние документов, в соответствии с которыми ф</w:t>
      </w:r>
      <w:r>
        <w:rPr>
          <w:rFonts w:ascii="Times New Roman" w:hAnsi="Times New Roman" w:cs="Times New Roman"/>
          <w:sz w:val="28"/>
          <w:szCs w:val="28"/>
        </w:rPr>
        <w:t>ункционирует учреждение, и др.) – 65 ответов.</w:t>
      </w:r>
    </w:p>
    <w:p w:rsidR="0019088C" w:rsidRPr="00BD2534" w:rsidRDefault="0019088C" w:rsidP="0019088C">
      <w:pPr>
        <w:spacing w:after="0" w:line="240" w:lineRule="auto"/>
        <w:ind w:firstLine="709"/>
        <w:jc w:val="both"/>
        <w:rPr>
          <w:rFonts w:ascii="Times New Roman" w:hAnsi="Times New Roman" w:cs="Times New Roman"/>
          <w:sz w:val="28"/>
          <w:szCs w:val="28"/>
        </w:rPr>
      </w:pPr>
    </w:p>
    <w:p w:rsidR="0019088C" w:rsidRPr="00BD2534" w:rsidRDefault="009A056F"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9088C" w:rsidRPr="00BD2534">
        <w:rPr>
          <w:rFonts w:ascii="Times New Roman" w:hAnsi="Times New Roman" w:cs="Times New Roman"/>
          <w:sz w:val="28"/>
          <w:szCs w:val="28"/>
        </w:rPr>
        <w:t>Сбережение и кредитование населения</w:t>
      </w:r>
      <w:r>
        <w:rPr>
          <w:rFonts w:ascii="Times New Roman" w:hAnsi="Times New Roman" w:cs="Times New Roman"/>
          <w:sz w:val="28"/>
          <w:szCs w:val="28"/>
        </w:rPr>
        <w:t>»</w:t>
      </w:r>
      <w:r w:rsidR="0019088C" w:rsidRPr="00BD2534">
        <w:rPr>
          <w:rFonts w:ascii="Times New Roman" w:hAnsi="Times New Roman" w:cs="Times New Roman"/>
          <w:sz w:val="28"/>
          <w:szCs w:val="28"/>
        </w:rPr>
        <w:t>:</w:t>
      </w:r>
    </w:p>
    <w:p w:rsidR="0019088C" w:rsidRPr="00BD2534"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D2534">
        <w:rPr>
          <w:rFonts w:ascii="Times New Roman" w:hAnsi="Times New Roman" w:cs="Times New Roman"/>
          <w:sz w:val="28"/>
          <w:szCs w:val="28"/>
        </w:rPr>
        <w:t>) уровень заработной платы/дохода</w:t>
      </w:r>
      <w:r>
        <w:rPr>
          <w:rFonts w:ascii="Times New Roman" w:hAnsi="Times New Roman" w:cs="Times New Roman"/>
          <w:sz w:val="28"/>
          <w:szCs w:val="28"/>
        </w:rPr>
        <w:t xml:space="preserve"> – 72 ответа</w:t>
      </w:r>
      <w:r w:rsidRPr="00BD2534">
        <w:rPr>
          <w:rFonts w:ascii="Times New Roman" w:hAnsi="Times New Roman" w:cs="Times New Roman"/>
          <w:sz w:val="28"/>
          <w:szCs w:val="28"/>
        </w:rPr>
        <w:t>;</w:t>
      </w:r>
    </w:p>
    <w:p w:rsidR="0019088C" w:rsidRPr="00BD2534"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D2534">
        <w:rPr>
          <w:rFonts w:ascii="Times New Roman" w:hAnsi="Times New Roman" w:cs="Times New Roman"/>
          <w:sz w:val="28"/>
          <w:szCs w:val="28"/>
        </w:rPr>
        <w:t>) уровень надежности банковской системы, доверие населения к банкам</w:t>
      </w:r>
      <w:r>
        <w:rPr>
          <w:rFonts w:ascii="Times New Roman" w:hAnsi="Times New Roman" w:cs="Times New Roman"/>
          <w:sz w:val="28"/>
          <w:szCs w:val="28"/>
        </w:rPr>
        <w:t xml:space="preserve"> – 72 ответа</w:t>
      </w:r>
      <w:r w:rsidRPr="00BD2534">
        <w:rPr>
          <w:rFonts w:ascii="Times New Roman" w:hAnsi="Times New Roman" w:cs="Times New Roman"/>
          <w:sz w:val="28"/>
          <w:szCs w:val="28"/>
        </w:rPr>
        <w:t xml:space="preserve">; </w:t>
      </w:r>
    </w:p>
    <w:p w:rsidR="0019088C" w:rsidRPr="00BD2534" w:rsidRDefault="0019088C" w:rsidP="001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BD2534">
        <w:rPr>
          <w:rFonts w:ascii="Times New Roman" w:hAnsi="Times New Roman" w:cs="Times New Roman"/>
          <w:sz w:val="28"/>
          <w:szCs w:val="28"/>
        </w:rPr>
        <w:t>) развитая кредитная система; доступность банковского кредитования (низкая ставка банковского процента)</w:t>
      </w:r>
      <w:r>
        <w:rPr>
          <w:rFonts w:ascii="Times New Roman" w:hAnsi="Times New Roman" w:cs="Times New Roman"/>
          <w:sz w:val="28"/>
          <w:szCs w:val="28"/>
        </w:rPr>
        <w:t xml:space="preserve"> – 70 ответов.</w:t>
      </w:r>
      <w:r w:rsidRPr="00BD2534">
        <w:rPr>
          <w:rFonts w:ascii="Times New Roman" w:hAnsi="Times New Roman" w:cs="Times New Roman"/>
          <w:sz w:val="28"/>
          <w:szCs w:val="28"/>
        </w:rPr>
        <w:t xml:space="preserve"> </w:t>
      </w:r>
    </w:p>
    <w:p w:rsidR="00A535FB" w:rsidRDefault="00A535FB" w:rsidP="0019088C">
      <w:pPr>
        <w:shd w:val="clear" w:color="auto" w:fill="FFFFFF"/>
        <w:spacing w:after="0" w:line="240" w:lineRule="auto"/>
        <w:ind w:firstLine="709"/>
        <w:jc w:val="both"/>
        <w:rPr>
          <w:rFonts w:ascii="Times New Roman" w:eastAsia="Times New Roman" w:hAnsi="Times New Roman" w:cs="Times New Roman"/>
          <w:sz w:val="28"/>
          <w:szCs w:val="28"/>
          <w:lang w:val="kk-KZ"/>
        </w:rPr>
      </w:pPr>
    </w:p>
    <w:p w:rsidR="0019088C" w:rsidRDefault="0019088C" w:rsidP="0019088C">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Результаты анкетного опроса представлены в сводной таблице (таблица </w:t>
      </w:r>
      <w:r w:rsidR="0035509A">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p>
    <w:p w:rsidR="0019088C" w:rsidRDefault="0019088C" w:rsidP="0019088C">
      <w:pPr>
        <w:shd w:val="clear" w:color="auto" w:fill="FFFFFF"/>
        <w:spacing w:after="0" w:line="240" w:lineRule="auto"/>
        <w:ind w:firstLine="709"/>
        <w:jc w:val="both"/>
        <w:rPr>
          <w:rFonts w:ascii="Times New Roman" w:eastAsia="Times New Roman" w:hAnsi="Times New Roman" w:cs="Times New Roman"/>
          <w:sz w:val="28"/>
          <w:szCs w:val="28"/>
        </w:rPr>
      </w:pPr>
    </w:p>
    <w:p w:rsidR="0019088C" w:rsidRDefault="0019088C" w:rsidP="0019088C">
      <w:pPr>
        <w:spacing w:after="0" w:line="240" w:lineRule="auto"/>
        <w:ind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Таблица </w:t>
      </w:r>
      <w:r w:rsidR="0035509A">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 Распределение оценок факторов, влияющих на развитие социальной экономики</w:t>
      </w:r>
      <w:r>
        <w:rPr>
          <w:rFonts w:ascii="Times New Roman" w:hAnsi="Times New Roman" w:cs="Times New Roman"/>
          <w:sz w:val="28"/>
          <w:szCs w:val="28"/>
          <w:shd w:val="clear" w:color="auto" w:fill="FFFFFF"/>
        </w:rPr>
        <w:t xml:space="preserve"> Мангистауской области РК, </w:t>
      </w:r>
      <w:proofErr w:type="gramStart"/>
      <w:r>
        <w:rPr>
          <w:rFonts w:ascii="Times New Roman" w:hAnsi="Times New Roman" w:cs="Times New Roman"/>
          <w:sz w:val="28"/>
          <w:szCs w:val="28"/>
          <w:shd w:val="clear" w:color="auto" w:fill="FFFFFF"/>
        </w:rPr>
        <w:t>согласно</w:t>
      </w:r>
      <w:proofErr w:type="gramEnd"/>
      <w:r>
        <w:rPr>
          <w:rFonts w:ascii="Times New Roman" w:hAnsi="Times New Roman" w:cs="Times New Roman"/>
          <w:sz w:val="28"/>
          <w:szCs w:val="28"/>
          <w:shd w:val="clear" w:color="auto" w:fill="FFFFFF"/>
        </w:rPr>
        <w:t xml:space="preserve"> анкетного опроса специалистов-экспертов</w:t>
      </w:r>
    </w:p>
    <w:p w:rsidR="0019088C" w:rsidRPr="007A5F8E" w:rsidRDefault="0019088C" w:rsidP="0019088C">
      <w:pPr>
        <w:spacing w:after="0" w:line="240" w:lineRule="auto"/>
        <w:ind w:firstLine="709"/>
        <w:jc w:val="both"/>
        <w:rPr>
          <w:rFonts w:ascii="Times New Roman" w:hAnsi="Times New Roman" w:cs="Times New Roman"/>
          <w:sz w:val="28"/>
          <w:szCs w:val="28"/>
          <w:shd w:val="clear" w:color="auto" w:fill="FFFFFF"/>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2268"/>
        <w:gridCol w:w="2268"/>
        <w:gridCol w:w="2835"/>
      </w:tblGrid>
      <w:tr w:rsidR="0019088C" w:rsidRPr="00780C39" w:rsidTr="00D033A3">
        <w:trPr>
          <w:trHeight w:val="300"/>
        </w:trPr>
        <w:tc>
          <w:tcPr>
            <w:tcW w:w="2000" w:type="dxa"/>
            <w:vMerge w:val="restart"/>
            <w:shd w:val="clear" w:color="auto" w:fill="auto"/>
            <w:vAlign w:val="bottom"/>
          </w:tcPr>
          <w:p w:rsidR="0019088C" w:rsidRPr="00780C39" w:rsidRDefault="0019088C" w:rsidP="00D03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w:t>
            </w:r>
          </w:p>
        </w:tc>
        <w:tc>
          <w:tcPr>
            <w:tcW w:w="7371" w:type="dxa"/>
            <w:gridSpan w:val="3"/>
          </w:tcPr>
          <w:p w:rsidR="0019088C" w:rsidRPr="00780C39" w:rsidRDefault="0019088C" w:rsidP="00D03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Степень важности факторов, влияющих на социальную экономику</w:t>
            </w:r>
          </w:p>
        </w:tc>
      </w:tr>
      <w:tr w:rsidR="0019088C" w:rsidRPr="00780C39" w:rsidTr="00D033A3">
        <w:trPr>
          <w:trHeight w:val="300"/>
        </w:trPr>
        <w:tc>
          <w:tcPr>
            <w:tcW w:w="2000" w:type="dxa"/>
            <w:vMerge/>
            <w:shd w:val="clear" w:color="auto" w:fill="auto"/>
            <w:vAlign w:val="bottom"/>
          </w:tcPr>
          <w:p w:rsidR="0019088C" w:rsidRPr="00780C39" w:rsidRDefault="0019088C" w:rsidP="00D033A3">
            <w:pPr>
              <w:spacing w:after="0" w:line="240" w:lineRule="auto"/>
              <w:rPr>
                <w:rFonts w:ascii="Times New Roman" w:eastAsia="Times New Roman" w:hAnsi="Times New Roman" w:cs="Times New Roman"/>
                <w:sz w:val="24"/>
                <w:szCs w:val="24"/>
              </w:rPr>
            </w:pPr>
          </w:p>
        </w:tc>
        <w:tc>
          <w:tcPr>
            <w:tcW w:w="2268" w:type="dxa"/>
          </w:tcPr>
          <w:p w:rsidR="0019088C" w:rsidRPr="00533B9E" w:rsidRDefault="0019088C" w:rsidP="00D03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 xml:space="preserve"> (наибольшая)</w:t>
            </w:r>
          </w:p>
        </w:tc>
        <w:tc>
          <w:tcPr>
            <w:tcW w:w="2268" w:type="dxa"/>
          </w:tcPr>
          <w:p w:rsidR="0019088C" w:rsidRPr="00780C39" w:rsidRDefault="0019088C" w:rsidP="00D03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(средняя)</w:t>
            </w:r>
          </w:p>
        </w:tc>
        <w:tc>
          <w:tcPr>
            <w:tcW w:w="2835" w:type="dxa"/>
          </w:tcPr>
          <w:p w:rsidR="0019088C" w:rsidRPr="00780C39" w:rsidRDefault="0019088C" w:rsidP="00D03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(наименьшая)</w:t>
            </w:r>
          </w:p>
        </w:tc>
      </w:tr>
      <w:tr w:rsidR="0019088C" w:rsidRPr="00780C39" w:rsidTr="00D033A3">
        <w:trPr>
          <w:trHeight w:val="300"/>
        </w:trPr>
        <w:tc>
          <w:tcPr>
            <w:tcW w:w="2000" w:type="dxa"/>
            <w:shd w:val="clear" w:color="auto" w:fill="auto"/>
            <w:vAlign w:val="bottom"/>
            <w:hideMark/>
          </w:tcPr>
          <w:p w:rsidR="0019088C" w:rsidRPr="00780C39" w:rsidRDefault="0019088C" w:rsidP="00D033A3">
            <w:pPr>
              <w:spacing w:after="0" w:line="240" w:lineRule="auto"/>
              <w:rPr>
                <w:rFonts w:ascii="Times New Roman" w:eastAsia="Times New Roman" w:hAnsi="Times New Roman" w:cs="Times New Roman"/>
                <w:sz w:val="24"/>
                <w:szCs w:val="24"/>
              </w:rPr>
            </w:pPr>
            <w:r w:rsidRPr="00780C39">
              <w:rPr>
                <w:rFonts w:ascii="Times New Roman" w:eastAsia="Times New Roman" w:hAnsi="Times New Roman" w:cs="Times New Roman"/>
                <w:sz w:val="24"/>
                <w:szCs w:val="24"/>
              </w:rPr>
              <w:t>Уровень и продолжительность жизни</w:t>
            </w:r>
          </w:p>
        </w:tc>
        <w:tc>
          <w:tcPr>
            <w:tcW w:w="2268" w:type="dxa"/>
          </w:tcPr>
          <w:p w:rsidR="0019088C" w:rsidRPr="00A61F8A" w:rsidRDefault="0019088C" w:rsidP="00D033A3">
            <w:pPr>
              <w:spacing w:after="0" w:line="240" w:lineRule="auto"/>
              <w:jc w:val="center"/>
              <w:rPr>
                <w:rFonts w:ascii="Times New Roman" w:eastAsia="Times New Roman" w:hAnsi="Times New Roman" w:cs="Times New Roman"/>
                <w:sz w:val="24"/>
                <w:szCs w:val="24"/>
              </w:rPr>
            </w:pPr>
            <w:r w:rsidRPr="00A61F8A">
              <w:rPr>
                <w:rFonts w:ascii="Times New Roman" w:hAnsi="Times New Roman" w:cs="Times New Roman"/>
                <w:sz w:val="24"/>
                <w:szCs w:val="24"/>
                <w:shd w:val="clear" w:color="auto" w:fill="FFFFFF"/>
              </w:rPr>
              <w:t>уровень здравоохранения</w:t>
            </w:r>
          </w:p>
        </w:tc>
        <w:tc>
          <w:tcPr>
            <w:tcW w:w="2268" w:type="dxa"/>
          </w:tcPr>
          <w:p w:rsidR="0019088C" w:rsidRPr="00A61F8A" w:rsidRDefault="0019088C" w:rsidP="00D033A3">
            <w:pPr>
              <w:spacing w:after="0" w:line="240" w:lineRule="auto"/>
              <w:jc w:val="center"/>
              <w:rPr>
                <w:rFonts w:ascii="Times New Roman" w:eastAsia="Times New Roman" w:hAnsi="Times New Roman" w:cs="Times New Roman"/>
                <w:sz w:val="24"/>
                <w:szCs w:val="24"/>
              </w:rPr>
            </w:pPr>
            <w:r w:rsidRPr="00A61F8A">
              <w:rPr>
                <w:rFonts w:ascii="Times New Roman" w:hAnsi="Times New Roman" w:cs="Times New Roman"/>
                <w:sz w:val="24"/>
                <w:szCs w:val="24"/>
                <w:shd w:val="clear" w:color="auto" w:fill="FFFFFF"/>
              </w:rPr>
              <w:t>качество питания</w:t>
            </w:r>
          </w:p>
        </w:tc>
        <w:tc>
          <w:tcPr>
            <w:tcW w:w="2835" w:type="dxa"/>
          </w:tcPr>
          <w:p w:rsidR="0019088C" w:rsidRPr="00A61F8A" w:rsidRDefault="0019088C" w:rsidP="00D033A3">
            <w:pPr>
              <w:spacing w:after="0" w:line="240" w:lineRule="auto"/>
              <w:jc w:val="center"/>
              <w:rPr>
                <w:rFonts w:ascii="Times New Roman" w:eastAsia="Times New Roman" w:hAnsi="Times New Roman" w:cs="Times New Roman"/>
                <w:sz w:val="24"/>
                <w:szCs w:val="24"/>
              </w:rPr>
            </w:pPr>
            <w:r w:rsidRPr="00A61F8A">
              <w:rPr>
                <w:rFonts w:ascii="Times New Roman" w:hAnsi="Times New Roman" w:cs="Times New Roman"/>
                <w:sz w:val="24"/>
                <w:szCs w:val="24"/>
                <w:shd w:val="clear" w:color="auto" w:fill="FFFFFF"/>
              </w:rPr>
              <w:t xml:space="preserve">защита окружающей среды и </w:t>
            </w:r>
            <w:r w:rsidR="009A056F">
              <w:rPr>
                <w:rFonts w:ascii="Times New Roman" w:hAnsi="Times New Roman" w:cs="Times New Roman"/>
                <w:sz w:val="24"/>
                <w:szCs w:val="24"/>
                <w:shd w:val="clear" w:color="auto" w:fill="FFFFFF"/>
              </w:rPr>
              <w:t>«</w:t>
            </w:r>
            <w:r w:rsidRPr="00A61F8A">
              <w:rPr>
                <w:rFonts w:ascii="Times New Roman" w:hAnsi="Times New Roman" w:cs="Times New Roman"/>
                <w:sz w:val="24"/>
                <w:szCs w:val="24"/>
                <w:shd w:val="clear" w:color="auto" w:fill="FFFFFF"/>
              </w:rPr>
              <w:t>чистая</w:t>
            </w:r>
            <w:r w:rsidR="009A056F">
              <w:rPr>
                <w:rFonts w:ascii="Times New Roman" w:hAnsi="Times New Roman" w:cs="Times New Roman"/>
                <w:sz w:val="24"/>
                <w:szCs w:val="24"/>
                <w:shd w:val="clear" w:color="auto" w:fill="FFFFFF"/>
              </w:rPr>
              <w:t>»</w:t>
            </w:r>
            <w:r w:rsidRPr="00A61F8A">
              <w:rPr>
                <w:rFonts w:ascii="Times New Roman" w:hAnsi="Times New Roman" w:cs="Times New Roman"/>
                <w:sz w:val="24"/>
                <w:szCs w:val="24"/>
                <w:shd w:val="clear" w:color="auto" w:fill="FFFFFF"/>
              </w:rPr>
              <w:t xml:space="preserve"> экология</w:t>
            </w:r>
          </w:p>
        </w:tc>
      </w:tr>
      <w:tr w:rsidR="0019088C" w:rsidRPr="00780C39" w:rsidTr="00D033A3">
        <w:trPr>
          <w:trHeight w:val="300"/>
        </w:trPr>
        <w:tc>
          <w:tcPr>
            <w:tcW w:w="2000" w:type="dxa"/>
            <w:shd w:val="clear" w:color="auto" w:fill="auto"/>
            <w:vAlign w:val="bottom"/>
            <w:hideMark/>
          </w:tcPr>
          <w:p w:rsidR="0019088C" w:rsidRPr="00780C39" w:rsidRDefault="0019088C" w:rsidP="00D033A3">
            <w:pPr>
              <w:spacing w:after="0" w:line="240" w:lineRule="auto"/>
              <w:rPr>
                <w:rFonts w:ascii="Times New Roman" w:eastAsia="Times New Roman" w:hAnsi="Times New Roman" w:cs="Times New Roman"/>
                <w:sz w:val="24"/>
                <w:szCs w:val="24"/>
              </w:rPr>
            </w:pPr>
            <w:r w:rsidRPr="00780C39">
              <w:rPr>
                <w:rFonts w:ascii="Times New Roman" w:eastAsia="Times New Roman" w:hAnsi="Times New Roman" w:cs="Times New Roman"/>
                <w:sz w:val="24"/>
                <w:szCs w:val="24"/>
              </w:rPr>
              <w:t>Уровень заработной платы/доходов</w:t>
            </w:r>
          </w:p>
        </w:tc>
        <w:tc>
          <w:tcPr>
            <w:tcW w:w="2268" w:type="dxa"/>
          </w:tcPr>
          <w:p w:rsidR="0019088C" w:rsidRPr="00A61F8A" w:rsidRDefault="0019088C" w:rsidP="00D033A3">
            <w:pPr>
              <w:spacing w:after="0" w:line="240" w:lineRule="auto"/>
              <w:jc w:val="center"/>
              <w:rPr>
                <w:rFonts w:ascii="Times New Roman" w:eastAsia="Times New Roman" w:hAnsi="Times New Roman" w:cs="Times New Roman"/>
                <w:sz w:val="24"/>
                <w:szCs w:val="24"/>
              </w:rPr>
            </w:pPr>
            <w:r w:rsidRPr="00A61F8A">
              <w:rPr>
                <w:rFonts w:ascii="Times New Roman" w:hAnsi="Times New Roman" w:cs="Times New Roman"/>
                <w:sz w:val="24"/>
                <w:szCs w:val="24"/>
              </w:rPr>
              <w:t>опыт и стаж работы</w:t>
            </w:r>
          </w:p>
        </w:tc>
        <w:tc>
          <w:tcPr>
            <w:tcW w:w="2268" w:type="dxa"/>
          </w:tcPr>
          <w:p w:rsidR="0019088C" w:rsidRPr="00A61F8A" w:rsidRDefault="0019088C" w:rsidP="00D033A3">
            <w:pPr>
              <w:spacing w:after="0" w:line="240" w:lineRule="auto"/>
              <w:jc w:val="center"/>
              <w:rPr>
                <w:rFonts w:ascii="Times New Roman" w:eastAsia="Times New Roman" w:hAnsi="Times New Roman" w:cs="Times New Roman"/>
                <w:sz w:val="24"/>
                <w:szCs w:val="24"/>
              </w:rPr>
            </w:pPr>
            <w:r w:rsidRPr="00A61F8A">
              <w:rPr>
                <w:rFonts w:ascii="Times New Roman" w:hAnsi="Times New Roman" w:cs="Times New Roman"/>
                <w:sz w:val="24"/>
                <w:szCs w:val="24"/>
              </w:rPr>
              <w:t>работа в более крупных городах, мегаполисах</w:t>
            </w:r>
          </w:p>
        </w:tc>
        <w:tc>
          <w:tcPr>
            <w:tcW w:w="2835" w:type="dxa"/>
          </w:tcPr>
          <w:p w:rsidR="0019088C" w:rsidRPr="00A61F8A" w:rsidRDefault="0019088C" w:rsidP="00D033A3">
            <w:pPr>
              <w:spacing w:after="0" w:line="240" w:lineRule="auto"/>
              <w:jc w:val="center"/>
              <w:rPr>
                <w:rFonts w:ascii="Times New Roman" w:eastAsia="Times New Roman" w:hAnsi="Times New Roman" w:cs="Times New Roman"/>
                <w:sz w:val="24"/>
                <w:szCs w:val="24"/>
              </w:rPr>
            </w:pPr>
            <w:r w:rsidRPr="00A61F8A">
              <w:rPr>
                <w:rFonts w:ascii="Times New Roman" w:hAnsi="Times New Roman" w:cs="Times New Roman"/>
                <w:sz w:val="24"/>
                <w:szCs w:val="24"/>
              </w:rPr>
              <w:t>работа в иностранных компаниях</w:t>
            </w:r>
          </w:p>
        </w:tc>
      </w:tr>
      <w:tr w:rsidR="0019088C" w:rsidRPr="00780C39" w:rsidTr="00D033A3">
        <w:trPr>
          <w:trHeight w:val="300"/>
        </w:trPr>
        <w:tc>
          <w:tcPr>
            <w:tcW w:w="2000" w:type="dxa"/>
            <w:shd w:val="clear" w:color="auto" w:fill="auto"/>
            <w:vAlign w:val="bottom"/>
            <w:hideMark/>
          </w:tcPr>
          <w:p w:rsidR="0019088C" w:rsidRPr="00780C39" w:rsidRDefault="0019088C" w:rsidP="00D033A3">
            <w:pPr>
              <w:spacing w:after="0" w:line="240" w:lineRule="auto"/>
              <w:rPr>
                <w:rFonts w:ascii="Times New Roman" w:eastAsia="Times New Roman" w:hAnsi="Times New Roman" w:cs="Times New Roman"/>
                <w:sz w:val="24"/>
                <w:szCs w:val="24"/>
              </w:rPr>
            </w:pPr>
            <w:r w:rsidRPr="00780C39">
              <w:rPr>
                <w:rFonts w:ascii="Times New Roman" w:eastAsia="Times New Roman" w:hAnsi="Times New Roman" w:cs="Times New Roman"/>
                <w:sz w:val="24"/>
                <w:szCs w:val="24"/>
              </w:rPr>
              <w:t>Расходы населения</w:t>
            </w:r>
          </w:p>
        </w:tc>
        <w:tc>
          <w:tcPr>
            <w:tcW w:w="2268" w:type="dxa"/>
          </w:tcPr>
          <w:p w:rsidR="0019088C" w:rsidRPr="00A61F8A" w:rsidRDefault="0019088C" w:rsidP="00D033A3">
            <w:pPr>
              <w:spacing w:after="0" w:line="240" w:lineRule="auto"/>
              <w:jc w:val="center"/>
              <w:rPr>
                <w:rFonts w:ascii="Times New Roman" w:eastAsia="Times New Roman" w:hAnsi="Times New Roman" w:cs="Times New Roman"/>
                <w:sz w:val="24"/>
                <w:szCs w:val="24"/>
              </w:rPr>
            </w:pPr>
            <w:r w:rsidRPr="00A61F8A">
              <w:rPr>
                <w:rFonts w:ascii="Times New Roman" w:hAnsi="Times New Roman" w:cs="Times New Roman"/>
                <w:sz w:val="24"/>
                <w:szCs w:val="24"/>
              </w:rPr>
              <w:t>уровень заработной платы/дохода</w:t>
            </w:r>
          </w:p>
        </w:tc>
        <w:tc>
          <w:tcPr>
            <w:tcW w:w="2268" w:type="dxa"/>
          </w:tcPr>
          <w:p w:rsidR="0019088C" w:rsidRPr="00A61F8A" w:rsidRDefault="0019088C" w:rsidP="00D033A3">
            <w:pPr>
              <w:spacing w:after="0" w:line="240" w:lineRule="auto"/>
              <w:jc w:val="center"/>
              <w:rPr>
                <w:rFonts w:ascii="Times New Roman" w:eastAsia="Times New Roman" w:hAnsi="Times New Roman" w:cs="Times New Roman"/>
                <w:sz w:val="24"/>
                <w:szCs w:val="24"/>
              </w:rPr>
            </w:pPr>
            <w:r w:rsidRPr="00A61F8A">
              <w:rPr>
                <w:rFonts w:ascii="Times New Roman" w:hAnsi="Times New Roman" w:cs="Times New Roman"/>
                <w:sz w:val="24"/>
                <w:szCs w:val="24"/>
              </w:rPr>
              <w:t>уровень инфляции и инфляционного ожидания</w:t>
            </w:r>
          </w:p>
        </w:tc>
        <w:tc>
          <w:tcPr>
            <w:tcW w:w="2835" w:type="dxa"/>
          </w:tcPr>
          <w:p w:rsidR="0019088C" w:rsidRPr="00A61F8A" w:rsidRDefault="0019088C" w:rsidP="00D033A3">
            <w:pPr>
              <w:spacing w:after="0" w:line="240" w:lineRule="auto"/>
              <w:jc w:val="center"/>
              <w:rPr>
                <w:rFonts w:ascii="Times New Roman" w:eastAsia="Times New Roman" w:hAnsi="Times New Roman" w:cs="Times New Roman"/>
                <w:sz w:val="24"/>
                <w:szCs w:val="24"/>
              </w:rPr>
            </w:pPr>
            <w:r w:rsidRPr="00A61F8A">
              <w:rPr>
                <w:rFonts w:ascii="Times New Roman" w:hAnsi="Times New Roman" w:cs="Times New Roman"/>
                <w:sz w:val="24"/>
                <w:szCs w:val="24"/>
              </w:rPr>
              <w:t>количество членов семьи (включая детей, родителей, и других лиц, находящихся на иждивении)</w:t>
            </w:r>
          </w:p>
        </w:tc>
      </w:tr>
      <w:tr w:rsidR="0019088C" w:rsidRPr="00780C39" w:rsidTr="00D033A3">
        <w:trPr>
          <w:trHeight w:val="300"/>
        </w:trPr>
        <w:tc>
          <w:tcPr>
            <w:tcW w:w="2000" w:type="dxa"/>
            <w:shd w:val="clear" w:color="auto" w:fill="auto"/>
            <w:vAlign w:val="bottom"/>
            <w:hideMark/>
          </w:tcPr>
          <w:p w:rsidR="0019088C" w:rsidRPr="00780C39" w:rsidRDefault="0019088C" w:rsidP="00D033A3">
            <w:pPr>
              <w:spacing w:after="0" w:line="240" w:lineRule="auto"/>
              <w:rPr>
                <w:rFonts w:ascii="Times New Roman" w:eastAsia="Times New Roman" w:hAnsi="Times New Roman" w:cs="Times New Roman"/>
                <w:sz w:val="24"/>
                <w:szCs w:val="24"/>
              </w:rPr>
            </w:pPr>
            <w:r w:rsidRPr="00780C39">
              <w:rPr>
                <w:rFonts w:ascii="Times New Roman" w:eastAsia="Times New Roman" w:hAnsi="Times New Roman" w:cs="Times New Roman"/>
                <w:sz w:val="24"/>
                <w:szCs w:val="24"/>
              </w:rPr>
              <w:t>Занятость населения</w:t>
            </w:r>
          </w:p>
        </w:tc>
        <w:tc>
          <w:tcPr>
            <w:tcW w:w="2268" w:type="dxa"/>
          </w:tcPr>
          <w:p w:rsidR="0019088C" w:rsidRPr="00A61F8A" w:rsidRDefault="0019088C" w:rsidP="00D033A3">
            <w:pPr>
              <w:spacing w:after="0" w:line="240" w:lineRule="auto"/>
              <w:jc w:val="center"/>
              <w:rPr>
                <w:rFonts w:ascii="Times New Roman" w:eastAsia="Times New Roman" w:hAnsi="Times New Roman" w:cs="Times New Roman"/>
                <w:sz w:val="24"/>
                <w:szCs w:val="24"/>
              </w:rPr>
            </w:pPr>
            <w:r w:rsidRPr="00A61F8A">
              <w:rPr>
                <w:rFonts w:ascii="Times New Roman" w:hAnsi="Times New Roman" w:cs="Times New Roman"/>
                <w:sz w:val="24"/>
                <w:szCs w:val="24"/>
              </w:rPr>
              <w:t>квалификация работников, профессиональная подготовка и переподготовка трудовых ресурсов</w:t>
            </w:r>
          </w:p>
        </w:tc>
        <w:tc>
          <w:tcPr>
            <w:tcW w:w="2268" w:type="dxa"/>
          </w:tcPr>
          <w:p w:rsidR="0019088C" w:rsidRPr="00A61F8A" w:rsidRDefault="0019088C" w:rsidP="00D033A3">
            <w:pPr>
              <w:spacing w:after="0" w:line="240" w:lineRule="auto"/>
              <w:jc w:val="center"/>
              <w:rPr>
                <w:rFonts w:ascii="Times New Roman" w:eastAsia="Times New Roman" w:hAnsi="Times New Roman" w:cs="Times New Roman"/>
                <w:sz w:val="24"/>
                <w:szCs w:val="24"/>
              </w:rPr>
            </w:pPr>
            <w:r w:rsidRPr="00A61F8A">
              <w:rPr>
                <w:rFonts w:ascii="Times New Roman" w:hAnsi="Times New Roman" w:cs="Times New Roman"/>
                <w:sz w:val="24"/>
                <w:szCs w:val="24"/>
              </w:rPr>
              <w:t>уровень заработной платы</w:t>
            </w:r>
          </w:p>
        </w:tc>
        <w:tc>
          <w:tcPr>
            <w:tcW w:w="2835" w:type="dxa"/>
          </w:tcPr>
          <w:p w:rsidR="0019088C" w:rsidRPr="00A61F8A" w:rsidRDefault="0019088C" w:rsidP="00D033A3">
            <w:pPr>
              <w:spacing w:after="0" w:line="240" w:lineRule="auto"/>
              <w:jc w:val="center"/>
              <w:rPr>
                <w:rFonts w:ascii="Times New Roman" w:eastAsia="Times New Roman" w:hAnsi="Times New Roman" w:cs="Times New Roman"/>
                <w:sz w:val="24"/>
                <w:szCs w:val="24"/>
              </w:rPr>
            </w:pPr>
            <w:r w:rsidRPr="00A61F8A">
              <w:rPr>
                <w:rFonts w:ascii="Times New Roman" w:hAnsi="Times New Roman" w:cs="Times New Roman"/>
                <w:sz w:val="24"/>
                <w:szCs w:val="24"/>
              </w:rPr>
              <w:t>территориальная принадлежность (проживание в крупном городе, или в сельском населенном пункте)</w:t>
            </w:r>
          </w:p>
        </w:tc>
      </w:tr>
      <w:tr w:rsidR="0019088C" w:rsidRPr="00780C39" w:rsidTr="00D033A3">
        <w:trPr>
          <w:trHeight w:val="300"/>
        </w:trPr>
        <w:tc>
          <w:tcPr>
            <w:tcW w:w="2000" w:type="dxa"/>
            <w:shd w:val="clear" w:color="auto" w:fill="auto"/>
            <w:vAlign w:val="bottom"/>
            <w:hideMark/>
          </w:tcPr>
          <w:p w:rsidR="0019088C" w:rsidRPr="00780C39" w:rsidRDefault="0019088C" w:rsidP="00D033A3">
            <w:pPr>
              <w:spacing w:after="0" w:line="240" w:lineRule="auto"/>
              <w:rPr>
                <w:rFonts w:ascii="Times New Roman" w:eastAsia="Times New Roman" w:hAnsi="Times New Roman" w:cs="Times New Roman"/>
                <w:sz w:val="24"/>
                <w:szCs w:val="24"/>
              </w:rPr>
            </w:pPr>
            <w:r w:rsidRPr="00780C39">
              <w:rPr>
                <w:rFonts w:ascii="Times New Roman" w:eastAsia="Times New Roman" w:hAnsi="Times New Roman" w:cs="Times New Roman"/>
                <w:sz w:val="24"/>
                <w:szCs w:val="24"/>
              </w:rPr>
              <w:t>Уровень безработицы</w:t>
            </w:r>
          </w:p>
        </w:tc>
        <w:tc>
          <w:tcPr>
            <w:tcW w:w="2268" w:type="dxa"/>
          </w:tcPr>
          <w:p w:rsidR="0019088C" w:rsidRPr="00A61F8A" w:rsidRDefault="0019088C" w:rsidP="00D033A3">
            <w:pPr>
              <w:spacing w:after="0" w:line="240" w:lineRule="auto"/>
              <w:jc w:val="center"/>
              <w:rPr>
                <w:rFonts w:ascii="Times New Roman" w:eastAsia="Times New Roman" w:hAnsi="Times New Roman" w:cs="Times New Roman"/>
                <w:sz w:val="24"/>
                <w:szCs w:val="24"/>
              </w:rPr>
            </w:pPr>
            <w:r w:rsidRPr="00A61F8A">
              <w:rPr>
                <w:rFonts w:ascii="Times New Roman" w:hAnsi="Times New Roman" w:cs="Times New Roman"/>
                <w:sz w:val="24"/>
                <w:szCs w:val="24"/>
              </w:rPr>
              <w:t>дефицит высококвалифицированных кадров; уровень профессиональной подготовки</w:t>
            </w:r>
          </w:p>
        </w:tc>
        <w:tc>
          <w:tcPr>
            <w:tcW w:w="2268" w:type="dxa"/>
          </w:tcPr>
          <w:p w:rsidR="0019088C" w:rsidRPr="00A61F8A" w:rsidRDefault="0019088C" w:rsidP="00D033A3">
            <w:pPr>
              <w:spacing w:after="0" w:line="240" w:lineRule="auto"/>
              <w:jc w:val="center"/>
              <w:rPr>
                <w:rFonts w:ascii="Times New Roman" w:eastAsia="Times New Roman" w:hAnsi="Times New Roman" w:cs="Times New Roman"/>
                <w:sz w:val="24"/>
                <w:szCs w:val="24"/>
              </w:rPr>
            </w:pPr>
            <w:r w:rsidRPr="00A61F8A">
              <w:rPr>
                <w:rFonts w:ascii="Times New Roman" w:hAnsi="Times New Roman" w:cs="Times New Roman"/>
                <w:sz w:val="24"/>
                <w:szCs w:val="24"/>
              </w:rPr>
              <w:t>невозможность найти работу из-за несоответствия спроса на рынке труда по специальности или квалификации соискателя</w:t>
            </w:r>
          </w:p>
        </w:tc>
        <w:tc>
          <w:tcPr>
            <w:tcW w:w="2835" w:type="dxa"/>
          </w:tcPr>
          <w:p w:rsidR="0019088C" w:rsidRPr="00A61F8A" w:rsidRDefault="0019088C" w:rsidP="00D033A3">
            <w:pPr>
              <w:spacing w:after="0" w:line="240" w:lineRule="auto"/>
              <w:jc w:val="center"/>
              <w:rPr>
                <w:rFonts w:ascii="Times New Roman" w:eastAsia="Times New Roman" w:hAnsi="Times New Roman" w:cs="Times New Roman"/>
                <w:sz w:val="24"/>
                <w:szCs w:val="24"/>
              </w:rPr>
            </w:pPr>
            <w:r w:rsidRPr="00A61F8A">
              <w:rPr>
                <w:rFonts w:ascii="Times New Roman" w:hAnsi="Times New Roman" w:cs="Times New Roman"/>
                <w:sz w:val="24"/>
                <w:szCs w:val="24"/>
              </w:rPr>
              <w:t>территориальная принадлежность (проживание в крупном городе, или в сельском населенном пункте)</w:t>
            </w:r>
          </w:p>
        </w:tc>
      </w:tr>
      <w:tr w:rsidR="0019088C" w:rsidRPr="00780C39" w:rsidTr="00D033A3">
        <w:trPr>
          <w:trHeight w:val="300"/>
        </w:trPr>
        <w:tc>
          <w:tcPr>
            <w:tcW w:w="2000" w:type="dxa"/>
            <w:shd w:val="clear" w:color="auto" w:fill="auto"/>
            <w:vAlign w:val="bottom"/>
            <w:hideMark/>
          </w:tcPr>
          <w:p w:rsidR="0019088C" w:rsidRPr="00780C39" w:rsidRDefault="0019088C" w:rsidP="00D033A3">
            <w:pPr>
              <w:spacing w:after="0" w:line="240" w:lineRule="auto"/>
              <w:rPr>
                <w:rFonts w:ascii="Times New Roman" w:eastAsia="Times New Roman" w:hAnsi="Times New Roman" w:cs="Times New Roman"/>
                <w:sz w:val="24"/>
                <w:szCs w:val="24"/>
              </w:rPr>
            </w:pPr>
            <w:r w:rsidRPr="00780C39">
              <w:rPr>
                <w:rFonts w:ascii="Times New Roman" w:eastAsia="Times New Roman" w:hAnsi="Times New Roman" w:cs="Times New Roman"/>
                <w:sz w:val="24"/>
                <w:szCs w:val="24"/>
              </w:rPr>
              <w:t>Уровень бедности</w:t>
            </w:r>
          </w:p>
        </w:tc>
        <w:tc>
          <w:tcPr>
            <w:tcW w:w="2268" w:type="dxa"/>
          </w:tcPr>
          <w:p w:rsidR="0019088C" w:rsidRPr="00A61F8A" w:rsidRDefault="0019088C" w:rsidP="00D033A3">
            <w:pPr>
              <w:spacing w:after="0" w:line="240" w:lineRule="auto"/>
              <w:jc w:val="center"/>
              <w:rPr>
                <w:rFonts w:ascii="Times New Roman" w:eastAsia="Times New Roman" w:hAnsi="Times New Roman" w:cs="Times New Roman"/>
                <w:sz w:val="24"/>
                <w:szCs w:val="24"/>
              </w:rPr>
            </w:pPr>
            <w:r w:rsidRPr="00A61F8A">
              <w:rPr>
                <w:rFonts w:ascii="Times New Roman" w:hAnsi="Times New Roman" w:cs="Times New Roman"/>
                <w:sz w:val="24"/>
                <w:szCs w:val="24"/>
              </w:rPr>
              <w:t>размер заработной платы</w:t>
            </w:r>
          </w:p>
        </w:tc>
        <w:tc>
          <w:tcPr>
            <w:tcW w:w="2268" w:type="dxa"/>
          </w:tcPr>
          <w:p w:rsidR="0019088C" w:rsidRPr="00A61F8A" w:rsidRDefault="0019088C" w:rsidP="00D033A3">
            <w:pPr>
              <w:spacing w:after="0" w:line="240" w:lineRule="auto"/>
              <w:jc w:val="center"/>
              <w:rPr>
                <w:rFonts w:ascii="Times New Roman" w:eastAsia="Times New Roman" w:hAnsi="Times New Roman" w:cs="Times New Roman"/>
                <w:sz w:val="24"/>
                <w:szCs w:val="24"/>
              </w:rPr>
            </w:pPr>
            <w:r w:rsidRPr="00A61F8A">
              <w:rPr>
                <w:rFonts w:ascii="Times New Roman" w:hAnsi="Times New Roman" w:cs="Times New Roman"/>
                <w:sz w:val="24"/>
                <w:szCs w:val="24"/>
              </w:rPr>
              <w:t>уровень инфляции и инфляционного ожидания</w:t>
            </w:r>
          </w:p>
        </w:tc>
        <w:tc>
          <w:tcPr>
            <w:tcW w:w="2835" w:type="dxa"/>
          </w:tcPr>
          <w:p w:rsidR="0019088C" w:rsidRPr="00A61F8A" w:rsidRDefault="0019088C" w:rsidP="00D033A3">
            <w:pPr>
              <w:spacing w:after="0" w:line="240" w:lineRule="auto"/>
              <w:jc w:val="center"/>
              <w:rPr>
                <w:rFonts w:ascii="Times New Roman" w:eastAsia="Times New Roman" w:hAnsi="Times New Roman" w:cs="Times New Roman"/>
                <w:sz w:val="24"/>
                <w:szCs w:val="24"/>
              </w:rPr>
            </w:pPr>
            <w:r w:rsidRPr="00A61F8A">
              <w:rPr>
                <w:rFonts w:ascii="Times New Roman" w:hAnsi="Times New Roman" w:cs="Times New Roman"/>
                <w:sz w:val="24"/>
                <w:szCs w:val="24"/>
              </w:rPr>
              <w:t>наличие коррупции</w:t>
            </w:r>
          </w:p>
        </w:tc>
      </w:tr>
      <w:tr w:rsidR="0019088C" w:rsidRPr="00780C39" w:rsidTr="00D033A3">
        <w:trPr>
          <w:trHeight w:val="300"/>
        </w:trPr>
        <w:tc>
          <w:tcPr>
            <w:tcW w:w="2000" w:type="dxa"/>
            <w:shd w:val="clear" w:color="auto" w:fill="auto"/>
            <w:vAlign w:val="bottom"/>
            <w:hideMark/>
          </w:tcPr>
          <w:p w:rsidR="0019088C" w:rsidRPr="00780C39" w:rsidRDefault="0019088C" w:rsidP="00D033A3">
            <w:pPr>
              <w:spacing w:after="0" w:line="240" w:lineRule="auto"/>
              <w:rPr>
                <w:rFonts w:ascii="Times New Roman" w:eastAsia="Times New Roman" w:hAnsi="Times New Roman" w:cs="Times New Roman"/>
                <w:sz w:val="24"/>
                <w:szCs w:val="24"/>
              </w:rPr>
            </w:pPr>
            <w:r w:rsidRPr="00780C39">
              <w:rPr>
                <w:rFonts w:ascii="Times New Roman" w:eastAsia="Times New Roman" w:hAnsi="Times New Roman" w:cs="Times New Roman"/>
                <w:sz w:val="24"/>
                <w:szCs w:val="24"/>
              </w:rPr>
              <w:t>Привлечение инвестиций в основной капитал</w:t>
            </w:r>
          </w:p>
        </w:tc>
        <w:tc>
          <w:tcPr>
            <w:tcW w:w="2268" w:type="dxa"/>
          </w:tcPr>
          <w:p w:rsidR="0019088C" w:rsidRPr="00A61F8A" w:rsidRDefault="0019088C" w:rsidP="00D033A3">
            <w:pPr>
              <w:spacing w:after="0" w:line="240" w:lineRule="auto"/>
              <w:jc w:val="center"/>
              <w:rPr>
                <w:rFonts w:ascii="Times New Roman" w:eastAsia="Times New Roman" w:hAnsi="Times New Roman" w:cs="Times New Roman"/>
                <w:sz w:val="24"/>
                <w:szCs w:val="24"/>
              </w:rPr>
            </w:pPr>
            <w:r w:rsidRPr="00A61F8A">
              <w:rPr>
                <w:rFonts w:ascii="Times New Roman" w:hAnsi="Times New Roman" w:cs="Times New Roman"/>
                <w:sz w:val="24"/>
                <w:szCs w:val="24"/>
              </w:rPr>
              <w:t>доверие инвесторов</w:t>
            </w:r>
          </w:p>
        </w:tc>
        <w:tc>
          <w:tcPr>
            <w:tcW w:w="2268" w:type="dxa"/>
          </w:tcPr>
          <w:p w:rsidR="0019088C" w:rsidRPr="00A61F8A" w:rsidRDefault="0019088C" w:rsidP="00D033A3">
            <w:pPr>
              <w:spacing w:after="0" w:line="240" w:lineRule="auto"/>
              <w:jc w:val="center"/>
              <w:rPr>
                <w:rFonts w:ascii="Times New Roman" w:eastAsia="Times New Roman" w:hAnsi="Times New Roman" w:cs="Times New Roman"/>
                <w:sz w:val="24"/>
                <w:szCs w:val="24"/>
              </w:rPr>
            </w:pPr>
            <w:r w:rsidRPr="00A61F8A">
              <w:rPr>
                <w:rFonts w:ascii="Times New Roman" w:hAnsi="Times New Roman" w:cs="Times New Roman"/>
                <w:sz w:val="24"/>
                <w:szCs w:val="24"/>
              </w:rPr>
              <w:t>наличие льготных условий, и иных форм поддержки инвесторов в рамках реализации инвестиционных проектов</w:t>
            </w:r>
          </w:p>
        </w:tc>
        <w:tc>
          <w:tcPr>
            <w:tcW w:w="2835" w:type="dxa"/>
          </w:tcPr>
          <w:p w:rsidR="0019088C" w:rsidRPr="00A61F8A" w:rsidRDefault="0019088C" w:rsidP="00D033A3">
            <w:pPr>
              <w:spacing w:after="0" w:line="240" w:lineRule="auto"/>
              <w:jc w:val="center"/>
              <w:rPr>
                <w:rFonts w:ascii="Times New Roman" w:eastAsia="Times New Roman" w:hAnsi="Times New Roman" w:cs="Times New Roman"/>
                <w:sz w:val="24"/>
                <w:szCs w:val="24"/>
              </w:rPr>
            </w:pPr>
            <w:r w:rsidRPr="00A61F8A">
              <w:rPr>
                <w:rFonts w:ascii="Times New Roman" w:hAnsi="Times New Roman" w:cs="Times New Roman"/>
                <w:sz w:val="24"/>
                <w:szCs w:val="24"/>
              </w:rPr>
              <w:t>низкий уровень налогообложения предприятий</w:t>
            </w:r>
          </w:p>
        </w:tc>
      </w:tr>
      <w:tr w:rsidR="0019088C" w:rsidRPr="00780C39" w:rsidTr="00D033A3">
        <w:trPr>
          <w:trHeight w:val="300"/>
        </w:trPr>
        <w:tc>
          <w:tcPr>
            <w:tcW w:w="2000" w:type="dxa"/>
            <w:shd w:val="clear" w:color="auto" w:fill="auto"/>
            <w:vAlign w:val="bottom"/>
            <w:hideMark/>
          </w:tcPr>
          <w:p w:rsidR="0019088C" w:rsidRPr="00780C39" w:rsidRDefault="0019088C" w:rsidP="00D033A3">
            <w:pPr>
              <w:spacing w:after="0" w:line="240" w:lineRule="auto"/>
              <w:rPr>
                <w:rFonts w:ascii="Times New Roman" w:eastAsia="Times New Roman" w:hAnsi="Times New Roman" w:cs="Times New Roman"/>
                <w:sz w:val="24"/>
                <w:szCs w:val="24"/>
              </w:rPr>
            </w:pPr>
            <w:r w:rsidRPr="00780C39">
              <w:rPr>
                <w:rFonts w:ascii="Times New Roman" w:eastAsia="Times New Roman" w:hAnsi="Times New Roman" w:cs="Times New Roman"/>
                <w:sz w:val="24"/>
                <w:szCs w:val="24"/>
              </w:rPr>
              <w:t>Уровень образованности населения</w:t>
            </w:r>
          </w:p>
        </w:tc>
        <w:tc>
          <w:tcPr>
            <w:tcW w:w="2268" w:type="dxa"/>
          </w:tcPr>
          <w:p w:rsidR="0019088C" w:rsidRPr="00A61F8A" w:rsidRDefault="0019088C" w:rsidP="00D033A3">
            <w:pPr>
              <w:spacing w:after="0" w:line="240" w:lineRule="auto"/>
              <w:jc w:val="center"/>
              <w:rPr>
                <w:rFonts w:ascii="Times New Roman" w:eastAsia="Times New Roman" w:hAnsi="Times New Roman" w:cs="Times New Roman"/>
                <w:sz w:val="24"/>
                <w:szCs w:val="24"/>
              </w:rPr>
            </w:pPr>
          </w:p>
        </w:tc>
        <w:tc>
          <w:tcPr>
            <w:tcW w:w="2268" w:type="dxa"/>
          </w:tcPr>
          <w:p w:rsidR="0019088C" w:rsidRPr="00A61F8A" w:rsidRDefault="0019088C" w:rsidP="00D033A3">
            <w:pPr>
              <w:spacing w:after="0" w:line="240" w:lineRule="auto"/>
              <w:jc w:val="center"/>
              <w:rPr>
                <w:rFonts w:ascii="Times New Roman" w:eastAsia="Times New Roman" w:hAnsi="Times New Roman" w:cs="Times New Roman"/>
                <w:sz w:val="24"/>
                <w:szCs w:val="24"/>
              </w:rPr>
            </w:pPr>
          </w:p>
        </w:tc>
        <w:tc>
          <w:tcPr>
            <w:tcW w:w="2835" w:type="dxa"/>
          </w:tcPr>
          <w:p w:rsidR="0019088C" w:rsidRPr="00A61F8A" w:rsidRDefault="0019088C" w:rsidP="00D033A3">
            <w:pPr>
              <w:spacing w:after="0" w:line="240" w:lineRule="auto"/>
              <w:jc w:val="center"/>
              <w:rPr>
                <w:rFonts w:ascii="Times New Roman" w:eastAsia="Times New Roman" w:hAnsi="Times New Roman" w:cs="Times New Roman"/>
                <w:sz w:val="24"/>
                <w:szCs w:val="24"/>
              </w:rPr>
            </w:pPr>
            <w:r w:rsidRPr="00A61F8A">
              <w:rPr>
                <w:rFonts w:ascii="Times New Roman" w:hAnsi="Times New Roman" w:cs="Times New Roman"/>
                <w:sz w:val="24"/>
                <w:szCs w:val="24"/>
              </w:rPr>
              <w:t>коллаборация науки-образования-бизнеса</w:t>
            </w:r>
          </w:p>
        </w:tc>
      </w:tr>
      <w:tr w:rsidR="00A535FB" w:rsidRPr="00780C39" w:rsidTr="00A535FB">
        <w:trPr>
          <w:trHeight w:val="300"/>
        </w:trPr>
        <w:tc>
          <w:tcPr>
            <w:tcW w:w="9371" w:type="dxa"/>
            <w:gridSpan w:val="4"/>
            <w:tcBorders>
              <w:top w:val="nil"/>
            </w:tcBorders>
            <w:shd w:val="clear" w:color="auto" w:fill="auto"/>
            <w:vAlign w:val="bottom"/>
          </w:tcPr>
          <w:p w:rsidR="00A535FB" w:rsidRPr="00A535FB" w:rsidRDefault="00A535FB" w:rsidP="00A535FB">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lastRenderedPageBreak/>
              <w:t>Продолжение таблицы 7</w:t>
            </w:r>
          </w:p>
        </w:tc>
      </w:tr>
      <w:tr w:rsidR="00A535FB" w:rsidRPr="00780C39" w:rsidTr="00A535FB">
        <w:trPr>
          <w:trHeight w:val="300"/>
        </w:trPr>
        <w:tc>
          <w:tcPr>
            <w:tcW w:w="2000" w:type="dxa"/>
            <w:shd w:val="clear" w:color="auto" w:fill="auto"/>
            <w:noWrap/>
            <w:vAlign w:val="bottom"/>
          </w:tcPr>
          <w:p w:rsidR="00A535FB" w:rsidRPr="00780C39" w:rsidRDefault="00A535FB" w:rsidP="00D033A3">
            <w:pPr>
              <w:spacing w:after="0" w:line="240" w:lineRule="auto"/>
              <w:rPr>
                <w:rFonts w:ascii="Times New Roman" w:eastAsia="Times New Roman" w:hAnsi="Times New Roman" w:cs="Times New Roman"/>
                <w:sz w:val="24"/>
                <w:szCs w:val="24"/>
              </w:rPr>
            </w:pPr>
          </w:p>
        </w:tc>
        <w:tc>
          <w:tcPr>
            <w:tcW w:w="2268" w:type="dxa"/>
          </w:tcPr>
          <w:p w:rsidR="00A535FB" w:rsidRPr="00A61F8A" w:rsidRDefault="00A535FB" w:rsidP="00277E35">
            <w:pPr>
              <w:spacing w:after="0" w:line="240" w:lineRule="auto"/>
              <w:jc w:val="center"/>
              <w:rPr>
                <w:rFonts w:ascii="Times New Roman" w:eastAsia="Times New Roman" w:hAnsi="Times New Roman" w:cs="Times New Roman"/>
                <w:sz w:val="24"/>
                <w:szCs w:val="24"/>
              </w:rPr>
            </w:pPr>
            <w:r w:rsidRPr="00A61F8A">
              <w:rPr>
                <w:rFonts w:ascii="Times New Roman" w:hAnsi="Times New Roman" w:cs="Times New Roman"/>
                <w:sz w:val="24"/>
                <w:szCs w:val="24"/>
              </w:rPr>
              <w:t>высокая подготовленность преподавателей/учителей вузов/школ; наличие системы непрерывного повышения квалификации</w:t>
            </w:r>
          </w:p>
        </w:tc>
        <w:tc>
          <w:tcPr>
            <w:tcW w:w="2268" w:type="dxa"/>
          </w:tcPr>
          <w:p w:rsidR="00A535FB" w:rsidRDefault="00A535FB" w:rsidP="00277E35">
            <w:pPr>
              <w:spacing w:after="0" w:line="240" w:lineRule="auto"/>
              <w:jc w:val="center"/>
              <w:rPr>
                <w:rFonts w:ascii="Times New Roman" w:hAnsi="Times New Roman" w:cs="Times New Roman"/>
                <w:sz w:val="24"/>
                <w:szCs w:val="24"/>
                <w:lang w:val="kk-KZ"/>
              </w:rPr>
            </w:pPr>
            <w:r w:rsidRPr="00A61F8A">
              <w:rPr>
                <w:rFonts w:ascii="Times New Roman" w:hAnsi="Times New Roman" w:cs="Times New Roman"/>
                <w:sz w:val="24"/>
                <w:szCs w:val="24"/>
              </w:rPr>
              <w:t xml:space="preserve">развитие науки и научно-технического прогресса; рост расходов государственного </w:t>
            </w:r>
          </w:p>
          <w:p w:rsidR="00A535FB" w:rsidRPr="00A61F8A" w:rsidRDefault="00A535FB" w:rsidP="00277E35">
            <w:pPr>
              <w:spacing w:after="0" w:line="240" w:lineRule="auto"/>
              <w:jc w:val="center"/>
              <w:rPr>
                <w:rFonts w:ascii="Times New Roman" w:eastAsia="Times New Roman" w:hAnsi="Times New Roman" w:cs="Times New Roman"/>
                <w:sz w:val="24"/>
                <w:szCs w:val="24"/>
              </w:rPr>
            </w:pPr>
            <w:r w:rsidRPr="00A61F8A">
              <w:rPr>
                <w:rFonts w:ascii="Times New Roman" w:hAnsi="Times New Roman" w:cs="Times New Roman"/>
                <w:sz w:val="24"/>
                <w:szCs w:val="24"/>
              </w:rPr>
              <w:t>бюджета на развитие науки</w:t>
            </w:r>
          </w:p>
        </w:tc>
        <w:tc>
          <w:tcPr>
            <w:tcW w:w="2835" w:type="dxa"/>
          </w:tcPr>
          <w:p w:rsidR="00A535FB" w:rsidRPr="00A61F8A" w:rsidRDefault="00A535FB" w:rsidP="00D033A3">
            <w:pPr>
              <w:spacing w:after="0" w:line="240" w:lineRule="auto"/>
              <w:jc w:val="center"/>
              <w:rPr>
                <w:rFonts w:ascii="Times New Roman" w:eastAsia="Times New Roman" w:hAnsi="Times New Roman" w:cs="Times New Roman"/>
                <w:sz w:val="24"/>
                <w:szCs w:val="24"/>
              </w:rPr>
            </w:pPr>
          </w:p>
        </w:tc>
      </w:tr>
      <w:tr w:rsidR="00A535FB" w:rsidRPr="00780C39" w:rsidTr="00D033A3">
        <w:trPr>
          <w:trHeight w:val="300"/>
        </w:trPr>
        <w:tc>
          <w:tcPr>
            <w:tcW w:w="2000" w:type="dxa"/>
            <w:shd w:val="clear" w:color="auto" w:fill="auto"/>
            <w:noWrap/>
            <w:vAlign w:val="bottom"/>
          </w:tcPr>
          <w:p w:rsidR="00A535FB" w:rsidRPr="00780C39" w:rsidRDefault="00A535FB" w:rsidP="00277E35">
            <w:pPr>
              <w:spacing w:after="0" w:line="240" w:lineRule="auto"/>
              <w:rPr>
                <w:rFonts w:ascii="Times New Roman" w:eastAsia="Times New Roman" w:hAnsi="Times New Roman" w:cs="Times New Roman"/>
                <w:sz w:val="24"/>
                <w:szCs w:val="24"/>
              </w:rPr>
            </w:pPr>
            <w:r w:rsidRPr="00780C39">
              <w:rPr>
                <w:rFonts w:ascii="Times New Roman" w:eastAsia="Times New Roman" w:hAnsi="Times New Roman" w:cs="Times New Roman"/>
                <w:sz w:val="24"/>
                <w:szCs w:val="24"/>
              </w:rPr>
              <w:t>Развитие здравоохранения</w:t>
            </w:r>
          </w:p>
        </w:tc>
        <w:tc>
          <w:tcPr>
            <w:tcW w:w="2268" w:type="dxa"/>
          </w:tcPr>
          <w:p w:rsidR="00A535FB" w:rsidRPr="00A61F8A" w:rsidRDefault="00A535FB" w:rsidP="00277E35">
            <w:pPr>
              <w:spacing w:after="0" w:line="240" w:lineRule="auto"/>
              <w:jc w:val="center"/>
              <w:rPr>
                <w:rFonts w:ascii="Times New Roman" w:eastAsia="Times New Roman" w:hAnsi="Times New Roman" w:cs="Times New Roman"/>
                <w:sz w:val="24"/>
                <w:szCs w:val="24"/>
              </w:rPr>
            </w:pPr>
            <w:r w:rsidRPr="00A61F8A">
              <w:rPr>
                <w:rFonts w:ascii="Times New Roman" w:hAnsi="Times New Roman" w:cs="Times New Roman"/>
                <w:sz w:val="24"/>
                <w:szCs w:val="24"/>
              </w:rPr>
              <w:t>высокая квалификация медицинских работников, профессиональная подготовка и переподготовка трудовых ресурсов</w:t>
            </w:r>
          </w:p>
        </w:tc>
        <w:tc>
          <w:tcPr>
            <w:tcW w:w="2268" w:type="dxa"/>
          </w:tcPr>
          <w:p w:rsidR="00A535FB" w:rsidRPr="00A61F8A" w:rsidRDefault="00A535FB" w:rsidP="00277E35">
            <w:pPr>
              <w:spacing w:after="0" w:line="240" w:lineRule="auto"/>
              <w:jc w:val="center"/>
              <w:rPr>
                <w:rFonts w:ascii="Times New Roman" w:eastAsia="Times New Roman" w:hAnsi="Times New Roman" w:cs="Times New Roman"/>
                <w:sz w:val="24"/>
                <w:szCs w:val="24"/>
              </w:rPr>
            </w:pPr>
            <w:r w:rsidRPr="00A61F8A">
              <w:rPr>
                <w:rFonts w:ascii="Times New Roman" w:hAnsi="Times New Roman" w:cs="Times New Roman"/>
                <w:sz w:val="24"/>
                <w:szCs w:val="24"/>
              </w:rPr>
              <w:t>развитие науки и научно-технического прогресса; рост расходов государственного бюджета на развитие науки</w:t>
            </w:r>
          </w:p>
        </w:tc>
        <w:tc>
          <w:tcPr>
            <w:tcW w:w="2835" w:type="dxa"/>
          </w:tcPr>
          <w:p w:rsidR="00A535FB" w:rsidRPr="00A61F8A" w:rsidRDefault="00A535FB" w:rsidP="00277E35">
            <w:pPr>
              <w:spacing w:after="0" w:line="240" w:lineRule="auto"/>
              <w:jc w:val="center"/>
              <w:rPr>
                <w:rFonts w:ascii="Times New Roman" w:eastAsia="Times New Roman" w:hAnsi="Times New Roman" w:cs="Times New Roman"/>
                <w:sz w:val="24"/>
                <w:szCs w:val="24"/>
              </w:rPr>
            </w:pPr>
            <w:r w:rsidRPr="00A61F8A">
              <w:rPr>
                <w:rFonts w:ascii="Times New Roman" w:hAnsi="Times New Roman" w:cs="Times New Roman"/>
                <w:sz w:val="24"/>
                <w:szCs w:val="24"/>
              </w:rPr>
              <w:t>высокое качество оказываемых медицинских услуг (соответствие оказываемой медицинской помощи стандартам оказания медицинской помощи; материально-техническое оснащение медицинских учреждений; наличие и состояние документов, в соответствии с которыми функционирует учреждение, и др.)</w:t>
            </w:r>
          </w:p>
        </w:tc>
      </w:tr>
      <w:tr w:rsidR="00A535FB" w:rsidRPr="00780C39" w:rsidTr="00D033A3">
        <w:trPr>
          <w:trHeight w:val="300"/>
        </w:trPr>
        <w:tc>
          <w:tcPr>
            <w:tcW w:w="2000" w:type="dxa"/>
            <w:shd w:val="clear" w:color="auto" w:fill="auto"/>
            <w:noWrap/>
            <w:vAlign w:val="bottom"/>
            <w:hideMark/>
          </w:tcPr>
          <w:p w:rsidR="00A535FB" w:rsidRPr="00780C39" w:rsidRDefault="00A535FB" w:rsidP="00D033A3">
            <w:pPr>
              <w:spacing w:after="0" w:line="240" w:lineRule="auto"/>
              <w:rPr>
                <w:rFonts w:ascii="Times New Roman" w:eastAsia="Times New Roman" w:hAnsi="Times New Roman" w:cs="Times New Roman"/>
                <w:sz w:val="24"/>
                <w:szCs w:val="24"/>
              </w:rPr>
            </w:pPr>
            <w:r w:rsidRPr="00780C39">
              <w:rPr>
                <w:rFonts w:ascii="Times New Roman" w:eastAsia="Times New Roman" w:hAnsi="Times New Roman" w:cs="Times New Roman"/>
                <w:sz w:val="24"/>
                <w:szCs w:val="24"/>
              </w:rPr>
              <w:t>Сбережение и кредитование населения</w:t>
            </w:r>
          </w:p>
        </w:tc>
        <w:tc>
          <w:tcPr>
            <w:tcW w:w="2268" w:type="dxa"/>
          </w:tcPr>
          <w:p w:rsidR="00A535FB" w:rsidRPr="00A61F8A" w:rsidRDefault="00A535FB" w:rsidP="00D033A3">
            <w:pPr>
              <w:spacing w:after="0" w:line="240" w:lineRule="auto"/>
              <w:jc w:val="center"/>
              <w:rPr>
                <w:rFonts w:ascii="Times New Roman" w:eastAsia="Times New Roman" w:hAnsi="Times New Roman" w:cs="Times New Roman"/>
                <w:sz w:val="24"/>
                <w:szCs w:val="24"/>
              </w:rPr>
            </w:pPr>
            <w:r w:rsidRPr="00A61F8A">
              <w:rPr>
                <w:rFonts w:ascii="Times New Roman" w:hAnsi="Times New Roman" w:cs="Times New Roman"/>
                <w:sz w:val="24"/>
                <w:szCs w:val="24"/>
              </w:rPr>
              <w:t>уровень заработной платы/дохода</w:t>
            </w:r>
          </w:p>
        </w:tc>
        <w:tc>
          <w:tcPr>
            <w:tcW w:w="2268" w:type="dxa"/>
          </w:tcPr>
          <w:p w:rsidR="00A535FB" w:rsidRPr="00A61F8A" w:rsidRDefault="00A535FB" w:rsidP="00D033A3">
            <w:pPr>
              <w:spacing w:after="0" w:line="240" w:lineRule="auto"/>
              <w:jc w:val="center"/>
              <w:rPr>
                <w:rFonts w:ascii="Times New Roman" w:eastAsia="Times New Roman" w:hAnsi="Times New Roman" w:cs="Times New Roman"/>
                <w:sz w:val="24"/>
                <w:szCs w:val="24"/>
              </w:rPr>
            </w:pPr>
            <w:r w:rsidRPr="00A61F8A">
              <w:rPr>
                <w:rFonts w:ascii="Times New Roman" w:hAnsi="Times New Roman" w:cs="Times New Roman"/>
                <w:sz w:val="24"/>
                <w:szCs w:val="24"/>
              </w:rPr>
              <w:t>уровень надежности банковской системы, доверие населения к банкам</w:t>
            </w:r>
          </w:p>
        </w:tc>
        <w:tc>
          <w:tcPr>
            <w:tcW w:w="2835" w:type="dxa"/>
          </w:tcPr>
          <w:p w:rsidR="00A535FB" w:rsidRPr="00A61F8A" w:rsidRDefault="00A535FB" w:rsidP="00D033A3">
            <w:pPr>
              <w:spacing w:after="0" w:line="240" w:lineRule="auto"/>
              <w:jc w:val="center"/>
              <w:rPr>
                <w:rFonts w:ascii="Times New Roman" w:eastAsia="Times New Roman" w:hAnsi="Times New Roman" w:cs="Times New Roman"/>
                <w:sz w:val="24"/>
                <w:szCs w:val="24"/>
              </w:rPr>
            </w:pPr>
            <w:r w:rsidRPr="00A61F8A">
              <w:rPr>
                <w:rFonts w:ascii="Times New Roman" w:hAnsi="Times New Roman" w:cs="Times New Roman"/>
                <w:sz w:val="24"/>
                <w:szCs w:val="24"/>
              </w:rPr>
              <w:t>развитая кредитная система; доступность банковского кредитования (низкая ставка банковского процента)</w:t>
            </w:r>
          </w:p>
        </w:tc>
      </w:tr>
      <w:tr w:rsidR="00A535FB" w:rsidRPr="00780C39" w:rsidTr="00D033A3">
        <w:trPr>
          <w:trHeight w:val="126"/>
        </w:trPr>
        <w:tc>
          <w:tcPr>
            <w:tcW w:w="9371" w:type="dxa"/>
            <w:gridSpan w:val="4"/>
            <w:shd w:val="clear" w:color="auto" w:fill="auto"/>
            <w:noWrap/>
            <w:vAlign w:val="bottom"/>
          </w:tcPr>
          <w:p w:rsidR="00A535FB" w:rsidRPr="00A61F8A" w:rsidRDefault="00A535FB" w:rsidP="00D033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Примечание – Составлено автором на основе анкетного опроса.</w:t>
            </w:r>
          </w:p>
        </w:tc>
      </w:tr>
    </w:tbl>
    <w:p w:rsidR="0019088C" w:rsidRDefault="0019088C" w:rsidP="0019088C">
      <w:pPr>
        <w:shd w:val="clear" w:color="auto" w:fill="FFFFFF"/>
        <w:spacing w:after="0" w:line="240" w:lineRule="auto"/>
        <w:ind w:firstLine="709"/>
        <w:jc w:val="both"/>
        <w:rPr>
          <w:rFonts w:ascii="Times New Roman" w:eastAsia="Times New Roman" w:hAnsi="Times New Roman" w:cs="Times New Roman"/>
          <w:sz w:val="28"/>
          <w:szCs w:val="28"/>
        </w:rPr>
      </w:pPr>
    </w:p>
    <w:p w:rsidR="00860370" w:rsidRDefault="00860370" w:rsidP="00860370">
      <w:pPr>
        <w:spacing w:after="0" w:line="240" w:lineRule="auto"/>
        <w:ind w:firstLine="709"/>
        <w:jc w:val="both"/>
        <w:rPr>
          <w:rFonts w:ascii="Times New Roman" w:hAnsi="Times New Roman" w:cs="Times New Roman"/>
          <w:sz w:val="28"/>
          <w:szCs w:val="28"/>
        </w:rPr>
      </w:pPr>
      <w:r w:rsidRPr="00F92623">
        <w:rPr>
          <w:rFonts w:ascii="Times New Roman" w:hAnsi="Times New Roman" w:cs="Times New Roman"/>
          <w:sz w:val="28"/>
          <w:szCs w:val="28"/>
        </w:rPr>
        <w:t xml:space="preserve">Таким образом, </w:t>
      </w:r>
      <w:r>
        <w:rPr>
          <w:rFonts w:ascii="Times New Roman" w:hAnsi="Times New Roman" w:cs="Times New Roman"/>
          <w:sz w:val="28"/>
          <w:szCs w:val="28"/>
        </w:rPr>
        <w:t xml:space="preserve">проведение </w:t>
      </w:r>
      <w:r w:rsidR="00153FC2">
        <w:rPr>
          <w:rFonts w:ascii="Times New Roman" w:hAnsi="Times New Roman" w:cs="Times New Roman"/>
          <w:sz w:val="28"/>
          <w:szCs w:val="28"/>
        </w:rPr>
        <w:t xml:space="preserve">диагностического </w:t>
      </w:r>
      <w:r>
        <w:rPr>
          <w:rFonts w:ascii="Times New Roman" w:hAnsi="Times New Roman" w:cs="Times New Roman"/>
          <w:sz w:val="28"/>
          <w:szCs w:val="28"/>
        </w:rPr>
        <w:t xml:space="preserve">экспертного опроса дает возможность распознать все факторы, которые влияют на развитие социальной экономики региона, в том числе как негативные, так и положительные; определить вероятностные изменения в результате влияния факторов и разработать меры для решения возникших проблем. </w:t>
      </w:r>
    </w:p>
    <w:p w:rsidR="00281B27" w:rsidRDefault="00153FC2" w:rsidP="00F911F9">
      <w:pPr>
        <w:tabs>
          <w:tab w:val="left" w:pos="993"/>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281B27" w:rsidRPr="00392FA0">
        <w:rPr>
          <w:rFonts w:ascii="Times New Roman" w:hAnsi="Times New Roman" w:cs="Times New Roman"/>
          <w:b/>
          <w:sz w:val="28"/>
          <w:szCs w:val="28"/>
        </w:rPr>
        <w:lastRenderedPageBreak/>
        <w:t>3</w:t>
      </w:r>
      <w:r w:rsidR="00977104">
        <w:rPr>
          <w:rFonts w:ascii="Times New Roman" w:hAnsi="Times New Roman" w:cs="Times New Roman"/>
          <w:b/>
          <w:sz w:val="28"/>
          <w:szCs w:val="28"/>
          <w:lang w:val="kk-KZ"/>
        </w:rPr>
        <w:t xml:space="preserve"> </w:t>
      </w:r>
      <w:r w:rsidR="00BB1044" w:rsidRPr="00FF5FB3">
        <w:rPr>
          <w:rFonts w:ascii="Times New Roman" w:hAnsi="Times New Roman" w:cs="Times New Roman"/>
          <w:b/>
          <w:sz w:val="28"/>
          <w:szCs w:val="28"/>
        </w:rPr>
        <w:t xml:space="preserve">СОВЕРШЕНСТВОВАНИЕ </w:t>
      </w:r>
      <w:r w:rsidR="00807246" w:rsidRPr="00FF5FB3">
        <w:rPr>
          <w:rFonts w:ascii="Times New Roman" w:hAnsi="Times New Roman"/>
          <w:b/>
          <w:sz w:val="28"/>
          <w:szCs w:val="28"/>
        </w:rPr>
        <w:t>РАЗВИТИЯ ОСНОВНЫХ КОМПОНЕНТОВ СОЦИАЛЬНОЙ ЭКОНОМИКИ РЕСПУБЛИКИ КАЗАХСТАН</w:t>
      </w:r>
    </w:p>
    <w:p w:rsidR="00281B27" w:rsidRDefault="00281B27" w:rsidP="00281B27">
      <w:pPr>
        <w:pStyle w:val="a5"/>
        <w:spacing w:after="0" w:line="240" w:lineRule="auto"/>
        <w:ind w:left="0" w:firstLine="709"/>
        <w:jc w:val="both"/>
        <w:rPr>
          <w:rFonts w:ascii="Times New Roman" w:hAnsi="Times New Roman"/>
          <w:b/>
          <w:sz w:val="28"/>
          <w:szCs w:val="28"/>
        </w:rPr>
      </w:pPr>
    </w:p>
    <w:p w:rsidR="00807246" w:rsidRDefault="00281B27" w:rsidP="00281B27">
      <w:pPr>
        <w:pStyle w:val="a5"/>
        <w:spacing w:after="0" w:line="240" w:lineRule="auto"/>
        <w:ind w:left="0" w:firstLine="709"/>
        <w:jc w:val="both"/>
        <w:rPr>
          <w:rFonts w:ascii="Times New Roman" w:hAnsi="Times New Roman" w:cs="Times New Roman"/>
          <w:sz w:val="28"/>
          <w:szCs w:val="28"/>
          <w:lang w:val="kk-KZ"/>
        </w:rPr>
      </w:pPr>
      <w:r w:rsidRPr="00CF30EB">
        <w:rPr>
          <w:rFonts w:ascii="Times New Roman" w:hAnsi="Times New Roman"/>
          <w:b/>
          <w:sz w:val="28"/>
          <w:szCs w:val="28"/>
        </w:rPr>
        <w:t>3.</w:t>
      </w:r>
      <w:r>
        <w:rPr>
          <w:rFonts w:ascii="Times New Roman" w:hAnsi="Times New Roman"/>
          <w:b/>
          <w:sz w:val="28"/>
          <w:szCs w:val="28"/>
        </w:rPr>
        <w:t xml:space="preserve">1 </w:t>
      </w:r>
      <w:r w:rsidRPr="00CF30EB">
        <w:rPr>
          <w:rFonts w:ascii="Times New Roman" w:hAnsi="Times New Roman"/>
          <w:b/>
          <w:sz w:val="28"/>
          <w:szCs w:val="28"/>
        </w:rPr>
        <w:t xml:space="preserve"> </w:t>
      </w:r>
      <w:r w:rsidR="00807246" w:rsidRPr="00807246">
        <w:rPr>
          <w:rFonts w:ascii="Times New Roman" w:hAnsi="Times New Roman" w:cs="Times New Roman"/>
          <w:b/>
          <w:sz w:val="28"/>
          <w:szCs w:val="28"/>
          <w:lang w:val="kk-KZ"/>
        </w:rPr>
        <w:t>Социальная политика государства и активизация социальных факторов развития национальной экономики</w:t>
      </w:r>
    </w:p>
    <w:p w:rsidR="00771AA0" w:rsidRPr="00771AA0" w:rsidRDefault="00771AA0" w:rsidP="00771AA0">
      <w:pPr>
        <w:pStyle w:val="a5"/>
        <w:spacing w:after="0" w:line="240" w:lineRule="auto"/>
        <w:ind w:left="0" w:firstLine="709"/>
        <w:jc w:val="both"/>
        <w:rPr>
          <w:rFonts w:ascii="Times New Roman" w:hAnsi="Times New Roman" w:cs="Times New Roman"/>
          <w:sz w:val="28"/>
          <w:szCs w:val="28"/>
        </w:rPr>
      </w:pPr>
      <w:r w:rsidRPr="00771AA0">
        <w:rPr>
          <w:rFonts w:ascii="Times New Roman" w:hAnsi="Times New Roman" w:cs="Times New Roman"/>
          <w:sz w:val="28"/>
          <w:szCs w:val="28"/>
        </w:rPr>
        <w:t>Государство, общественные организации и благотворительные фонды занимаются удовлетворением потребностей общества и реализацией социальной сферы через социальную политику.</w:t>
      </w:r>
    </w:p>
    <w:p w:rsidR="00771AA0" w:rsidRDefault="00771AA0" w:rsidP="00771AA0">
      <w:pPr>
        <w:pStyle w:val="a5"/>
        <w:spacing w:after="0" w:line="240" w:lineRule="auto"/>
        <w:ind w:left="0" w:firstLine="709"/>
        <w:jc w:val="both"/>
        <w:rPr>
          <w:rFonts w:ascii="Times New Roman" w:hAnsi="Times New Roman" w:cs="Times New Roman"/>
          <w:sz w:val="28"/>
          <w:szCs w:val="28"/>
        </w:rPr>
      </w:pPr>
      <w:r w:rsidRPr="00771AA0">
        <w:rPr>
          <w:rFonts w:ascii="Times New Roman" w:hAnsi="Times New Roman" w:cs="Times New Roman"/>
          <w:sz w:val="28"/>
          <w:szCs w:val="28"/>
        </w:rPr>
        <w:t xml:space="preserve">Современная экономическая ситуация требует повышения эффективности социальной политики, уделения большего внимания решению наиболее срочных социальных проблем и разработке новых механизмов реализации социальной политики, которые позволят более разумно использовать финансовые и материальные ресурсы. Высокие социальные издержки приводят к возрастанию напряженности в обществе и затрудняют выход из кризисных ситуаций. Важно перенаправить социальную </w:t>
      </w:r>
      <w:proofErr w:type="gramStart"/>
      <w:r w:rsidRPr="00771AA0">
        <w:rPr>
          <w:rFonts w:ascii="Times New Roman" w:hAnsi="Times New Roman" w:cs="Times New Roman"/>
          <w:sz w:val="28"/>
          <w:szCs w:val="28"/>
        </w:rPr>
        <w:t>политику на активизацию</w:t>
      </w:r>
      <w:proofErr w:type="gramEnd"/>
      <w:r w:rsidRPr="00771AA0">
        <w:rPr>
          <w:rFonts w:ascii="Times New Roman" w:hAnsi="Times New Roman" w:cs="Times New Roman"/>
          <w:sz w:val="28"/>
          <w:szCs w:val="28"/>
        </w:rPr>
        <w:t xml:space="preserve"> факторов, стимулирующих эффективный и продуктивный труд, и тем самым повысить личную ответственность граждан за свое материальное благополучие.</w:t>
      </w:r>
    </w:p>
    <w:p w:rsidR="00E212F3" w:rsidRDefault="00E212F3" w:rsidP="00771AA0">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человек занимает центральное место в системе факторов и целей экономического роста, и человеческий прогресс и его воспроизводство являются доминирующим фактором экономического роста.  </w:t>
      </w:r>
    </w:p>
    <w:p w:rsidR="00281B27" w:rsidRDefault="002F0677" w:rsidP="005E2BFE">
      <w:pPr>
        <w:pStyle w:val="a5"/>
        <w:spacing w:after="0" w:line="240" w:lineRule="auto"/>
        <w:ind w:left="0" w:firstLine="709"/>
        <w:jc w:val="both"/>
        <w:rPr>
          <w:rFonts w:ascii="Times New Roman" w:hAnsi="Times New Roman" w:cs="Times New Roman"/>
          <w:sz w:val="28"/>
          <w:szCs w:val="28"/>
        </w:rPr>
      </w:pPr>
      <w:r w:rsidRPr="002F0677">
        <w:rPr>
          <w:rFonts w:ascii="Times New Roman" w:hAnsi="Times New Roman" w:cs="Times New Roman"/>
          <w:sz w:val="28"/>
          <w:szCs w:val="28"/>
        </w:rPr>
        <w:t xml:space="preserve">Стратегической целью социальной политики </w:t>
      </w:r>
      <w:r w:rsidR="005E2BFE">
        <w:rPr>
          <w:rFonts w:ascii="Times New Roman" w:hAnsi="Times New Roman" w:cs="Times New Roman"/>
          <w:sz w:val="28"/>
          <w:szCs w:val="28"/>
        </w:rPr>
        <w:t xml:space="preserve">является рост реальных доходов населения </w:t>
      </w:r>
      <w:r w:rsidR="00281B27" w:rsidRPr="002F0677">
        <w:rPr>
          <w:rFonts w:ascii="Times New Roman" w:hAnsi="Times New Roman" w:cs="Times New Roman"/>
          <w:sz w:val="28"/>
          <w:szCs w:val="28"/>
        </w:rPr>
        <w:t xml:space="preserve">как </w:t>
      </w:r>
      <w:r w:rsidR="00281B27" w:rsidRPr="002F0677">
        <w:rPr>
          <w:rFonts w:ascii="Times New Roman" w:hAnsi="Times New Roman"/>
          <w:sz w:val="28"/>
          <w:szCs w:val="28"/>
        </w:rPr>
        <w:t xml:space="preserve">условие повышения благосостояния </w:t>
      </w:r>
      <w:r w:rsidR="005E2BFE">
        <w:rPr>
          <w:rFonts w:ascii="Times New Roman" w:hAnsi="Times New Roman"/>
          <w:sz w:val="28"/>
          <w:szCs w:val="28"/>
        </w:rPr>
        <w:t>н</w:t>
      </w:r>
      <w:r w:rsidR="00281B27" w:rsidRPr="002F0677">
        <w:rPr>
          <w:rFonts w:ascii="Times New Roman" w:hAnsi="Times New Roman"/>
          <w:sz w:val="28"/>
          <w:szCs w:val="28"/>
        </w:rPr>
        <w:t>аселения</w:t>
      </w:r>
      <w:r w:rsidR="005E2BFE">
        <w:rPr>
          <w:rFonts w:ascii="Times New Roman" w:hAnsi="Times New Roman"/>
          <w:sz w:val="28"/>
          <w:szCs w:val="28"/>
        </w:rPr>
        <w:t xml:space="preserve">, </w:t>
      </w:r>
      <w:r w:rsidR="00256081">
        <w:rPr>
          <w:rFonts w:ascii="Times New Roman" w:hAnsi="Times New Roman" w:cs="Times New Roman"/>
          <w:sz w:val="28"/>
          <w:szCs w:val="28"/>
        </w:rPr>
        <w:t>уровня и качества жизни</w:t>
      </w:r>
      <w:r w:rsidR="005E2BFE">
        <w:rPr>
          <w:rFonts w:ascii="Times New Roman" w:hAnsi="Times New Roman" w:cs="Times New Roman"/>
          <w:sz w:val="28"/>
          <w:szCs w:val="28"/>
        </w:rPr>
        <w:t>. Р</w:t>
      </w:r>
      <w:r w:rsidR="00281B27">
        <w:rPr>
          <w:rFonts w:ascii="Times New Roman" w:hAnsi="Times New Roman" w:cs="Times New Roman"/>
          <w:sz w:val="28"/>
          <w:szCs w:val="28"/>
        </w:rPr>
        <w:t>еальные доходы населения</w:t>
      </w:r>
      <w:r w:rsidR="005E2BFE">
        <w:rPr>
          <w:rFonts w:ascii="Times New Roman" w:hAnsi="Times New Roman" w:cs="Times New Roman"/>
          <w:sz w:val="28"/>
          <w:szCs w:val="28"/>
        </w:rPr>
        <w:t>,</w:t>
      </w:r>
      <w:r w:rsidR="00281B27">
        <w:rPr>
          <w:rFonts w:ascii="Times New Roman" w:hAnsi="Times New Roman" w:cs="Times New Roman"/>
          <w:sz w:val="28"/>
          <w:szCs w:val="28"/>
        </w:rPr>
        <w:t xml:space="preserve"> игра</w:t>
      </w:r>
      <w:r w:rsidR="005E2BFE">
        <w:rPr>
          <w:rFonts w:ascii="Times New Roman" w:hAnsi="Times New Roman" w:cs="Times New Roman"/>
          <w:sz w:val="28"/>
          <w:szCs w:val="28"/>
        </w:rPr>
        <w:t>я</w:t>
      </w:r>
      <w:r w:rsidR="00281B27">
        <w:rPr>
          <w:rFonts w:ascii="Times New Roman" w:hAnsi="Times New Roman" w:cs="Times New Roman"/>
          <w:sz w:val="28"/>
          <w:szCs w:val="28"/>
        </w:rPr>
        <w:t xml:space="preserve"> ключевую роль в обеспечении благополучия населения, формируют потребительское поведение, </w:t>
      </w:r>
      <w:r w:rsidR="00281B27" w:rsidRPr="00EB5102">
        <w:rPr>
          <w:rFonts w:ascii="Times New Roman" w:hAnsi="Times New Roman" w:cs="Times New Roman"/>
          <w:sz w:val="28"/>
          <w:szCs w:val="28"/>
        </w:rPr>
        <w:t>обеспечивают воспроизводство человеческого капитала. Соответственно, рост реальных доходов населения способствует повышению качества жизни, снижению дифференциации населения по уровню дохода, сокращению бедности, и, тем самым, снижению социальной напряженности</w:t>
      </w:r>
      <w:r w:rsidR="00281B27">
        <w:rPr>
          <w:rFonts w:ascii="Times New Roman" w:hAnsi="Times New Roman" w:cs="Times New Roman"/>
          <w:sz w:val="28"/>
          <w:szCs w:val="28"/>
        </w:rPr>
        <w:t xml:space="preserve"> </w:t>
      </w:r>
      <w:r w:rsidR="005E2BFE">
        <w:rPr>
          <w:rFonts w:ascii="Times New Roman" w:hAnsi="Times New Roman" w:cs="Times New Roman"/>
          <w:sz w:val="28"/>
          <w:szCs w:val="28"/>
        </w:rPr>
        <w:t xml:space="preserve">на уровне </w:t>
      </w:r>
      <w:r w:rsidR="00281B27">
        <w:rPr>
          <w:rFonts w:ascii="Times New Roman" w:hAnsi="Times New Roman" w:cs="Times New Roman"/>
          <w:sz w:val="28"/>
          <w:szCs w:val="28"/>
        </w:rPr>
        <w:t>стран</w:t>
      </w:r>
      <w:r w:rsidR="005E2BFE">
        <w:rPr>
          <w:rFonts w:ascii="Times New Roman" w:hAnsi="Times New Roman" w:cs="Times New Roman"/>
          <w:sz w:val="28"/>
          <w:szCs w:val="28"/>
        </w:rPr>
        <w:t>ы и регионов</w:t>
      </w:r>
      <w:r w:rsidR="00281B27" w:rsidRPr="00EB5102">
        <w:rPr>
          <w:rFonts w:ascii="Times New Roman" w:hAnsi="Times New Roman" w:cs="Times New Roman"/>
          <w:sz w:val="28"/>
          <w:szCs w:val="28"/>
        </w:rPr>
        <w:t>.</w:t>
      </w:r>
    </w:p>
    <w:p w:rsidR="00281B27" w:rsidRDefault="00281B27" w:rsidP="00281B27">
      <w:pPr>
        <w:tabs>
          <w:tab w:val="left" w:pos="993"/>
        </w:tabs>
        <w:spacing w:after="0" w:line="240" w:lineRule="auto"/>
        <w:ind w:firstLine="709"/>
        <w:jc w:val="both"/>
        <w:rPr>
          <w:rFonts w:ascii="Times New Roman" w:hAnsi="Times New Roman" w:cs="Times New Roman"/>
          <w:sz w:val="28"/>
          <w:szCs w:val="28"/>
        </w:rPr>
      </w:pPr>
      <w:r w:rsidRPr="00EB5102">
        <w:rPr>
          <w:rFonts w:ascii="Times New Roman" w:hAnsi="Times New Roman" w:cs="Times New Roman"/>
          <w:sz w:val="28"/>
          <w:szCs w:val="28"/>
        </w:rPr>
        <w:t xml:space="preserve">В структуре денежных доходов населения </w:t>
      </w:r>
      <w:r w:rsidR="00233DC8">
        <w:rPr>
          <w:rFonts w:ascii="Times New Roman" w:hAnsi="Times New Roman" w:cs="Times New Roman"/>
          <w:sz w:val="28"/>
          <w:szCs w:val="28"/>
        </w:rPr>
        <w:t>Казахстана</w:t>
      </w:r>
      <w:r w:rsidRPr="00EB5102">
        <w:rPr>
          <w:rFonts w:ascii="Times New Roman" w:hAnsi="Times New Roman" w:cs="Times New Roman"/>
          <w:sz w:val="28"/>
          <w:szCs w:val="28"/>
        </w:rPr>
        <w:t xml:space="preserve"> ключевую роль играют доходы по найму, соответственно, стимулирование деловой активности является </w:t>
      </w:r>
      <w:r w:rsidRPr="00EB5102">
        <w:rPr>
          <w:rFonts w:ascii="Times New Roman" w:hAnsi="Times New Roman" w:cs="Times New Roman"/>
          <w:sz w:val="28"/>
          <w:szCs w:val="28"/>
          <w:shd w:val="clear" w:color="auto" w:fill="FFFFFF"/>
        </w:rPr>
        <w:t xml:space="preserve">одним из возможных способов </w:t>
      </w:r>
      <w:r w:rsidRPr="00EB5102">
        <w:rPr>
          <w:rFonts w:ascii="Times New Roman" w:hAnsi="Times New Roman" w:cs="Times New Roman"/>
          <w:sz w:val="28"/>
          <w:szCs w:val="28"/>
        </w:rPr>
        <w:t>у</w:t>
      </w:r>
      <w:r>
        <w:rPr>
          <w:rFonts w:ascii="Times New Roman" w:hAnsi="Times New Roman" w:cs="Times New Roman"/>
          <w:sz w:val="28"/>
          <w:szCs w:val="28"/>
        </w:rPr>
        <w:t xml:space="preserve">величения доходов населения. </w:t>
      </w:r>
      <w:r w:rsidR="00343F95" w:rsidRPr="00343F95">
        <w:rPr>
          <w:rFonts w:ascii="Times New Roman" w:hAnsi="Times New Roman" w:cs="Times New Roman"/>
          <w:sz w:val="28"/>
          <w:szCs w:val="28"/>
        </w:rPr>
        <w:t>Из мирового опыта следует, что для достижения динамичного и устойчивого развития государства необходимо включать меры по стимулированию малого и среднего бизнеса в его социально-экономические программы. Поддержка малого и среднего бизнеса всегда являлась приоритетом в государственной политике, направленной на всеобъемлющую поддержку этого сектора.</w:t>
      </w:r>
    </w:p>
    <w:p w:rsidR="00343F95" w:rsidRDefault="00343F95" w:rsidP="00281B27">
      <w:pPr>
        <w:tabs>
          <w:tab w:val="left" w:pos="993"/>
        </w:tabs>
        <w:spacing w:after="0" w:line="240" w:lineRule="auto"/>
        <w:ind w:firstLine="709"/>
        <w:jc w:val="both"/>
        <w:rPr>
          <w:rFonts w:ascii="Times New Roman" w:hAnsi="Times New Roman" w:cs="Times New Roman"/>
          <w:sz w:val="28"/>
          <w:szCs w:val="28"/>
        </w:rPr>
      </w:pPr>
      <w:r w:rsidRPr="00343F95">
        <w:rPr>
          <w:rFonts w:ascii="Times New Roman" w:hAnsi="Times New Roman" w:cs="Times New Roman"/>
          <w:sz w:val="28"/>
          <w:szCs w:val="28"/>
        </w:rPr>
        <w:t>Существенное воздействие на развитие сектора малого и среднего бизнеса в стране и регионах оказывают основные факторы, включая сложившуюся территориально-отраслевую структуру экономики и институционально-правовую основу, на которых базируется деятельность малых и средних предприятий.</w:t>
      </w:r>
    </w:p>
    <w:p w:rsidR="00281B27" w:rsidRPr="000C593C" w:rsidRDefault="00343F95" w:rsidP="00281B27">
      <w:pPr>
        <w:tabs>
          <w:tab w:val="left" w:pos="993"/>
        </w:tabs>
        <w:spacing w:after="0" w:line="240" w:lineRule="auto"/>
        <w:ind w:firstLine="709"/>
        <w:jc w:val="both"/>
        <w:rPr>
          <w:rFonts w:ascii="Times New Roman" w:hAnsi="Times New Roman" w:cs="Times New Roman"/>
          <w:sz w:val="28"/>
          <w:szCs w:val="28"/>
        </w:rPr>
      </w:pPr>
      <w:r w:rsidRPr="00343F95">
        <w:rPr>
          <w:rFonts w:ascii="Times New Roman" w:hAnsi="Times New Roman" w:cs="Times New Roman"/>
          <w:sz w:val="28"/>
          <w:szCs w:val="28"/>
        </w:rPr>
        <w:lastRenderedPageBreak/>
        <w:t xml:space="preserve">Для достижения устойчивого и сбалансированного роста малого и среднего бизнеса в регионах Республики Казахстан, а также для поддержки существующих и создания новых постоянных рабочих мест, введены ряд государственных программ, в том числе основными из них являются </w:t>
      </w:r>
      <w:r w:rsidR="009A056F">
        <w:rPr>
          <w:rFonts w:ascii="Times New Roman" w:hAnsi="Times New Roman" w:cs="Times New Roman"/>
          <w:sz w:val="28"/>
          <w:szCs w:val="28"/>
        </w:rPr>
        <w:t>«</w:t>
      </w:r>
      <w:r>
        <w:rPr>
          <w:rFonts w:ascii="Times New Roman" w:hAnsi="Times New Roman" w:cs="Times New Roman"/>
          <w:sz w:val="28"/>
          <w:szCs w:val="28"/>
        </w:rPr>
        <w:t>Дорожная карта бизнеса – 2025</w:t>
      </w:r>
      <w:r w:rsidR="009A056F">
        <w:rPr>
          <w:rFonts w:ascii="Times New Roman" w:hAnsi="Times New Roman" w:cs="Times New Roman"/>
          <w:sz w:val="28"/>
          <w:szCs w:val="28"/>
        </w:rPr>
        <w:t>»</w:t>
      </w:r>
      <w:r>
        <w:rPr>
          <w:rFonts w:ascii="Times New Roman" w:hAnsi="Times New Roman" w:cs="Times New Roman"/>
          <w:sz w:val="28"/>
          <w:szCs w:val="28"/>
        </w:rPr>
        <w:t xml:space="preserve"> </w:t>
      </w:r>
      <w:r w:rsidR="00281B27" w:rsidRPr="000C593C">
        <w:rPr>
          <w:rFonts w:ascii="Times New Roman" w:hAnsi="Times New Roman" w:cs="Times New Roman"/>
          <w:sz w:val="28"/>
          <w:szCs w:val="28"/>
        </w:rPr>
        <w:t>[</w:t>
      </w:r>
      <w:r w:rsidR="00F4081A">
        <w:rPr>
          <w:rFonts w:ascii="Times New Roman" w:hAnsi="Times New Roman" w:cs="Times New Roman"/>
          <w:sz w:val="28"/>
          <w:szCs w:val="28"/>
        </w:rPr>
        <w:t>1</w:t>
      </w:r>
      <w:r w:rsidR="00E43C3B" w:rsidRPr="00E43C3B">
        <w:rPr>
          <w:rFonts w:ascii="Times New Roman" w:hAnsi="Times New Roman" w:cs="Times New Roman"/>
          <w:sz w:val="28"/>
          <w:szCs w:val="28"/>
        </w:rPr>
        <w:t>5</w:t>
      </w:r>
      <w:r w:rsidR="00653AD1">
        <w:rPr>
          <w:rFonts w:ascii="Times New Roman" w:hAnsi="Times New Roman" w:cs="Times New Roman"/>
          <w:sz w:val="28"/>
          <w:szCs w:val="28"/>
          <w:lang w:val="kk-KZ"/>
        </w:rPr>
        <w:t>4</w:t>
      </w:r>
      <w:r w:rsidR="00281B27" w:rsidRPr="000C593C">
        <w:rPr>
          <w:rFonts w:ascii="Times New Roman" w:hAnsi="Times New Roman" w:cs="Times New Roman"/>
          <w:sz w:val="28"/>
          <w:szCs w:val="28"/>
        </w:rPr>
        <w:t xml:space="preserve">]. </w:t>
      </w:r>
    </w:p>
    <w:p w:rsidR="00281B27" w:rsidRPr="00475416" w:rsidRDefault="00281B27" w:rsidP="00281B27">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выхода на траекторию восстановления и дальнейшего экономического роста до конца 2022 года продлена политика поддержки малого и среднего бизнеса в рамках Программы </w:t>
      </w:r>
      <w:r w:rsidR="009A056F">
        <w:rPr>
          <w:rFonts w:ascii="Times New Roman" w:hAnsi="Times New Roman" w:cs="Times New Roman"/>
          <w:sz w:val="28"/>
          <w:szCs w:val="28"/>
        </w:rPr>
        <w:t>«</w:t>
      </w:r>
      <w:r>
        <w:rPr>
          <w:rFonts w:ascii="Times New Roman" w:hAnsi="Times New Roman" w:cs="Times New Roman"/>
          <w:sz w:val="28"/>
          <w:szCs w:val="28"/>
        </w:rPr>
        <w:t>Экономика простых вещей</w:t>
      </w:r>
      <w:r w:rsidR="009A056F">
        <w:rPr>
          <w:rFonts w:ascii="Times New Roman" w:hAnsi="Times New Roman" w:cs="Times New Roman"/>
          <w:sz w:val="28"/>
          <w:szCs w:val="28"/>
        </w:rPr>
        <w:t>»</w:t>
      </w:r>
      <w:r>
        <w:rPr>
          <w:rFonts w:ascii="Times New Roman" w:hAnsi="Times New Roman" w:cs="Times New Roman"/>
          <w:sz w:val="28"/>
          <w:szCs w:val="28"/>
        </w:rPr>
        <w:t xml:space="preserve"> </w:t>
      </w:r>
      <w:r w:rsidRPr="00475416">
        <w:rPr>
          <w:rFonts w:ascii="Times New Roman" w:hAnsi="Times New Roman" w:cs="Times New Roman"/>
          <w:sz w:val="28"/>
          <w:szCs w:val="28"/>
        </w:rPr>
        <w:t>[</w:t>
      </w:r>
      <w:r>
        <w:rPr>
          <w:rFonts w:ascii="Times New Roman" w:hAnsi="Times New Roman" w:cs="Times New Roman"/>
          <w:sz w:val="28"/>
          <w:szCs w:val="28"/>
        </w:rPr>
        <w:t>1</w:t>
      </w:r>
      <w:r w:rsidR="00653AD1">
        <w:rPr>
          <w:rFonts w:ascii="Times New Roman" w:hAnsi="Times New Roman" w:cs="Times New Roman"/>
          <w:sz w:val="28"/>
          <w:szCs w:val="28"/>
        </w:rPr>
        <w:t>5</w:t>
      </w:r>
      <w:r w:rsidR="00653AD1" w:rsidRPr="00653AD1">
        <w:rPr>
          <w:rFonts w:ascii="Times New Roman" w:hAnsi="Times New Roman" w:cs="Times New Roman"/>
          <w:sz w:val="28"/>
          <w:szCs w:val="28"/>
        </w:rPr>
        <w:t>5</w:t>
      </w:r>
      <w:r w:rsidRPr="00475416">
        <w:rPr>
          <w:rFonts w:ascii="Times New Roman" w:hAnsi="Times New Roman" w:cs="Times New Roman"/>
          <w:sz w:val="28"/>
          <w:szCs w:val="28"/>
        </w:rPr>
        <w:t>]</w:t>
      </w:r>
      <w:r>
        <w:rPr>
          <w:rFonts w:ascii="Times New Roman" w:hAnsi="Times New Roman" w:cs="Times New Roman"/>
          <w:sz w:val="28"/>
          <w:szCs w:val="28"/>
        </w:rPr>
        <w:t>, доказавшая свою востребованность как действенный инструмент развития отечественного производства.</w:t>
      </w:r>
    </w:p>
    <w:p w:rsidR="00343F95" w:rsidRDefault="00343F95" w:rsidP="00281B27">
      <w:pPr>
        <w:tabs>
          <w:tab w:val="left" w:pos="993"/>
        </w:tabs>
        <w:spacing w:after="0" w:line="240" w:lineRule="auto"/>
        <w:ind w:firstLine="709"/>
        <w:jc w:val="both"/>
        <w:rPr>
          <w:rFonts w:ascii="Times New Roman" w:hAnsi="Times New Roman" w:cs="Times New Roman"/>
          <w:sz w:val="28"/>
          <w:szCs w:val="28"/>
        </w:rPr>
      </w:pPr>
      <w:r w:rsidRPr="00343F95">
        <w:rPr>
          <w:rFonts w:ascii="Times New Roman" w:hAnsi="Times New Roman" w:cs="Times New Roman"/>
          <w:sz w:val="28"/>
          <w:szCs w:val="28"/>
        </w:rPr>
        <w:t xml:space="preserve">Малый и средний бизнес в Республике Казахстан также получает поддержку через участие в Национальной палате предпринимателей РК </w:t>
      </w:r>
      <w:r w:rsidR="009A056F">
        <w:rPr>
          <w:rFonts w:ascii="Times New Roman" w:hAnsi="Times New Roman" w:cs="Times New Roman"/>
          <w:sz w:val="28"/>
          <w:szCs w:val="28"/>
        </w:rPr>
        <w:t>«</w:t>
      </w:r>
      <w:r w:rsidRPr="00343F95">
        <w:rPr>
          <w:rFonts w:ascii="Times New Roman" w:hAnsi="Times New Roman" w:cs="Times New Roman"/>
          <w:sz w:val="28"/>
          <w:szCs w:val="28"/>
        </w:rPr>
        <w:t>Атамекен</w:t>
      </w:r>
      <w:r w:rsidR="009A056F">
        <w:rPr>
          <w:rFonts w:ascii="Times New Roman" w:hAnsi="Times New Roman" w:cs="Times New Roman"/>
          <w:sz w:val="28"/>
          <w:szCs w:val="28"/>
        </w:rPr>
        <w:t>»</w:t>
      </w:r>
      <w:r w:rsidRPr="00343F95">
        <w:rPr>
          <w:rFonts w:ascii="Times New Roman" w:hAnsi="Times New Roman" w:cs="Times New Roman"/>
          <w:sz w:val="28"/>
          <w:szCs w:val="28"/>
        </w:rPr>
        <w:t>.</w:t>
      </w:r>
    </w:p>
    <w:p w:rsidR="00343F95" w:rsidRDefault="00343F95" w:rsidP="00281B27">
      <w:pPr>
        <w:tabs>
          <w:tab w:val="left" w:pos="993"/>
        </w:tabs>
        <w:spacing w:after="0" w:line="240" w:lineRule="auto"/>
        <w:ind w:firstLine="709"/>
        <w:jc w:val="both"/>
        <w:rPr>
          <w:rFonts w:ascii="Times New Roman" w:hAnsi="Times New Roman"/>
          <w:sz w:val="28"/>
          <w:szCs w:val="28"/>
        </w:rPr>
      </w:pPr>
      <w:r w:rsidRPr="00343F95">
        <w:rPr>
          <w:rFonts w:ascii="Times New Roman" w:hAnsi="Times New Roman"/>
          <w:sz w:val="28"/>
          <w:szCs w:val="28"/>
        </w:rPr>
        <w:t>В общем, государственная поддержка малого и среднего бизнеса представлена многоуровневыми мерами, которые включают снижение налогового бремени, легализацию собственности и активов, облегчение доступа к кредитам, упрощение административных процедур и разрешений, а также создание региональных центров поддержки малого и среднего бизнеса в городах и селах.</w:t>
      </w:r>
    </w:p>
    <w:p w:rsidR="00281B27" w:rsidRPr="00625DCD" w:rsidRDefault="00281B27" w:rsidP="00281B27">
      <w:pPr>
        <w:tabs>
          <w:tab w:val="left" w:pos="993"/>
        </w:tabs>
        <w:spacing w:after="0" w:line="240" w:lineRule="auto"/>
        <w:ind w:firstLine="709"/>
        <w:jc w:val="both"/>
        <w:rPr>
          <w:rFonts w:ascii="Times New Roman" w:hAnsi="Times New Roman" w:cs="Times New Roman"/>
          <w:sz w:val="28"/>
          <w:szCs w:val="28"/>
        </w:rPr>
      </w:pPr>
      <w:r w:rsidRPr="00625DCD">
        <w:rPr>
          <w:rFonts w:ascii="Times New Roman" w:hAnsi="Times New Roman" w:cs="Times New Roman"/>
          <w:sz w:val="28"/>
          <w:szCs w:val="28"/>
        </w:rPr>
        <w:t>Дальнейшее развитие малого и среднего предпринимательства будет способствовать р</w:t>
      </w:r>
      <w:r>
        <w:rPr>
          <w:rFonts w:ascii="Times New Roman" w:hAnsi="Times New Roman" w:cs="Times New Roman"/>
          <w:sz w:val="28"/>
          <w:szCs w:val="28"/>
        </w:rPr>
        <w:t xml:space="preserve">осту реальных доходов населения. Здесь важно выделить необходимость масштабных и глубоких структурных преобразований в экономике в сфере занятости в направлении роста доходов от предпринимательской деятельности и собственности, включая доходы от развития предпринимательства в отраслевом разрезе (сельское хозяйство, промышленность, и др.).  </w:t>
      </w:r>
    </w:p>
    <w:p w:rsidR="00281B27" w:rsidRPr="00F06780" w:rsidRDefault="00281B27" w:rsidP="00281B27">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sz w:val="28"/>
          <w:szCs w:val="28"/>
        </w:rPr>
        <w:t>Малый и средний бизнес К</w:t>
      </w:r>
      <w:r w:rsidRPr="00F3144A">
        <w:rPr>
          <w:rFonts w:ascii="Times New Roman" w:hAnsi="Times New Roman" w:cs="Times New Roman"/>
          <w:sz w:val="28"/>
          <w:szCs w:val="28"/>
        </w:rPr>
        <w:t xml:space="preserve">азахстана обеспечивает занятостью около 40% </w:t>
      </w:r>
      <w:r w:rsidR="005B6034">
        <w:rPr>
          <w:rFonts w:ascii="Times New Roman" w:hAnsi="Times New Roman" w:cs="Times New Roman"/>
          <w:sz w:val="28"/>
          <w:szCs w:val="28"/>
        </w:rPr>
        <w:t xml:space="preserve">населения, в развитых </w:t>
      </w:r>
      <w:proofErr w:type="gramStart"/>
      <w:r w:rsidR="005B6034">
        <w:rPr>
          <w:rFonts w:ascii="Times New Roman" w:hAnsi="Times New Roman" w:cs="Times New Roman"/>
          <w:sz w:val="28"/>
          <w:szCs w:val="28"/>
        </w:rPr>
        <w:t>странах</w:t>
      </w:r>
      <w:r w:rsidR="005B6034">
        <w:rPr>
          <w:rFonts w:ascii="Times New Roman" w:hAnsi="Times New Roman" w:cs="Times New Roman"/>
          <w:sz w:val="28"/>
          <w:szCs w:val="28"/>
          <w:lang w:val="kk-KZ"/>
        </w:rPr>
        <w:t>-</w:t>
      </w:r>
      <w:r w:rsidRPr="00F3144A">
        <w:rPr>
          <w:rFonts w:ascii="Times New Roman" w:hAnsi="Times New Roman" w:cs="Times New Roman"/>
          <w:sz w:val="28"/>
          <w:szCs w:val="28"/>
        </w:rPr>
        <w:t>это</w:t>
      </w:r>
      <w:proofErr w:type="gramEnd"/>
      <w:r w:rsidRPr="00F3144A">
        <w:rPr>
          <w:rFonts w:ascii="Times New Roman" w:hAnsi="Times New Roman" w:cs="Times New Roman"/>
          <w:sz w:val="28"/>
          <w:szCs w:val="28"/>
        </w:rPr>
        <w:t xml:space="preserve"> более двух третей от всего населения. </w:t>
      </w:r>
      <w:proofErr w:type="gramStart"/>
      <w:r w:rsidRPr="00F3144A">
        <w:rPr>
          <w:rFonts w:ascii="Times New Roman" w:hAnsi="Times New Roman" w:cs="Times New Roman"/>
          <w:sz w:val="28"/>
          <w:szCs w:val="28"/>
        </w:rPr>
        <w:t>При этом доля субъектов малого предпринимательства</w:t>
      </w:r>
      <w:r w:rsidR="005B6034">
        <w:rPr>
          <w:rFonts w:ascii="Times New Roman" w:hAnsi="Times New Roman" w:cs="Times New Roman"/>
          <w:sz w:val="28"/>
          <w:szCs w:val="28"/>
        </w:rPr>
        <w:t xml:space="preserve"> составляет подавляющие 99,8%-</w:t>
      </w:r>
      <w:r w:rsidRPr="00F3144A">
        <w:rPr>
          <w:rFonts w:ascii="Times New Roman" w:hAnsi="Times New Roman" w:cs="Times New Roman"/>
          <w:sz w:val="28"/>
          <w:szCs w:val="28"/>
        </w:rPr>
        <w:t>малые предприятия в Казахстане очень неохотно вырастают в средние, но вопрос преимущества развития средних предприятий выходит в приоритеты</w:t>
      </w:r>
      <w:r w:rsidR="005B6034">
        <w:rPr>
          <w:rFonts w:ascii="Times New Roman" w:hAnsi="Times New Roman" w:cs="Times New Roman"/>
          <w:sz w:val="28"/>
          <w:szCs w:val="28"/>
        </w:rPr>
        <w:t xml:space="preserve"> развития страны, так как это</w:t>
      </w:r>
      <w:r w:rsidR="005B6034">
        <w:rPr>
          <w:rFonts w:ascii="Times New Roman" w:hAnsi="Times New Roman" w:cs="Times New Roman"/>
          <w:sz w:val="28"/>
          <w:szCs w:val="28"/>
          <w:lang w:val="kk-KZ"/>
        </w:rPr>
        <w:t>-</w:t>
      </w:r>
      <w:r w:rsidRPr="00F3144A">
        <w:rPr>
          <w:rFonts w:ascii="Times New Roman" w:hAnsi="Times New Roman" w:cs="Times New Roman"/>
          <w:sz w:val="28"/>
          <w:szCs w:val="28"/>
        </w:rPr>
        <w:t>главный инструмент качественного повышения доходов населения, которые будут расти вместе с ростом предприятий, а значит и всей экономики.</w:t>
      </w:r>
      <w:proofErr w:type="gramEnd"/>
      <w:r w:rsidRPr="00F3144A">
        <w:rPr>
          <w:rFonts w:ascii="Times New Roman" w:hAnsi="Times New Roman" w:cs="Times New Roman"/>
          <w:sz w:val="28"/>
          <w:szCs w:val="28"/>
        </w:rPr>
        <w:t xml:space="preserve"> Необходимо проводить стимулирование развития среднего предпринимательства, в частности, </w:t>
      </w:r>
      <w:r w:rsidRPr="00F06780">
        <w:rPr>
          <w:rFonts w:ascii="Times New Roman" w:hAnsi="Times New Roman" w:cs="Times New Roman"/>
          <w:sz w:val="28"/>
          <w:szCs w:val="28"/>
        </w:rPr>
        <w:t>через изменение механизма обеспечения финансовой поддержки, а также фискальное стимулирование.</w:t>
      </w:r>
    </w:p>
    <w:p w:rsidR="00281B27" w:rsidRDefault="00281B27" w:rsidP="00281B27">
      <w:pPr>
        <w:tabs>
          <w:tab w:val="left" w:pos="993"/>
        </w:tabs>
        <w:spacing w:after="0" w:line="240" w:lineRule="auto"/>
        <w:ind w:firstLine="709"/>
        <w:jc w:val="both"/>
        <w:rPr>
          <w:rFonts w:ascii="Times New Roman" w:hAnsi="Times New Roman" w:cs="Times New Roman"/>
          <w:sz w:val="28"/>
          <w:szCs w:val="28"/>
          <w:shd w:val="clear" w:color="auto" w:fill="FFFFFF"/>
        </w:rPr>
      </w:pPr>
      <w:r w:rsidRPr="00F06780">
        <w:rPr>
          <w:rFonts w:ascii="Times New Roman" w:hAnsi="Times New Roman" w:cs="Times New Roman"/>
          <w:sz w:val="28"/>
          <w:szCs w:val="28"/>
          <w:shd w:val="clear" w:color="auto" w:fill="FFFFFF"/>
        </w:rPr>
        <w:t xml:space="preserve">Существенное позитивное влияние на процессы обеспечения занятости населения </w:t>
      </w:r>
      <w:proofErr w:type="gramStart"/>
      <w:r w:rsidRPr="00F06780">
        <w:rPr>
          <w:rFonts w:ascii="Times New Roman" w:hAnsi="Times New Roman" w:cs="Times New Roman"/>
          <w:sz w:val="28"/>
          <w:szCs w:val="28"/>
          <w:shd w:val="clear" w:color="auto" w:fill="FFFFFF"/>
        </w:rPr>
        <w:t>ока</w:t>
      </w:r>
      <w:r>
        <w:rPr>
          <w:rFonts w:ascii="Times New Roman" w:hAnsi="Times New Roman" w:cs="Times New Roman"/>
          <w:sz w:val="28"/>
          <w:szCs w:val="28"/>
          <w:shd w:val="clear" w:color="auto" w:fill="FFFFFF"/>
        </w:rPr>
        <w:t>жут</w:t>
      </w:r>
      <w:r w:rsidRPr="00F06780">
        <w:rPr>
          <w:rFonts w:ascii="Times New Roman" w:hAnsi="Times New Roman" w:cs="Times New Roman"/>
          <w:sz w:val="28"/>
          <w:szCs w:val="28"/>
          <w:shd w:val="clear" w:color="auto" w:fill="FFFFFF"/>
        </w:rPr>
        <w:t xml:space="preserve"> меры</w:t>
      </w:r>
      <w:proofErr w:type="gramEnd"/>
      <w:r w:rsidRPr="00F06780">
        <w:rPr>
          <w:rFonts w:ascii="Times New Roman" w:hAnsi="Times New Roman" w:cs="Times New Roman"/>
          <w:sz w:val="28"/>
          <w:szCs w:val="28"/>
          <w:shd w:val="clear" w:color="auto" w:fill="FFFFFF"/>
        </w:rPr>
        <w:t xml:space="preserve"> по развитию </w:t>
      </w:r>
      <w:r>
        <w:rPr>
          <w:rFonts w:ascii="Times New Roman" w:hAnsi="Times New Roman" w:cs="Times New Roman"/>
          <w:sz w:val="28"/>
          <w:szCs w:val="28"/>
          <w:shd w:val="clear" w:color="auto" w:fill="FFFFFF"/>
        </w:rPr>
        <w:t xml:space="preserve">так называемого надомного труда, значение которого стало особо проявляться в условиях пандемии и постпандемический период. </w:t>
      </w:r>
    </w:p>
    <w:p w:rsidR="00281B27" w:rsidRDefault="00343F95" w:rsidP="00E205C2">
      <w:pPr>
        <w:tabs>
          <w:tab w:val="left" w:pos="1134"/>
        </w:tabs>
        <w:spacing w:after="0" w:line="240" w:lineRule="auto"/>
        <w:ind w:firstLine="709"/>
        <w:jc w:val="both"/>
        <w:rPr>
          <w:rFonts w:ascii="Times New Roman" w:hAnsi="Times New Roman" w:cs="Times New Roman"/>
          <w:sz w:val="28"/>
          <w:szCs w:val="28"/>
          <w:shd w:val="clear" w:color="auto" w:fill="FFFFFF"/>
        </w:rPr>
      </w:pPr>
      <w:r w:rsidRPr="00343F95">
        <w:rPr>
          <w:rFonts w:ascii="Times New Roman" w:hAnsi="Times New Roman" w:cs="Times New Roman"/>
          <w:sz w:val="28"/>
          <w:szCs w:val="28"/>
          <w:shd w:val="clear" w:color="auto" w:fill="FFFFFF"/>
        </w:rPr>
        <w:t>Лицам, которые заключают трудовой договор с работодателем для осуществления работы на дому, с использованием своих материалов, оборудования, инструментов и приспособлений, а также выделяемых или приобретаемых за счет средств работодателя, согласно статье 137 Трудового кодекса РК, присваива</w:t>
      </w:r>
      <w:r>
        <w:rPr>
          <w:rFonts w:ascii="Times New Roman" w:hAnsi="Times New Roman" w:cs="Times New Roman"/>
          <w:sz w:val="28"/>
          <w:szCs w:val="28"/>
          <w:shd w:val="clear" w:color="auto" w:fill="FFFFFF"/>
        </w:rPr>
        <w:t xml:space="preserve">ется статус надомных работников </w:t>
      </w:r>
      <w:r w:rsidR="00281B27" w:rsidRPr="00E205C2">
        <w:rPr>
          <w:rFonts w:ascii="Times New Roman" w:hAnsi="Times New Roman" w:cs="Times New Roman"/>
          <w:sz w:val="28"/>
          <w:szCs w:val="28"/>
          <w:shd w:val="clear" w:color="auto" w:fill="FFFFFF"/>
        </w:rPr>
        <w:t>[</w:t>
      </w:r>
      <w:r w:rsidR="0021429E">
        <w:rPr>
          <w:rFonts w:ascii="Times New Roman" w:hAnsi="Times New Roman" w:cs="Times New Roman"/>
          <w:sz w:val="28"/>
          <w:szCs w:val="28"/>
          <w:shd w:val="clear" w:color="auto" w:fill="FFFFFF"/>
        </w:rPr>
        <w:t>1</w:t>
      </w:r>
      <w:r w:rsidR="00653AD1">
        <w:rPr>
          <w:rFonts w:ascii="Times New Roman" w:hAnsi="Times New Roman" w:cs="Times New Roman"/>
          <w:sz w:val="28"/>
          <w:szCs w:val="28"/>
          <w:shd w:val="clear" w:color="auto" w:fill="FFFFFF"/>
        </w:rPr>
        <w:t>5</w:t>
      </w:r>
      <w:r w:rsidR="00653AD1" w:rsidRPr="00653AD1">
        <w:rPr>
          <w:rFonts w:ascii="Times New Roman" w:hAnsi="Times New Roman" w:cs="Times New Roman"/>
          <w:sz w:val="28"/>
          <w:szCs w:val="28"/>
          <w:shd w:val="clear" w:color="auto" w:fill="FFFFFF"/>
        </w:rPr>
        <w:t>6</w:t>
      </w:r>
      <w:r w:rsidR="00281B27" w:rsidRPr="00036806">
        <w:rPr>
          <w:rFonts w:ascii="Times New Roman" w:hAnsi="Times New Roman" w:cs="Times New Roman"/>
          <w:sz w:val="28"/>
          <w:szCs w:val="28"/>
          <w:shd w:val="clear" w:color="auto" w:fill="FFFFFF"/>
        </w:rPr>
        <w:t>].</w:t>
      </w:r>
    </w:p>
    <w:p w:rsidR="00343F95" w:rsidRDefault="00343F95" w:rsidP="00D84219">
      <w:pPr>
        <w:tabs>
          <w:tab w:val="left" w:pos="1134"/>
        </w:tabs>
        <w:spacing w:after="0" w:line="240" w:lineRule="auto"/>
        <w:ind w:firstLine="709"/>
        <w:jc w:val="both"/>
        <w:rPr>
          <w:rFonts w:ascii="Times New Roman" w:hAnsi="Times New Roman" w:cs="Times New Roman"/>
          <w:sz w:val="28"/>
          <w:szCs w:val="28"/>
          <w:shd w:val="clear" w:color="auto" w:fill="FFFFFF"/>
        </w:rPr>
      </w:pPr>
      <w:r w:rsidRPr="00343F95">
        <w:rPr>
          <w:rFonts w:ascii="Times New Roman" w:hAnsi="Times New Roman" w:cs="Times New Roman"/>
          <w:sz w:val="28"/>
          <w:szCs w:val="28"/>
          <w:shd w:val="clear" w:color="auto" w:fill="FFFFFF"/>
        </w:rPr>
        <w:lastRenderedPageBreak/>
        <w:t>Работодатели могут видеть преимущества в надомных работниках, так как это позволяет им экономить на аренде, обслуживании и содержании персонала. Надомный труд также может быть более комфортным и удобным для самих работников, а также являться оптимальным решением для тех, кто по различным причинам не может выполнять свои трудовые обязанности на месте работы.</w:t>
      </w:r>
    </w:p>
    <w:p w:rsidR="00281B27" w:rsidRPr="00D84219" w:rsidRDefault="00343F95" w:rsidP="00D84219">
      <w:pPr>
        <w:tabs>
          <w:tab w:val="left" w:pos="1134"/>
        </w:tabs>
        <w:spacing w:after="0" w:line="240" w:lineRule="auto"/>
        <w:ind w:firstLine="709"/>
        <w:jc w:val="both"/>
        <w:rPr>
          <w:rFonts w:ascii="Times New Roman" w:eastAsia="Times New Roman" w:hAnsi="Times New Roman" w:cs="Times New Roman"/>
          <w:bCs/>
          <w:i/>
          <w:sz w:val="28"/>
          <w:szCs w:val="28"/>
          <w:u w:val="single"/>
        </w:rPr>
      </w:pPr>
      <w:r w:rsidRPr="00343F95">
        <w:rPr>
          <w:rFonts w:ascii="Times New Roman" w:hAnsi="Times New Roman" w:cs="Times New Roman"/>
          <w:sz w:val="28"/>
          <w:szCs w:val="28"/>
        </w:rPr>
        <w:t xml:space="preserve">В официальной государственной статистике отсутствует категория </w:t>
      </w:r>
      <w:r w:rsidR="009A056F">
        <w:rPr>
          <w:rFonts w:ascii="Times New Roman" w:hAnsi="Times New Roman" w:cs="Times New Roman"/>
          <w:sz w:val="28"/>
          <w:szCs w:val="28"/>
        </w:rPr>
        <w:t>«</w:t>
      </w:r>
      <w:r w:rsidRPr="00343F95">
        <w:rPr>
          <w:rFonts w:ascii="Times New Roman" w:hAnsi="Times New Roman" w:cs="Times New Roman"/>
          <w:sz w:val="28"/>
          <w:szCs w:val="28"/>
        </w:rPr>
        <w:t>надомный труд</w:t>
      </w:r>
      <w:r w:rsidR="009A056F">
        <w:rPr>
          <w:rFonts w:ascii="Times New Roman" w:hAnsi="Times New Roman" w:cs="Times New Roman"/>
          <w:sz w:val="28"/>
          <w:szCs w:val="28"/>
        </w:rPr>
        <w:t>»</w:t>
      </w:r>
      <w:r w:rsidRPr="00343F95">
        <w:rPr>
          <w:rFonts w:ascii="Times New Roman" w:hAnsi="Times New Roman" w:cs="Times New Roman"/>
          <w:sz w:val="28"/>
          <w:szCs w:val="28"/>
        </w:rPr>
        <w:t>, однако надомные работники представлены как дистанционно-занятое население. Согласно Трудовому кодексу РК, дистанционная работа означает осуществление трудового процесса вне места работы работодателя, используя информационно-коммуникационные технологии для взаимодействия между р</w:t>
      </w:r>
      <w:r>
        <w:rPr>
          <w:rFonts w:ascii="Times New Roman" w:hAnsi="Times New Roman" w:cs="Times New Roman"/>
          <w:sz w:val="28"/>
          <w:szCs w:val="28"/>
        </w:rPr>
        <w:t xml:space="preserve">аботником и работодателем </w:t>
      </w:r>
      <w:r w:rsidR="00281B27" w:rsidRPr="00D84219">
        <w:rPr>
          <w:rStyle w:val="s2"/>
          <w:rFonts w:ascii="Times New Roman" w:hAnsi="Times New Roman" w:cs="Times New Roman"/>
          <w:sz w:val="28"/>
          <w:szCs w:val="28"/>
          <w:shd w:val="clear" w:color="auto" w:fill="FFFFFF"/>
        </w:rPr>
        <w:t>[</w:t>
      </w:r>
      <w:r w:rsidR="0021429E">
        <w:rPr>
          <w:rStyle w:val="s2"/>
          <w:rFonts w:ascii="Times New Roman" w:hAnsi="Times New Roman" w:cs="Times New Roman"/>
          <w:sz w:val="28"/>
          <w:szCs w:val="28"/>
          <w:shd w:val="clear" w:color="auto" w:fill="FFFFFF"/>
        </w:rPr>
        <w:t>1</w:t>
      </w:r>
      <w:r w:rsidR="00653AD1">
        <w:rPr>
          <w:rStyle w:val="s2"/>
          <w:rFonts w:ascii="Times New Roman" w:hAnsi="Times New Roman" w:cs="Times New Roman"/>
          <w:sz w:val="28"/>
          <w:szCs w:val="28"/>
          <w:shd w:val="clear" w:color="auto" w:fill="FFFFFF"/>
        </w:rPr>
        <w:t>5</w:t>
      </w:r>
      <w:r w:rsidR="00653AD1" w:rsidRPr="00653AD1">
        <w:rPr>
          <w:rStyle w:val="s2"/>
          <w:rFonts w:ascii="Times New Roman" w:hAnsi="Times New Roman" w:cs="Times New Roman"/>
          <w:sz w:val="28"/>
          <w:szCs w:val="28"/>
          <w:shd w:val="clear" w:color="auto" w:fill="FFFFFF"/>
        </w:rPr>
        <w:t>6</w:t>
      </w:r>
      <w:r w:rsidR="00281B27" w:rsidRPr="00D84219">
        <w:rPr>
          <w:rStyle w:val="s2"/>
          <w:rFonts w:ascii="Times New Roman" w:hAnsi="Times New Roman" w:cs="Times New Roman"/>
          <w:sz w:val="28"/>
          <w:szCs w:val="28"/>
          <w:shd w:val="clear" w:color="auto" w:fill="FFFFFF"/>
        </w:rPr>
        <w:t>]</w:t>
      </w:r>
      <w:r w:rsidR="00281B27" w:rsidRPr="00D84219">
        <w:rPr>
          <w:rStyle w:val="s0"/>
          <w:rFonts w:ascii="Times New Roman" w:hAnsi="Times New Roman" w:cs="Times New Roman"/>
          <w:sz w:val="28"/>
          <w:szCs w:val="28"/>
          <w:shd w:val="clear" w:color="auto" w:fill="FFFFFF"/>
        </w:rPr>
        <w:t>.</w:t>
      </w:r>
      <w:r w:rsidR="00281B27" w:rsidRPr="00D84219">
        <w:rPr>
          <w:rStyle w:val="s0"/>
          <w:shd w:val="clear" w:color="auto" w:fill="FFFFFF"/>
        </w:rPr>
        <w:t xml:space="preserve"> </w:t>
      </w:r>
    </w:p>
    <w:p w:rsidR="00C81DBC" w:rsidRDefault="00343F95" w:rsidP="00EF0959">
      <w:pPr>
        <w:tabs>
          <w:tab w:val="left" w:pos="1134"/>
        </w:tabs>
        <w:spacing w:after="0" w:line="240" w:lineRule="auto"/>
        <w:ind w:firstLine="709"/>
        <w:jc w:val="both"/>
        <w:rPr>
          <w:rFonts w:ascii="Times New Roman" w:hAnsi="Times New Roman" w:cs="Times New Roman"/>
          <w:sz w:val="28"/>
          <w:szCs w:val="28"/>
        </w:rPr>
      </w:pPr>
      <w:r w:rsidRPr="00343F95">
        <w:rPr>
          <w:rFonts w:ascii="Times New Roman" w:hAnsi="Times New Roman" w:cs="Times New Roman"/>
          <w:sz w:val="28"/>
          <w:szCs w:val="28"/>
        </w:rPr>
        <w:t>Согласно статистическим данным, предоставленным Бюро национальной статистики Агентства по стратеги</w:t>
      </w:r>
      <w:r>
        <w:rPr>
          <w:rFonts w:ascii="Times New Roman" w:hAnsi="Times New Roman" w:cs="Times New Roman"/>
          <w:sz w:val="28"/>
          <w:szCs w:val="28"/>
        </w:rPr>
        <w:t>ческому планированию и реформам</w:t>
      </w:r>
      <w:r w:rsidR="00281B27" w:rsidRPr="00EF0959">
        <w:rPr>
          <w:rFonts w:ascii="Times New Roman" w:hAnsi="Times New Roman" w:cs="Times New Roman"/>
          <w:sz w:val="28"/>
          <w:szCs w:val="28"/>
        </w:rPr>
        <w:t>, дистанционно-занятое население в 2021 году в</w:t>
      </w:r>
      <w:r w:rsidR="005034DE">
        <w:rPr>
          <w:rFonts w:ascii="Times New Roman" w:hAnsi="Times New Roman" w:cs="Times New Roman"/>
          <w:sz w:val="28"/>
          <w:szCs w:val="28"/>
        </w:rPr>
        <w:t xml:space="preserve"> РК составило 0,6% всех занятых (53793 чел. в 2021 году из 8</w:t>
      </w:r>
      <w:r>
        <w:rPr>
          <w:rFonts w:ascii="Times New Roman" w:hAnsi="Times New Roman" w:cs="Times New Roman"/>
          <w:sz w:val="28"/>
          <w:szCs w:val="28"/>
        </w:rPr>
        <w:t>807</w:t>
      </w:r>
      <w:r w:rsidR="005034DE">
        <w:rPr>
          <w:rFonts w:ascii="Times New Roman" w:hAnsi="Times New Roman" w:cs="Times New Roman"/>
          <w:sz w:val="28"/>
          <w:szCs w:val="28"/>
        </w:rPr>
        <w:t>113 занятых). При этом</w:t>
      </w:r>
      <w:proofErr w:type="gramStart"/>
      <w:r w:rsidR="005034DE">
        <w:rPr>
          <w:rFonts w:ascii="Times New Roman" w:hAnsi="Times New Roman" w:cs="Times New Roman"/>
          <w:sz w:val="28"/>
          <w:szCs w:val="28"/>
        </w:rPr>
        <w:t>,</w:t>
      </w:r>
      <w:proofErr w:type="gramEnd"/>
      <w:r w:rsidR="005034DE">
        <w:rPr>
          <w:rFonts w:ascii="Times New Roman" w:hAnsi="Times New Roman" w:cs="Times New Roman"/>
          <w:sz w:val="28"/>
          <w:szCs w:val="28"/>
        </w:rPr>
        <w:t xml:space="preserve"> 86% дистанционно-занятых использовали в процессе своей работы собственные средства коммуникации (связи), 14% - предоставленные работодателем </w:t>
      </w:r>
      <w:r w:rsidR="005034DE" w:rsidRPr="00AA28C2">
        <w:rPr>
          <w:rFonts w:ascii="Times New Roman" w:hAnsi="Times New Roman" w:cs="Times New Roman"/>
          <w:sz w:val="28"/>
          <w:szCs w:val="28"/>
        </w:rPr>
        <w:t>[</w:t>
      </w:r>
      <w:r w:rsidR="00653AD1">
        <w:rPr>
          <w:rFonts w:ascii="Times New Roman" w:hAnsi="Times New Roman" w:cs="Times New Roman"/>
          <w:sz w:val="28"/>
          <w:szCs w:val="28"/>
        </w:rPr>
        <w:t>12</w:t>
      </w:r>
      <w:r w:rsidR="00653AD1" w:rsidRPr="00653AD1">
        <w:rPr>
          <w:rFonts w:ascii="Times New Roman" w:hAnsi="Times New Roman" w:cs="Times New Roman"/>
          <w:sz w:val="28"/>
          <w:szCs w:val="28"/>
        </w:rPr>
        <w:t>9</w:t>
      </w:r>
      <w:r w:rsidR="005034DE" w:rsidRPr="00AA28C2">
        <w:rPr>
          <w:rFonts w:ascii="Times New Roman" w:hAnsi="Times New Roman" w:cs="Times New Roman"/>
          <w:sz w:val="28"/>
          <w:szCs w:val="28"/>
        </w:rPr>
        <w:t>]</w:t>
      </w:r>
      <w:r w:rsidR="005034DE">
        <w:rPr>
          <w:rFonts w:ascii="Times New Roman" w:hAnsi="Times New Roman" w:cs="Times New Roman"/>
          <w:sz w:val="28"/>
          <w:szCs w:val="28"/>
        </w:rPr>
        <w:t>. В Ма</w:t>
      </w:r>
      <w:r w:rsidR="00281B27" w:rsidRPr="00EF0959">
        <w:rPr>
          <w:rFonts w:ascii="Times New Roman" w:hAnsi="Times New Roman" w:cs="Times New Roman"/>
          <w:sz w:val="28"/>
          <w:szCs w:val="28"/>
        </w:rPr>
        <w:t xml:space="preserve">нгистауской области </w:t>
      </w:r>
      <w:r w:rsidR="005034DE">
        <w:rPr>
          <w:rFonts w:ascii="Times New Roman" w:hAnsi="Times New Roman" w:cs="Times New Roman"/>
          <w:sz w:val="28"/>
          <w:szCs w:val="28"/>
        </w:rPr>
        <w:t xml:space="preserve">удельный вес дистанционно-занятых также </w:t>
      </w:r>
      <w:r w:rsidR="00281B27" w:rsidRPr="00EF0959">
        <w:rPr>
          <w:rFonts w:ascii="Times New Roman" w:hAnsi="Times New Roman" w:cs="Times New Roman"/>
          <w:sz w:val="28"/>
          <w:szCs w:val="28"/>
        </w:rPr>
        <w:t>составил лишь 0,6%</w:t>
      </w:r>
      <w:r>
        <w:rPr>
          <w:rFonts w:ascii="Times New Roman" w:hAnsi="Times New Roman" w:cs="Times New Roman"/>
          <w:sz w:val="28"/>
          <w:szCs w:val="28"/>
        </w:rPr>
        <w:t xml:space="preserve"> от всего занятого населения (2</w:t>
      </w:r>
      <w:r w:rsidR="00281B27" w:rsidRPr="00EF0959">
        <w:rPr>
          <w:rFonts w:ascii="Times New Roman" w:hAnsi="Times New Roman" w:cs="Times New Roman"/>
          <w:sz w:val="28"/>
          <w:szCs w:val="28"/>
        </w:rPr>
        <w:t>015 чел. в 2021 году из 331672</w:t>
      </w:r>
      <w:r>
        <w:rPr>
          <w:rFonts w:ascii="Times New Roman" w:hAnsi="Times New Roman" w:cs="Times New Roman"/>
          <w:sz w:val="28"/>
          <w:szCs w:val="28"/>
        </w:rPr>
        <w:t xml:space="preserve"> чел. занятых).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все 2</w:t>
      </w:r>
      <w:r w:rsidR="00281B27" w:rsidRPr="00EF0959">
        <w:rPr>
          <w:rFonts w:ascii="Times New Roman" w:hAnsi="Times New Roman" w:cs="Times New Roman"/>
          <w:sz w:val="28"/>
          <w:szCs w:val="28"/>
        </w:rPr>
        <w:t>015 дистанционно-занятых использовали в процессе работы собственные средства коммуникации и связи [</w:t>
      </w:r>
      <w:r w:rsidR="00E43C3B">
        <w:rPr>
          <w:rFonts w:ascii="Times New Roman" w:hAnsi="Times New Roman" w:cs="Times New Roman"/>
          <w:sz w:val="28"/>
          <w:szCs w:val="28"/>
          <w:lang w:val="kk-KZ"/>
        </w:rPr>
        <w:t>1</w:t>
      </w:r>
      <w:r w:rsidR="00E43C3B" w:rsidRPr="00E43C3B">
        <w:rPr>
          <w:rFonts w:ascii="Times New Roman" w:hAnsi="Times New Roman" w:cs="Times New Roman"/>
          <w:sz w:val="28"/>
          <w:szCs w:val="28"/>
        </w:rPr>
        <w:t>2</w:t>
      </w:r>
      <w:r w:rsidR="00653AD1" w:rsidRPr="00653AD1">
        <w:rPr>
          <w:rFonts w:ascii="Times New Roman" w:hAnsi="Times New Roman" w:cs="Times New Roman"/>
          <w:sz w:val="28"/>
          <w:szCs w:val="28"/>
        </w:rPr>
        <w:t>9</w:t>
      </w:r>
      <w:r w:rsidR="00281B27" w:rsidRPr="00EF0959">
        <w:rPr>
          <w:rFonts w:ascii="Times New Roman" w:hAnsi="Times New Roman" w:cs="Times New Roman"/>
          <w:sz w:val="28"/>
          <w:szCs w:val="28"/>
        </w:rPr>
        <w:t>].</w:t>
      </w:r>
    </w:p>
    <w:p w:rsidR="00281B27" w:rsidRDefault="00281B27" w:rsidP="00281B27">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небольшую </w:t>
      </w:r>
      <w:proofErr w:type="gramStart"/>
      <w:r>
        <w:rPr>
          <w:rFonts w:ascii="Times New Roman" w:hAnsi="Times New Roman" w:cs="Times New Roman"/>
          <w:sz w:val="28"/>
          <w:szCs w:val="28"/>
        </w:rPr>
        <w:t>долю</w:t>
      </w:r>
      <w:proofErr w:type="gramEnd"/>
      <w:r>
        <w:rPr>
          <w:rFonts w:ascii="Times New Roman" w:hAnsi="Times New Roman" w:cs="Times New Roman"/>
          <w:sz w:val="28"/>
          <w:szCs w:val="28"/>
        </w:rPr>
        <w:t xml:space="preserve"> дистанционно-занятого населения в страновом и региональном разрезе, и оценивая перспективы развития надомного труда, важно уделить внимание данной форме занятости с дальнейшей перспективой роста численности дистанционно-занятого населения, как одной из форм повышения деловой активности населения.</w:t>
      </w:r>
    </w:p>
    <w:p w:rsidR="00343F95" w:rsidRDefault="00343F95" w:rsidP="00281B27">
      <w:pPr>
        <w:tabs>
          <w:tab w:val="left" w:pos="993"/>
        </w:tabs>
        <w:spacing w:after="0" w:line="240" w:lineRule="auto"/>
        <w:ind w:firstLine="709"/>
        <w:jc w:val="both"/>
        <w:rPr>
          <w:rFonts w:ascii="Times New Roman" w:hAnsi="Times New Roman" w:cs="Times New Roman"/>
          <w:sz w:val="28"/>
          <w:szCs w:val="28"/>
        </w:rPr>
      </w:pPr>
      <w:r w:rsidRPr="00343F95">
        <w:rPr>
          <w:rFonts w:ascii="Times New Roman" w:hAnsi="Times New Roman" w:cs="Times New Roman"/>
          <w:sz w:val="28"/>
          <w:szCs w:val="28"/>
        </w:rPr>
        <w:t xml:space="preserve">Для продвижения дальнейшего развития такой формы занятости необходимо установить </w:t>
      </w:r>
      <w:r w:rsidR="009A056F">
        <w:rPr>
          <w:rFonts w:ascii="Times New Roman" w:hAnsi="Times New Roman" w:cs="Times New Roman"/>
          <w:sz w:val="28"/>
          <w:szCs w:val="28"/>
        </w:rPr>
        <w:t>«</w:t>
      </w:r>
      <w:r w:rsidRPr="00343F95">
        <w:rPr>
          <w:rFonts w:ascii="Times New Roman" w:hAnsi="Times New Roman" w:cs="Times New Roman"/>
          <w:sz w:val="28"/>
          <w:szCs w:val="28"/>
        </w:rPr>
        <w:t>минимальный пакет гарантий</w:t>
      </w:r>
      <w:r w:rsidR="009A056F">
        <w:rPr>
          <w:rFonts w:ascii="Times New Roman" w:hAnsi="Times New Roman" w:cs="Times New Roman"/>
          <w:sz w:val="28"/>
          <w:szCs w:val="28"/>
        </w:rPr>
        <w:t>»</w:t>
      </w:r>
      <w:r w:rsidRPr="00343F95">
        <w:rPr>
          <w:rFonts w:ascii="Times New Roman" w:hAnsi="Times New Roman" w:cs="Times New Roman"/>
          <w:sz w:val="28"/>
          <w:szCs w:val="28"/>
        </w:rPr>
        <w:t xml:space="preserve"> в отношении прав дистанционно занятых лиц, включающий в себя:</w:t>
      </w:r>
    </w:p>
    <w:p w:rsidR="00281B27" w:rsidRDefault="00281B27" w:rsidP="00281B27">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защите информации;</w:t>
      </w:r>
    </w:p>
    <w:p w:rsidR="00281B27" w:rsidRDefault="00281B27" w:rsidP="00281B27">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добровольном </w:t>
      </w:r>
      <w:proofErr w:type="gramStart"/>
      <w:r>
        <w:rPr>
          <w:rFonts w:ascii="Times New Roman" w:hAnsi="Times New Roman" w:cs="Times New Roman"/>
          <w:sz w:val="28"/>
          <w:szCs w:val="28"/>
        </w:rPr>
        <w:t>характере</w:t>
      </w:r>
      <w:proofErr w:type="gramEnd"/>
      <w:r>
        <w:rPr>
          <w:rFonts w:ascii="Times New Roman" w:hAnsi="Times New Roman" w:cs="Times New Roman"/>
          <w:sz w:val="28"/>
          <w:szCs w:val="28"/>
        </w:rPr>
        <w:t xml:space="preserve"> дистанционной работы;</w:t>
      </w:r>
    </w:p>
    <w:p w:rsidR="00281B27" w:rsidRDefault="00281B27" w:rsidP="00281B27">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обеспечении</w:t>
      </w:r>
      <w:proofErr w:type="gramEnd"/>
      <w:r>
        <w:rPr>
          <w:rFonts w:ascii="Times New Roman" w:hAnsi="Times New Roman" w:cs="Times New Roman"/>
          <w:sz w:val="28"/>
          <w:szCs w:val="28"/>
        </w:rPr>
        <w:t xml:space="preserve"> оборудованием </w:t>
      </w:r>
      <w:r w:rsidRPr="007713EB">
        <w:rPr>
          <w:rFonts w:ascii="Times New Roman" w:hAnsi="Times New Roman" w:cs="Times New Roman"/>
          <w:sz w:val="28"/>
          <w:szCs w:val="28"/>
        </w:rPr>
        <w:t>(</w:t>
      </w:r>
      <w:r w:rsidR="00F23047">
        <w:rPr>
          <w:rFonts w:ascii="Times New Roman" w:hAnsi="Times New Roman" w:cs="Times New Roman"/>
          <w:sz w:val="28"/>
          <w:szCs w:val="28"/>
          <w:shd w:val="clear" w:color="auto" w:fill="FFFFFF"/>
        </w:rPr>
        <w:t>р</w:t>
      </w:r>
      <w:r w:rsidR="00F23047" w:rsidRPr="00F23047">
        <w:rPr>
          <w:rFonts w:ascii="Times New Roman" w:hAnsi="Times New Roman" w:cs="Times New Roman"/>
          <w:sz w:val="28"/>
          <w:szCs w:val="28"/>
          <w:shd w:val="clear" w:color="auto" w:fill="FFFFFF"/>
        </w:rPr>
        <w:t xml:space="preserve">аботодатель несет ответственность за обеспечение, установку и обслуживание необходимого оборудования для дистанционной работы на постоянной основе, за исключением ситуаций, когда работник использует </w:t>
      </w:r>
      <w:r w:rsidR="00F23047">
        <w:rPr>
          <w:rFonts w:ascii="Times New Roman" w:hAnsi="Times New Roman" w:cs="Times New Roman"/>
          <w:sz w:val="28"/>
          <w:szCs w:val="28"/>
          <w:shd w:val="clear" w:color="auto" w:fill="FFFFFF"/>
        </w:rPr>
        <w:t>собственное личное оборудование</w:t>
      </w:r>
      <w:r w:rsidRPr="007713EB">
        <w:rPr>
          <w:rFonts w:ascii="Times New Roman" w:hAnsi="Times New Roman" w:cs="Times New Roman"/>
          <w:sz w:val="28"/>
          <w:szCs w:val="28"/>
        </w:rPr>
        <w:t>)</w:t>
      </w:r>
      <w:r>
        <w:rPr>
          <w:rFonts w:ascii="Times New Roman" w:hAnsi="Times New Roman" w:cs="Times New Roman"/>
          <w:sz w:val="28"/>
          <w:szCs w:val="28"/>
        </w:rPr>
        <w:t>;</w:t>
      </w:r>
    </w:p>
    <w:p w:rsidR="00281B27" w:rsidRPr="00617F92" w:rsidRDefault="00281B27" w:rsidP="00281B27">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23047">
        <w:rPr>
          <w:rFonts w:ascii="Times New Roman" w:hAnsi="Times New Roman" w:cs="Times New Roman"/>
          <w:sz w:val="28"/>
          <w:szCs w:val="28"/>
        </w:rPr>
        <w:t>д</w:t>
      </w:r>
      <w:r w:rsidR="00F23047" w:rsidRPr="00F23047">
        <w:rPr>
          <w:rFonts w:ascii="Times New Roman" w:hAnsi="Times New Roman" w:cs="Times New Roman"/>
          <w:sz w:val="28"/>
          <w:szCs w:val="28"/>
        </w:rPr>
        <w:t>истанционно-занятый работник имеет возможность самостоятельно ор</w:t>
      </w:r>
      <w:r w:rsidR="00AB6FD7">
        <w:rPr>
          <w:rFonts w:ascii="Times New Roman" w:hAnsi="Times New Roman" w:cs="Times New Roman"/>
          <w:sz w:val="28"/>
          <w:szCs w:val="28"/>
        </w:rPr>
        <w:t>ганизовывать свое рабочее время</w:t>
      </w:r>
      <w:r w:rsidRPr="00617F92">
        <w:rPr>
          <w:rFonts w:ascii="Times New Roman" w:hAnsi="Times New Roman" w:cs="Times New Roman"/>
          <w:sz w:val="28"/>
          <w:szCs w:val="28"/>
        </w:rPr>
        <w:t>;</w:t>
      </w:r>
    </w:p>
    <w:p w:rsidR="00281B27" w:rsidRDefault="00281B27" w:rsidP="00281B27">
      <w:pPr>
        <w:tabs>
          <w:tab w:val="left" w:pos="993"/>
        </w:tabs>
        <w:spacing w:after="0" w:line="240" w:lineRule="auto"/>
        <w:ind w:firstLine="709"/>
        <w:jc w:val="both"/>
        <w:rPr>
          <w:rFonts w:ascii="Times New Roman" w:hAnsi="Times New Roman" w:cs="Times New Roman"/>
          <w:sz w:val="28"/>
          <w:szCs w:val="28"/>
          <w:shd w:val="clear" w:color="auto" w:fill="FFFFFF"/>
        </w:rPr>
      </w:pPr>
      <w:r w:rsidRPr="00617F92">
        <w:rPr>
          <w:rFonts w:ascii="Times New Roman" w:hAnsi="Times New Roman" w:cs="Times New Roman"/>
          <w:sz w:val="28"/>
          <w:szCs w:val="28"/>
        </w:rPr>
        <w:t xml:space="preserve">- </w:t>
      </w:r>
      <w:r w:rsidR="00F23047">
        <w:rPr>
          <w:rFonts w:ascii="Times New Roman" w:hAnsi="Times New Roman" w:cs="Times New Roman"/>
          <w:sz w:val="28"/>
          <w:szCs w:val="28"/>
          <w:shd w:val="clear" w:color="auto" w:fill="FFFFFF"/>
        </w:rPr>
        <w:t>р</w:t>
      </w:r>
      <w:r w:rsidR="00F23047" w:rsidRPr="00F23047">
        <w:rPr>
          <w:rFonts w:ascii="Times New Roman" w:hAnsi="Times New Roman" w:cs="Times New Roman"/>
          <w:sz w:val="28"/>
          <w:szCs w:val="28"/>
          <w:shd w:val="clear" w:color="auto" w:fill="FFFFFF"/>
        </w:rPr>
        <w:t>аботодатель должен уважать частную жизнь дистанционно-занятого работника, и применение системы мониторинга должно быть соразмерным своей цели и осуществляться в соответствии с требованиями соответствующего законодательства.</w:t>
      </w:r>
    </w:p>
    <w:p w:rsidR="00281B27" w:rsidRPr="0078278B" w:rsidRDefault="00F23047" w:rsidP="00281B27">
      <w:pPr>
        <w:pStyle w:val="pj"/>
        <w:shd w:val="clear" w:color="auto" w:fill="FFFFFF"/>
        <w:spacing w:before="0" w:beforeAutospacing="0" w:after="0" w:afterAutospacing="0"/>
        <w:ind w:firstLine="709"/>
        <w:jc w:val="both"/>
        <w:textAlignment w:val="baseline"/>
        <w:rPr>
          <w:sz w:val="28"/>
          <w:szCs w:val="28"/>
        </w:rPr>
      </w:pPr>
      <w:r w:rsidRPr="00F23047">
        <w:rPr>
          <w:sz w:val="28"/>
          <w:szCs w:val="28"/>
        </w:rPr>
        <w:t>Учитывая соответствие казахстанскому законодательству и международному опыту применения дистанционного труда, рекомендуется включать в трудовые договоры о дистанцио</w:t>
      </w:r>
      <w:r>
        <w:rPr>
          <w:sz w:val="28"/>
          <w:szCs w:val="28"/>
        </w:rPr>
        <w:t>нной работе следующие положения</w:t>
      </w:r>
      <w:r w:rsidR="00281B27" w:rsidRPr="0078278B">
        <w:rPr>
          <w:sz w:val="28"/>
          <w:szCs w:val="28"/>
        </w:rPr>
        <w:t>:</w:t>
      </w:r>
    </w:p>
    <w:p w:rsidR="00F23047" w:rsidRPr="00BB6E5B" w:rsidRDefault="00F23047" w:rsidP="00BB6E5B">
      <w:pPr>
        <w:pStyle w:val="pj"/>
        <w:numPr>
          <w:ilvl w:val="0"/>
          <w:numId w:val="20"/>
        </w:numPr>
        <w:shd w:val="clear" w:color="auto" w:fill="FFFFFF"/>
        <w:tabs>
          <w:tab w:val="left" w:pos="993"/>
        </w:tabs>
        <w:spacing w:before="0" w:beforeAutospacing="0" w:after="0" w:afterAutospacing="0"/>
        <w:ind w:left="0" w:firstLine="709"/>
        <w:jc w:val="both"/>
        <w:textAlignment w:val="baseline"/>
        <w:rPr>
          <w:sz w:val="28"/>
          <w:szCs w:val="28"/>
        </w:rPr>
      </w:pPr>
      <w:r w:rsidRPr="00BB6E5B">
        <w:rPr>
          <w:sz w:val="28"/>
          <w:szCs w:val="28"/>
        </w:rPr>
        <w:lastRenderedPageBreak/>
        <w:t>рабочее место может быть определено как арендуемое работодателем помещение, место проживания работника или другие места работы в соответствии с условиями трудового договора;</w:t>
      </w:r>
    </w:p>
    <w:p w:rsidR="00F23047" w:rsidRPr="00BB6E5B" w:rsidRDefault="00F23047" w:rsidP="00BB6E5B">
      <w:pPr>
        <w:pStyle w:val="pj"/>
        <w:numPr>
          <w:ilvl w:val="0"/>
          <w:numId w:val="20"/>
        </w:numPr>
        <w:shd w:val="clear" w:color="auto" w:fill="FFFFFF"/>
        <w:tabs>
          <w:tab w:val="left" w:pos="993"/>
        </w:tabs>
        <w:spacing w:before="0" w:beforeAutospacing="0" w:after="0" w:afterAutospacing="0"/>
        <w:ind w:left="0" w:firstLine="709"/>
        <w:jc w:val="both"/>
        <w:textAlignment w:val="baseline"/>
        <w:rPr>
          <w:sz w:val="28"/>
          <w:szCs w:val="28"/>
        </w:rPr>
      </w:pPr>
      <w:r w:rsidRPr="00BB6E5B">
        <w:rPr>
          <w:sz w:val="28"/>
          <w:szCs w:val="28"/>
        </w:rPr>
        <w:t>работодатель должен включить в свои обязанности специальные меры, связанные с предоставлением средств коммуникации или выплатой компенсации работнику в соответствии с условиями трудового договора;</w:t>
      </w:r>
    </w:p>
    <w:p w:rsidR="00F23047" w:rsidRPr="00BB6E5B" w:rsidRDefault="00F23047" w:rsidP="00BB6E5B">
      <w:pPr>
        <w:pStyle w:val="pj"/>
        <w:numPr>
          <w:ilvl w:val="0"/>
          <w:numId w:val="20"/>
        </w:numPr>
        <w:shd w:val="clear" w:color="auto" w:fill="FFFFFF"/>
        <w:tabs>
          <w:tab w:val="left" w:pos="993"/>
        </w:tabs>
        <w:spacing w:before="0" w:beforeAutospacing="0" w:after="0" w:afterAutospacing="0"/>
        <w:ind w:left="0" w:firstLine="709"/>
        <w:jc w:val="both"/>
        <w:textAlignment w:val="baseline"/>
        <w:rPr>
          <w:sz w:val="28"/>
          <w:szCs w:val="28"/>
        </w:rPr>
      </w:pPr>
      <w:r w:rsidRPr="00BB6E5B">
        <w:rPr>
          <w:sz w:val="28"/>
          <w:szCs w:val="28"/>
        </w:rPr>
        <w:t>регулирование рабочего времени и отдыха осуществляется в соответствии с установленными нормами, и может предусматривать гибкий режим работы.</w:t>
      </w:r>
    </w:p>
    <w:p w:rsidR="00F23047" w:rsidRPr="00BB6E5B" w:rsidRDefault="00F23047" w:rsidP="00BB6E5B">
      <w:pPr>
        <w:pStyle w:val="pj"/>
        <w:numPr>
          <w:ilvl w:val="0"/>
          <w:numId w:val="20"/>
        </w:numPr>
        <w:shd w:val="clear" w:color="auto" w:fill="FFFFFF"/>
        <w:tabs>
          <w:tab w:val="left" w:pos="993"/>
        </w:tabs>
        <w:spacing w:before="0" w:beforeAutospacing="0" w:after="0" w:afterAutospacing="0"/>
        <w:ind w:left="0" w:firstLine="709"/>
        <w:jc w:val="both"/>
        <w:textAlignment w:val="baseline"/>
        <w:rPr>
          <w:sz w:val="28"/>
          <w:szCs w:val="28"/>
        </w:rPr>
      </w:pPr>
      <w:r w:rsidRPr="00BB6E5B">
        <w:rPr>
          <w:sz w:val="28"/>
          <w:szCs w:val="28"/>
        </w:rPr>
        <w:t>работнику рекомендуется составление подробной должностной инструкции, заключение договора о полной материальной ответственности, соглашение о неконкуренции, определение порядка использования предоставленного имущества и установление лимитов расходов при необходимости;</w:t>
      </w:r>
    </w:p>
    <w:p w:rsidR="00BB6E5B" w:rsidRPr="00BB6E5B" w:rsidRDefault="00BB6E5B" w:rsidP="00BB6E5B">
      <w:pPr>
        <w:pStyle w:val="pj"/>
        <w:numPr>
          <w:ilvl w:val="0"/>
          <w:numId w:val="20"/>
        </w:numPr>
        <w:shd w:val="clear" w:color="auto" w:fill="FFFFFF"/>
        <w:tabs>
          <w:tab w:val="left" w:pos="993"/>
        </w:tabs>
        <w:spacing w:before="0" w:beforeAutospacing="0" w:after="0" w:afterAutospacing="0"/>
        <w:ind w:left="0" w:firstLine="709"/>
        <w:jc w:val="both"/>
        <w:textAlignment w:val="baseline"/>
        <w:rPr>
          <w:sz w:val="28"/>
          <w:szCs w:val="28"/>
        </w:rPr>
      </w:pPr>
      <w:r w:rsidRPr="00BB6E5B">
        <w:rPr>
          <w:sz w:val="28"/>
          <w:szCs w:val="28"/>
        </w:rPr>
        <w:t>вопросы безопасности и охраны труда регулируются стандартными инструктажами и обучением, а также рекомендуется разработка специальных инструкций по безопасности и охране труда для дистанционных работников, с учетом особенностей их места работы.</w:t>
      </w:r>
    </w:p>
    <w:p w:rsidR="00BB6E5B" w:rsidRDefault="00BB6E5B" w:rsidP="00BB6E5B">
      <w:pPr>
        <w:pStyle w:val="pj"/>
        <w:numPr>
          <w:ilvl w:val="0"/>
          <w:numId w:val="20"/>
        </w:numPr>
        <w:shd w:val="clear" w:color="auto" w:fill="FFFFFF"/>
        <w:tabs>
          <w:tab w:val="left" w:pos="993"/>
        </w:tabs>
        <w:spacing w:before="0" w:beforeAutospacing="0" w:after="0" w:afterAutospacing="0"/>
        <w:ind w:left="0" w:firstLine="709"/>
        <w:jc w:val="both"/>
        <w:textAlignment w:val="baseline"/>
        <w:rPr>
          <w:sz w:val="28"/>
          <w:szCs w:val="28"/>
        </w:rPr>
      </w:pPr>
      <w:r w:rsidRPr="00BB6E5B">
        <w:rPr>
          <w:sz w:val="28"/>
          <w:szCs w:val="28"/>
        </w:rPr>
        <w:t>для контроля за рабочим временем рекомендуется установить следующие меры: предоставление ежедневных или еженедельных отчетов, поддержание связи в установленное время, использование технических сре</w:t>
      </w:r>
      <w:proofErr w:type="gramStart"/>
      <w:r w:rsidRPr="00BB6E5B">
        <w:rPr>
          <w:sz w:val="28"/>
          <w:szCs w:val="28"/>
        </w:rPr>
        <w:t>дств св</w:t>
      </w:r>
      <w:proofErr w:type="gramEnd"/>
      <w:r w:rsidRPr="00BB6E5B">
        <w:rPr>
          <w:sz w:val="28"/>
          <w:szCs w:val="28"/>
        </w:rPr>
        <w:t>язи и других соответствующих методов.</w:t>
      </w:r>
    </w:p>
    <w:p w:rsidR="00BB6E5B" w:rsidRPr="00BB6E5B" w:rsidRDefault="00BB6E5B" w:rsidP="00BB6E5B">
      <w:pPr>
        <w:pStyle w:val="pj"/>
        <w:shd w:val="clear" w:color="auto" w:fill="FFFFFF"/>
        <w:tabs>
          <w:tab w:val="left" w:pos="993"/>
        </w:tabs>
        <w:spacing w:before="0" w:beforeAutospacing="0" w:after="0" w:afterAutospacing="0"/>
        <w:ind w:firstLine="709"/>
        <w:jc w:val="both"/>
        <w:textAlignment w:val="baseline"/>
        <w:rPr>
          <w:sz w:val="28"/>
          <w:szCs w:val="28"/>
        </w:rPr>
      </w:pPr>
      <w:r w:rsidRPr="00BB6E5B">
        <w:rPr>
          <w:sz w:val="28"/>
          <w:szCs w:val="28"/>
        </w:rPr>
        <w:t xml:space="preserve">В соответствии с Трудовым кодексом РК, для дистанционных работников устанавливается фиксированный учет рабочего времени, а особенности </w:t>
      </w:r>
      <w:proofErr w:type="gramStart"/>
      <w:r w:rsidRPr="00BB6E5B">
        <w:rPr>
          <w:sz w:val="28"/>
          <w:szCs w:val="28"/>
        </w:rPr>
        <w:t>контроля за</w:t>
      </w:r>
      <w:proofErr w:type="gramEnd"/>
      <w:r w:rsidRPr="00BB6E5B">
        <w:rPr>
          <w:sz w:val="28"/>
          <w:szCs w:val="28"/>
        </w:rPr>
        <w:t xml:space="preserve"> ним определяются в трудовом договоре.</w:t>
      </w:r>
    </w:p>
    <w:p w:rsidR="00BB6E5B" w:rsidRDefault="00BB6E5B" w:rsidP="00BB6E5B">
      <w:pPr>
        <w:pStyle w:val="pj"/>
        <w:shd w:val="clear" w:color="auto" w:fill="FFFFFF"/>
        <w:spacing w:before="0" w:beforeAutospacing="0" w:after="0" w:afterAutospacing="0"/>
        <w:ind w:firstLine="709"/>
        <w:jc w:val="both"/>
        <w:textAlignment w:val="baseline"/>
        <w:rPr>
          <w:sz w:val="28"/>
          <w:szCs w:val="28"/>
        </w:rPr>
      </w:pPr>
      <w:r w:rsidRPr="00BB6E5B">
        <w:rPr>
          <w:sz w:val="28"/>
          <w:szCs w:val="28"/>
        </w:rPr>
        <w:t>Дистанционные работники включаются в штат компании наравне с обычными работниками. При заключении трудового договора о дистанционной работе не требуется предоставление документа о прохождении предварительного медицинского освидетельствования, так как условия труда при дистанционной работе считаются нормальными, а не вредными.</w:t>
      </w:r>
    </w:p>
    <w:p w:rsidR="00BB6E5B" w:rsidRDefault="00BB6E5B" w:rsidP="00281B27">
      <w:pPr>
        <w:tabs>
          <w:tab w:val="left" w:pos="993"/>
        </w:tabs>
        <w:spacing w:after="0" w:line="240" w:lineRule="auto"/>
        <w:ind w:firstLine="709"/>
        <w:jc w:val="both"/>
        <w:rPr>
          <w:rFonts w:ascii="Times New Roman" w:eastAsia="Times New Roman" w:hAnsi="Times New Roman" w:cs="Times New Roman"/>
          <w:sz w:val="28"/>
          <w:szCs w:val="28"/>
        </w:rPr>
      </w:pPr>
      <w:r w:rsidRPr="00BB6E5B">
        <w:rPr>
          <w:rFonts w:ascii="Times New Roman" w:eastAsia="Times New Roman" w:hAnsi="Times New Roman" w:cs="Times New Roman"/>
          <w:sz w:val="28"/>
          <w:szCs w:val="28"/>
        </w:rPr>
        <w:t>Важно помнить, что дистанционная работа требует высокой самодисциплины и личной ответственности со стороны работника. Для предотвращения конфликтных ситуаций с дистанционными работниками, работодателям рекомендуется ясно обговорить все условия заранее и включить их в трудовой договор о дистанционной работе, что значительно облегчит отслеживание соблюдения согласованных условий работником на удаленной работе.</w:t>
      </w:r>
    </w:p>
    <w:p w:rsidR="00281B27" w:rsidRPr="00D24252" w:rsidRDefault="00281B27" w:rsidP="00281B27">
      <w:pPr>
        <w:tabs>
          <w:tab w:val="left" w:pos="993"/>
        </w:tabs>
        <w:spacing w:after="0" w:line="240" w:lineRule="auto"/>
        <w:ind w:firstLine="709"/>
        <w:jc w:val="both"/>
        <w:rPr>
          <w:rFonts w:ascii="Times New Roman" w:hAnsi="Times New Roman"/>
          <w:sz w:val="28"/>
          <w:szCs w:val="28"/>
        </w:rPr>
      </w:pPr>
      <w:r>
        <w:rPr>
          <w:rFonts w:ascii="Times New Roman" w:hAnsi="Times New Roman" w:cs="Times New Roman"/>
          <w:sz w:val="28"/>
          <w:szCs w:val="28"/>
        </w:rPr>
        <w:t>Еще одной ме</w:t>
      </w:r>
      <w:r w:rsidRPr="00690D40">
        <w:rPr>
          <w:rFonts w:ascii="Times New Roman" w:hAnsi="Times New Roman" w:cs="Times New Roman"/>
          <w:sz w:val="28"/>
          <w:szCs w:val="28"/>
        </w:rPr>
        <w:t>р</w:t>
      </w:r>
      <w:r>
        <w:rPr>
          <w:rFonts w:ascii="Times New Roman" w:hAnsi="Times New Roman" w:cs="Times New Roman"/>
          <w:sz w:val="28"/>
          <w:szCs w:val="28"/>
        </w:rPr>
        <w:t>ой по борьбе с бедностью</w:t>
      </w:r>
      <w:r w:rsidRPr="00690D40">
        <w:rPr>
          <w:rFonts w:ascii="Times New Roman" w:hAnsi="Times New Roman" w:cs="Times New Roman"/>
          <w:sz w:val="28"/>
          <w:szCs w:val="28"/>
        </w:rPr>
        <w:t>, влияющ</w:t>
      </w:r>
      <w:r>
        <w:rPr>
          <w:rFonts w:ascii="Times New Roman" w:hAnsi="Times New Roman" w:cs="Times New Roman"/>
          <w:sz w:val="28"/>
          <w:szCs w:val="28"/>
        </w:rPr>
        <w:t>ей</w:t>
      </w:r>
      <w:r w:rsidRPr="00690D40">
        <w:rPr>
          <w:rFonts w:ascii="Times New Roman" w:hAnsi="Times New Roman" w:cs="Times New Roman"/>
          <w:sz w:val="28"/>
          <w:szCs w:val="28"/>
        </w:rPr>
        <w:t xml:space="preserve"> на стимулирование деловой активности</w:t>
      </w:r>
      <w:r>
        <w:rPr>
          <w:rFonts w:ascii="Times New Roman" w:hAnsi="Times New Roman" w:cs="Times New Roman"/>
          <w:sz w:val="28"/>
          <w:szCs w:val="28"/>
        </w:rPr>
        <w:t>,</w:t>
      </w:r>
      <w:r w:rsidRPr="00690D40">
        <w:rPr>
          <w:rFonts w:ascii="Times New Roman" w:hAnsi="Times New Roman" w:cs="Times New Roman"/>
          <w:sz w:val="28"/>
          <w:szCs w:val="28"/>
        </w:rPr>
        <w:t xml:space="preserve"> </w:t>
      </w:r>
      <w:r>
        <w:rPr>
          <w:rFonts w:ascii="Times New Roman" w:hAnsi="Times New Roman" w:cs="Times New Roman"/>
          <w:sz w:val="28"/>
          <w:szCs w:val="28"/>
        </w:rPr>
        <w:t>является установление так называемого универсального базового дохода.</w:t>
      </w:r>
    </w:p>
    <w:p w:rsidR="00281B27" w:rsidRPr="00B925D4" w:rsidRDefault="00281B27" w:rsidP="00281B27">
      <w:pPr>
        <w:shd w:val="clear" w:color="auto" w:fill="FFFFFF"/>
        <w:spacing w:after="0" w:line="240" w:lineRule="auto"/>
        <w:ind w:firstLine="709"/>
        <w:jc w:val="both"/>
        <w:textAlignment w:val="baseline"/>
        <w:rPr>
          <w:rFonts w:ascii="Times New Roman" w:hAnsi="Times New Roman"/>
          <w:sz w:val="28"/>
          <w:szCs w:val="28"/>
        </w:rPr>
      </w:pPr>
      <w:r w:rsidRPr="00B925D4">
        <w:rPr>
          <w:rFonts w:ascii="Times New Roman" w:hAnsi="Times New Roman"/>
          <w:sz w:val="28"/>
          <w:szCs w:val="28"/>
        </w:rPr>
        <w:t xml:space="preserve">В классическом понимании универсальный базовый доход (УБД) – это программа социальной помощи, которая предоставляется в денежной форме, </w:t>
      </w:r>
      <w:proofErr w:type="gramStart"/>
      <w:r w:rsidRPr="00B925D4">
        <w:rPr>
          <w:rFonts w:ascii="Times New Roman" w:hAnsi="Times New Roman"/>
          <w:sz w:val="28"/>
          <w:szCs w:val="28"/>
        </w:rPr>
        <w:t>безусловно</w:t>
      </w:r>
      <w:proofErr w:type="gramEnd"/>
      <w:r w:rsidRPr="00B925D4">
        <w:rPr>
          <w:rFonts w:ascii="Times New Roman" w:hAnsi="Times New Roman"/>
          <w:sz w:val="28"/>
          <w:szCs w:val="28"/>
        </w:rPr>
        <w:t xml:space="preserve"> и для всех. Но на практике существует множество модификаций УБД. </w:t>
      </w:r>
    </w:p>
    <w:p w:rsidR="00281B27" w:rsidRPr="00222D8B" w:rsidRDefault="00281B27" w:rsidP="00222D8B">
      <w:pPr>
        <w:tabs>
          <w:tab w:val="left" w:pos="1134"/>
        </w:tabs>
        <w:spacing w:after="0" w:line="240" w:lineRule="auto"/>
        <w:ind w:firstLine="709"/>
        <w:jc w:val="both"/>
        <w:rPr>
          <w:rFonts w:ascii="Times New Roman" w:eastAsia="Times New Roman" w:hAnsi="Times New Roman" w:cs="Times New Roman"/>
          <w:bCs/>
          <w:i/>
          <w:sz w:val="28"/>
          <w:szCs w:val="28"/>
          <w:u w:val="single"/>
        </w:rPr>
      </w:pPr>
      <w:r w:rsidRPr="00222D8B">
        <w:rPr>
          <w:rFonts w:ascii="Times New Roman" w:hAnsi="Times New Roman"/>
          <w:sz w:val="28"/>
          <w:szCs w:val="28"/>
        </w:rPr>
        <w:lastRenderedPageBreak/>
        <w:t xml:space="preserve">В докладе </w:t>
      </w:r>
      <w:r w:rsidR="009A056F">
        <w:rPr>
          <w:rFonts w:ascii="Times New Roman" w:hAnsi="Times New Roman"/>
          <w:sz w:val="28"/>
          <w:szCs w:val="28"/>
        </w:rPr>
        <w:t>«</w:t>
      </w:r>
      <w:r w:rsidRPr="00222D8B">
        <w:rPr>
          <w:rFonts w:ascii="Times New Roman" w:hAnsi="Times New Roman"/>
          <w:sz w:val="28"/>
          <w:szCs w:val="28"/>
          <w:lang w:val="en-US"/>
        </w:rPr>
        <w:t>Exploring</w:t>
      </w:r>
      <w:r w:rsidRPr="00222D8B">
        <w:rPr>
          <w:rFonts w:ascii="Times New Roman" w:hAnsi="Times New Roman"/>
          <w:sz w:val="28"/>
          <w:szCs w:val="28"/>
        </w:rPr>
        <w:t xml:space="preserve"> </w:t>
      </w:r>
      <w:r w:rsidRPr="00222D8B">
        <w:rPr>
          <w:rFonts w:ascii="Times New Roman" w:hAnsi="Times New Roman"/>
          <w:sz w:val="28"/>
          <w:szCs w:val="28"/>
          <w:lang w:val="en-US"/>
        </w:rPr>
        <w:t>Universal</w:t>
      </w:r>
      <w:r w:rsidRPr="00222D8B">
        <w:rPr>
          <w:rFonts w:ascii="Times New Roman" w:hAnsi="Times New Roman"/>
          <w:sz w:val="28"/>
          <w:szCs w:val="28"/>
        </w:rPr>
        <w:t xml:space="preserve"> </w:t>
      </w:r>
      <w:r w:rsidRPr="00222D8B">
        <w:rPr>
          <w:rFonts w:ascii="Times New Roman" w:hAnsi="Times New Roman"/>
          <w:sz w:val="28"/>
          <w:szCs w:val="28"/>
          <w:lang w:val="en-US"/>
        </w:rPr>
        <w:t>Basic</w:t>
      </w:r>
      <w:r w:rsidRPr="00222D8B">
        <w:rPr>
          <w:rFonts w:ascii="Times New Roman" w:hAnsi="Times New Roman"/>
          <w:sz w:val="28"/>
          <w:szCs w:val="28"/>
        </w:rPr>
        <w:t xml:space="preserve"> </w:t>
      </w:r>
      <w:r w:rsidRPr="00222D8B">
        <w:rPr>
          <w:rFonts w:ascii="Times New Roman" w:hAnsi="Times New Roman"/>
          <w:sz w:val="28"/>
          <w:szCs w:val="28"/>
          <w:lang w:val="en-US"/>
        </w:rPr>
        <w:t>Income</w:t>
      </w:r>
      <w:r w:rsidRPr="00222D8B">
        <w:rPr>
          <w:rFonts w:ascii="Times New Roman" w:hAnsi="Times New Roman"/>
          <w:sz w:val="28"/>
          <w:szCs w:val="28"/>
        </w:rPr>
        <w:t xml:space="preserve">: </w:t>
      </w:r>
      <w:proofErr w:type="gramStart"/>
      <w:r w:rsidRPr="00222D8B">
        <w:rPr>
          <w:rFonts w:ascii="Times New Roman" w:hAnsi="Times New Roman"/>
          <w:sz w:val="28"/>
          <w:szCs w:val="28"/>
          <w:lang w:val="en-US"/>
        </w:rPr>
        <w:t>A</w:t>
      </w:r>
      <w:r w:rsidRPr="00222D8B">
        <w:rPr>
          <w:rFonts w:ascii="Times New Roman" w:hAnsi="Times New Roman"/>
          <w:sz w:val="28"/>
          <w:szCs w:val="28"/>
        </w:rPr>
        <w:t xml:space="preserve"> </w:t>
      </w:r>
      <w:r w:rsidRPr="00222D8B">
        <w:rPr>
          <w:rFonts w:ascii="Times New Roman" w:hAnsi="Times New Roman"/>
          <w:sz w:val="28"/>
          <w:szCs w:val="28"/>
          <w:lang w:val="en-US"/>
        </w:rPr>
        <w:t>Guide</w:t>
      </w:r>
      <w:r w:rsidRPr="00222D8B">
        <w:rPr>
          <w:rFonts w:ascii="Times New Roman" w:hAnsi="Times New Roman"/>
          <w:sz w:val="28"/>
          <w:szCs w:val="28"/>
        </w:rPr>
        <w:t xml:space="preserve"> </w:t>
      </w:r>
      <w:r w:rsidRPr="00222D8B">
        <w:rPr>
          <w:rFonts w:ascii="Times New Roman" w:hAnsi="Times New Roman"/>
          <w:sz w:val="28"/>
          <w:szCs w:val="28"/>
          <w:lang w:val="en-US"/>
        </w:rPr>
        <w:t>to</w:t>
      </w:r>
      <w:r w:rsidRPr="00222D8B">
        <w:rPr>
          <w:rFonts w:ascii="Times New Roman" w:hAnsi="Times New Roman"/>
          <w:sz w:val="28"/>
          <w:szCs w:val="28"/>
        </w:rPr>
        <w:t xml:space="preserve"> </w:t>
      </w:r>
      <w:r w:rsidRPr="00222D8B">
        <w:rPr>
          <w:rFonts w:ascii="Times New Roman" w:hAnsi="Times New Roman"/>
          <w:sz w:val="28"/>
          <w:szCs w:val="28"/>
          <w:lang w:val="en-US"/>
        </w:rPr>
        <w:t>Navigating</w:t>
      </w:r>
      <w:r w:rsidRPr="00222D8B">
        <w:rPr>
          <w:rFonts w:ascii="Times New Roman" w:hAnsi="Times New Roman"/>
          <w:sz w:val="28"/>
          <w:szCs w:val="28"/>
        </w:rPr>
        <w:t xml:space="preserve"> </w:t>
      </w:r>
      <w:r w:rsidRPr="00222D8B">
        <w:rPr>
          <w:rFonts w:ascii="Times New Roman" w:hAnsi="Times New Roman"/>
          <w:sz w:val="28"/>
          <w:szCs w:val="28"/>
          <w:lang w:val="en-US"/>
        </w:rPr>
        <w:t>Concepts</w:t>
      </w:r>
      <w:r w:rsidRPr="00222D8B">
        <w:rPr>
          <w:rFonts w:ascii="Times New Roman" w:hAnsi="Times New Roman"/>
          <w:sz w:val="28"/>
          <w:szCs w:val="28"/>
        </w:rPr>
        <w:t xml:space="preserve">, </w:t>
      </w:r>
      <w:r w:rsidRPr="00222D8B">
        <w:rPr>
          <w:rFonts w:ascii="Times New Roman" w:hAnsi="Times New Roman"/>
          <w:sz w:val="28"/>
          <w:szCs w:val="28"/>
          <w:lang w:val="en-US"/>
        </w:rPr>
        <w:t>Evidence</w:t>
      </w:r>
      <w:r w:rsidRPr="00222D8B">
        <w:rPr>
          <w:rFonts w:ascii="Times New Roman" w:hAnsi="Times New Roman"/>
          <w:sz w:val="28"/>
          <w:szCs w:val="28"/>
        </w:rPr>
        <w:t xml:space="preserve">, </w:t>
      </w:r>
      <w:r w:rsidRPr="00222D8B">
        <w:rPr>
          <w:rFonts w:ascii="Times New Roman" w:hAnsi="Times New Roman"/>
          <w:sz w:val="28"/>
          <w:szCs w:val="28"/>
          <w:lang w:val="en-US"/>
        </w:rPr>
        <w:t>and</w:t>
      </w:r>
      <w:r w:rsidRPr="00222D8B">
        <w:rPr>
          <w:rFonts w:ascii="Times New Roman" w:hAnsi="Times New Roman"/>
          <w:sz w:val="28"/>
          <w:szCs w:val="28"/>
        </w:rPr>
        <w:t xml:space="preserve"> </w:t>
      </w:r>
      <w:r w:rsidRPr="00222D8B">
        <w:rPr>
          <w:rFonts w:ascii="Times New Roman" w:hAnsi="Times New Roman"/>
          <w:sz w:val="28"/>
          <w:szCs w:val="28"/>
          <w:lang w:val="en-US"/>
        </w:rPr>
        <w:t>Practices</w:t>
      </w:r>
      <w:r w:rsidR="009A056F">
        <w:rPr>
          <w:rFonts w:ascii="Times New Roman" w:hAnsi="Times New Roman"/>
          <w:sz w:val="28"/>
          <w:szCs w:val="28"/>
        </w:rPr>
        <w:t>»</w:t>
      </w:r>
      <w:r w:rsidRPr="00222D8B">
        <w:rPr>
          <w:rFonts w:ascii="Times New Roman" w:hAnsi="Times New Roman"/>
          <w:sz w:val="28"/>
          <w:szCs w:val="28"/>
        </w:rPr>
        <w:t xml:space="preserve"> [</w:t>
      </w:r>
      <w:r w:rsidR="00363ECC">
        <w:rPr>
          <w:rFonts w:ascii="Times New Roman" w:hAnsi="Times New Roman"/>
          <w:sz w:val="28"/>
          <w:szCs w:val="28"/>
        </w:rPr>
        <w:t>1</w:t>
      </w:r>
      <w:r w:rsidR="00653AD1">
        <w:rPr>
          <w:rFonts w:ascii="Times New Roman" w:hAnsi="Times New Roman"/>
          <w:sz w:val="28"/>
          <w:szCs w:val="28"/>
        </w:rPr>
        <w:t>5</w:t>
      </w:r>
      <w:r w:rsidR="00653AD1">
        <w:rPr>
          <w:rFonts w:ascii="Times New Roman" w:hAnsi="Times New Roman"/>
          <w:sz w:val="28"/>
          <w:szCs w:val="28"/>
          <w:lang w:val="kk-KZ"/>
        </w:rPr>
        <w:t>7</w:t>
      </w:r>
      <w:r w:rsidRPr="00222D8B">
        <w:rPr>
          <w:rFonts w:ascii="Times New Roman" w:hAnsi="Times New Roman"/>
          <w:sz w:val="28"/>
          <w:szCs w:val="28"/>
        </w:rPr>
        <w:t>], опубликованным командой исследователей, организованной группой Всемирного банка систематизируется современное состояние идеи УБД.</w:t>
      </w:r>
      <w:proofErr w:type="gramEnd"/>
    </w:p>
    <w:p w:rsidR="00281B27" w:rsidRPr="00B925D4" w:rsidRDefault="00281B27" w:rsidP="00281B27">
      <w:pPr>
        <w:shd w:val="clear" w:color="auto" w:fill="FFFFFF"/>
        <w:spacing w:after="0" w:line="240" w:lineRule="auto"/>
        <w:ind w:firstLine="709"/>
        <w:jc w:val="both"/>
        <w:textAlignment w:val="baseline"/>
        <w:rPr>
          <w:rFonts w:ascii="Times New Roman" w:hAnsi="Times New Roman"/>
          <w:sz w:val="28"/>
          <w:szCs w:val="28"/>
        </w:rPr>
      </w:pPr>
      <w:r w:rsidRPr="00B925D4">
        <w:rPr>
          <w:rFonts w:ascii="Times New Roman" w:hAnsi="Times New Roman"/>
          <w:sz w:val="28"/>
          <w:szCs w:val="28"/>
        </w:rPr>
        <w:t xml:space="preserve">УБД, несмотря на его ауру </w:t>
      </w:r>
      <w:r w:rsidR="009A056F">
        <w:rPr>
          <w:rFonts w:ascii="Times New Roman" w:hAnsi="Times New Roman"/>
          <w:sz w:val="28"/>
          <w:szCs w:val="28"/>
        </w:rPr>
        <w:t>«</w:t>
      </w:r>
      <w:r w:rsidRPr="00B925D4">
        <w:rPr>
          <w:rFonts w:ascii="Times New Roman" w:hAnsi="Times New Roman"/>
          <w:sz w:val="28"/>
          <w:szCs w:val="28"/>
        </w:rPr>
        <w:t>нового</w:t>
      </w:r>
      <w:r w:rsidR="009A056F">
        <w:rPr>
          <w:rFonts w:ascii="Times New Roman" w:hAnsi="Times New Roman"/>
          <w:sz w:val="28"/>
          <w:szCs w:val="28"/>
        </w:rPr>
        <w:t>»</w:t>
      </w:r>
      <w:r w:rsidRPr="00B925D4">
        <w:rPr>
          <w:rFonts w:ascii="Times New Roman" w:hAnsi="Times New Roman"/>
          <w:sz w:val="28"/>
          <w:szCs w:val="28"/>
        </w:rPr>
        <w:t xml:space="preserve"> социального решения, является чрезвычайно старой идеей (авторы относят его появление </w:t>
      </w:r>
      <w:r>
        <w:rPr>
          <w:rFonts w:ascii="Times New Roman" w:hAnsi="Times New Roman"/>
          <w:sz w:val="28"/>
          <w:szCs w:val="28"/>
        </w:rPr>
        <w:t xml:space="preserve">к </w:t>
      </w:r>
      <w:r w:rsidR="009A056F">
        <w:rPr>
          <w:rFonts w:ascii="Times New Roman" w:hAnsi="Times New Roman"/>
          <w:sz w:val="28"/>
          <w:szCs w:val="28"/>
        </w:rPr>
        <w:t>«</w:t>
      </w:r>
      <w:r>
        <w:rPr>
          <w:rFonts w:ascii="Times New Roman" w:hAnsi="Times New Roman"/>
          <w:sz w:val="28"/>
          <w:szCs w:val="28"/>
        </w:rPr>
        <w:t xml:space="preserve">по крайней </w:t>
      </w:r>
      <w:proofErr w:type="gramStart"/>
      <w:r>
        <w:rPr>
          <w:rFonts w:ascii="Times New Roman" w:hAnsi="Times New Roman"/>
          <w:sz w:val="28"/>
          <w:szCs w:val="28"/>
        </w:rPr>
        <w:t>мере</w:t>
      </w:r>
      <w:proofErr w:type="gramEnd"/>
      <w:r>
        <w:rPr>
          <w:rFonts w:ascii="Times New Roman" w:hAnsi="Times New Roman"/>
          <w:sz w:val="28"/>
          <w:szCs w:val="28"/>
        </w:rPr>
        <w:t xml:space="preserve"> XVII веку</w:t>
      </w:r>
      <w:r w:rsidR="009A056F">
        <w:rPr>
          <w:rFonts w:ascii="Times New Roman" w:hAnsi="Times New Roman"/>
          <w:sz w:val="28"/>
          <w:szCs w:val="28"/>
        </w:rPr>
        <w:t>»</w:t>
      </w:r>
      <w:r>
        <w:rPr>
          <w:rFonts w:ascii="Times New Roman" w:hAnsi="Times New Roman"/>
          <w:sz w:val="28"/>
          <w:szCs w:val="28"/>
        </w:rPr>
        <w:t>). А</w:t>
      </w:r>
      <w:r w:rsidRPr="00B925D4">
        <w:rPr>
          <w:rFonts w:ascii="Times New Roman" w:hAnsi="Times New Roman"/>
          <w:sz w:val="28"/>
          <w:szCs w:val="28"/>
        </w:rPr>
        <w:t xml:space="preserve">ктивность его обсуждения с конца XX века связывается с кризисом социальной политики в ряде крупных экономик, хотя </w:t>
      </w:r>
      <w:r w:rsidR="009A056F">
        <w:rPr>
          <w:rFonts w:ascii="Times New Roman" w:hAnsi="Times New Roman"/>
          <w:sz w:val="28"/>
          <w:szCs w:val="28"/>
        </w:rPr>
        <w:t>«</w:t>
      </w:r>
      <w:r w:rsidRPr="00B925D4">
        <w:rPr>
          <w:rFonts w:ascii="Times New Roman" w:hAnsi="Times New Roman"/>
          <w:sz w:val="28"/>
          <w:szCs w:val="28"/>
        </w:rPr>
        <w:t>пилот</w:t>
      </w:r>
      <w:r w:rsidR="00166113">
        <w:rPr>
          <w:rFonts w:ascii="Times New Roman" w:hAnsi="Times New Roman"/>
          <w:sz w:val="28"/>
          <w:szCs w:val="28"/>
        </w:rPr>
        <w:t>ные проекты</w:t>
      </w:r>
      <w:r w:rsidR="009A056F">
        <w:rPr>
          <w:rFonts w:ascii="Times New Roman" w:hAnsi="Times New Roman"/>
          <w:sz w:val="28"/>
          <w:szCs w:val="28"/>
        </w:rPr>
        <w:t>»</w:t>
      </w:r>
      <w:r w:rsidRPr="00B925D4">
        <w:rPr>
          <w:rFonts w:ascii="Times New Roman" w:hAnsi="Times New Roman"/>
          <w:sz w:val="28"/>
          <w:szCs w:val="28"/>
        </w:rPr>
        <w:t xml:space="preserve"> УБД в том или ином виде были начаты ранее 1970-х годов. Доклад В</w:t>
      </w:r>
      <w:r>
        <w:rPr>
          <w:rFonts w:ascii="Times New Roman" w:hAnsi="Times New Roman"/>
          <w:sz w:val="28"/>
          <w:szCs w:val="28"/>
        </w:rPr>
        <w:t xml:space="preserve">семирного банка </w:t>
      </w:r>
      <w:r w:rsidRPr="00B925D4">
        <w:rPr>
          <w:rFonts w:ascii="Times New Roman" w:hAnsi="Times New Roman"/>
          <w:sz w:val="28"/>
          <w:szCs w:val="28"/>
        </w:rPr>
        <w:t>систематизирует 36 подобных проектов по типам.</w:t>
      </w:r>
    </w:p>
    <w:p w:rsidR="00281B27" w:rsidRPr="00B925D4" w:rsidRDefault="00281B27" w:rsidP="00281B27">
      <w:pPr>
        <w:shd w:val="clear" w:color="auto" w:fill="FFFFFF"/>
        <w:spacing w:after="0" w:line="240" w:lineRule="auto"/>
        <w:ind w:firstLine="709"/>
        <w:jc w:val="both"/>
        <w:textAlignment w:val="baseline"/>
        <w:rPr>
          <w:rFonts w:ascii="Times New Roman" w:hAnsi="Times New Roman"/>
          <w:sz w:val="28"/>
          <w:szCs w:val="28"/>
        </w:rPr>
      </w:pPr>
      <w:r w:rsidRPr="00B925D4">
        <w:rPr>
          <w:rFonts w:ascii="Times New Roman" w:hAnsi="Times New Roman"/>
          <w:sz w:val="28"/>
          <w:szCs w:val="28"/>
        </w:rPr>
        <w:t xml:space="preserve">Несмотря на множество модификаций УБД, в </w:t>
      </w:r>
      <w:proofErr w:type="gramStart"/>
      <w:r w:rsidRPr="00B925D4">
        <w:rPr>
          <w:rFonts w:ascii="Times New Roman" w:hAnsi="Times New Roman"/>
          <w:sz w:val="28"/>
          <w:szCs w:val="28"/>
        </w:rPr>
        <w:t>общем</w:t>
      </w:r>
      <w:proofErr w:type="gramEnd"/>
      <w:r w:rsidRPr="00B925D4">
        <w:rPr>
          <w:rFonts w:ascii="Times New Roman" w:hAnsi="Times New Roman"/>
          <w:sz w:val="28"/>
          <w:szCs w:val="28"/>
        </w:rPr>
        <w:t xml:space="preserve"> их можно разделить на две большие группы: </w:t>
      </w:r>
    </w:p>
    <w:p w:rsidR="00281B27" w:rsidRPr="00104BE4" w:rsidRDefault="00281B27" w:rsidP="00281B27">
      <w:pPr>
        <w:shd w:val="clear" w:color="auto" w:fill="FFFFFF"/>
        <w:tabs>
          <w:tab w:val="left" w:pos="1134"/>
        </w:tabs>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 xml:space="preserve">1 группа: </w:t>
      </w:r>
      <w:r w:rsidRPr="00104BE4">
        <w:rPr>
          <w:rFonts w:ascii="Times New Roman" w:hAnsi="Times New Roman"/>
          <w:sz w:val="28"/>
          <w:szCs w:val="28"/>
        </w:rPr>
        <w:t>страны</w:t>
      </w:r>
      <w:r>
        <w:rPr>
          <w:rFonts w:ascii="Times New Roman" w:hAnsi="Times New Roman"/>
          <w:sz w:val="28"/>
          <w:szCs w:val="28"/>
        </w:rPr>
        <w:t>,</w:t>
      </w:r>
      <w:r w:rsidRPr="00104BE4">
        <w:rPr>
          <w:rFonts w:ascii="Times New Roman" w:hAnsi="Times New Roman"/>
          <w:sz w:val="28"/>
          <w:szCs w:val="28"/>
        </w:rPr>
        <w:t xml:space="preserve"> внедрившие у себя УБД в полномасштабном объёме (охват более 90% населения страны)</w:t>
      </w:r>
      <w:r>
        <w:rPr>
          <w:rFonts w:ascii="Times New Roman" w:hAnsi="Times New Roman"/>
          <w:sz w:val="28"/>
          <w:szCs w:val="28"/>
        </w:rPr>
        <w:t>;</w:t>
      </w:r>
      <w:r w:rsidRPr="00104BE4">
        <w:rPr>
          <w:rFonts w:ascii="Times New Roman" w:hAnsi="Times New Roman"/>
          <w:sz w:val="28"/>
          <w:szCs w:val="28"/>
        </w:rPr>
        <w:t xml:space="preserve"> </w:t>
      </w:r>
    </w:p>
    <w:p w:rsidR="00281B27" w:rsidRPr="00104BE4" w:rsidRDefault="00281B27" w:rsidP="00281B27">
      <w:pPr>
        <w:shd w:val="clear" w:color="auto" w:fill="FFFFFF"/>
        <w:tabs>
          <w:tab w:val="left" w:pos="1134"/>
        </w:tabs>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 xml:space="preserve">2 группа: </w:t>
      </w:r>
      <w:r w:rsidRPr="00104BE4">
        <w:rPr>
          <w:rFonts w:ascii="Times New Roman" w:hAnsi="Times New Roman"/>
          <w:sz w:val="28"/>
          <w:szCs w:val="28"/>
        </w:rPr>
        <w:t>страны</w:t>
      </w:r>
      <w:r>
        <w:rPr>
          <w:rFonts w:ascii="Times New Roman" w:hAnsi="Times New Roman"/>
          <w:sz w:val="28"/>
          <w:szCs w:val="28"/>
        </w:rPr>
        <w:t>,</w:t>
      </w:r>
      <w:r w:rsidRPr="00104BE4">
        <w:rPr>
          <w:rFonts w:ascii="Times New Roman" w:hAnsi="Times New Roman"/>
          <w:sz w:val="28"/>
          <w:szCs w:val="28"/>
        </w:rPr>
        <w:t xml:space="preserve"> внедрившие УБД </w:t>
      </w:r>
      <w:bookmarkStart w:id="1" w:name="_Hlk49528811"/>
      <w:r w:rsidRPr="00104BE4">
        <w:rPr>
          <w:rFonts w:ascii="Times New Roman" w:hAnsi="Times New Roman"/>
          <w:sz w:val="28"/>
          <w:szCs w:val="28"/>
        </w:rPr>
        <w:t>на основе определенной выборки (охват населения с доходом ниже установленного порога)</w:t>
      </w:r>
      <w:bookmarkEnd w:id="1"/>
      <w:r w:rsidRPr="00104BE4">
        <w:rPr>
          <w:rFonts w:ascii="Times New Roman" w:hAnsi="Times New Roman"/>
          <w:sz w:val="28"/>
          <w:szCs w:val="28"/>
        </w:rPr>
        <w:t>. </w:t>
      </w:r>
    </w:p>
    <w:p w:rsidR="00281B27" w:rsidRPr="00D24252" w:rsidRDefault="00281B27" w:rsidP="00281B27">
      <w:pPr>
        <w:shd w:val="clear" w:color="auto" w:fill="FFFFFF"/>
        <w:spacing w:after="0" w:line="240" w:lineRule="auto"/>
        <w:ind w:firstLine="709"/>
        <w:jc w:val="both"/>
        <w:textAlignment w:val="baseline"/>
        <w:rPr>
          <w:rFonts w:ascii="Times New Roman" w:hAnsi="Times New Roman"/>
          <w:sz w:val="28"/>
          <w:szCs w:val="28"/>
        </w:rPr>
      </w:pPr>
      <w:r w:rsidRPr="00D24252">
        <w:rPr>
          <w:rFonts w:ascii="Times New Roman" w:hAnsi="Times New Roman"/>
          <w:sz w:val="28"/>
          <w:szCs w:val="28"/>
        </w:rPr>
        <w:t>В докладе описаны три случая институционального внедрения УБД в масштабе общества: Иран, Монголия и штат Аляска.</w:t>
      </w:r>
      <w:r>
        <w:rPr>
          <w:rFonts w:ascii="Times New Roman" w:hAnsi="Times New Roman"/>
          <w:sz w:val="28"/>
          <w:szCs w:val="28"/>
        </w:rPr>
        <w:t xml:space="preserve"> </w:t>
      </w:r>
      <w:r w:rsidRPr="00383C27">
        <w:rPr>
          <w:rFonts w:ascii="Times New Roman" w:hAnsi="Times New Roman"/>
          <w:sz w:val="28"/>
          <w:szCs w:val="28"/>
        </w:rPr>
        <w:t>Основные программы УБД в мире и элементы их дизайна</w:t>
      </w:r>
      <w:r>
        <w:rPr>
          <w:rFonts w:ascii="Times New Roman" w:hAnsi="Times New Roman"/>
          <w:sz w:val="28"/>
          <w:szCs w:val="28"/>
        </w:rPr>
        <w:t xml:space="preserve"> представлены в Приложении В.</w:t>
      </w:r>
    </w:p>
    <w:p w:rsidR="00281B27" w:rsidRDefault="00281B27" w:rsidP="00281B27">
      <w:pPr>
        <w:shd w:val="clear" w:color="auto" w:fill="FFFFFF"/>
        <w:spacing w:after="0" w:line="240" w:lineRule="auto"/>
        <w:ind w:firstLine="709"/>
        <w:jc w:val="both"/>
        <w:textAlignment w:val="baseline"/>
        <w:rPr>
          <w:rFonts w:ascii="Times New Roman" w:hAnsi="Times New Roman"/>
          <w:sz w:val="28"/>
          <w:szCs w:val="28"/>
        </w:rPr>
      </w:pPr>
      <w:r w:rsidRPr="00104BE4">
        <w:rPr>
          <w:rFonts w:ascii="Times New Roman" w:hAnsi="Times New Roman"/>
          <w:bCs/>
          <w:i/>
          <w:sz w:val="28"/>
          <w:szCs w:val="28"/>
        </w:rPr>
        <w:t>Монголия.</w:t>
      </w:r>
      <w:r w:rsidRPr="00104BE4">
        <w:rPr>
          <w:rFonts w:ascii="Times New Roman" w:hAnsi="Times New Roman"/>
          <w:i/>
          <w:sz w:val="28"/>
          <w:szCs w:val="28"/>
        </w:rPr>
        <w:t xml:space="preserve"> </w:t>
      </w:r>
      <w:r w:rsidRPr="00D24252">
        <w:rPr>
          <w:rFonts w:ascii="Times New Roman" w:hAnsi="Times New Roman"/>
          <w:sz w:val="28"/>
          <w:szCs w:val="28"/>
        </w:rPr>
        <w:t xml:space="preserve">Наиболее близко к полной реализации УБД на практике подошла Монголия (население около 3 млн. человек). </w:t>
      </w:r>
      <w:r>
        <w:rPr>
          <w:rFonts w:ascii="Times New Roman" w:hAnsi="Times New Roman"/>
          <w:sz w:val="28"/>
          <w:szCs w:val="28"/>
        </w:rPr>
        <w:t xml:space="preserve">В </w:t>
      </w:r>
      <w:r w:rsidRPr="00D24252">
        <w:rPr>
          <w:rFonts w:ascii="Times New Roman" w:hAnsi="Times New Roman"/>
          <w:sz w:val="28"/>
          <w:szCs w:val="28"/>
        </w:rPr>
        <w:t>Монголи</w:t>
      </w:r>
      <w:r>
        <w:rPr>
          <w:rFonts w:ascii="Times New Roman" w:hAnsi="Times New Roman"/>
          <w:sz w:val="28"/>
          <w:szCs w:val="28"/>
        </w:rPr>
        <w:t>и наблюдался</w:t>
      </w:r>
      <w:r w:rsidRPr="00D24252">
        <w:rPr>
          <w:rFonts w:ascii="Times New Roman" w:hAnsi="Times New Roman"/>
          <w:sz w:val="28"/>
          <w:szCs w:val="28"/>
        </w:rPr>
        <w:t xml:space="preserve"> </w:t>
      </w:r>
      <w:r>
        <w:rPr>
          <w:rFonts w:ascii="Times New Roman" w:hAnsi="Times New Roman"/>
          <w:sz w:val="28"/>
          <w:szCs w:val="28"/>
        </w:rPr>
        <w:t xml:space="preserve">стремительный рост </w:t>
      </w:r>
      <w:r w:rsidRPr="00D24252">
        <w:rPr>
          <w:rFonts w:ascii="Times New Roman" w:hAnsi="Times New Roman"/>
          <w:sz w:val="28"/>
          <w:szCs w:val="28"/>
        </w:rPr>
        <w:t>горнодобывающей промышленности в начале 2000-х годов, а темпы роста экономики приблизились к 9% в 2002–2008 годах. В</w:t>
      </w:r>
      <w:r>
        <w:rPr>
          <w:rFonts w:ascii="Times New Roman" w:hAnsi="Times New Roman"/>
          <w:sz w:val="28"/>
          <w:szCs w:val="28"/>
        </w:rPr>
        <w:t xml:space="preserve"> этой связи в</w:t>
      </w:r>
      <w:r w:rsidRPr="00D24252">
        <w:rPr>
          <w:rFonts w:ascii="Times New Roman" w:hAnsi="Times New Roman"/>
          <w:sz w:val="28"/>
          <w:szCs w:val="28"/>
        </w:rPr>
        <w:t xml:space="preserve"> 2009 году был создан новый Фонд развития человеческого потенциала. Ключевым элементом плана справедливого распределения стала универсализация уже существующей программы детских пособий, </w:t>
      </w:r>
      <w:r>
        <w:rPr>
          <w:rFonts w:ascii="Times New Roman" w:hAnsi="Times New Roman"/>
          <w:sz w:val="28"/>
          <w:szCs w:val="28"/>
        </w:rPr>
        <w:t xml:space="preserve">которую попытались </w:t>
      </w:r>
      <w:r w:rsidRPr="00D24252">
        <w:rPr>
          <w:rFonts w:ascii="Times New Roman" w:hAnsi="Times New Roman"/>
          <w:sz w:val="28"/>
          <w:szCs w:val="28"/>
        </w:rPr>
        <w:t>распростр</w:t>
      </w:r>
      <w:r>
        <w:rPr>
          <w:rFonts w:ascii="Times New Roman" w:hAnsi="Times New Roman"/>
          <w:sz w:val="28"/>
          <w:szCs w:val="28"/>
        </w:rPr>
        <w:t>анить</w:t>
      </w:r>
      <w:r w:rsidRPr="00D24252">
        <w:rPr>
          <w:rFonts w:ascii="Times New Roman" w:hAnsi="Times New Roman"/>
          <w:sz w:val="28"/>
          <w:szCs w:val="28"/>
        </w:rPr>
        <w:t xml:space="preserve"> на всех граждан</w:t>
      </w:r>
      <w:r>
        <w:rPr>
          <w:rFonts w:ascii="Times New Roman" w:hAnsi="Times New Roman"/>
          <w:sz w:val="28"/>
          <w:szCs w:val="28"/>
        </w:rPr>
        <w:t xml:space="preserve"> страны</w:t>
      </w:r>
      <w:r w:rsidRPr="00D24252">
        <w:rPr>
          <w:rFonts w:ascii="Times New Roman" w:hAnsi="Times New Roman"/>
          <w:sz w:val="28"/>
          <w:szCs w:val="28"/>
        </w:rPr>
        <w:t xml:space="preserve">. </w:t>
      </w:r>
    </w:p>
    <w:p w:rsidR="00281B27" w:rsidRPr="00D24252" w:rsidRDefault="00281B27" w:rsidP="00281B27">
      <w:pPr>
        <w:shd w:val="clear" w:color="auto" w:fill="FFFFFF"/>
        <w:spacing w:after="0" w:line="240" w:lineRule="auto"/>
        <w:ind w:firstLine="709"/>
        <w:jc w:val="both"/>
        <w:textAlignment w:val="baseline"/>
        <w:rPr>
          <w:rFonts w:ascii="Times New Roman" w:hAnsi="Times New Roman"/>
          <w:sz w:val="28"/>
          <w:szCs w:val="28"/>
        </w:rPr>
      </w:pPr>
      <w:r w:rsidRPr="00D24252">
        <w:rPr>
          <w:rFonts w:ascii="Times New Roman" w:hAnsi="Times New Roman"/>
          <w:sz w:val="28"/>
          <w:szCs w:val="28"/>
        </w:rPr>
        <w:t>Выплаты были изначально установлены на уровне 89 долл</w:t>
      </w:r>
      <w:r>
        <w:rPr>
          <w:rFonts w:ascii="Times New Roman" w:hAnsi="Times New Roman"/>
          <w:sz w:val="28"/>
          <w:szCs w:val="28"/>
        </w:rPr>
        <w:t>.</w:t>
      </w:r>
      <w:r w:rsidRPr="00D24252">
        <w:rPr>
          <w:rFonts w:ascii="Times New Roman" w:hAnsi="Times New Roman"/>
          <w:sz w:val="28"/>
          <w:szCs w:val="28"/>
        </w:rPr>
        <w:t xml:space="preserve"> США на одного гражданина. Эта сумма была основана на предвыборных обещаниях, а не на фактических доходах от ресурсов, аккумулирующихся в Фонде развития человеческого потенциала. Это сделало программу уязвимой по отношению к падению цен на сырье. В конце </w:t>
      </w:r>
      <w:proofErr w:type="gramStart"/>
      <w:r w:rsidRPr="00D24252">
        <w:rPr>
          <w:rFonts w:ascii="Times New Roman" w:hAnsi="Times New Roman"/>
          <w:sz w:val="28"/>
          <w:szCs w:val="28"/>
        </w:rPr>
        <w:t>концов</w:t>
      </w:r>
      <w:proofErr w:type="gramEnd"/>
      <w:r w:rsidRPr="00D24252">
        <w:rPr>
          <w:rFonts w:ascii="Times New Roman" w:hAnsi="Times New Roman"/>
          <w:sz w:val="28"/>
          <w:szCs w:val="28"/>
        </w:rPr>
        <w:t xml:space="preserve"> это и произошло. Первая выплата в размере 52 долл</w:t>
      </w:r>
      <w:r>
        <w:rPr>
          <w:rFonts w:ascii="Times New Roman" w:hAnsi="Times New Roman"/>
          <w:sz w:val="28"/>
          <w:szCs w:val="28"/>
        </w:rPr>
        <w:t>.</w:t>
      </w:r>
      <w:r w:rsidRPr="00D24252">
        <w:rPr>
          <w:rFonts w:ascii="Times New Roman" w:hAnsi="Times New Roman"/>
          <w:sz w:val="28"/>
          <w:szCs w:val="28"/>
        </w:rPr>
        <w:t xml:space="preserve"> США на одного гражданина в феврале 2010 года была меньше обещанных 89 долл</w:t>
      </w:r>
      <w:r>
        <w:rPr>
          <w:rFonts w:ascii="Times New Roman" w:hAnsi="Times New Roman"/>
          <w:sz w:val="28"/>
          <w:szCs w:val="28"/>
        </w:rPr>
        <w:t>.</w:t>
      </w:r>
      <w:r w:rsidRPr="00D24252">
        <w:rPr>
          <w:rFonts w:ascii="Times New Roman" w:hAnsi="Times New Roman"/>
          <w:sz w:val="28"/>
          <w:szCs w:val="28"/>
        </w:rPr>
        <w:t>, и платежи быстро отстали от графика, вызвав протесты.</w:t>
      </w:r>
    </w:p>
    <w:p w:rsidR="00281B27" w:rsidRPr="00D24252" w:rsidRDefault="00281B27" w:rsidP="00281B27">
      <w:pPr>
        <w:shd w:val="clear" w:color="auto" w:fill="FFFFFF"/>
        <w:spacing w:after="0" w:line="240" w:lineRule="auto"/>
        <w:ind w:firstLine="709"/>
        <w:jc w:val="both"/>
        <w:textAlignment w:val="baseline"/>
        <w:rPr>
          <w:rFonts w:ascii="Times New Roman" w:hAnsi="Times New Roman"/>
          <w:sz w:val="28"/>
          <w:szCs w:val="28"/>
        </w:rPr>
      </w:pPr>
      <w:r w:rsidRPr="00D24252">
        <w:rPr>
          <w:rFonts w:ascii="Times New Roman" w:hAnsi="Times New Roman"/>
          <w:sz w:val="28"/>
          <w:szCs w:val="28"/>
        </w:rPr>
        <w:t>Расх</w:t>
      </w:r>
      <w:r>
        <w:rPr>
          <w:rFonts w:ascii="Times New Roman" w:hAnsi="Times New Roman"/>
          <w:sz w:val="28"/>
          <w:szCs w:val="28"/>
        </w:rPr>
        <w:t>оды на УБД составили 5,</w:t>
      </w:r>
      <w:r w:rsidRPr="00D24252">
        <w:rPr>
          <w:rFonts w:ascii="Times New Roman" w:hAnsi="Times New Roman"/>
          <w:sz w:val="28"/>
          <w:szCs w:val="28"/>
        </w:rPr>
        <w:t>5% ВВП или 40% всех государственных расходов на трансферты населению. Государственный внешний долг вырос с 31% ВВП в 2010 году до 48% в 2012 году. Программа быстро потеряла общественную и политическую поддержку, и в июне 2012 года произошел возврат к детским пособиям.</w:t>
      </w:r>
    </w:p>
    <w:p w:rsidR="00281B27" w:rsidRPr="00D24252" w:rsidRDefault="00281B27" w:rsidP="00281B27">
      <w:pPr>
        <w:shd w:val="clear" w:color="auto" w:fill="FFFFFF"/>
        <w:spacing w:after="0" w:line="240" w:lineRule="auto"/>
        <w:ind w:firstLine="709"/>
        <w:jc w:val="both"/>
        <w:textAlignment w:val="baseline"/>
        <w:rPr>
          <w:rFonts w:ascii="Times New Roman" w:hAnsi="Times New Roman"/>
          <w:sz w:val="28"/>
          <w:szCs w:val="28"/>
        </w:rPr>
      </w:pPr>
      <w:r w:rsidRPr="00D24252">
        <w:rPr>
          <w:rFonts w:ascii="Times New Roman" w:hAnsi="Times New Roman"/>
          <w:sz w:val="28"/>
          <w:szCs w:val="28"/>
        </w:rPr>
        <w:t>Однако</w:t>
      </w:r>
      <w:proofErr w:type="gramStart"/>
      <w:r w:rsidRPr="00D24252">
        <w:rPr>
          <w:rFonts w:ascii="Times New Roman" w:hAnsi="Times New Roman"/>
          <w:sz w:val="28"/>
          <w:szCs w:val="28"/>
        </w:rPr>
        <w:t>,</w:t>
      </w:r>
      <w:proofErr w:type="gramEnd"/>
      <w:r w:rsidRPr="00D24252">
        <w:rPr>
          <w:rFonts w:ascii="Times New Roman" w:hAnsi="Times New Roman"/>
          <w:sz w:val="28"/>
          <w:szCs w:val="28"/>
        </w:rPr>
        <w:t xml:space="preserve"> программа все же достигла существенных результатов: она сократила бедность на треть, уменьшила неравенство на 13% и обеспечила Монголии 100% </w:t>
      </w:r>
      <w:r>
        <w:rPr>
          <w:rFonts w:ascii="Times New Roman" w:hAnsi="Times New Roman"/>
          <w:sz w:val="28"/>
          <w:szCs w:val="28"/>
        </w:rPr>
        <w:t>вовлеченность</w:t>
      </w:r>
      <w:r w:rsidRPr="00D24252">
        <w:rPr>
          <w:rFonts w:ascii="Times New Roman" w:hAnsi="Times New Roman"/>
          <w:sz w:val="28"/>
          <w:szCs w:val="28"/>
        </w:rPr>
        <w:t xml:space="preserve"> населения в банковскую систему.</w:t>
      </w:r>
    </w:p>
    <w:p w:rsidR="00281B27" w:rsidRPr="00830618" w:rsidRDefault="00281B27" w:rsidP="00281B27">
      <w:pPr>
        <w:shd w:val="clear" w:color="auto" w:fill="FFFFFF"/>
        <w:spacing w:after="0" w:line="240" w:lineRule="auto"/>
        <w:ind w:firstLine="709"/>
        <w:jc w:val="both"/>
        <w:textAlignment w:val="baseline"/>
        <w:rPr>
          <w:rFonts w:ascii="Times New Roman" w:hAnsi="Times New Roman"/>
          <w:sz w:val="28"/>
          <w:szCs w:val="28"/>
        </w:rPr>
      </w:pPr>
      <w:r w:rsidRPr="00104BE4">
        <w:rPr>
          <w:rFonts w:ascii="Times New Roman" w:hAnsi="Times New Roman"/>
          <w:bCs/>
          <w:i/>
          <w:sz w:val="28"/>
          <w:szCs w:val="28"/>
        </w:rPr>
        <w:t>Штат Аляска.</w:t>
      </w:r>
      <w:r w:rsidRPr="00D24252">
        <w:rPr>
          <w:rFonts w:ascii="Times New Roman" w:hAnsi="Times New Roman"/>
          <w:b/>
          <w:bCs/>
          <w:sz w:val="28"/>
          <w:szCs w:val="28"/>
        </w:rPr>
        <w:t xml:space="preserve"> </w:t>
      </w:r>
      <w:r w:rsidRPr="00D24252">
        <w:rPr>
          <w:rFonts w:ascii="Times New Roman" w:hAnsi="Times New Roman"/>
          <w:sz w:val="28"/>
          <w:szCs w:val="28"/>
        </w:rPr>
        <w:t>В 1976 году в Штате Аляска начали отчислять не менее 25% доходов от природных ресурсов каждого года в Постоянный фонд. Доходы фонда инвестир</w:t>
      </w:r>
      <w:r>
        <w:rPr>
          <w:rFonts w:ascii="Times New Roman" w:hAnsi="Times New Roman"/>
          <w:sz w:val="28"/>
          <w:szCs w:val="28"/>
        </w:rPr>
        <w:t>овались</w:t>
      </w:r>
      <w:r w:rsidRPr="00D24252">
        <w:rPr>
          <w:rFonts w:ascii="Times New Roman" w:hAnsi="Times New Roman"/>
          <w:sz w:val="28"/>
          <w:szCs w:val="28"/>
        </w:rPr>
        <w:t xml:space="preserve">, </w:t>
      </w:r>
      <w:r>
        <w:rPr>
          <w:rFonts w:ascii="Times New Roman" w:hAnsi="Times New Roman"/>
          <w:sz w:val="28"/>
          <w:szCs w:val="28"/>
        </w:rPr>
        <w:t>а</w:t>
      </w:r>
      <w:r w:rsidRPr="00D24252">
        <w:rPr>
          <w:rFonts w:ascii="Times New Roman" w:hAnsi="Times New Roman"/>
          <w:sz w:val="28"/>
          <w:szCs w:val="28"/>
        </w:rPr>
        <w:t xml:space="preserve"> часть процентов выплачива</w:t>
      </w:r>
      <w:r>
        <w:rPr>
          <w:rFonts w:ascii="Times New Roman" w:hAnsi="Times New Roman"/>
          <w:sz w:val="28"/>
          <w:szCs w:val="28"/>
        </w:rPr>
        <w:t>лась</w:t>
      </w:r>
      <w:r w:rsidRPr="00D24252">
        <w:rPr>
          <w:rFonts w:ascii="Times New Roman" w:hAnsi="Times New Roman"/>
          <w:sz w:val="28"/>
          <w:szCs w:val="28"/>
        </w:rPr>
        <w:t xml:space="preserve"> резидентам в </w:t>
      </w:r>
      <w:r w:rsidRPr="00D24252">
        <w:rPr>
          <w:rFonts w:ascii="Times New Roman" w:hAnsi="Times New Roman"/>
          <w:sz w:val="28"/>
          <w:szCs w:val="28"/>
        </w:rPr>
        <w:lastRenderedPageBreak/>
        <w:t xml:space="preserve">качестве дивиденда. Физические лица должны подавать заявления на получение выплаты каждый год, соответствовать критериям проживания и не </w:t>
      </w:r>
      <w:r w:rsidRPr="00830618">
        <w:rPr>
          <w:rFonts w:ascii="Times New Roman" w:hAnsi="Times New Roman"/>
          <w:sz w:val="28"/>
          <w:szCs w:val="28"/>
        </w:rPr>
        <w:t>иметь судимости. Обычно более 90% населения штата получают дивиденды.</w:t>
      </w:r>
    </w:p>
    <w:p w:rsidR="00281B27" w:rsidRPr="00D24252" w:rsidRDefault="00281B27" w:rsidP="00281B27">
      <w:pPr>
        <w:shd w:val="clear" w:color="auto" w:fill="FFFFFF"/>
        <w:spacing w:after="0" w:line="240" w:lineRule="auto"/>
        <w:ind w:firstLine="709"/>
        <w:jc w:val="both"/>
        <w:textAlignment w:val="baseline"/>
        <w:rPr>
          <w:rFonts w:ascii="Times New Roman" w:hAnsi="Times New Roman"/>
          <w:sz w:val="28"/>
          <w:szCs w:val="28"/>
        </w:rPr>
      </w:pPr>
      <w:r w:rsidRPr="00830618">
        <w:rPr>
          <w:rFonts w:ascii="Times New Roman" w:hAnsi="Times New Roman"/>
          <w:sz w:val="28"/>
          <w:szCs w:val="28"/>
        </w:rPr>
        <w:t>Согласно формуле распределения на дивиденды населени</w:t>
      </w:r>
      <w:r w:rsidR="006C786A" w:rsidRPr="00830618">
        <w:rPr>
          <w:rFonts w:ascii="Times New Roman" w:hAnsi="Times New Roman"/>
          <w:sz w:val="28"/>
          <w:szCs w:val="28"/>
        </w:rPr>
        <w:t>я</w:t>
      </w:r>
      <w:r w:rsidRPr="00830618">
        <w:rPr>
          <w:rFonts w:ascii="Times New Roman" w:hAnsi="Times New Roman"/>
          <w:sz w:val="28"/>
          <w:szCs w:val="28"/>
        </w:rPr>
        <w:t xml:space="preserve"> идет 50% инвестиционных доходов Постоянного фонда. </w:t>
      </w:r>
      <w:proofErr w:type="gramStart"/>
      <w:r w:rsidRPr="00830618">
        <w:rPr>
          <w:rFonts w:ascii="Times New Roman" w:hAnsi="Times New Roman"/>
          <w:sz w:val="28"/>
          <w:szCs w:val="28"/>
        </w:rPr>
        <w:t>В отличие от истинного УБД, сумма выплат не является ни стабильной, ни достаточной для удовлетворения основных потребностей: она составляет 380-3,200 долларов США на человека в год с сильными колебаниями по годам</w:t>
      </w:r>
      <w:r w:rsidRPr="00D24252">
        <w:rPr>
          <w:rFonts w:ascii="Times New Roman" w:hAnsi="Times New Roman"/>
          <w:sz w:val="28"/>
          <w:szCs w:val="28"/>
        </w:rPr>
        <w:t xml:space="preserve"> (от -61% до +109%).</w:t>
      </w:r>
      <w:proofErr w:type="gramEnd"/>
      <w:r w:rsidRPr="00D24252">
        <w:rPr>
          <w:rFonts w:ascii="Times New Roman" w:hAnsi="Times New Roman"/>
          <w:sz w:val="28"/>
          <w:szCs w:val="28"/>
        </w:rPr>
        <w:t xml:space="preserve"> Кроме того, это – лишь одноразовая ежегодная выплата, а не постоянный ежемесячный доход. Несмотря на эти особенности, программа выплат оценивается очень позитивно как исследователями, так и населением. Оценка программы показала, что в результате дополнительного платежеспособного спроса было создано 7,000 рабочих мест, а доходы населения увеличились в результате эффекта мультипликатора на 1</w:t>
      </w:r>
      <w:r>
        <w:rPr>
          <w:rFonts w:ascii="Times New Roman" w:hAnsi="Times New Roman"/>
          <w:sz w:val="28"/>
          <w:szCs w:val="28"/>
        </w:rPr>
        <w:t>,</w:t>
      </w:r>
      <w:r w:rsidRPr="00D24252">
        <w:rPr>
          <w:rFonts w:ascii="Times New Roman" w:hAnsi="Times New Roman"/>
          <w:sz w:val="28"/>
          <w:szCs w:val="28"/>
        </w:rPr>
        <w:t>1 млрд</w:t>
      </w:r>
      <w:r>
        <w:rPr>
          <w:rFonts w:ascii="Times New Roman" w:hAnsi="Times New Roman"/>
          <w:sz w:val="28"/>
          <w:szCs w:val="28"/>
        </w:rPr>
        <w:t>.</w:t>
      </w:r>
      <w:r w:rsidRPr="00D24252">
        <w:rPr>
          <w:rFonts w:ascii="Times New Roman" w:hAnsi="Times New Roman"/>
          <w:sz w:val="28"/>
          <w:szCs w:val="28"/>
        </w:rPr>
        <w:t xml:space="preserve"> долл</w:t>
      </w:r>
      <w:r>
        <w:rPr>
          <w:rFonts w:ascii="Times New Roman" w:hAnsi="Times New Roman"/>
          <w:sz w:val="28"/>
          <w:szCs w:val="28"/>
        </w:rPr>
        <w:t>.</w:t>
      </w:r>
      <w:r w:rsidRPr="00D24252">
        <w:rPr>
          <w:rFonts w:ascii="Times New Roman" w:hAnsi="Times New Roman"/>
          <w:sz w:val="28"/>
          <w:szCs w:val="28"/>
        </w:rPr>
        <w:t xml:space="preserve"> США, с которых собираются налоги. Оценка показала отсутствие отрицательного влияния на стимулы к труду. Временная занятость даже немного возросла. Схема пользуется политической поддержкой и широкой популярностью среди населения.</w:t>
      </w:r>
    </w:p>
    <w:p w:rsidR="00281B27" w:rsidRPr="00D24252" w:rsidRDefault="00281B27" w:rsidP="00281B27">
      <w:pPr>
        <w:shd w:val="clear" w:color="auto" w:fill="FFFFFF"/>
        <w:spacing w:after="0" w:line="240" w:lineRule="auto"/>
        <w:ind w:firstLine="709"/>
        <w:jc w:val="both"/>
        <w:textAlignment w:val="baseline"/>
        <w:rPr>
          <w:rFonts w:ascii="Times New Roman" w:hAnsi="Times New Roman"/>
          <w:sz w:val="28"/>
          <w:szCs w:val="28"/>
        </w:rPr>
      </w:pPr>
      <w:r w:rsidRPr="00D25789">
        <w:rPr>
          <w:rFonts w:ascii="Times New Roman" w:hAnsi="Times New Roman"/>
          <w:bCs/>
          <w:i/>
          <w:sz w:val="28"/>
          <w:szCs w:val="28"/>
        </w:rPr>
        <w:t>Иран.</w:t>
      </w:r>
      <w:r w:rsidRPr="00D24252">
        <w:rPr>
          <w:rFonts w:ascii="Times New Roman" w:hAnsi="Times New Roman"/>
          <w:sz w:val="28"/>
          <w:szCs w:val="28"/>
        </w:rPr>
        <w:t xml:space="preserve"> Иранская схема УБД (население около 80 млн. человек) появилась в ходе достаточно радикальных реформ в области энергетических и продовольственных субсидий. В январе 2010 года произошла замена субсидий на горючее</w:t>
      </w:r>
      <w:r>
        <w:rPr>
          <w:rFonts w:ascii="Times New Roman" w:hAnsi="Times New Roman"/>
          <w:sz w:val="28"/>
          <w:szCs w:val="28"/>
        </w:rPr>
        <w:t>,</w:t>
      </w:r>
      <w:r w:rsidRPr="00D24252">
        <w:rPr>
          <w:rFonts w:ascii="Times New Roman" w:hAnsi="Times New Roman"/>
          <w:sz w:val="28"/>
          <w:szCs w:val="28"/>
        </w:rPr>
        <w:t xml:space="preserve"> топливо и продовольствие на </w:t>
      </w:r>
      <w:proofErr w:type="gramStart"/>
      <w:r w:rsidRPr="00D24252">
        <w:rPr>
          <w:rFonts w:ascii="Times New Roman" w:hAnsi="Times New Roman"/>
          <w:sz w:val="28"/>
          <w:szCs w:val="28"/>
        </w:rPr>
        <w:t>ежемесячный</w:t>
      </w:r>
      <w:proofErr w:type="gramEnd"/>
      <w:r w:rsidRPr="00D24252">
        <w:rPr>
          <w:rFonts w:ascii="Times New Roman" w:hAnsi="Times New Roman"/>
          <w:sz w:val="28"/>
          <w:szCs w:val="28"/>
        </w:rPr>
        <w:t xml:space="preserve"> УБД. Изначально выплаты были установлены на высоком уровне 29% меди</w:t>
      </w:r>
      <w:r>
        <w:rPr>
          <w:rFonts w:ascii="Times New Roman" w:hAnsi="Times New Roman"/>
          <w:sz w:val="28"/>
          <w:szCs w:val="28"/>
        </w:rPr>
        <w:t>анного дохода (порядка 400 долл.</w:t>
      </w:r>
      <w:r w:rsidRPr="00D24252">
        <w:rPr>
          <w:rFonts w:ascii="Times New Roman" w:hAnsi="Times New Roman"/>
          <w:sz w:val="28"/>
          <w:szCs w:val="28"/>
        </w:rPr>
        <w:t xml:space="preserve"> США для среднего домохозяйства). Охват населения составил 92%, а расходы – порядка 3% ВВП. Что примечательно, получение пособий не подорвало стимулы к труду. Однако макроэкономическая нестабильность, инфляция (за 5 лет цены выросли на 136%) и обострение бюджетного дефицита в результате экономических санкций привели к быстрой эрозии выплат, которые правительство отказалось индексировать.</w:t>
      </w:r>
    </w:p>
    <w:p w:rsidR="00281B27" w:rsidRPr="007E44BE" w:rsidRDefault="00281B27" w:rsidP="00281B27">
      <w:pPr>
        <w:shd w:val="clear" w:color="auto" w:fill="FFFFFF"/>
        <w:spacing w:after="0" w:line="240" w:lineRule="auto"/>
        <w:ind w:firstLine="709"/>
        <w:jc w:val="both"/>
        <w:textAlignment w:val="baseline"/>
        <w:rPr>
          <w:rFonts w:ascii="Times New Roman" w:hAnsi="Times New Roman"/>
          <w:bCs/>
          <w:sz w:val="28"/>
          <w:szCs w:val="28"/>
        </w:rPr>
      </w:pPr>
      <w:r w:rsidRPr="007E44BE">
        <w:rPr>
          <w:rFonts w:ascii="Times New Roman" w:hAnsi="Times New Roman"/>
          <w:bCs/>
          <w:sz w:val="28"/>
          <w:szCs w:val="28"/>
        </w:rPr>
        <w:t>Таким образом, опыт вышеописанных стран привел к следующим выводам:</w:t>
      </w:r>
    </w:p>
    <w:p w:rsidR="00281B27" w:rsidRDefault="00281B27" w:rsidP="00281B27">
      <w:pPr>
        <w:shd w:val="clear" w:color="auto" w:fill="FFFFFF"/>
        <w:tabs>
          <w:tab w:val="left" w:pos="993"/>
        </w:tabs>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 xml:space="preserve">1) </w:t>
      </w:r>
      <w:r w:rsidRPr="00C3120E">
        <w:rPr>
          <w:rFonts w:ascii="Times New Roman" w:hAnsi="Times New Roman"/>
          <w:sz w:val="28"/>
          <w:szCs w:val="28"/>
        </w:rPr>
        <w:t>Во всех случаях получение пособий не подорвало стимулы к труду;</w:t>
      </w:r>
    </w:p>
    <w:p w:rsidR="00281B27" w:rsidRDefault="00281B27" w:rsidP="00281B27">
      <w:pPr>
        <w:shd w:val="clear" w:color="auto" w:fill="FFFFFF"/>
        <w:tabs>
          <w:tab w:val="left" w:pos="993"/>
        </w:tabs>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 xml:space="preserve">2) </w:t>
      </w:r>
      <w:r w:rsidRPr="00D24252">
        <w:rPr>
          <w:rFonts w:ascii="Times New Roman" w:hAnsi="Times New Roman"/>
          <w:sz w:val="28"/>
          <w:szCs w:val="28"/>
        </w:rPr>
        <w:t>Источником финансирования УБД стали фонды, основанные на доходах от экспорта природных ресурсов;</w:t>
      </w:r>
    </w:p>
    <w:p w:rsidR="00281B27" w:rsidRDefault="00281B27" w:rsidP="00281B27">
      <w:pPr>
        <w:shd w:val="clear" w:color="auto" w:fill="FFFFFF"/>
        <w:tabs>
          <w:tab w:val="left" w:pos="993"/>
        </w:tabs>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 xml:space="preserve">3) </w:t>
      </w:r>
      <w:r w:rsidRPr="00D24252">
        <w:rPr>
          <w:rFonts w:ascii="Times New Roman" w:hAnsi="Times New Roman"/>
          <w:sz w:val="28"/>
          <w:szCs w:val="28"/>
        </w:rPr>
        <w:t>Из-за волатильности цен на экспортируемые природные ресурсы (и влияния др. внешних факторов) изначально объявленные суммы выплат пришлось скорректировать в сторону понижения и в случае Монголии и Ирана через непродолжительное время прекратить выплаты на общенациональном уровне;</w:t>
      </w:r>
    </w:p>
    <w:p w:rsidR="00281B27" w:rsidRDefault="00281B27" w:rsidP="00281B27">
      <w:pPr>
        <w:shd w:val="clear" w:color="auto" w:fill="FFFFFF"/>
        <w:tabs>
          <w:tab w:val="left" w:pos="993"/>
        </w:tabs>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 xml:space="preserve">4) </w:t>
      </w:r>
      <w:r w:rsidRPr="00D24252">
        <w:rPr>
          <w:rFonts w:ascii="Times New Roman" w:hAnsi="Times New Roman"/>
          <w:sz w:val="28"/>
          <w:szCs w:val="28"/>
        </w:rPr>
        <w:t>Программы УБД привели к снижению бедности;</w:t>
      </w:r>
    </w:p>
    <w:p w:rsidR="00281B27" w:rsidRPr="00D24252" w:rsidRDefault="00281B27" w:rsidP="00281B27">
      <w:pPr>
        <w:shd w:val="clear" w:color="auto" w:fill="FFFFFF"/>
        <w:tabs>
          <w:tab w:val="left" w:pos="993"/>
        </w:tabs>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 xml:space="preserve">5) </w:t>
      </w:r>
      <w:r w:rsidRPr="00D24252">
        <w:rPr>
          <w:rFonts w:ascii="Times New Roman" w:hAnsi="Times New Roman"/>
          <w:sz w:val="28"/>
          <w:szCs w:val="28"/>
        </w:rPr>
        <w:t>Негативные последствия для экономик стран</w:t>
      </w:r>
      <w:r>
        <w:rPr>
          <w:rFonts w:ascii="Times New Roman" w:hAnsi="Times New Roman"/>
          <w:sz w:val="28"/>
          <w:szCs w:val="28"/>
        </w:rPr>
        <w:t>,</w:t>
      </w:r>
      <w:r w:rsidRPr="00D24252">
        <w:rPr>
          <w:rFonts w:ascii="Times New Roman" w:hAnsi="Times New Roman"/>
          <w:sz w:val="28"/>
          <w:szCs w:val="28"/>
        </w:rPr>
        <w:t xml:space="preserve"> внедривших у себя УБД на национальном уровне</w:t>
      </w:r>
      <w:r>
        <w:rPr>
          <w:rFonts w:ascii="Times New Roman" w:hAnsi="Times New Roman"/>
          <w:sz w:val="28"/>
          <w:szCs w:val="28"/>
        </w:rPr>
        <w:t>,</w:t>
      </w:r>
      <w:r w:rsidRPr="00D24252">
        <w:rPr>
          <w:rFonts w:ascii="Times New Roman" w:hAnsi="Times New Roman"/>
          <w:sz w:val="28"/>
          <w:szCs w:val="28"/>
        </w:rPr>
        <w:t xml:space="preserve"> выразились в росте госдолга и высокой инфляции.</w:t>
      </w:r>
    </w:p>
    <w:p w:rsidR="00281B27" w:rsidRPr="00C6748C" w:rsidRDefault="00281B27" w:rsidP="00281B27">
      <w:pPr>
        <w:pStyle w:val="a5"/>
        <w:shd w:val="clear" w:color="auto" w:fill="FFFFFF"/>
        <w:spacing w:after="0" w:line="240" w:lineRule="auto"/>
        <w:ind w:left="0" w:firstLine="709"/>
        <w:contextualSpacing w:val="0"/>
        <w:jc w:val="both"/>
        <w:textAlignment w:val="baseline"/>
        <w:rPr>
          <w:rFonts w:ascii="Times New Roman" w:hAnsi="Times New Roman"/>
          <w:bCs/>
          <w:sz w:val="28"/>
          <w:szCs w:val="28"/>
        </w:rPr>
      </w:pPr>
      <w:r w:rsidRPr="00C6748C">
        <w:rPr>
          <w:rFonts w:ascii="Times New Roman" w:hAnsi="Times New Roman"/>
          <w:bCs/>
          <w:sz w:val="28"/>
          <w:szCs w:val="28"/>
        </w:rPr>
        <w:t xml:space="preserve">Если говорить о возможности реализации УБД </w:t>
      </w:r>
      <w:r w:rsidR="00166113">
        <w:rPr>
          <w:rFonts w:ascii="Times New Roman" w:hAnsi="Times New Roman"/>
          <w:bCs/>
          <w:sz w:val="28"/>
          <w:szCs w:val="28"/>
        </w:rPr>
        <w:t>в РК</w:t>
      </w:r>
      <w:r>
        <w:rPr>
          <w:rFonts w:ascii="Times New Roman" w:hAnsi="Times New Roman"/>
          <w:bCs/>
          <w:sz w:val="28"/>
          <w:szCs w:val="28"/>
        </w:rPr>
        <w:t>, то картина выглядит следующим образом.</w:t>
      </w:r>
    </w:p>
    <w:p w:rsidR="00281B27" w:rsidRPr="008A78D9" w:rsidRDefault="00281B27" w:rsidP="00281B27">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sz w:val="28"/>
          <w:szCs w:val="28"/>
        </w:rPr>
        <w:t xml:space="preserve">Так как в классическом понимании УБД - это денежные </w:t>
      </w:r>
      <w:proofErr w:type="gramStart"/>
      <w:r>
        <w:rPr>
          <w:rFonts w:ascii="Times New Roman" w:hAnsi="Times New Roman"/>
          <w:sz w:val="28"/>
          <w:szCs w:val="28"/>
        </w:rPr>
        <w:t>выплаты</w:t>
      </w:r>
      <w:proofErr w:type="gramEnd"/>
      <w:r>
        <w:rPr>
          <w:rFonts w:ascii="Times New Roman" w:hAnsi="Times New Roman"/>
          <w:sz w:val="28"/>
          <w:szCs w:val="28"/>
        </w:rPr>
        <w:t xml:space="preserve"> </w:t>
      </w:r>
      <w:r w:rsidRPr="00E0094A">
        <w:rPr>
          <w:rFonts w:ascii="Times New Roman" w:hAnsi="Times New Roman"/>
          <w:sz w:val="28"/>
          <w:szCs w:val="28"/>
        </w:rPr>
        <w:t>безусловно и для всех</w:t>
      </w:r>
      <w:r>
        <w:rPr>
          <w:rFonts w:ascii="Times New Roman" w:hAnsi="Times New Roman"/>
          <w:sz w:val="28"/>
          <w:szCs w:val="28"/>
        </w:rPr>
        <w:t xml:space="preserve">, рассмотрим вариант его реализации в полномасштабном </w:t>
      </w:r>
      <w:r>
        <w:rPr>
          <w:rFonts w:ascii="Times New Roman" w:hAnsi="Times New Roman"/>
          <w:sz w:val="28"/>
          <w:szCs w:val="28"/>
        </w:rPr>
        <w:lastRenderedPageBreak/>
        <w:t xml:space="preserve">объёме. Для этого вначале необходимо определиться с суммой выплаты для граждан РК. В Казахстане есть два показателя, которые могут рассматриваться в качестве суммы выплат гражданам при реализации УБД – это минимальная заработная </w:t>
      </w:r>
      <w:r w:rsidR="00166113">
        <w:rPr>
          <w:rFonts w:ascii="Times New Roman" w:hAnsi="Times New Roman" w:cs="Times New Roman"/>
          <w:sz w:val="28"/>
          <w:szCs w:val="28"/>
        </w:rPr>
        <w:t>плата (7</w:t>
      </w:r>
      <w:r w:rsidRPr="008A78D9">
        <w:rPr>
          <w:rFonts w:ascii="Times New Roman" w:hAnsi="Times New Roman" w:cs="Times New Roman"/>
          <w:sz w:val="28"/>
          <w:szCs w:val="28"/>
        </w:rPr>
        <w:t xml:space="preserve">0 000 тенге с 01 </w:t>
      </w:r>
      <w:r w:rsidR="00166113">
        <w:rPr>
          <w:rFonts w:ascii="Times New Roman" w:hAnsi="Times New Roman" w:cs="Times New Roman"/>
          <w:sz w:val="28"/>
          <w:szCs w:val="28"/>
        </w:rPr>
        <w:t xml:space="preserve">января 2023 </w:t>
      </w:r>
      <w:r w:rsidRPr="008A78D9">
        <w:rPr>
          <w:rFonts w:ascii="Times New Roman" w:hAnsi="Times New Roman" w:cs="Times New Roman"/>
          <w:sz w:val="28"/>
          <w:szCs w:val="28"/>
        </w:rPr>
        <w:t>года) и прожиточный минимум (</w:t>
      </w:r>
      <w:r w:rsidR="00D35E51">
        <w:rPr>
          <w:rFonts w:ascii="Times New Roman" w:hAnsi="Times New Roman" w:cs="Times New Roman"/>
          <w:sz w:val="28"/>
          <w:szCs w:val="28"/>
        </w:rPr>
        <w:t xml:space="preserve">40 567 </w:t>
      </w:r>
      <w:r w:rsidRPr="008A78D9">
        <w:rPr>
          <w:rFonts w:ascii="Times New Roman" w:hAnsi="Times New Roman" w:cs="Times New Roman"/>
          <w:sz w:val="28"/>
          <w:szCs w:val="28"/>
        </w:rPr>
        <w:t xml:space="preserve">тенге). </w:t>
      </w:r>
    </w:p>
    <w:p w:rsidR="00281B27" w:rsidRPr="00E0094A" w:rsidRDefault="00281B27" w:rsidP="00281B27">
      <w:pPr>
        <w:shd w:val="clear" w:color="auto" w:fill="FFFFFF"/>
        <w:spacing w:after="0" w:line="240" w:lineRule="auto"/>
        <w:ind w:firstLine="709"/>
        <w:jc w:val="both"/>
        <w:textAlignment w:val="baseline"/>
        <w:rPr>
          <w:rFonts w:ascii="Times New Roman" w:hAnsi="Times New Roman"/>
          <w:sz w:val="28"/>
          <w:szCs w:val="28"/>
        </w:rPr>
      </w:pPr>
      <w:r w:rsidRPr="008A78D9">
        <w:rPr>
          <w:rFonts w:ascii="Times New Roman" w:hAnsi="Times New Roman" w:cs="Times New Roman"/>
          <w:sz w:val="28"/>
          <w:szCs w:val="28"/>
        </w:rPr>
        <w:t>Выплаты казахстанцам 42500 тенге в размере минимальной заработной платы по состоянию на 2020 год во</w:t>
      </w:r>
      <w:r>
        <w:rPr>
          <w:rFonts w:ascii="Times New Roman" w:hAnsi="Times New Roman"/>
          <w:sz w:val="28"/>
          <w:szCs w:val="28"/>
        </w:rPr>
        <w:t xml:space="preserve"> время ЧП и карантинных </w:t>
      </w:r>
      <w:proofErr w:type="gramStart"/>
      <w:r>
        <w:rPr>
          <w:rFonts w:ascii="Times New Roman" w:hAnsi="Times New Roman"/>
          <w:sz w:val="28"/>
          <w:szCs w:val="28"/>
        </w:rPr>
        <w:t>мер</w:t>
      </w:r>
      <w:proofErr w:type="gramEnd"/>
      <w:r>
        <w:rPr>
          <w:rFonts w:ascii="Times New Roman" w:hAnsi="Times New Roman"/>
          <w:sz w:val="28"/>
          <w:szCs w:val="28"/>
        </w:rPr>
        <w:t xml:space="preserve"> по сути являются прообразом УБД. Всего эту помощь получили 4,6 млн. человек в первый месяц, затем число получателей стало сокращаться (около 3-х млн. во второй месяц и чуть более 2-х млн. в июле 2020 года). При этом, по мнению многих экспертов, не совсем ясно,</w:t>
      </w:r>
      <w:r w:rsidRPr="00594785">
        <w:rPr>
          <w:rFonts w:ascii="Times New Roman" w:hAnsi="Times New Roman"/>
          <w:sz w:val="28"/>
          <w:szCs w:val="28"/>
        </w:rPr>
        <w:t xml:space="preserve"> </w:t>
      </w:r>
      <w:r>
        <w:rPr>
          <w:rFonts w:ascii="Times New Roman" w:hAnsi="Times New Roman"/>
          <w:sz w:val="28"/>
          <w:szCs w:val="28"/>
        </w:rPr>
        <w:t>на основе каких расчетов была вычислена сумма 42500 тенге, в отличи</w:t>
      </w:r>
      <w:proofErr w:type="gramStart"/>
      <w:r>
        <w:rPr>
          <w:rFonts w:ascii="Times New Roman" w:hAnsi="Times New Roman"/>
          <w:sz w:val="28"/>
          <w:szCs w:val="28"/>
        </w:rPr>
        <w:t>и</w:t>
      </w:r>
      <w:proofErr w:type="gramEnd"/>
      <w:r>
        <w:rPr>
          <w:rFonts w:ascii="Times New Roman" w:hAnsi="Times New Roman"/>
          <w:sz w:val="28"/>
          <w:szCs w:val="28"/>
        </w:rPr>
        <w:t xml:space="preserve"> от прожиточного минимума, </w:t>
      </w:r>
      <w:r w:rsidRPr="00336FE8">
        <w:rPr>
          <w:rFonts w:ascii="Times New Roman" w:hAnsi="Times New Roman"/>
          <w:sz w:val="28"/>
          <w:szCs w:val="28"/>
        </w:rPr>
        <w:t>расчеты</w:t>
      </w:r>
      <w:r>
        <w:rPr>
          <w:rFonts w:ascii="Times New Roman" w:hAnsi="Times New Roman"/>
          <w:sz w:val="28"/>
          <w:szCs w:val="28"/>
        </w:rPr>
        <w:t xml:space="preserve"> которого</w:t>
      </w:r>
      <w:r w:rsidRPr="00336FE8">
        <w:rPr>
          <w:rFonts w:ascii="Times New Roman" w:hAnsi="Times New Roman"/>
          <w:sz w:val="28"/>
          <w:szCs w:val="28"/>
        </w:rPr>
        <w:t xml:space="preserve"> основаны на минимальной потреб</w:t>
      </w:r>
      <w:r>
        <w:rPr>
          <w:rFonts w:ascii="Times New Roman" w:hAnsi="Times New Roman"/>
          <w:sz w:val="28"/>
          <w:szCs w:val="28"/>
        </w:rPr>
        <w:t xml:space="preserve">ительской </w:t>
      </w:r>
      <w:r w:rsidRPr="00336FE8">
        <w:rPr>
          <w:rFonts w:ascii="Times New Roman" w:hAnsi="Times New Roman"/>
          <w:sz w:val="28"/>
          <w:szCs w:val="28"/>
        </w:rPr>
        <w:t>корзине</w:t>
      </w:r>
      <w:r>
        <w:rPr>
          <w:rFonts w:ascii="Times New Roman" w:hAnsi="Times New Roman"/>
          <w:sz w:val="28"/>
          <w:szCs w:val="28"/>
        </w:rPr>
        <w:t>. Поэтому считаем, что при реализации УБД необходимо в качестве суммы выплаты использовать прожиточный минимум.</w:t>
      </w:r>
    </w:p>
    <w:p w:rsidR="00281B27" w:rsidRDefault="00281B27" w:rsidP="00281B27">
      <w:pPr>
        <w:pStyle w:val="a5"/>
        <w:shd w:val="clear" w:color="auto" w:fill="FFFFFF"/>
        <w:spacing w:after="0" w:line="240" w:lineRule="auto"/>
        <w:ind w:left="0" w:firstLine="709"/>
        <w:contextualSpacing w:val="0"/>
        <w:jc w:val="both"/>
        <w:textAlignment w:val="baseline"/>
        <w:rPr>
          <w:rFonts w:ascii="Times New Roman" w:hAnsi="Times New Roman"/>
          <w:sz w:val="28"/>
          <w:szCs w:val="28"/>
        </w:rPr>
      </w:pPr>
      <w:r w:rsidRPr="005E2638">
        <w:rPr>
          <w:rFonts w:ascii="Times New Roman" w:hAnsi="Times New Roman"/>
          <w:sz w:val="28"/>
          <w:szCs w:val="28"/>
        </w:rPr>
        <w:t xml:space="preserve">Для определения эффекта от выплаты </w:t>
      </w:r>
      <w:r>
        <w:rPr>
          <w:rFonts w:ascii="Times New Roman" w:hAnsi="Times New Roman"/>
          <w:sz w:val="28"/>
          <w:szCs w:val="28"/>
        </w:rPr>
        <w:t>У</w:t>
      </w:r>
      <w:r w:rsidRPr="005E2638">
        <w:rPr>
          <w:rFonts w:ascii="Times New Roman" w:hAnsi="Times New Roman"/>
          <w:sz w:val="28"/>
          <w:szCs w:val="28"/>
        </w:rPr>
        <w:t xml:space="preserve">БД </w:t>
      </w:r>
      <w:r>
        <w:rPr>
          <w:rFonts w:ascii="Times New Roman" w:hAnsi="Times New Roman"/>
          <w:sz w:val="28"/>
          <w:szCs w:val="28"/>
        </w:rPr>
        <w:t xml:space="preserve">нами </w:t>
      </w:r>
      <w:r w:rsidRPr="005E2638">
        <w:rPr>
          <w:rFonts w:ascii="Times New Roman" w:hAnsi="Times New Roman"/>
          <w:sz w:val="28"/>
          <w:szCs w:val="28"/>
        </w:rPr>
        <w:t>проведена эконометрическая оценка на основе временных рядов путем расчета коэффициентов эластичности, который показывает степень количественного изменения одного фактора при изменении другого на 1%.</w:t>
      </w:r>
    </w:p>
    <w:p w:rsidR="00281B27" w:rsidRPr="00333551" w:rsidRDefault="00281B27" w:rsidP="00333551">
      <w:pPr>
        <w:tabs>
          <w:tab w:val="left" w:pos="1134"/>
        </w:tabs>
        <w:spacing w:after="0" w:line="240" w:lineRule="auto"/>
        <w:ind w:firstLine="709"/>
        <w:jc w:val="both"/>
        <w:rPr>
          <w:rFonts w:ascii="Times New Roman" w:eastAsia="Times New Roman" w:hAnsi="Times New Roman" w:cs="Times New Roman"/>
          <w:bCs/>
          <w:i/>
          <w:sz w:val="28"/>
          <w:szCs w:val="28"/>
          <w:u w:val="single"/>
        </w:rPr>
      </w:pPr>
      <w:r w:rsidRPr="00333551">
        <w:rPr>
          <w:rFonts w:ascii="Times New Roman" w:hAnsi="Times New Roman"/>
          <w:sz w:val="28"/>
          <w:szCs w:val="28"/>
        </w:rPr>
        <w:t>Выплаты УБД в размере прожиточного минимума (</w:t>
      </w:r>
      <w:r w:rsidR="00D35E51">
        <w:rPr>
          <w:rFonts w:ascii="Times New Roman" w:hAnsi="Times New Roman"/>
          <w:sz w:val="28"/>
          <w:szCs w:val="28"/>
        </w:rPr>
        <w:t>40 567</w:t>
      </w:r>
      <w:r w:rsidRPr="00333551">
        <w:rPr>
          <w:rFonts w:ascii="Times New Roman" w:hAnsi="Times New Roman"/>
          <w:sz w:val="28"/>
          <w:szCs w:val="28"/>
        </w:rPr>
        <w:t xml:space="preserve"> тенге по состоянию на 202</w:t>
      </w:r>
      <w:r w:rsidR="00166113" w:rsidRPr="00333551">
        <w:rPr>
          <w:rFonts w:ascii="Times New Roman" w:hAnsi="Times New Roman"/>
          <w:sz w:val="28"/>
          <w:szCs w:val="28"/>
        </w:rPr>
        <w:t>3</w:t>
      </w:r>
      <w:r w:rsidRPr="00333551">
        <w:rPr>
          <w:rFonts w:ascii="Times New Roman" w:hAnsi="Times New Roman"/>
          <w:sz w:val="28"/>
          <w:szCs w:val="28"/>
        </w:rPr>
        <w:t xml:space="preserve"> год) при охвате 100% населения составят 0</w:t>
      </w:r>
      <w:r w:rsidR="00FF33B9">
        <w:rPr>
          <w:rFonts w:ascii="Times New Roman" w:hAnsi="Times New Roman"/>
          <w:sz w:val="28"/>
          <w:szCs w:val="28"/>
        </w:rPr>
        <w:t>,8</w:t>
      </w:r>
      <w:r w:rsidRPr="00333551">
        <w:rPr>
          <w:rFonts w:ascii="Times New Roman" w:hAnsi="Times New Roman"/>
          <w:sz w:val="28"/>
          <w:szCs w:val="28"/>
        </w:rPr>
        <w:t xml:space="preserve"> трлн. тенге (7</w:t>
      </w:r>
      <w:r w:rsidR="00FF33B9">
        <w:rPr>
          <w:rFonts w:ascii="Times New Roman" w:hAnsi="Times New Roman"/>
          <w:sz w:val="28"/>
          <w:szCs w:val="28"/>
        </w:rPr>
        <w:t>91,2</w:t>
      </w:r>
      <w:r w:rsidRPr="00333551">
        <w:rPr>
          <w:rFonts w:ascii="Times New Roman" w:hAnsi="Times New Roman"/>
          <w:sz w:val="28"/>
          <w:szCs w:val="28"/>
        </w:rPr>
        <w:t xml:space="preserve"> млрд. тенге), а это </w:t>
      </w:r>
      <w:r w:rsidR="00FF33B9">
        <w:rPr>
          <w:rFonts w:ascii="Times New Roman" w:hAnsi="Times New Roman"/>
          <w:sz w:val="28"/>
          <w:szCs w:val="28"/>
        </w:rPr>
        <w:t>38</w:t>
      </w:r>
      <w:r w:rsidRPr="00333551">
        <w:rPr>
          <w:rFonts w:ascii="Times New Roman" w:hAnsi="Times New Roman"/>
          <w:sz w:val="28"/>
          <w:szCs w:val="28"/>
        </w:rPr>
        <w:t>% расходов государственного бюджета [</w:t>
      </w:r>
      <w:r w:rsidR="00653AD1">
        <w:rPr>
          <w:rFonts w:ascii="Times New Roman" w:hAnsi="Times New Roman"/>
          <w:sz w:val="28"/>
          <w:szCs w:val="28"/>
        </w:rPr>
        <w:t>15</w:t>
      </w:r>
      <w:r w:rsidR="00653AD1">
        <w:rPr>
          <w:rFonts w:ascii="Times New Roman" w:hAnsi="Times New Roman"/>
          <w:sz w:val="28"/>
          <w:szCs w:val="28"/>
          <w:lang w:val="kk-KZ"/>
        </w:rPr>
        <w:t>8</w:t>
      </w:r>
      <w:r w:rsidRPr="00333551">
        <w:rPr>
          <w:rFonts w:ascii="Times New Roman" w:hAnsi="Times New Roman"/>
          <w:sz w:val="28"/>
          <w:szCs w:val="28"/>
        </w:rPr>
        <w:t xml:space="preserve">] </w:t>
      </w:r>
      <w:r w:rsidR="00FF33B9">
        <w:rPr>
          <w:rFonts w:ascii="Times New Roman" w:hAnsi="Times New Roman"/>
          <w:sz w:val="28"/>
          <w:szCs w:val="28"/>
        </w:rPr>
        <w:t>и 12,3</w:t>
      </w:r>
      <w:r w:rsidRPr="00333551">
        <w:rPr>
          <w:rFonts w:ascii="Times New Roman" w:hAnsi="Times New Roman"/>
          <w:sz w:val="28"/>
          <w:szCs w:val="28"/>
        </w:rPr>
        <w:t>% средств Национального Фонда по итогам 20</w:t>
      </w:r>
      <w:r w:rsidR="00FF33B9">
        <w:rPr>
          <w:rFonts w:ascii="Times New Roman" w:hAnsi="Times New Roman"/>
          <w:sz w:val="28"/>
          <w:szCs w:val="28"/>
        </w:rPr>
        <w:t>22</w:t>
      </w:r>
      <w:r w:rsidRPr="00333551">
        <w:rPr>
          <w:rFonts w:ascii="Times New Roman" w:hAnsi="Times New Roman"/>
          <w:sz w:val="28"/>
          <w:szCs w:val="28"/>
        </w:rPr>
        <w:t xml:space="preserve"> года [</w:t>
      </w:r>
      <w:r w:rsidR="00363ECC" w:rsidRPr="00363ECC">
        <w:rPr>
          <w:rFonts w:ascii="Times New Roman" w:hAnsi="Times New Roman"/>
          <w:sz w:val="28"/>
          <w:szCs w:val="28"/>
        </w:rPr>
        <w:t>15</w:t>
      </w:r>
      <w:r w:rsidR="00653AD1">
        <w:rPr>
          <w:rFonts w:ascii="Times New Roman" w:hAnsi="Times New Roman"/>
          <w:sz w:val="28"/>
          <w:szCs w:val="28"/>
          <w:lang w:val="kk-KZ"/>
        </w:rPr>
        <w:t>9</w:t>
      </w:r>
      <w:r w:rsidRPr="00333551">
        <w:rPr>
          <w:rFonts w:ascii="Times New Roman" w:hAnsi="Times New Roman"/>
          <w:sz w:val="28"/>
          <w:szCs w:val="28"/>
        </w:rPr>
        <w:t>]. Кроме того, это может привести к дополнительному росту инфляции на 1</w:t>
      </w:r>
      <w:r w:rsidR="00ED59A6">
        <w:rPr>
          <w:rFonts w:ascii="Times New Roman" w:hAnsi="Times New Roman"/>
          <w:sz w:val="28"/>
          <w:szCs w:val="28"/>
        </w:rPr>
        <w:t>3</w:t>
      </w:r>
      <w:r w:rsidRPr="00333551">
        <w:rPr>
          <w:rFonts w:ascii="Times New Roman" w:hAnsi="Times New Roman"/>
          <w:sz w:val="28"/>
          <w:szCs w:val="28"/>
        </w:rPr>
        <w:t>,</w:t>
      </w:r>
      <w:r w:rsidR="00ED59A6">
        <w:rPr>
          <w:rFonts w:ascii="Times New Roman" w:hAnsi="Times New Roman"/>
          <w:sz w:val="28"/>
          <w:szCs w:val="28"/>
        </w:rPr>
        <w:t>3</w:t>
      </w:r>
      <w:r w:rsidRPr="00333551">
        <w:rPr>
          <w:rFonts w:ascii="Times New Roman" w:hAnsi="Times New Roman"/>
          <w:sz w:val="28"/>
          <w:szCs w:val="28"/>
        </w:rPr>
        <w:t xml:space="preserve"> п.п. Учитывая значительные средства расходования госбюджета на выплаты УБД (при условии стопроцентной выплаты всего населения страны), представляется нецелесообразным такие выплаты </w:t>
      </w:r>
      <w:r w:rsidRPr="00333551">
        <w:rPr>
          <w:rFonts w:ascii="Times New Roman" w:hAnsi="Times New Roman"/>
          <w:bCs/>
          <w:iCs/>
          <w:sz w:val="28"/>
          <w:szCs w:val="28"/>
        </w:rPr>
        <w:t>ввиду своего неподъемного размера.</w:t>
      </w:r>
      <w:r w:rsidRPr="00333551">
        <w:rPr>
          <w:rFonts w:ascii="Times New Roman" w:hAnsi="Times New Roman"/>
          <w:sz w:val="28"/>
          <w:szCs w:val="28"/>
        </w:rPr>
        <w:t xml:space="preserve"> В связи с чем, рассматривается в</w:t>
      </w:r>
      <w:r w:rsidRPr="00333551">
        <w:rPr>
          <w:rFonts w:ascii="Times New Roman" w:hAnsi="Times New Roman"/>
          <w:bCs/>
          <w:sz w:val="28"/>
          <w:szCs w:val="28"/>
        </w:rPr>
        <w:t xml:space="preserve">озможность реализации УБД на основе определенной выборки (охвата </w:t>
      </w:r>
      <w:proofErr w:type="gramStart"/>
      <w:r w:rsidRPr="00333551">
        <w:rPr>
          <w:rFonts w:ascii="Times New Roman" w:hAnsi="Times New Roman"/>
          <w:bCs/>
          <w:sz w:val="28"/>
          <w:szCs w:val="28"/>
        </w:rPr>
        <w:t>населения</w:t>
      </w:r>
      <w:proofErr w:type="gramEnd"/>
      <w:r w:rsidRPr="00333551">
        <w:rPr>
          <w:rFonts w:ascii="Times New Roman" w:hAnsi="Times New Roman"/>
          <w:bCs/>
          <w:sz w:val="28"/>
          <w:szCs w:val="28"/>
        </w:rPr>
        <w:t xml:space="preserve"> с доходом ниже установленного порога).</w:t>
      </w:r>
    </w:p>
    <w:p w:rsidR="00281B27" w:rsidRPr="00830618" w:rsidRDefault="00281B27" w:rsidP="00281B27">
      <w:pPr>
        <w:shd w:val="clear" w:color="auto" w:fill="FFFFFF"/>
        <w:spacing w:after="0" w:line="240" w:lineRule="auto"/>
        <w:ind w:firstLine="708"/>
        <w:jc w:val="both"/>
        <w:textAlignment w:val="baseline"/>
        <w:rPr>
          <w:rFonts w:ascii="Times New Roman" w:hAnsi="Times New Roman"/>
          <w:sz w:val="28"/>
          <w:szCs w:val="28"/>
        </w:rPr>
      </w:pPr>
      <w:r w:rsidRPr="00830618">
        <w:rPr>
          <w:rFonts w:ascii="Times New Roman" w:hAnsi="Times New Roman"/>
          <w:sz w:val="28"/>
          <w:szCs w:val="28"/>
        </w:rPr>
        <w:t>В условиях Казахстана на данный момент оптимальным видится предоставлени</w:t>
      </w:r>
      <w:r w:rsidR="00582E1F" w:rsidRPr="00830618">
        <w:rPr>
          <w:rFonts w:ascii="Times New Roman" w:hAnsi="Times New Roman"/>
          <w:sz w:val="28"/>
          <w:szCs w:val="28"/>
        </w:rPr>
        <w:t>е</w:t>
      </w:r>
      <w:r w:rsidRPr="00830618">
        <w:rPr>
          <w:rFonts w:ascii="Times New Roman" w:hAnsi="Times New Roman"/>
          <w:sz w:val="28"/>
          <w:szCs w:val="28"/>
        </w:rPr>
        <w:t xml:space="preserve"> государством разновидности УБД под названием </w:t>
      </w:r>
      <w:r w:rsidR="009A056F" w:rsidRPr="00830618">
        <w:rPr>
          <w:rFonts w:ascii="Times New Roman" w:hAnsi="Times New Roman"/>
          <w:sz w:val="28"/>
          <w:szCs w:val="28"/>
        </w:rPr>
        <w:t>«</w:t>
      </w:r>
      <w:r w:rsidRPr="00830618">
        <w:rPr>
          <w:rFonts w:ascii="Times New Roman" w:hAnsi="Times New Roman"/>
          <w:sz w:val="28"/>
          <w:szCs w:val="28"/>
        </w:rPr>
        <w:t>Гарантированный минимальный доход</w:t>
      </w:r>
      <w:r w:rsidR="009A056F" w:rsidRPr="00830618">
        <w:rPr>
          <w:rFonts w:ascii="Times New Roman" w:hAnsi="Times New Roman"/>
          <w:sz w:val="28"/>
          <w:szCs w:val="28"/>
        </w:rPr>
        <w:t>»</w:t>
      </w:r>
      <w:r w:rsidRPr="00830618">
        <w:rPr>
          <w:rFonts w:ascii="Times New Roman" w:hAnsi="Times New Roman"/>
          <w:sz w:val="28"/>
          <w:szCs w:val="28"/>
        </w:rPr>
        <w:t xml:space="preserve"> (ГМД) для беднейших слоев населения </w:t>
      </w:r>
      <w:proofErr w:type="gramStart"/>
      <w:r w:rsidRPr="00830618">
        <w:rPr>
          <w:rFonts w:ascii="Times New Roman" w:hAnsi="Times New Roman"/>
          <w:sz w:val="28"/>
          <w:szCs w:val="28"/>
        </w:rPr>
        <w:t>согласно</w:t>
      </w:r>
      <w:proofErr w:type="gramEnd"/>
      <w:r w:rsidRPr="00830618">
        <w:rPr>
          <w:rFonts w:ascii="Times New Roman" w:hAnsi="Times New Roman"/>
          <w:sz w:val="28"/>
          <w:szCs w:val="28"/>
        </w:rPr>
        <w:t xml:space="preserve"> медианного подхода. </w:t>
      </w:r>
    </w:p>
    <w:p w:rsidR="00281B27" w:rsidRDefault="00281B27" w:rsidP="00281B27">
      <w:pPr>
        <w:pStyle w:val="a5"/>
        <w:shd w:val="clear" w:color="auto" w:fill="FFFFFF"/>
        <w:spacing w:after="0" w:line="240" w:lineRule="auto"/>
        <w:ind w:left="0" w:firstLine="709"/>
        <w:contextualSpacing w:val="0"/>
        <w:jc w:val="both"/>
        <w:textAlignment w:val="baseline"/>
        <w:rPr>
          <w:rFonts w:ascii="Times New Roman" w:hAnsi="Times New Roman"/>
          <w:sz w:val="28"/>
          <w:szCs w:val="28"/>
        </w:rPr>
      </w:pPr>
      <w:proofErr w:type="gramStart"/>
      <w:r w:rsidRPr="00830618">
        <w:rPr>
          <w:rFonts w:ascii="Times New Roman" w:hAnsi="Times New Roman"/>
          <w:sz w:val="28"/>
          <w:szCs w:val="28"/>
        </w:rPr>
        <w:t>Расходы на ГМД варьируют в разных странах от значительных (например, в Армении</w:t>
      </w:r>
      <w:r w:rsidRPr="00870265">
        <w:rPr>
          <w:rFonts w:ascii="Times New Roman" w:hAnsi="Times New Roman"/>
          <w:sz w:val="28"/>
          <w:szCs w:val="28"/>
        </w:rPr>
        <w:t>, которая тратит 1% ВВП) до умеренных (например, Албания, Азербайджан, Грузия, Македония и Черногория, которые тратят около 0,5% ВВП) и до незначительных (Беларусь, Болгария, Латвия, Литва и Румыния)</w:t>
      </w:r>
      <w:r>
        <w:rPr>
          <w:rFonts w:ascii="Times New Roman" w:hAnsi="Times New Roman"/>
          <w:sz w:val="28"/>
          <w:szCs w:val="28"/>
        </w:rPr>
        <w:t>.</w:t>
      </w:r>
      <w:proofErr w:type="gramEnd"/>
    </w:p>
    <w:p w:rsidR="00281B27" w:rsidRPr="00BA2144" w:rsidRDefault="00281B27" w:rsidP="00281B27">
      <w:pPr>
        <w:tabs>
          <w:tab w:val="left" w:pos="7200"/>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Согласно проведенным расчетам, выплаты </w:t>
      </w:r>
      <w:r w:rsidRPr="008F09C9">
        <w:rPr>
          <w:rFonts w:ascii="Times New Roman" w:hAnsi="Times New Roman"/>
          <w:sz w:val="28"/>
          <w:szCs w:val="28"/>
        </w:rPr>
        <w:t>граждан</w:t>
      </w:r>
      <w:r>
        <w:rPr>
          <w:rFonts w:ascii="Times New Roman" w:hAnsi="Times New Roman"/>
          <w:sz w:val="28"/>
          <w:szCs w:val="28"/>
        </w:rPr>
        <w:t>ам</w:t>
      </w:r>
      <w:r w:rsidRPr="008F09C9">
        <w:rPr>
          <w:rFonts w:ascii="Times New Roman" w:hAnsi="Times New Roman"/>
          <w:sz w:val="28"/>
          <w:szCs w:val="28"/>
        </w:rPr>
        <w:t xml:space="preserve"> с доходами ниже 60% от медианного уровня доходов </w:t>
      </w:r>
      <w:r>
        <w:rPr>
          <w:rFonts w:ascii="Times New Roman" w:hAnsi="Times New Roman"/>
          <w:sz w:val="28"/>
          <w:szCs w:val="28"/>
        </w:rPr>
        <w:t>(з</w:t>
      </w:r>
      <w:r w:rsidRPr="008F09C9">
        <w:rPr>
          <w:rFonts w:ascii="Times New Roman" w:hAnsi="Times New Roman"/>
          <w:sz w:val="28"/>
          <w:szCs w:val="28"/>
        </w:rPr>
        <w:t xml:space="preserve">а последние 10 лет доля </w:t>
      </w:r>
      <w:r>
        <w:rPr>
          <w:rFonts w:ascii="Times New Roman" w:hAnsi="Times New Roman"/>
          <w:sz w:val="28"/>
          <w:szCs w:val="28"/>
        </w:rPr>
        <w:t>этих людей</w:t>
      </w:r>
      <w:r w:rsidRPr="008F09C9">
        <w:rPr>
          <w:rFonts w:ascii="Times New Roman" w:hAnsi="Times New Roman"/>
          <w:sz w:val="28"/>
          <w:szCs w:val="28"/>
        </w:rPr>
        <w:t xml:space="preserve"> составляла в среднем 10% </w:t>
      </w:r>
      <w:r>
        <w:rPr>
          <w:rFonts w:ascii="Times New Roman" w:hAnsi="Times New Roman"/>
          <w:sz w:val="28"/>
          <w:szCs w:val="28"/>
        </w:rPr>
        <w:t>или</w:t>
      </w:r>
      <w:r w:rsidRPr="008F09C9">
        <w:rPr>
          <w:rFonts w:ascii="Times New Roman" w:hAnsi="Times New Roman"/>
          <w:sz w:val="28"/>
          <w:szCs w:val="28"/>
        </w:rPr>
        <w:t xml:space="preserve"> </w:t>
      </w:r>
      <w:r>
        <w:rPr>
          <w:rFonts w:ascii="Times New Roman" w:hAnsi="Times New Roman"/>
          <w:sz w:val="28"/>
          <w:szCs w:val="28"/>
        </w:rPr>
        <w:t xml:space="preserve">около </w:t>
      </w:r>
      <w:r w:rsidRPr="008F09C9">
        <w:rPr>
          <w:rFonts w:ascii="Times New Roman" w:hAnsi="Times New Roman"/>
          <w:sz w:val="28"/>
          <w:szCs w:val="28"/>
        </w:rPr>
        <w:t>1,9 млн. человек</w:t>
      </w:r>
      <w:r>
        <w:rPr>
          <w:rFonts w:ascii="Times New Roman" w:hAnsi="Times New Roman"/>
          <w:sz w:val="28"/>
          <w:szCs w:val="28"/>
        </w:rPr>
        <w:t>)</w:t>
      </w:r>
      <w:r w:rsidRPr="008F09C9">
        <w:rPr>
          <w:rFonts w:ascii="Times New Roman" w:hAnsi="Times New Roman"/>
          <w:sz w:val="28"/>
          <w:szCs w:val="28"/>
        </w:rPr>
        <w:t xml:space="preserve"> ежемесячно в размере прожиточного минимума </w:t>
      </w:r>
      <w:r>
        <w:rPr>
          <w:rFonts w:ascii="Times New Roman" w:hAnsi="Times New Roman"/>
          <w:sz w:val="28"/>
          <w:szCs w:val="28"/>
        </w:rPr>
        <w:t xml:space="preserve">приведут к дополнительным </w:t>
      </w:r>
      <w:r w:rsidRPr="008F09C9">
        <w:rPr>
          <w:rFonts w:ascii="Times New Roman" w:hAnsi="Times New Roman"/>
          <w:sz w:val="28"/>
          <w:szCs w:val="28"/>
        </w:rPr>
        <w:t>расход</w:t>
      </w:r>
      <w:r>
        <w:rPr>
          <w:rFonts w:ascii="Times New Roman" w:hAnsi="Times New Roman"/>
          <w:sz w:val="28"/>
          <w:szCs w:val="28"/>
        </w:rPr>
        <w:t>ам</w:t>
      </w:r>
      <w:r w:rsidRPr="008F09C9">
        <w:rPr>
          <w:rFonts w:ascii="Times New Roman" w:hAnsi="Times New Roman"/>
          <w:sz w:val="28"/>
          <w:szCs w:val="28"/>
        </w:rPr>
        <w:t xml:space="preserve"> </w:t>
      </w:r>
      <w:r>
        <w:rPr>
          <w:rFonts w:ascii="Times New Roman" w:hAnsi="Times New Roman"/>
          <w:sz w:val="28"/>
          <w:szCs w:val="28"/>
        </w:rPr>
        <w:t xml:space="preserve">госбюджета на </w:t>
      </w:r>
      <w:r w:rsidR="00912024">
        <w:rPr>
          <w:rFonts w:ascii="Times New Roman" w:hAnsi="Times New Roman"/>
          <w:sz w:val="28"/>
          <w:szCs w:val="28"/>
        </w:rPr>
        <w:t>925</w:t>
      </w:r>
      <w:r w:rsidRPr="008F09C9">
        <w:rPr>
          <w:rFonts w:ascii="Times New Roman" w:hAnsi="Times New Roman"/>
          <w:sz w:val="28"/>
          <w:szCs w:val="28"/>
        </w:rPr>
        <w:t xml:space="preserve"> млрд. тенге ежегодно</w:t>
      </w:r>
      <w:r>
        <w:rPr>
          <w:rFonts w:ascii="Times New Roman" w:hAnsi="Times New Roman"/>
          <w:sz w:val="28"/>
          <w:szCs w:val="28"/>
        </w:rPr>
        <w:t>, это</w:t>
      </w:r>
      <w:r w:rsidR="001E541F">
        <w:rPr>
          <w:rFonts w:ascii="Times New Roman" w:hAnsi="Times New Roman"/>
          <w:sz w:val="28"/>
          <w:szCs w:val="28"/>
        </w:rPr>
        <w:t xml:space="preserve"> </w:t>
      </w:r>
      <w:r w:rsidR="00E07E94">
        <w:rPr>
          <w:rFonts w:ascii="Times New Roman" w:hAnsi="Times New Roman"/>
          <w:sz w:val="28"/>
          <w:szCs w:val="28"/>
        </w:rPr>
        <w:t xml:space="preserve">4,5% </w:t>
      </w:r>
      <w:r w:rsidR="00E07E94" w:rsidRPr="00E07E94">
        <w:rPr>
          <w:rFonts w:ascii="Times New Roman" w:hAnsi="Times New Roman"/>
          <w:sz w:val="28"/>
          <w:szCs w:val="28"/>
        </w:rPr>
        <w:t>рас</w:t>
      </w:r>
      <w:r w:rsidRPr="00E07E94">
        <w:rPr>
          <w:rFonts w:ascii="Times New Roman" w:hAnsi="Times New Roman"/>
          <w:sz w:val="28"/>
          <w:szCs w:val="28"/>
        </w:rPr>
        <w:t>ходов б</w:t>
      </w:r>
      <w:r>
        <w:rPr>
          <w:rFonts w:ascii="Times New Roman" w:hAnsi="Times New Roman"/>
          <w:sz w:val="28"/>
          <w:szCs w:val="28"/>
        </w:rPr>
        <w:t xml:space="preserve">юджета или </w:t>
      </w:r>
      <w:r w:rsidR="00F03DBE">
        <w:rPr>
          <w:rFonts w:ascii="Times New Roman" w:hAnsi="Times New Roman"/>
          <w:sz w:val="28"/>
          <w:szCs w:val="28"/>
        </w:rPr>
        <w:t>1</w:t>
      </w:r>
      <w:r w:rsidR="001E541F">
        <w:rPr>
          <w:rFonts w:ascii="Times New Roman" w:hAnsi="Times New Roman"/>
          <w:sz w:val="28"/>
          <w:szCs w:val="28"/>
        </w:rPr>
        <w:t>,1</w:t>
      </w:r>
      <w:r>
        <w:rPr>
          <w:rFonts w:ascii="Times New Roman" w:hAnsi="Times New Roman"/>
          <w:sz w:val="28"/>
          <w:szCs w:val="28"/>
        </w:rPr>
        <w:t>% от ВВП</w:t>
      </w:r>
      <w:r w:rsidRPr="00BA2144">
        <w:rPr>
          <w:rFonts w:ascii="Times New Roman" w:hAnsi="Times New Roman"/>
          <w:sz w:val="28"/>
          <w:szCs w:val="28"/>
        </w:rPr>
        <w:t>;</w:t>
      </w:r>
      <w:proofErr w:type="gramEnd"/>
      <w:r w:rsidRPr="00BA2144">
        <w:rPr>
          <w:rFonts w:ascii="Times New Roman" w:hAnsi="Times New Roman"/>
          <w:sz w:val="28"/>
          <w:szCs w:val="28"/>
        </w:rPr>
        <w:t xml:space="preserve"> </w:t>
      </w:r>
      <w:r w:rsidR="001E541F">
        <w:rPr>
          <w:rFonts w:ascii="Times New Roman" w:hAnsi="Times New Roman"/>
          <w:sz w:val="28"/>
          <w:szCs w:val="28"/>
        </w:rPr>
        <w:t>1</w:t>
      </w:r>
      <w:r w:rsidR="00F03DBE">
        <w:rPr>
          <w:rFonts w:ascii="Times New Roman" w:hAnsi="Times New Roman"/>
          <w:sz w:val="28"/>
          <w:szCs w:val="28"/>
        </w:rPr>
        <w:t>4</w:t>
      </w:r>
      <w:r w:rsidR="001E541F">
        <w:rPr>
          <w:rFonts w:ascii="Times New Roman" w:hAnsi="Times New Roman"/>
          <w:sz w:val="28"/>
          <w:szCs w:val="28"/>
        </w:rPr>
        <w:t>,</w:t>
      </w:r>
      <w:r w:rsidR="00F03DBE">
        <w:rPr>
          <w:rFonts w:ascii="Times New Roman" w:hAnsi="Times New Roman"/>
          <w:sz w:val="28"/>
          <w:szCs w:val="28"/>
        </w:rPr>
        <w:t>4</w:t>
      </w:r>
      <w:r w:rsidRPr="00BA2144">
        <w:rPr>
          <w:rFonts w:ascii="Times New Roman" w:hAnsi="Times New Roman"/>
          <w:sz w:val="28"/>
          <w:szCs w:val="28"/>
        </w:rPr>
        <w:t>% к средствам Национального фонда РК.</w:t>
      </w:r>
    </w:p>
    <w:p w:rsidR="00281B27" w:rsidRDefault="00281B27" w:rsidP="00281B27">
      <w:pPr>
        <w:pStyle w:val="a5"/>
        <w:shd w:val="clear" w:color="auto" w:fill="FFFFFF"/>
        <w:spacing w:after="0" w:line="240" w:lineRule="auto"/>
        <w:ind w:left="0" w:firstLine="709"/>
        <w:contextualSpacing w:val="0"/>
        <w:jc w:val="both"/>
        <w:textAlignment w:val="baseline"/>
        <w:rPr>
          <w:rFonts w:ascii="Times New Roman" w:hAnsi="Times New Roman"/>
          <w:sz w:val="28"/>
          <w:szCs w:val="28"/>
        </w:rPr>
      </w:pPr>
      <w:r w:rsidRPr="00BA2144">
        <w:rPr>
          <w:rFonts w:ascii="Times New Roman" w:hAnsi="Times New Roman"/>
          <w:sz w:val="28"/>
          <w:szCs w:val="28"/>
        </w:rPr>
        <w:lastRenderedPageBreak/>
        <w:t>При этом</w:t>
      </w:r>
      <w:proofErr w:type="gramStart"/>
      <w:r w:rsidRPr="00BA2144">
        <w:rPr>
          <w:rFonts w:ascii="Times New Roman" w:hAnsi="Times New Roman"/>
          <w:sz w:val="28"/>
          <w:szCs w:val="28"/>
        </w:rPr>
        <w:t>,</w:t>
      </w:r>
      <w:proofErr w:type="gramEnd"/>
      <w:r w:rsidRPr="00BA2144">
        <w:rPr>
          <w:rFonts w:ascii="Times New Roman" w:hAnsi="Times New Roman"/>
          <w:sz w:val="28"/>
          <w:szCs w:val="28"/>
        </w:rPr>
        <w:t xml:space="preserve"> чтобы нивелировать возможный рост инфляции, предлагаем </w:t>
      </w:r>
      <w:r w:rsidR="009A056F">
        <w:rPr>
          <w:rFonts w:ascii="Times New Roman" w:hAnsi="Times New Roman"/>
          <w:sz w:val="28"/>
          <w:szCs w:val="28"/>
        </w:rPr>
        <w:t>«</w:t>
      </w:r>
      <w:r w:rsidRPr="00BA2144">
        <w:rPr>
          <w:rFonts w:ascii="Times New Roman" w:hAnsi="Times New Roman"/>
          <w:sz w:val="28"/>
          <w:szCs w:val="28"/>
        </w:rPr>
        <w:t>окрасить</w:t>
      </w:r>
      <w:r w:rsidR="009A056F">
        <w:rPr>
          <w:rFonts w:ascii="Times New Roman" w:hAnsi="Times New Roman"/>
          <w:sz w:val="28"/>
          <w:szCs w:val="28"/>
        </w:rPr>
        <w:t>»</w:t>
      </w:r>
      <w:r w:rsidRPr="00BA2144">
        <w:rPr>
          <w:rFonts w:ascii="Times New Roman" w:hAnsi="Times New Roman"/>
          <w:sz w:val="28"/>
          <w:szCs w:val="28"/>
        </w:rPr>
        <w:t xml:space="preserve"> эти деньги и связать их с программой </w:t>
      </w:r>
      <w:r w:rsidR="009A056F">
        <w:rPr>
          <w:rFonts w:ascii="Times New Roman" w:hAnsi="Times New Roman"/>
          <w:sz w:val="28"/>
          <w:szCs w:val="28"/>
        </w:rPr>
        <w:t>«</w:t>
      </w:r>
      <w:r w:rsidRPr="00BA2144">
        <w:rPr>
          <w:rFonts w:ascii="Times New Roman" w:hAnsi="Times New Roman"/>
          <w:sz w:val="28"/>
          <w:szCs w:val="28"/>
        </w:rPr>
        <w:t>Экономика простых вещей</w:t>
      </w:r>
      <w:r w:rsidR="009A056F">
        <w:rPr>
          <w:rFonts w:ascii="Times New Roman" w:hAnsi="Times New Roman"/>
          <w:sz w:val="28"/>
          <w:szCs w:val="28"/>
        </w:rPr>
        <w:t>»</w:t>
      </w:r>
      <w:r w:rsidRPr="00BA2144">
        <w:rPr>
          <w:rFonts w:ascii="Times New Roman" w:hAnsi="Times New Roman"/>
          <w:sz w:val="28"/>
          <w:szCs w:val="28"/>
        </w:rPr>
        <w:t>, тем</w:t>
      </w:r>
      <w:r>
        <w:rPr>
          <w:rFonts w:ascii="Times New Roman" w:hAnsi="Times New Roman"/>
          <w:sz w:val="28"/>
          <w:szCs w:val="28"/>
        </w:rPr>
        <w:t xml:space="preserve"> самым обеспечив спрос на продукцию отечественных товаропроизводителей. В итоге допо</w:t>
      </w:r>
      <w:r w:rsidR="00E07E94">
        <w:rPr>
          <w:rFonts w:ascii="Times New Roman" w:hAnsi="Times New Roman"/>
          <w:sz w:val="28"/>
          <w:szCs w:val="28"/>
        </w:rPr>
        <w:t>лнительный рост ВВП составит 0,51</w:t>
      </w:r>
      <w:r>
        <w:rPr>
          <w:rFonts w:ascii="Times New Roman" w:hAnsi="Times New Roman"/>
          <w:sz w:val="28"/>
          <w:szCs w:val="28"/>
        </w:rPr>
        <w:t xml:space="preserve"> п.п., а потенциальный бюджетный дефицит может вырасти на 0,</w:t>
      </w:r>
      <w:r w:rsidR="00E07E94">
        <w:rPr>
          <w:rFonts w:ascii="Times New Roman" w:hAnsi="Times New Roman"/>
          <w:sz w:val="28"/>
          <w:szCs w:val="28"/>
        </w:rPr>
        <w:t>8</w:t>
      </w:r>
      <w:r>
        <w:rPr>
          <w:rFonts w:ascii="Times New Roman" w:hAnsi="Times New Roman"/>
          <w:sz w:val="28"/>
          <w:szCs w:val="28"/>
        </w:rPr>
        <w:t xml:space="preserve"> п.п. Хотя при правильном подходе можно </w:t>
      </w:r>
      <w:proofErr w:type="gramStart"/>
      <w:r>
        <w:rPr>
          <w:rFonts w:ascii="Times New Roman" w:hAnsi="Times New Roman"/>
          <w:sz w:val="28"/>
          <w:szCs w:val="28"/>
        </w:rPr>
        <w:t>избежать рост</w:t>
      </w:r>
      <w:proofErr w:type="gramEnd"/>
      <w:r>
        <w:rPr>
          <w:rFonts w:ascii="Times New Roman" w:hAnsi="Times New Roman"/>
          <w:sz w:val="28"/>
          <w:szCs w:val="28"/>
        </w:rPr>
        <w:t xml:space="preserve"> бюджетного дефицита. Поступления в бюджет составят </w:t>
      </w:r>
      <w:r w:rsidR="00E07E94">
        <w:rPr>
          <w:rFonts w:ascii="Times New Roman" w:hAnsi="Times New Roman"/>
          <w:sz w:val="28"/>
          <w:szCs w:val="28"/>
        </w:rPr>
        <w:t>2,3</w:t>
      </w:r>
      <w:r>
        <w:rPr>
          <w:rFonts w:ascii="Times New Roman" w:hAnsi="Times New Roman"/>
          <w:sz w:val="28"/>
          <w:szCs w:val="28"/>
        </w:rPr>
        <w:t>%; на фоне роста потребления домохозяйств на 0,</w:t>
      </w:r>
      <w:r w:rsidR="00E07E94">
        <w:rPr>
          <w:rFonts w:ascii="Times New Roman" w:hAnsi="Times New Roman"/>
          <w:sz w:val="28"/>
          <w:szCs w:val="28"/>
        </w:rPr>
        <w:t>99</w:t>
      </w:r>
      <w:r>
        <w:rPr>
          <w:rFonts w:ascii="Times New Roman" w:hAnsi="Times New Roman"/>
          <w:sz w:val="28"/>
          <w:szCs w:val="28"/>
        </w:rPr>
        <w:t xml:space="preserve"> п.п. (рисунок </w:t>
      </w:r>
      <w:r w:rsidR="0035509A">
        <w:rPr>
          <w:rFonts w:ascii="Times New Roman" w:hAnsi="Times New Roman"/>
          <w:sz w:val="28"/>
          <w:szCs w:val="28"/>
        </w:rPr>
        <w:t>19)</w:t>
      </w:r>
      <w:r>
        <w:rPr>
          <w:rFonts w:ascii="Times New Roman" w:hAnsi="Times New Roman"/>
          <w:sz w:val="28"/>
          <w:szCs w:val="28"/>
        </w:rPr>
        <w:t>.</w:t>
      </w:r>
    </w:p>
    <w:p w:rsidR="0035121A" w:rsidRDefault="0035121A" w:rsidP="00281B27">
      <w:pPr>
        <w:pStyle w:val="a5"/>
        <w:shd w:val="clear" w:color="auto" w:fill="FFFFFF"/>
        <w:spacing w:after="0" w:line="240" w:lineRule="auto"/>
        <w:ind w:left="0" w:firstLine="709"/>
        <w:contextualSpacing w:val="0"/>
        <w:jc w:val="both"/>
        <w:textAlignment w:val="baseline"/>
        <w:rPr>
          <w:rFonts w:ascii="Times New Roman" w:hAnsi="Times New Roman"/>
          <w:sz w:val="28"/>
          <w:szCs w:val="28"/>
          <w:lang w:val="kk-KZ"/>
        </w:rPr>
      </w:pPr>
    </w:p>
    <w:p w:rsidR="00281B27" w:rsidRDefault="00830618" w:rsidP="00281B27">
      <w:pPr>
        <w:pStyle w:val="a5"/>
        <w:shd w:val="clear" w:color="auto" w:fill="FFFFFF"/>
        <w:spacing w:after="0" w:line="240" w:lineRule="auto"/>
        <w:ind w:left="0" w:firstLine="709"/>
        <w:contextualSpacing w:val="0"/>
        <w:jc w:val="both"/>
        <w:textAlignment w:val="baseline"/>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96128" behindDoc="0" locked="0" layoutInCell="1" allowOverlap="1" wp14:anchorId="4AEF916E" wp14:editId="63AB0652">
                <wp:simplePos x="0" y="0"/>
                <wp:positionH relativeFrom="column">
                  <wp:posOffset>1910715</wp:posOffset>
                </wp:positionH>
                <wp:positionV relativeFrom="paragraph">
                  <wp:posOffset>38735</wp:posOffset>
                </wp:positionV>
                <wp:extent cx="1933575" cy="952500"/>
                <wp:effectExtent l="19050" t="19050" r="28575" b="19050"/>
                <wp:wrapNone/>
                <wp:docPr id="33" name="Скругленный прямоугольник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3575" cy="952500"/>
                        </a:xfrm>
                        <a:prstGeom prst="roundRect">
                          <a:avLst>
                            <a:gd name="adj" fmla="val 16667"/>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F06CA9" w:rsidRDefault="008B7D64" w:rsidP="00281B27">
                            <w:pPr>
                              <w:spacing w:after="0" w:line="240" w:lineRule="auto"/>
                              <w:jc w:val="center"/>
                              <w:rPr>
                                <w:rFonts w:ascii="Times New Roman" w:hAnsi="Times New Roman" w:cs="Times New Roman"/>
                                <w:b/>
                              </w:rPr>
                            </w:pPr>
                            <w:r w:rsidRPr="00F06CA9">
                              <w:rPr>
                                <w:rFonts w:ascii="Times New Roman" w:hAnsi="Times New Roman" w:cs="Times New Roman"/>
                                <w:b/>
                              </w:rPr>
                              <w:t>КОЛИЧЕСТВО ПОЛУЧАТЕЛЕЙ</w:t>
                            </w:r>
                          </w:p>
                          <w:p w:rsidR="008B7D64" w:rsidRPr="00F06CA9" w:rsidRDefault="008B7D64" w:rsidP="00281B27">
                            <w:pPr>
                              <w:spacing w:after="0" w:line="240" w:lineRule="auto"/>
                              <w:jc w:val="center"/>
                              <w:rPr>
                                <w:rFonts w:ascii="Times New Roman" w:hAnsi="Times New Roman" w:cs="Times New Roman"/>
                                <w:b/>
                                <w:sz w:val="18"/>
                                <w:szCs w:val="18"/>
                              </w:rPr>
                            </w:pPr>
                          </w:p>
                          <w:p w:rsidR="008B7D64" w:rsidRPr="00F06CA9" w:rsidRDefault="008B7D64" w:rsidP="00281B27">
                            <w:pPr>
                              <w:spacing w:after="0" w:line="240" w:lineRule="auto"/>
                              <w:jc w:val="center"/>
                              <w:rPr>
                                <w:rFonts w:ascii="Times New Roman" w:hAnsi="Times New Roman" w:cs="Times New Roman"/>
                                <w:b/>
                                <w:sz w:val="18"/>
                                <w:szCs w:val="18"/>
                              </w:rPr>
                            </w:pPr>
                            <w:r w:rsidRPr="00F06CA9">
                              <w:rPr>
                                <w:rFonts w:ascii="Times New Roman" w:hAnsi="Times New Roman" w:cs="Times New Roman"/>
                                <w:b/>
                                <w:sz w:val="18"/>
                                <w:szCs w:val="18"/>
                              </w:rPr>
                              <w:t>10% населения (ниже 60% медианного дохода)</w:t>
                            </w:r>
                          </w:p>
                          <w:p w:rsidR="008B7D64" w:rsidRDefault="008B7D64" w:rsidP="00281B27">
                            <w:pPr>
                              <w:spacing w:after="0" w:line="240" w:lineRule="auto"/>
                              <w:jc w:val="center"/>
                              <w:rPr>
                                <w:b/>
                                <w:sz w:val="36"/>
                                <w:szCs w:val="3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55" o:spid="_x0000_s1047" style="position:absolute;left:0;text-align:left;margin-left:150.45pt;margin-top:3.05pt;width:152.25pt;height: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" fillcolor="white [3201]" strokecolor="black [3200]" strokeweight="2.5pt">
                <v:shadow color="#868686"/>
                <v:path arrowok="t"/>
                <v:textbox>
                  <w:txbxContent>
                    <w:p w:rsidR="008B7D64" w:rsidRPr="00F06CA9" w:rsidRDefault="008B7D64" w:rsidP="00281B27">
                      <w:pPr>
                        <w:spacing w:after="0" w:line="240" w:lineRule="auto"/>
                        <w:jc w:val="center"/>
                        <w:rPr>
                          <w:rFonts w:ascii="Times New Roman" w:hAnsi="Times New Roman" w:cs="Times New Roman"/>
                          <w:b/>
                        </w:rPr>
                      </w:pPr>
                      <w:r w:rsidRPr="00F06CA9">
                        <w:rPr>
                          <w:rFonts w:ascii="Times New Roman" w:hAnsi="Times New Roman" w:cs="Times New Roman"/>
                          <w:b/>
                        </w:rPr>
                        <w:t>КОЛИЧЕСТВО ПОЛУЧАТЕЛЕЙ</w:t>
                      </w:r>
                    </w:p>
                    <w:p w:rsidR="008B7D64" w:rsidRPr="00F06CA9" w:rsidRDefault="008B7D64" w:rsidP="00281B27">
                      <w:pPr>
                        <w:spacing w:after="0" w:line="240" w:lineRule="auto"/>
                        <w:jc w:val="center"/>
                        <w:rPr>
                          <w:rFonts w:ascii="Times New Roman" w:hAnsi="Times New Roman" w:cs="Times New Roman"/>
                          <w:b/>
                          <w:sz w:val="18"/>
                          <w:szCs w:val="18"/>
                        </w:rPr>
                      </w:pPr>
                    </w:p>
                    <w:p w:rsidR="008B7D64" w:rsidRPr="00F06CA9" w:rsidRDefault="008B7D64" w:rsidP="00281B27">
                      <w:pPr>
                        <w:spacing w:after="0" w:line="240" w:lineRule="auto"/>
                        <w:jc w:val="center"/>
                        <w:rPr>
                          <w:rFonts w:ascii="Times New Roman" w:hAnsi="Times New Roman" w:cs="Times New Roman"/>
                          <w:b/>
                          <w:sz w:val="18"/>
                          <w:szCs w:val="18"/>
                        </w:rPr>
                      </w:pPr>
                      <w:r w:rsidRPr="00F06CA9">
                        <w:rPr>
                          <w:rFonts w:ascii="Times New Roman" w:hAnsi="Times New Roman" w:cs="Times New Roman"/>
                          <w:b/>
                          <w:sz w:val="18"/>
                          <w:szCs w:val="18"/>
                        </w:rPr>
                        <w:t>10% населения (ниже 60% медианного дохода)</w:t>
                      </w:r>
                    </w:p>
                    <w:p w:rsidR="008B7D64" w:rsidRDefault="008B7D64" w:rsidP="00281B27">
                      <w:pPr>
                        <w:spacing w:after="0" w:line="240" w:lineRule="auto"/>
                        <w:jc w:val="center"/>
                        <w:rPr>
                          <w:b/>
                          <w:sz w:val="36"/>
                          <w:szCs w:val="36"/>
                        </w:rPr>
                      </w:pPr>
                    </w:p>
                  </w:txbxContent>
                </v:textbox>
              </v:roundrect>
            </w:pict>
          </mc:Fallback>
        </mc:AlternateContent>
      </w:r>
      <w:r>
        <w:rPr>
          <w:rFonts w:ascii="Times New Roman" w:hAnsi="Times New Roman"/>
          <w:noProof/>
          <w:sz w:val="28"/>
          <w:szCs w:val="28"/>
        </w:rPr>
        <mc:AlternateContent>
          <mc:Choice Requires="wps">
            <w:drawing>
              <wp:anchor distT="0" distB="0" distL="114300" distR="114300" simplePos="0" relativeHeight="251697152" behindDoc="0" locked="0" layoutInCell="1" allowOverlap="1" wp14:anchorId="331E5E11" wp14:editId="2F0B89B2">
                <wp:simplePos x="0" y="0"/>
                <wp:positionH relativeFrom="column">
                  <wp:posOffset>4101465</wp:posOffset>
                </wp:positionH>
                <wp:positionV relativeFrom="paragraph">
                  <wp:posOffset>38735</wp:posOffset>
                </wp:positionV>
                <wp:extent cx="1895475" cy="952500"/>
                <wp:effectExtent l="19050" t="19050" r="28575" b="19050"/>
                <wp:wrapNone/>
                <wp:docPr id="32" name="Скругленный прямоугольник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5475" cy="952500"/>
                        </a:xfrm>
                        <a:prstGeom prst="roundRect">
                          <a:avLst>
                            <a:gd name="adj" fmla="val 16667"/>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F06CA9" w:rsidRDefault="008B7D64" w:rsidP="00281B27">
                            <w:pPr>
                              <w:spacing w:after="0" w:line="240" w:lineRule="auto"/>
                              <w:jc w:val="center"/>
                              <w:rPr>
                                <w:rFonts w:ascii="Times New Roman" w:hAnsi="Times New Roman" w:cs="Times New Roman"/>
                                <w:b/>
                              </w:rPr>
                            </w:pPr>
                            <w:r w:rsidRPr="00F06CA9">
                              <w:rPr>
                                <w:rFonts w:ascii="Times New Roman" w:hAnsi="Times New Roman" w:cs="Times New Roman"/>
                                <w:b/>
                              </w:rPr>
                              <w:t xml:space="preserve">СУММА ВЫПЛАТЫ </w:t>
                            </w:r>
                          </w:p>
                          <w:p w:rsidR="008B7D64" w:rsidRPr="00F06CA9" w:rsidRDefault="008B7D64" w:rsidP="00281B27">
                            <w:pPr>
                              <w:spacing w:after="0" w:line="240" w:lineRule="auto"/>
                              <w:jc w:val="center"/>
                              <w:rPr>
                                <w:rFonts w:ascii="Times New Roman" w:hAnsi="Times New Roman" w:cs="Times New Roman"/>
                                <w:sz w:val="18"/>
                                <w:szCs w:val="18"/>
                              </w:rPr>
                            </w:pPr>
                          </w:p>
                          <w:p w:rsidR="008B7D64" w:rsidRPr="00F06CA9" w:rsidRDefault="008B7D64" w:rsidP="00281B27">
                            <w:pPr>
                              <w:spacing w:after="0" w:line="240" w:lineRule="auto"/>
                              <w:jc w:val="center"/>
                              <w:rPr>
                                <w:rFonts w:ascii="Times New Roman" w:hAnsi="Times New Roman" w:cs="Times New Roman"/>
                                <w:sz w:val="18"/>
                                <w:szCs w:val="18"/>
                              </w:rPr>
                            </w:pPr>
                          </w:p>
                          <w:p w:rsidR="008B7D64" w:rsidRPr="00F06CA9" w:rsidRDefault="008B7D64" w:rsidP="00281B27">
                            <w:pPr>
                              <w:spacing w:after="0" w:line="240" w:lineRule="auto"/>
                              <w:jc w:val="center"/>
                              <w:rPr>
                                <w:rFonts w:ascii="Times New Roman" w:hAnsi="Times New Roman" w:cs="Times New Roman"/>
                                <w:sz w:val="18"/>
                                <w:szCs w:val="18"/>
                              </w:rPr>
                            </w:pPr>
                            <w:r w:rsidRPr="00F06CA9">
                              <w:rPr>
                                <w:rFonts w:ascii="Times New Roman" w:hAnsi="Times New Roman" w:cs="Times New Roman"/>
                                <w:sz w:val="18"/>
                                <w:szCs w:val="18"/>
                              </w:rPr>
                              <w:t>в год</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56" o:spid="_x0000_s1048" style="position:absolute;left:0;text-align:left;margin-left:322.95pt;margin-top:3.05pt;width:149.25pt;height: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" fillcolor="white [3201]" strokecolor="black [3200]" strokeweight="2.5pt">
                <v:shadow color="#868686"/>
                <v:path arrowok="t"/>
                <v:textbox>
                  <w:txbxContent>
                    <w:p w:rsidR="008B7D64" w:rsidRPr="00F06CA9" w:rsidRDefault="008B7D64" w:rsidP="00281B27">
                      <w:pPr>
                        <w:spacing w:after="0" w:line="240" w:lineRule="auto"/>
                        <w:jc w:val="center"/>
                        <w:rPr>
                          <w:rFonts w:ascii="Times New Roman" w:hAnsi="Times New Roman" w:cs="Times New Roman"/>
                          <w:b/>
                        </w:rPr>
                      </w:pPr>
                      <w:r w:rsidRPr="00F06CA9">
                        <w:rPr>
                          <w:rFonts w:ascii="Times New Roman" w:hAnsi="Times New Roman" w:cs="Times New Roman"/>
                          <w:b/>
                        </w:rPr>
                        <w:t xml:space="preserve">СУММА ВЫПЛАТЫ </w:t>
                      </w:r>
                    </w:p>
                    <w:p w:rsidR="008B7D64" w:rsidRPr="00F06CA9" w:rsidRDefault="008B7D64" w:rsidP="00281B27">
                      <w:pPr>
                        <w:spacing w:after="0" w:line="240" w:lineRule="auto"/>
                        <w:jc w:val="center"/>
                        <w:rPr>
                          <w:rFonts w:ascii="Times New Roman" w:hAnsi="Times New Roman" w:cs="Times New Roman"/>
                          <w:sz w:val="18"/>
                          <w:szCs w:val="18"/>
                        </w:rPr>
                      </w:pPr>
                    </w:p>
                    <w:p w:rsidR="008B7D64" w:rsidRPr="00F06CA9" w:rsidRDefault="008B7D64" w:rsidP="00281B27">
                      <w:pPr>
                        <w:spacing w:after="0" w:line="240" w:lineRule="auto"/>
                        <w:jc w:val="center"/>
                        <w:rPr>
                          <w:rFonts w:ascii="Times New Roman" w:hAnsi="Times New Roman" w:cs="Times New Roman"/>
                          <w:sz w:val="18"/>
                          <w:szCs w:val="18"/>
                        </w:rPr>
                      </w:pPr>
                    </w:p>
                    <w:p w:rsidR="008B7D64" w:rsidRPr="00F06CA9" w:rsidRDefault="008B7D64" w:rsidP="00281B27">
                      <w:pPr>
                        <w:spacing w:after="0" w:line="240" w:lineRule="auto"/>
                        <w:jc w:val="center"/>
                        <w:rPr>
                          <w:rFonts w:ascii="Times New Roman" w:hAnsi="Times New Roman" w:cs="Times New Roman"/>
                          <w:sz w:val="18"/>
                          <w:szCs w:val="18"/>
                        </w:rPr>
                      </w:pPr>
                      <w:r w:rsidRPr="00F06CA9">
                        <w:rPr>
                          <w:rFonts w:ascii="Times New Roman" w:hAnsi="Times New Roman" w:cs="Times New Roman"/>
                          <w:sz w:val="18"/>
                          <w:szCs w:val="18"/>
                        </w:rPr>
                        <w:t>в год</w:t>
                      </w:r>
                    </w:p>
                  </w:txbxContent>
                </v:textbox>
              </v:roundrect>
            </w:pict>
          </mc:Fallback>
        </mc:AlternateContent>
      </w:r>
      <w:r>
        <w:rPr>
          <w:rFonts w:ascii="Times New Roman" w:hAnsi="Times New Roman"/>
          <w:noProof/>
          <w:sz w:val="28"/>
          <w:szCs w:val="28"/>
        </w:rPr>
        <mc:AlternateContent>
          <mc:Choice Requires="wps">
            <w:drawing>
              <wp:anchor distT="0" distB="0" distL="114300" distR="114300" simplePos="0" relativeHeight="251695104" behindDoc="0" locked="0" layoutInCell="1" allowOverlap="1" wp14:anchorId="68AE2B22" wp14:editId="7CB99D67">
                <wp:simplePos x="0" y="0"/>
                <wp:positionH relativeFrom="column">
                  <wp:posOffset>-13335</wp:posOffset>
                </wp:positionH>
                <wp:positionV relativeFrom="paragraph">
                  <wp:posOffset>38735</wp:posOffset>
                </wp:positionV>
                <wp:extent cx="1733550" cy="942975"/>
                <wp:effectExtent l="19050" t="19050" r="19050" b="28575"/>
                <wp:wrapNone/>
                <wp:docPr id="255" name="Скругленный прямоугольник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0" cy="942975"/>
                        </a:xfrm>
                        <a:prstGeom prst="roundRect">
                          <a:avLst>
                            <a:gd name="adj" fmla="val 16667"/>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F06CA9" w:rsidRDefault="008B7D64" w:rsidP="00281B27">
                            <w:pPr>
                              <w:spacing w:after="0" w:line="240" w:lineRule="auto"/>
                              <w:jc w:val="center"/>
                              <w:rPr>
                                <w:rFonts w:ascii="Times New Roman" w:hAnsi="Times New Roman" w:cs="Times New Roman"/>
                                <w:b/>
                              </w:rPr>
                            </w:pPr>
                            <w:r w:rsidRPr="00F06CA9">
                              <w:rPr>
                                <w:rFonts w:ascii="Times New Roman" w:hAnsi="Times New Roman" w:cs="Times New Roman"/>
                                <w:b/>
                              </w:rPr>
                              <w:t>ЕЖЕМЕСЯЧНЫЙ ГМД</w:t>
                            </w:r>
                          </w:p>
                          <w:p w:rsidR="008B7D64" w:rsidRPr="00F06CA9" w:rsidRDefault="008B7D64" w:rsidP="00281B27">
                            <w:pPr>
                              <w:spacing w:after="0" w:line="240" w:lineRule="auto"/>
                              <w:jc w:val="center"/>
                              <w:rPr>
                                <w:rFonts w:ascii="Times New Roman" w:hAnsi="Times New Roman" w:cs="Times New Roman"/>
                                <w:b/>
                                <w:sz w:val="18"/>
                                <w:szCs w:val="18"/>
                              </w:rPr>
                            </w:pPr>
                          </w:p>
                          <w:p w:rsidR="008B7D64" w:rsidRPr="00F06CA9" w:rsidRDefault="008B7D64" w:rsidP="00281B27">
                            <w:pPr>
                              <w:spacing w:after="0" w:line="240" w:lineRule="auto"/>
                              <w:jc w:val="center"/>
                              <w:rPr>
                                <w:rFonts w:ascii="Times New Roman" w:hAnsi="Times New Roman" w:cs="Times New Roman"/>
                                <w:b/>
                                <w:sz w:val="36"/>
                                <w:szCs w:val="36"/>
                              </w:rPr>
                            </w:pPr>
                            <w:r w:rsidRPr="00F06CA9">
                              <w:rPr>
                                <w:rFonts w:ascii="Times New Roman" w:hAnsi="Times New Roman" w:cs="Times New Roman"/>
                                <w:b/>
                                <w:sz w:val="18"/>
                                <w:szCs w:val="18"/>
                              </w:rPr>
                              <w:t>на уровне прожиточного минимума</w:t>
                            </w:r>
                          </w:p>
                          <w:p w:rsidR="008B7D64" w:rsidRPr="00F06CA9" w:rsidRDefault="008B7D64" w:rsidP="00281B27">
                            <w:pPr>
                              <w:spacing w:after="0" w:line="240" w:lineRule="auto"/>
                              <w:jc w:val="center"/>
                              <w:rPr>
                                <w:rFonts w:ascii="Times New Roman" w:hAnsi="Times New Roman" w:cs="Times New Roman"/>
                                <w:b/>
                                <w:sz w:val="36"/>
                                <w:szCs w:val="36"/>
                              </w:rPr>
                            </w:pPr>
                          </w:p>
                          <w:p w:rsidR="008B7D64" w:rsidRDefault="008B7D64" w:rsidP="00281B27"/>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57" o:spid="_x0000_s1049" style="position:absolute;left:0;text-align:left;margin-left:-1.05pt;margin-top:3.05pt;width:136.5pt;height:7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" fillcolor="white [3201]" strokecolor="black [3200]" strokeweight="2.5pt">
                <v:shadow color="#868686"/>
                <v:path arrowok="t"/>
                <v:textbox>
                  <w:txbxContent>
                    <w:p w:rsidR="008B7D64" w:rsidRPr="00F06CA9" w:rsidRDefault="008B7D64" w:rsidP="00281B27">
                      <w:pPr>
                        <w:spacing w:after="0" w:line="240" w:lineRule="auto"/>
                        <w:jc w:val="center"/>
                        <w:rPr>
                          <w:rFonts w:ascii="Times New Roman" w:hAnsi="Times New Roman" w:cs="Times New Roman"/>
                          <w:b/>
                        </w:rPr>
                      </w:pPr>
                      <w:r w:rsidRPr="00F06CA9">
                        <w:rPr>
                          <w:rFonts w:ascii="Times New Roman" w:hAnsi="Times New Roman" w:cs="Times New Roman"/>
                          <w:b/>
                        </w:rPr>
                        <w:t>ЕЖЕМЕСЯЧНЫЙ ГМД</w:t>
                      </w:r>
                    </w:p>
                    <w:p w:rsidR="008B7D64" w:rsidRPr="00F06CA9" w:rsidRDefault="008B7D64" w:rsidP="00281B27">
                      <w:pPr>
                        <w:spacing w:after="0" w:line="240" w:lineRule="auto"/>
                        <w:jc w:val="center"/>
                        <w:rPr>
                          <w:rFonts w:ascii="Times New Roman" w:hAnsi="Times New Roman" w:cs="Times New Roman"/>
                          <w:b/>
                          <w:sz w:val="18"/>
                          <w:szCs w:val="18"/>
                        </w:rPr>
                      </w:pPr>
                    </w:p>
                    <w:p w:rsidR="008B7D64" w:rsidRPr="00F06CA9" w:rsidRDefault="008B7D64" w:rsidP="00281B27">
                      <w:pPr>
                        <w:spacing w:after="0" w:line="240" w:lineRule="auto"/>
                        <w:jc w:val="center"/>
                        <w:rPr>
                          <w:rFonts w:ascii="Times New Roman" w:hAnsi="Times New Roman" w:cs="Times New Roman"/>
                          <w:b/>
                          <w:sz w:val="36"/>
                          <w:szCs w:val="36"/>
                        </w:rPr>
                      </w:pPr>
                      <w:r w:rsidRPr="00F06CA9">
                        <w:rPr>
                          <w:rFonts w:ascii="Times New Roman" w:hAnsi="Times New Roman" w:cs="Times New Roman"/>
                          <w:b/>
                          <w:sz w:val="18"/>
                          <w:szCs w:val="18"/>
                        </w:rPr>
                        <w:t>на уровне прожиточного минимума</w:t>
                      </w:r>
                    </w:p>
                    <w:p w:rsidR="008B7D64" w:rsidRPr="00F06CA9" w:rsidRDefault="008B7D64" w:rsidP="00281B27">
                      <w:pPr>
                        <w:spacing w:after="0" w:line="240" w:lineRule="auto"/>
                        <w:jc w:val="center"/>
                        <w:rPr>
                          <w:rFonts w:ascii="Times New Roman" w:hAnsi="Times New Roman" w:cs="Times New Roman"/>
                          <w:b/>
                          <w:sz w:val="36"/>
                          <w:szCs w:val="36"/>
                        </w:rPr>
                      </w:pPr>
                    </w:p>
                    <w:p w:rsidR="008B7D64" w:rsidRDefault="008B7D64" w:rsidP="00281B27"/>
                  </w:txbxContent>
                </v:textbox>
              </v:roundrect>
            </w:pict>
          </mc:Fallback>
        </mc:AlternateContent>
      </w:r>
    </w:p>
    <w:p w:rsidR="00281B27" w:rsidRPr="002A5594" w:rsidRDefault="00281B27" w:rsidP="00281B27">
      <w:pPr>
        <w:pStyle w:val="a5"/>
        <w:shd w:val="clear" w:color="auto" w:fill="FFFFFF"/>
        <w:spacing w:after="0" w:line="240" w:lineRule="auto"/>
        <w:ind w:left="0" w:firstLine="709"/>
        <w:contextualSpacing w:val="0"/>
        <w:jc w:val="both"/>
        <w:textAlignment w:val="baseline"/>
        <w:rPr>
          <w:rFonts w:ascii="Times New Roman" w:hAnsi="Times New Roman"/>
          <w:sz w:val="28"/>
          <w:szCs w:val="28"/>
          <w:lang w:val="kk-KZ"/>
        </w:rPr>
      </w:pPr>
    </w:p>
    <w:p w:rsidR="00281B27" w:rsidRDefault="00281B27" w:rsidP="00281B27">
      <w:pPr>
        <w:tabs>
          <w:tab w:val="left" w:pos="708"/>
          <w:tab w:val="left" w:pos="3120"/>
          <w:tab w:val="left" w:pos="6195"/>
        </w:tabs>
        <w:spacing w:after="0" w:line="240" w:lineRule="auto"/>
        <w:jc w:val="both"/>
        <w:rPr>
          <w:rFonts w:ascii="Times New Roman" w:hAnsi="Times New Roman"/>
          <w:b/>
          <w:bCs/>
          <w:noProof/>
          <w:sz w:val="28"/>
          <w:szCs w:val="28"/>
        </w:rPr>
      </w:pPr>
      <w:r>
        <w:rPr>
          <w:rFonts w:ascii="Times New Roman" w:hAnsi="Times New Roman"/>
          <w:b/>
          <w:bCs/>
          <w:noProof/>
          <w:sz w:val="28"/>
          <w:szCs w:val="28"/>
        </w:rPr>
        <w:tab/>
      </w:r>
      <w:r>
        <w:rPr>
          <w:rFonts w:ascii="Times New Roman" w:hAnsi="Times New Roman"/>
          <w:b/>
          <w:bCs/>
          <w:noProof/>
          <w:sz w:val="28"/>
          <w:szCs w:val="28"/>
        </w:rPr>
        <w:tab/>
      </w:r>
    </w:p>
    <w:p w:rsidR="00281B27" w:rsidRDefault="00830618" w:rsidP="00281B27">
      <w:pPr>
        <w:tabs>
          <w:tab w:val="left" w:pos="708"/>
          <w:tab w:val="left" w:pos="3120"/>
          <w:tab w:val="left" w:pos="6195"/>
        </w:tabs>
        <w:spacing w:after="0" w:line="240" w:lineRule="auto"/>
        <w:jc w:val="both"/>
        <w:rPr>
          <w:rFonts w:ascii="Times New Roman" w:hAnsi="Times New Roman"/>
          <w:b/>
          <w:bCs/>
          <w:noProof/>
          <w:sz w:val="28"/>
          <w:szCs w:val="28"/>
        </w:rPr>
      </w:pPr>
      <w:r>
        <w:rPr>
          <w:rFonts w:ascii="Times New Roman" w:hAnsi="Times New Roman"/>
          <w:b/>
          <w:bCs/>
          <w:noProof/>
          <w:sz w:val="28"/>
          <w:szCs w:val="28"/>
        </w:rPr>
        <mc:AlternateContent>
          <mc:Choice Requires="wps">
            <w:drawing>
              <wp:anchor distT="0" distB="0" distL="114300" distR="114300" simplePos="0" relativeHeight="251698176" behindDoc="0" locked="0" layoutInCell="1" allowOverlap="1" wp14:anchorId="6C3912F2" wp14:editId="6498AEF2">
                <wp:simplePos x="0" y="0"/>
                <wp:positionH relativeFrom="column">
                  <wp:posOffset>-13335</wp:posOffset>
                </wp:positionH>
                <wp:positionV relativeFrom="paragraph">
                  <wp:posOffset>434975</wp:posOffset>
                </wp:positionV>
                <wp:extent cx="1733550" cy="466725"/>
                <wp:effectExtent l="19050" t="19050" r="19050" b="28575"/>
                <wp:wrapNone/>
                <wp:docPr id="254" name="Скругленный прямоугольник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0" cy="466725"/>
                        </a:xfrm>
                        <a:prstGeom prst="roundRect">
                          <a:avLst>
                            <a:gd name="adj" fmla="val 16667"/>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F06CA9" w:rsidRDefault="008B7D64" w:rsidP="00281B27">
                            <w:pPr>
                              <w:jc w:val="center"/>
                              <w:rPr>
                                <w:rFonts w:ascii="Times New Roman" w:hAnsi="Times New Roman" w:cs="Times New Roman"/>
                                <w:b/>
                                <w:sz w:val="36"/>
                                <w:szCs w:val="36"/>
                              </w:rPr>
                            </w:pPr>
                            <w:r w:rsidRPr="00F06CA9">
                              <w:rPr>
                                <w:rFonts w:ascii="Times New Roman" w:hAnsi="Times New Roman" w:cs="Times New Roman"/>
                                <w:b/>
                                <w:sz w:val="36"/>
                                <w:szCs w:val="36"/>
                              </w:rPr>
                              <w:t>40 567  тенге</w:t>
                            </w:r>
                          </w:p>
                          <w:p w:rsidR="008B7D64" w:rsidRDefault="008B7D64" w:rsidP="00281B2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58" o:spid="_x0000_s1050" style="position:absolute;left:0;text-align:left;margin-left:-1.05pt;margin-top:34.25pt;width:136.5pt;height:3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" fillcolor="white [3201]" strokecolor="black [3200]" strokeweight="2.5pt">
                <v:shadow color="#868686"/>
                <v:path arrowok="t"/>
                <v:textbox>
                  <w:txbxContent>
                    <w:p w:rsidR="008B7D64" w:rsidRPr="00F06CA9" w:rsidRDefault="008B7D64" w:rsidP="00281B27">
                      <w:pPr>
                        <w:jc w:val="center"/>
                        <w:rPr>
                          <w:rFonts w:ascii="Times New Roman" w:hAnsi="Times New Roman" w:cs="Times New Roman"/>
                          <w:b/>
                          <w:sz w:val="36"/>
                          <w:szCs w:val="36"/>
                        </w:rPr>
                      </w:pPr>
                      <w:r w:rsidRPr="00F06CA9">
                        <w:rPr>
                          <w:rFonts w:ascii="Times New Roman" w:hAnsi="Times New Roman" w:cs="Times New Roman"/>
                          <w:b/>
                          <w:sz w:val="36"/>
                          <w:szCs w:val="36"/>
                        </w:rPr>
                        <w:t>40 567  тенге</w:t>
                      </w:r>
                    </w:p>
                    <w:p w:rsidR="008B7D64" w:rsidRDefault="008B7D64" w:rsidP="00281B27">
                      <w:pPr>
                        <w:jc w:val="center"/>
                      </w:pPr>
                    </w:p>
                  </w:txbxContent>
                </v:textbox>
              </v:roundrect>
            </w:pict>
          </mc:Fallback>
        </mc:AlternateContent>
      </w:r>
      <w:r>
        <w:rPr>
          <w:rFonts w:ascii="Times New Roman" w:hAnsi="Times New Roman"/>
          <w:b/>
          <w:bCs/>
          <w:noProof/>
          <w:sz w:val="28"/>
          <w:szCs w:val="28"/>
        </w:rPr>
        <mc:AlternateContent>
          <mc:Choice Requires="wps">
            <w:drawing>
              <wp:anchor distT="0" distB="0" distL="114300" distR="114300" simplePos="0" relativeHeight="251699200" behindDoc="0" locked="0" layoutInCell="1" allowOverlap="1" wp14:anchorId="507C5C72" wp14:editId="4DF355C8">
                <wp:simplePos x="0" y="0"/>
                <wp:positionH relativeFrom="column">
                  <wp:posOffset>1910715</wp:posOffset>
                </wp:positionH>
                <wp:positionV relativeFrom="paragraph">
                  <wp:posOffset>444500</wp:posOffset>
                </wp:positionV>
                <wp:extent cx="1933575" cy="457200"/>
                <wp:effectExtent l="19050" t="19050" r="28575" b="19050"/>
                <wp:wrapNone/>
                <wp:docPr id="253" name="Скругленный прямоугольник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3575" cy="457200"/>
                        </a:xfrm>
                        <a:prstGeom prst="roundRect">
                          <a:avLst>
                            <a:gd name="adj" fmla="val 16667"/>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F06CA9" w:rsidRDefault="008B7D64" w:rsidP="00281B27">
                            <w:pPr>
                              <w:spacing w:after="0" w:line="240" w:lineRule="auto"/>
                              <w:jc w:val="center"/>
                              <w:rPr>
                                <w:rFonts w:ascii="Times New Roman" w:hAnsi="Times New Roman" w:cs="Times New Roman"/>
                                <w:b/>
                                <w:sz w:val="36"/>
                                <w:szCs w:val="36"/>
                              </w:rPr>
                            </w:pPr>
                            <w:r w:rsidRPr="00F06CA9">
                              <w:rPr>
                                <w:rFonts w:ascii="Times New Roman" w:hAnsi="Times New Roman" w:cs="Times New Roman"/>
                                <w:b/>
                                <w:sz w:val="36"/>
                                <w:szCs w:val="36"/>
                              </w:rPr>
                              <w:t>1,9 млн. чел.</w:t>
                            </w:r>
                          </w:p>
                          <w:p w:rsidR="008B7D64" w:rsidRDefault="008B7D64" w:rsidP="00281B2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59" o:spid="_x0000_s1051" style="position:absolute;left:0;text-align:left;margin-left:150.45pt;margin-top:35pt;width:152.2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" fillcolor="white [3201]" strokecolor="black [3200]" strokeweight="2.5pt">
                <v:shadow color="#868686"/>
                <v:path arrowok="t"/>
                <v:textbox>
                  <w:txbxContent>
                    <w:p w:rsidR="008B7D64" w:rsidRPr="00F06CA9" w:rsidRDefault="008B7D64" w:rsidP="00281B27">
                      <w:pPr>
                        <w:spacing w:after="0" w:line="240" w:lineRule="auto"/>
                        <w:jc w:val="center"/>
                        <w:rPr>
                          <w:rFonts w:ascii="Times New Roman" w:hAnsi="Times New Roman" w:cs="Times New Roman"/>
                          <w:b/>
                          <w:sz w:val="36"/>
                          <w:szCs w:val="36"/>
                        </w:rPr>
                      </w:pPr>
                      <w:r w:rsidRPr="00F06CA9">
                        <w:rPr>
                          <w:rFonts w:ascii="Times New Roman" w:hAnsi="Times New Roman" w:cs="Times New Roman"/>
                          <w:b/>
                          <w:sz w:val="36"/>
                          <w:szCs w:val="36"/>
                        </w:rPr>
                        <w:t>1,9 млн. чел.</w:t>
                      </w:r>
                    </w:p>
                    <w:p w:rsidR="008B7D64" w:rsidRDefault="008B7D64" w:rsidP="00281B27">
                      <w:pPr>
                        <w:jc w:val="center"/>
                      </w:pPr>
                    </w:p>
                  </w:txbxContent>
                </v:textbox>
              </v:roundrect>
            </w:pict>
          </mc:Fallback>
        </mc:AlternateContent>
      </w:r>
      <w:r>
        <w:rPr>
          <w:rFonts w:ascii="Times New Roman" w:hAnsi="Times New Roman"/>
          <w:b/>
          <w:bCs/>
          <w:noProof/>
          <w:sz w:val="28"/>
          <w:szCs w:val="28"/>
        </w:rPr>
        <mc:AlternateContent>
          <mc:Choice Requires="wps">
            <w:drawing>
              <wp:anchor distT="0" distB="0" distL="114300" distR="114300" simplePos="0" relativeHeight="251700224" behindDoc="0" locked="0" layoutInCell="1" allowOverlap="1" wp14:anchorId="0B2EC7BB" wp14:editId="1CB0FDE5">
                <wp:simplePos x="0" y="0"/>
                <wp:positionH relativeFrom="column">
                  <wp:posOffset>4101465</wp:posOffset>
                </wp:positionH>
                <wp:positionV relativeFrom="paragraph">
                  <wp:posOffset>444500</wp:posOffset>
                </wp:positionV>
                <wp:extent cx="1895475" cy="457200"/>
                <wp:effectExtent l="19050" t="19050" r="28575" b="19050"/>
                <wp:wrapNone/>
                <wp:docPr id="252" name="Скругленный прямоугольник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5475" cy="457200"/>
                        </a:xfrm>
                        <a:prstGeom prst="roundRect">
                          <a:avLst>
                            <a:gd name="adj" fmla="val 16667"/>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F06CA9" w:rsidRDefault="008B7D64" w:rsidP="00281B27">
                            <w:pPr>
                              <w:jc w:val="center"/>
                              <w:rPr>
                                <w:rFonts w:ascii="Times New Roman" w:hAnsi="Times New Roman" w:cs="Times New Roman"/>
                                <w:b/>
                                <w:sz w:val="36"/>
                                <w:szCs w:val="36"/>
                              </w:rPr>
                            </w:pPr>
                            <w:r w:rsidRPr="00F06CA9">
                              <w:rPr>
                                <w:rFonts w:ascii="Times New Roman" w:hAnsi="Times New Roman" w:cs="Times New Roman"/>
                                <w:b/>
                                <w:sz w:val="36"/>
                                <w:szCs w:val="36"/>
                              </w:rPr>
                              <w:t>925 млрд. тенге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60" o:spid="_x0000_s1052" style="position:absolute;left:0;text-align:left;margin-left:322.95pt;margin-top:35pt;width:149.2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" fillcolor="white [3201]" strokecolor="black [3200]" strokeweight="2.5pt">
                <v:shadow color="#868686"/>
                <v:path arrowok="t"/>
                <v:textbox>
                  <w:txbxContent>
                    <w:p w:rsidR="008B7D64" w:rsidRPr="00F06CA9" w:rsidRDefault="008B7D64" w:rsidP="00281B27">
                      <w:pPr>
                        <w:jc w:val="center"/>
                        <w:rPr>
                          <w:rFonts w:ascii="Times New Roman" w:hAnsi="Times New Roman" w:cs="Times New Roman"/>
                          <w:b/>
                          <w:sz w:val="36"/>
                          <w:szCs w:val="36"/>
                        </w:rPr>
                      </w:pPr>
                      <w:r w:rsidRPr="00F06CA9">
                        <w:rPr>
                          <w:rFonts w:ascii="Times New Roman" w:hAnsi="Times New Roman" w:cs="Times New Roman"/>
                          <w:b/>
                          <w:sz w:val="36"/>
                          <w:szCs w:val="36"/>
                        </w:rPr>
                        <w:t>925 млрд. тенге</w:t>
                      </w:r>
                    </w:p>
                  </w:txbxContent>
                </v:textbox>
              </v:roundrect>
            </w:pict>
          </mc:Fallback>
        </mc:AlternateContent>
      </w:r>
      <w:r w:rsidR="00281B27">
        <w:rPr>
          <w:rFonts w:ascii="Times New Roman" w:hAnsi="Times New Roman"/>
          <w:b/>
          <w:bCs/>
          <w:noProof/>
          <w:sz w:val="28"/>
          <w:szCs w:val="28"/>
        </w:rPr>
        <w:t xml:space="preserve">                                     </w:t>
      </w:r>
    </w:p>
    <w:p w:rsidR="00281B27" w:rsidRDefault="00281B27" w:rsidP="00281B27">
      <w:pPr>
        <w:tabs>
          <w:tab w:val="left" w:pos="708"/>
          <w:tab w:val="left" w:pos="3120"/>
          <w:tab w:val="left" w:pos="6195"/>
        </w:tabs>
        <w:spacing w:after="0" w:line="240" w:lineRule="auto"/>
        <w:jc w:val="both"/>
        <w:rPr>
          <w:rFonts w:ascii="Times New Roman" w:hAnsi="Times New Roman"/>
          <w:b/>
          <w:bCs/>
          <w:noProof/>
          <w:sz w:val="28"/>
          <w:szCs w:val="28"/>
        </w:rPr>
      </w:pPr>
      <w:r>
        <w:rPr>
          <w:rFonts w:ascii="Times New Roman" w:hAnsi="Times New Roman"/>
          <w:b/>
          <w:bCs/>
          <w:noProof/>
          <w:sz w:val="28"/>
          <w:szCs w:val="28"/>
        </w:rPr>
        <w:t xml:space="preserve">                                     </w:t>
      </w:r>
      <w:r w:rsidR="00F911F9">
        <w:rPr>
          <w:rFonts w:ascii="Times New Roman" w:hAnsi="Times New Roman"/>
          <w:b/>
          <w:bCs/>
          <w:noProof/>
          <w:sz w:val="28"/>
          <w:szCs w:val="28"/>
          <w:lang w:val="kk-KZ"/>
        </w:rPr>
        <w:t xml:space="preserve">   </w:t>
      </w:r>
      <w:r>
        <w:rPr>
          <w:rFonts w:ascii="Times New Roman" w:hAnsi="Times New Roman"/>
          <w:b/>
          <w:bCs/>
          <w:noProof/>
          <w:sz w:val="28"/>
          <w:szCs w:val="28"/>
        </w:rPr>
        <w:t xml:space="preserve">х                    </w:t>
      </w:r>
      <w:r>
        <w:rPr>
          <w:rFonts w:ascii="Times New Roman" w:hAnsi="Times New Roman"/>
          <w:b/>
          <w:bCs/>
          <w:noProof/>
          <w:sz w:val="28"/>
          <w:szCs w:val="28"/>
        </w:rPr>
        <w:tab/>
        <w:t>=</w:t>
      </w:r>
    </w:p>
    <w:p w:rsidR="00281B27" w:rsidRPr="00510947" w:rsidRDefault="00281B27" w:rsidP="00281B27">
      <w:pPr>
        <w:rPr>
          <w:rFonts w:ascii="Times New Roman" w:hAnsi="Times New Roman"/>
          <w:sz w:val="28"/>
          <w:szCs w:val="28"/>
        </w:rPr>
      </w:pPr>
    </w:p>
    <w:p w:rsidR="00281B27" w:rsidRDefault="00830618" w:rsidP="00281B27">
      <w:pPr>
        <w:rPr>
          <w:rFonts w:ascii="Times New Roman" w:hAnsi="Times New Roman"/>
          <w:sz w:val="28"/>
          <w:szCs w:val="28"/>
        </w:rPr>
      </w:pPr>
      <w:r>
        <w:rPr>
          <w:rFonts w:ascii="Times New Roman" w:hAnsi="Times New Roman"/>
          <w:b/>
          <w:bCs/>
          <w:noProof/>
          <w:sz w:val="28"/>
          <w:szCs w:val="28"/>
        </w:rPr>
        <mc:AlternateContent>
          <mc:Choice Requires="wps">
            <w:drawing>
              <wp:anchor distT="0" distB="0" distL="114300" distR="114300" simplePos="0" relativeHeight="251701248" behindDoc="0" locked="0" layoutInCell="1" allowOverlap="1">
                <wp:simplePos x="0" y="0"/>
                <wp:positionH relativeFrom="column">
                  <wp:posOffset>4149090</wp:posOffset>
                </wp:positionH>
                <wp:positionV relativeFrom="paragraph">
                  <wp:posOffset>130175</wp:posOffset>
                </wp:positionV>
                <wp:extent cx="1847850" cy="200025"/>
                <wp:effectExtent l="171450" t="19050" r="38100" b="47625"/>
                <wp:wrapNone/>
                <wp:docPr id="251" name="Стрелка вниз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850" cy="200025"/>
                        </a:xfrm>
                        <a:prstGeom prst="downArrow">
                          <a:avLst>
                            <a:gd name="adj1" fmla="val 50000"/>
                            <a:gd name="adj2" fmla="val 50000"/>
                          </a:avLst>
                        </a:prstGeom>
                        <a:solidFill>
                          <a:schemeClr val="lt1">
                            <a:lumMod val="100000"/>
                            <a:lumOff val="0"/>
                          </a:schemeClr>
                        </a:solidFill>
                        <a:ln w="31750" cmpd="sng">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Стрелка вниз 161" o:spid="_x0000_s1026" type="#_x0000_t67" style="position:absolute;margin-left:326.7pt;margin-top:10.25pt;width:145.5pt;height:1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" adj="10800" fillcolor="white [3201]" strokecolor="black [3200]" strokeweight="2.5pt">
                <v:shadow color="#868686"/>
                <v:path arrowok="t"/>
              </v:shape>
            </w:pict>
          </mc:Fallback>
        </mc:AlternateContent>
      </w:r>
    </w:p>
    <w:p w:rsidR="00281B27" w:rsidRDefault="00281B27" w:rsidP="00281B27">
      <w:pPr>
        <w:tabs>
          <w:tab w:val="left" w:pos="7200"/>
        </w:tabs>
        <w:spacing w:after="0" w:line="240" w:lineRule="auto"/>
        <w:rPr>
          <w:rFonts w:ascii="Times New Roman" w:hAnsi="Times New Roman"/>
          <w:b/>
          <w:sz w:val="18"/>
          <w:szCs w:val="18"/>
        </w:rPr>
      </w:pPr>
      <w:r>
        <w:rPr>
          <w:rFonts w:ascii="Times New Roman" w:hAnsi="Times New Roman"/>
          <w:sz w:val="28"/>
          <w:szCs w:val="28"/>
        </w:rPr>
        <w:tab/>
        <w:t xml:space="preserve">  </w:t>
      </w:r>
      <w:r w:rsidR="001E541F">
        <w:rPr>
          <w:rFonts w:ascii="Times New Roman" w:hAnsi="Times New Roman"/>
          <w:b/>
          <w:sz w:val="18"/>
          <w:szCs w:val="18"/>
        </w:rPr>
        <w:t>1</w:t>
      </w:r>
      <w:r w:rsidR="00CC7241" w:rsidRPr="00CC7241">
        <w:rPr>
          <w:rFonts w:ascii="Times New Roman" w:hAnsi="Times New Roman"/>
          <w:b/>
          <w:sz w:val="18"/>
          <w:szCs w:val="18"/>
        </w:rPr>
        <w:t>,1</w:t>
      </w:r>
      <w:r w:rsidRPr="00510947">
        <w:rPr>
          <w:rFonts w:ascii="Times New Roman" w:hAnsi="Times New Roman"/>
          <w:b/>
          <w:sz w:val="18"/>
          <w:szCs w:val="18"/>
        </w:rPr>
        <w:t>% к ВВП</w:t>
      </w:r>
    </w:p>
    <w:p w:rsidR="00281B27" w:rsidRDefault="00281B27" w:rsidP="00281B27">
      <w:pPr>
        <w:tabs>
          <w:tab w:val="left" w:pos="7200"/>
        </w:tabs>
        <w:spacing w:after="0" w:line="240" w:lineRule="auto"/>
        <w:rPr>
          <w:rFonts w:ascii="Times New Roman" w:hAnsi="Times New Roman"/>
          <w:b/>
          <w:sz w:val="18"/>
          <w:szCs w:val="18"/>
        </w:rPr>
      </w:pPr>
      <w:r>
        <w:rPr>
          <w:rFonts w:ascii="Times New Roman" w:hAnsi="Times New Roman"/>
          <w:b/>
          <w:sz w:val="18"/>
          <w:szCs w:val="18"/>
        </w:rPr>
        <w:t xml:space="preserve">                                                                                                                              </w:t>
      </w:r>
      <w:r w:rsidR="00FE264A">
        <w:rPr>
          <w:rFonts w:ascii="Times New Roman" w:hAnsi="Times New Roman"/>
          <w:b/>
          <w:sz w:val="18"/>
          <w:szCs w:val="18"/>
        </w:rPr>
        <w:t>1</w:t>
      </w:r>
      <w:r w:rsidR="00F03DBE">
        <w:rPr>
          <w:rFonts w:ascii="Times New Roman" w:hAnsi="Times New Roman"/>
          <w:b/>
          <w:sz w:val="18"/>
          <w:szCs w:val="18"/>
        </w:rPr>
        <w:t>4</w:t>
      </w:r>
      <w:r w:rsidR="00FE264A">
        <w:rPr>
          <w:rFonts w:ascii="Times New Roman" w:hAnsi="Times New Roman"/>
          <w:b/>
          <w:sz w:val="18"/>
          <w:szCs w:val="18"/>
        </w:rPr>
        <w:t>,</w:t>
      </w:r>
      <w:r w:rsidR="00F03DBE">
        <w:rPr>
          <w:rFonts w:ascii="Times New Roman" w:hAnsi="Times New Roman"/>
          <w:b/>
          <w:sz w:val="18"/>
          <w:szCs w:val="18"/>
        </w:rPr>
        <w:t>4</w:t>
      </w:r>
      <w:r>
        <w:rPr>
          <w:rFonts w:ascii="Times New Roman" w:hAnsi="Times New Roman"/>
          <w:b/>
          <w:sz w:val="18"/>
          <w:szCs w:val="18"/>
        </w:rPr>
        <w:t>% к средствам Национального фонда РК</w:t>
      </w:r>
    </w:p>
    <w:p w:rsidR="00281B27" w:rsidRDefault="00F911F9" w:rsidP="00281B27">
      <w:pPr>
        <w:tabs>
          <w:tab w:val="left" w:pos="7200"/>
        </w:tabs>
        <w:spacing w:after="0" w:line="240" w:lineRule="auto"/>
        <w:jc w:val="center"/>
        <w:rPr>
          <w:rFonts w:ascii="Times New Roman" w:hAnsi="Times New Roman"/>
          <w:b/>
          <w:sz w:val="18"/>
          <w:szCs w:val="18"/>
        </w:rPr>
      </w:pPr>
      <w:r>
        <w:rPr>
          <w:rFonts w:ascii="Times New Roman" w:hAnsi="Times New Roman"/>
          <w:b/>
          <w:noProof/>
          <w:sz w:val="18"/>
          <w:szCs w:val="18"/>
        </w:rPr>
        <mc:AlternateContent>
          <mc:Choice Requires="wps">
            <w:drawing>
              <wp:anchor distT="0" distB="0" distL="114300" distR="114300" simplePos="0" relativeHeight="251709440" behindDoc="0" locked="0" layoutInCell="1" allowOverlap="1" wp14:anchorId="7A4AD4D7" wp14:editId="23D4254F">
                <wp:simplePos x="0" y="0"/>
                <wp:positionH relativeFrom="column">
                  <wp:posOffset>921385</wp:posOffset>
                </wp:positionH>
                <wp:positionV relativeFrom="paragraph">
                  <wp:posOffset>30480</wp:posOffset>
                </wp:positionV>
                <wp:extent cx="3895725" cy="374015"/>
                <wp:effectExtent l="171450" t="19050" r="28575" b="45085"/>
                <wp:wrapNone/>
                <wp:docPr id="250" name="Стрелка вниз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95725" cy="374015"/>
                        </a:xfrm>
                        <a:prstGeom prst="downArrow">
                          <a:avLst>
                            <a:gd name="adj1" fmla="val 50000"/>
                            <a:gd name="adj2" fmla="val 50000"/>
                          </a:avLst>
                        </a:prstGeom>
                        <a:solidFill>
                          <a:schemeClr val="lt1">
                            <a:lumMod val="100000"/>
                            <a:lumOff val="0"/>
                          </a:schemeClr>
                        </a:solidFill>
                        <a:ln w="31750" cmpd="sng">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F06CA9" w:rsidRDefault="008B7D64" w:rsidP="00281B27">
                            <w:pPr>
                              <w:jc w:val="center"/>
                              <w:rPr>
                                <w:rFonts w:ascii="Times New Roman" w:hAnsi="Times New Roman" w:cs="Times New Roman"/>
                                <w:b/>
                              </w:rPr>
                            </w:pPr>
                            <w:r w:rsidRPr="00F06CA9">
                              <w:rPr>
                                <w:rFonts w:ascii="Times New Roman" w:hAnsi="Times New Roman" w:cs="Times New Roman"/>
                                <w:b/>
                              </w:rPr>
                              <w:t>ЭФФЕКТ</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Стрелка вниз 162" o:spid="_x0000_s1053" type="#_x0000_t67" style="position:absolute;left:0;text-align:left;margin-left:72.55pt;margin-top:2.4pt;width:306.75pt;height:29.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" adj="10800" fillcolor="white [3201]" strokecolor="black [3200]" strokeweight="2.5pt">
                <v:shadow color="#868686"/>
                <v:path arrowok="t"/>
                <v:textbox>
                  <w:txbxContent>
                    <w:p w:rsidR="008B7D64" w:rsidRPr="00F06CA9" w:rsidRDefault="008B7D64" w:rsidP="00281B27">
                      <w:pPr>
                        <w:jc w:val="center"/>
                        <w:rPr>
                          <w:rFonts w:ascii="Times New Roman" w:hAnsi="Times New Roman" w:cs="Times New Roman"/>
                          <w:b/>
                        </w:rPr>
                      </w:pPr>
                      <w:r w:rsidRPr="00F06CA9">
                        <w:rPr>
                          <w:rFonts w:ascii="Times New Roman" w:hAnsi="Times New Roman" w:cs="Times New Roman"/>
                          <w:b/>
                        </w:rPr>
                        <w:t>ЭФФЕКТ</w:t>
                      </w:r>
                    </w:p>
                  </w:txbxContent>
                </v:textbox>
              </v:shape>
            </w:pict>
          </mc:Fallback>
        </mc:AlternateContent>
      </w:r>
    </w:p>
    <w:p w:rsidR="00281B27" w:rsidRDefault="00281B27" w:rsidP="00281B27">
      <w:pPr>
        <w:tabs>
          <w:tab w:val="left" w:pos="7200"/>
        </w:tabs>
        <w:spacing w:after="0" w:line="240" w:lineRule="auto"/>
        <w:jc w:val="center"/>
        <w:rPr>
          <w:rFonts w:ascii="Times New Roman" w:hAnsi="Times New Roman"/>
          <w:b/>
          <w:sz w:val="18"/>
          <w:szCs w:val="18"/>
        </w:rPr>
      </w:pPr>
    </w:p>
    <w:p w:rsidR="00281B27" w:rsidRDefault="00281B27" w:rsidP="00281B27">
      <w:pPr>
        <w:tabs>
          <w:tab w:val="left" w:pos="7200"/>
        </w:tabs>
        <w:spacing w:after="0" w:line="240" w:lineRule="auto"/>
        <w:jc w:val="center"/>
        <w:rPr>
          <w:rFonts w:ascii="Times New Roman" w:hAnsi="Times New Roman"/>
          <w:b/>
          <w:sz w:val="18"/>
          <w:szCs w:val="18"/>
        </w:rPr>
      </w:pPr>
    </w:p>
    <w:p w:rsidR="00281B27" w:rsidRDefault="00830618" w:rsidP="00281B27">
      <w:pPr>
        <w:tabs>
          <w:tab w:val="left" w:pos="7200"/>
        </w:tabs>
        <w:spacing w:after="0" w:line="240" w:lineRule="auto"/>
        <w:jc w:val="center"/>
        <w:rPr>
          <w:rFonts w:ascii="Times New Roman" w:hAnsi="Times New Roman"/>
          <w:b/>
          <w:sz w:val="18"/>
          <w:szCs w:val="18"/>
        </w:rPr>
      </w:pPr>
      <w:r>
        <w:rPr>
          <w:rFonts w:ascii="Times New Roman" w:hAnsi="Times New Roman"/>
          <w:b/>
          <w:noProof/>
          <w:sz w:val="18"/>
          <w:szCs w:val="18"/>
        </w:rPr>
        <mc:AlternateContent>
          <mc:Choice Requires="wps">
            <w:drawing>
              <wp:anchor distT="0" distB="0" distL="114300" distR="114300" simplePos="0" relativeHeight="251707392" behindDoc="0" locked="0" layoutInCell="1" allowOverlap="1">
                <wp:simplePos x="0" y="0"/>
                <wp:positionH relativeFrom="column">
                  <wp:posOffset>3957955</wp:posOffset>
                </wp:positionH>
                <wp:positionV relativeFrom="paragraph">
                  <wp:posOffset>60325</wp:posOffset>
                </wp:positionV>
                <wp:extent cx="1247775" cy="600075"/>
                <wp:effectExtent l="19050" t="19050" r="28575" b="28575"/>
                <wp:wrapNone/>
                <wp:docPr id="249" name="Скругленный прямоугольник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7775" cy="600075"/>
                        </a:xfrm>
                        <a:prstGeom prst="roundRect">
                          <a:avLst>
                            <a:gd name="adj" fmla="val 16667"/>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F06CA9" w:rsidRDefault="008B7D64" w:rsidP="00281B27">
                            <w:pPr>
                              <w:spacing w:after="0" w:line="240" w:lineRule="auto"/>
                              <w:jc w:val="center"/>
                              <w:rPr>
                                <w:rFonts w:ascii="Times New Roman" w:hAnsi="Times New Roman" w:cs="Times New Roman"/>
                                <w:b/>
                              </w:rPr>
                            </w:pPr>
                            <w:r w:rsidRPr="00F06CA9">
                              <w:rPr>
                                <w:rFonts w:ascii="Times New Roman" w:hAnsi="Times New Roman" w:cs="Times New Roman"/>
                                <w:b/>
                                <w:noProof/>
                              </w:rPr>
                              <w:drawing>
                                <wp:inline distT="0" distB="0" distL="0" distR="0">
                                  <wp:extent cx="104775" cy="104775"/>
                                  <wp:effectExtent l="0" t="0" r="9525" b="9525"/>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F06CA9">
                              <w:rPr>
                                <w:rFonts w:ascii="Times New Roman" w:hAnsi="Times New Roman" w:cs="Times New Roman"/>
                                <w:b/>
                              </w:rPr>
                              <w:t>3,5%</w:t>
                            </w:r>
                          </w:p>
                          <w:p w:rsidR="008B7D64" w:rsidRPr="00F06CA9" w:rsidRDefault="008B7D64" w:rsidP="00281B27">
                            <w:pPr>
                              <w:spacing w:after="0" w:line="240" w:lineRule="auto"/>
                              <w:jc w:val="center"/>
                              <w:rPr>
                                <w:rFonts w:ascii="Times New Roman" w:hAnsi="Times New Roman" w:cs="Times New Roman"/>
                                <w:sz w:val="18"/>
                                <w:szCs w:val="18"/>
                              </w:rPr>
                            </w:pPr>
                            <w:r w:rsidRPr="00F06CA9">
                              <w:rPr>
                                <w:rFonts w:ascii="Times New Roman" w:hAnsi="Times New Roman" w:cs="Times New Roman"/>
                                <w:sz w:val="18"/>
                                <w:szCs w:val="18"/>
                              </w:rPr>
                              <w:t>денежная масса (м3)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163" o:spid="_x0000_s1054" style="position:absolute;left:0;text-align:left;margin-left:311.65pt;margin-top:4.75pt;width:98.25pt;height:4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" fillcolor="white [3201]" strokecolor="black [3200]" strokeweight="2.5pt">
                <v:shadow color="#868686"/>
                <v:path arrowok="t"/>
                <v:textbox>
                  <w:txbxContent>
                    <w:p w:rsidR="008B7D64" w:rsidRPr="00F06CA9" w:rsidRDefault="008B7D64" w:rsidP="00281B27">
                      <w:pPr>
                        <w:spacing w:after="0" w:line="240" w:lineRule="auto"/>
                        <w:jc w:val="center"/>
                        <w:rPr>
                          <w:rFonts w:ascii="Times New Roman" w:hAnsi="Times New Roman" w:cs="Times New Roman"/>
                          <w:b/>
                        </w:rPr>
                      </w:pPr>
                      <w:r w:rsidRPr="00F06CA9">
                        <w:rPr>
                          <w:rFonts w:ascii="Times New Roman" w:hAnsi="Times New Roman" w:cs="Times New Roman"/>
                          <w:b/>
                          <w:noProof/>
                        </w:rPr>
                        <w:drawing>
                          <wp:inline distT="0" distB="0" distL="0" distR="0">
                            <wp:extent cx="104775" cy="104775"/>
                            <wp:effectExtent l="0" t="0" r="9525" b="9525"/>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F06CA9">
                        <w:rPr>
                          <w:rFonts w:ascii="Times New Roman" w:hAnsi="Times New Roman" w:cs="Times New Roman"/>
                          <w:b/>
                        </w:rPr>
                        <w:t>3,5%</w:t>
                      </w:r>
                    </w:p>
                    <w:p w:rsidR="008B7D64" w:rsidRPr="00F06CA9" w:rsidRDefault="008B7D64" w:rsidP="00281B27">
                      <w:pPr>
                        <w:spacing w:after="0" w:line="240" w:lineRule="auto"/>
                        <w:jc w:val="center"/>
                        <w:rPr>
                          <w:rFonts w:ascii="Times New Roman" w:hAnsi="Times New Roman" w:cs="Times New Roman"/>
                          <w:sz w:val="18"/>
                          <w:szCs w:val="18"/>
                        </w:rPr>
                      </w:pPr>
                      <w:r w:rsidRPr="00F06CA9">
                        <w:rPr>
                          <w:rFonts w:ascii="Times New Roman" w:hAnsi="Times New Roman" w:cs="Times New Roman"/>
                          <w:sz w:val="18"/>
                          <w:szCs w:val="18"/>
                        </w:rPr>
                        <w:t>денежная масса (м3)</w:t>
                      </w:r>
                    </w:p>
                  </w:txbxContent>
                </v:textbox>
              </v:roundrect>
            </w:pict>
          </mc:Fallback>
        </mc:AlternateContent>
      </w:r>
      <w:r>
        <w:rPr>
          <w:rFonts w:ascii="Times New Roman" w:hAnsi="Times New Roman"/>
          <w:b/>
          <w:noProof/>
          <w:sz w:val="18"/>
          <w:szCs w:val="18"/>
        </w:rPr>
        <mc:AlternateContent>
          <mc:Choice Requires="wps">
            <w:drawing>
              <wp:anchor distT="0" distB="0" distL="114300" distR="114300" simplePos="0" relativeHeight="251706368" behindDoc="0" locked="0" layoutInCell="1" allowOverlap="1">
                <wp:simplePos x="0" y="0"/>
                <wp:positionH relativeFrom="column">
                  <wp:posOffset>2243455</wp:posOffset>
                </wp:positionH>
                <wp:positionV relativeFrom="paragraph">
                  <wp:posOffset>60325</wp:posOffset>
                </wp:positionV>
                <wp:extent cx="1304925" cy="600075"/>
                <wp:effectExtent l="19050" t="19050" r="28575" b="28575"/>
                <wp:wrapNone/>
                <wp:docPr id="248" name="Скругленный прямоугольник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4925" cy="600075"/>
                        </a:xfrm>
                        <a:prstGeom prst="roundRect">
                          <a:avLst>
                            <a:gd name="adj" fmla="val 16667"/>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F06CA9" w:rsidRDefault="008B7D64" w:rsidP="00281B27">
                            <w:pPr>
                              <w:spacing w:after="0" w:line="240" w:lineRule="auto"/>
                              <w:jc w:val="center"/>
                              <w:rPr>
                                <w:rFonts w:ascii="Times New Roman" w:hAnsi="Times New Roman" w:cs="Times New Roman"/>
                                <w:b/>
                              </w:rPr>
                            </w:pPr>
                            <w:r>
                              <w:rPr>
                                <w:b/>
                                <w:noProof/>
                              </w:rPr>
                              <w:drawing>
                                <wp:inline distT="0" distB="0" distL="0" distR="0">
                                  <wp:extent cx="104775" cy="104775"/>
                                  <wp:effectExtent l="0" t="0" r="9525" b="9525"/>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F06CA9">
                              <w:rPr>
                                <w:rFonts w:ascii="Times New Roman" w:hAnsi="Times New Roman" w:cs="Times New Roman"/>
                                <w:b/>
                              </w:rPr>
                              <w:t>5,3%</w:t>
                            </w:r>
                          </w:p>
                          <w:p w:rsidR="008B7D64" w:rsidRPr="00F06CA9" w:rsidRDefault="008B7D64" w:rsidP="00281B27">
                            <w:pPr>
                              <w:jc w:val="center"/>
                              <w:rPr>
                                <w:rFonts w:ascii="Times New Roman" w:hAnsi="Times New Roman" w:cs="Times New Roman"/>
                                <w:sz w:val="18"/>
                                <w:szCs w:val="18"/>
                              </w:rPr>
                            </w:pPr>
                            <w:r w:rsidRPr="00F06CA9">
                              <w:rPr>
                                <w:rFonts w:ascii="Times New Roman" w:hAnsi="Times New Roman" w:cs="Times New Roman"/>
                                <w:sz w:val="18"/>
                                <w:szCs w:val="18"/>
                              </w:rPr>
                              <w:t>нагрузка на бюджет</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164" o:spid="_x0000_s1055" style="position:absolute;left:0;text-align:left;margin-left:176.65pt;margin-top:4.75pt;width:102.75pt;height:4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" fillcolor="white [3201]" strokecolor="black [3200]" strokeweight="2.5pt">
                <v:shadow color="#868686"/>
                <v:path arrowok="t"/>
                <v:textbox>
                  <w:txbxContent>
                    <w:p w:rsidR="008B7D64" w:rsidRPr="00F06CA9" w:rsidRDefault="008B7D64" w:rsidP="00281B27">
                      <w:pPr>
                        <w:spacing w:after="0" w:line="240" w:lineRule="auto"/>
                        <w:jc w:val="center"/>
                        <w:rPr>
                          <w:rFonts w:ascii="Times New Roman" w:hAnsi="Times New Roman" w:cs="Times New Roman"/>
                          <w:b/>
                        </w:rPr>
                      </w:pPr>
                      <w:r>
                        <w:rPr>
                          <w:b/>
                          <w:noProof/>
                        </w:rPr>
                        <w:drawing>
                          <wp:inline distT="0" distB="0" distL="0" distR="0">
                            <wp:extent cx="104775" cy="104775"/>
                            <wp:effectExtent l="0" t="0" r="9525" b="9525"/>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F06CA9">
                        <w:rPr>
                          <w:rFonts w:ascii="Times New Roman" w:hAnsi="Times New Roman" w:cs="Times New Roman"/>
                          <w:b/>
                        </w:rPr>
                        <w:t>5,3%</w:t>
                      </w:r>
                    </w:p>
                    <w:p w:rsidR="008B7D64" w:rsidRPr="00F06CA9" w:rsidRDefault="008B7D64" w:rsidP="00281B27">
                      <w:pPr>
                        <w:jc w:val="center"/>
                        <w:rPr>
                          <w:rFonts w:ascii="Times New Roman" w:hAnsi="Times New Roman" w:cs="Times New Roman"/>
                          <w:sz w:val="18"/>
                          <w:szCs w:val="18"/>
                        </w:rPr>
                      </w:pPr>
                      <w:r w:rsidRPr="00F06CA9">
                        <w:rPr>
                          <w:rFonts w:ascii="Times New Roman" w:hAnsi="Times New Roman" w:cs="Times New Roman"/>
                          <w:sz w:val="18"/>
                          <w:szCs w:val="18"/>
                        </w:rPr>
                        <w:t>нагрузка на бюджет</w:t>
                      </w:r>
                    </w:p>
                  </w:txbxContent>
                </v:textbox>
              </v:roundrect>
            </w:pict>
          </mc:Fallback>
        </mc:AlternateContent>
      </w:r>
      <w:r>
        <w:rPr>
          <w:rFonts w:ascii="Times New Roman" w:hAnsi="Times New Roman"/>
          <w:b/>
          <w:noProof/>
          <w:sz w:val="18"/>
          <w:szCs w:val="18"/>
        </w:rPr>
        <mc:AlternateContent>
          <mc:Choice Requires="wps">
            <w:drawing>
              <wp:anchor distT="0" distB="0" distL="114300" distR="114300" simplePos="0" relativeHeight="251702272" behindDoc="0" locked="0" layoutInCell="1" allowOverlap="1">
                <wp:simplePos x="0" y="0"/>
                <wp:positionH relativeFrom="column">
                  <wp:posOffset>538480</wp:posOffset>
                </wp:positionH>
                <wp:positionV relativeFrom="paragraph">
                  <wp:posOffset>60325</wp:posOffset>
                </wp:positionV>
                <wp:extent cx="1247775" cy="600075"/>
                <wp:effectExtent l="19050" t="19050" r="28575" b="28575"/>
                <wp:wrapNone/>
                <wp:docPr id="247" name="Скругленный прямоугольник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7775" cy="600075"/>
                        </a:xfrm>
                        <a:prstGeom prst="roundRect">
                          <a:avLst>
                            <a:gd name="adj" fmla="val 16667"/>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F06CA9" w:rsidRDefault="008B7D64" w:rsidP="00281B27">
                            <w:pPr>
                              <w:spacing w:after="0" w:line="240" w:lineRule="auto"/>
                              <w:jc w:val="center"/>
                              <w:rPr>
                                <w:rFonts w:ascii="Times New Roman" w:hAnsi="Times New Roman" w:cs="Times New Roman"/>
                                <w:b/>
                              </w:rPr>
                            </w:pPr>
                            <w:r w:rsidRPr="00F06CA9">
                              <w:rPr>
                                <w:rFonts w:ascii="Times New Roman" w:hAnsi="Times New Roman" w:cs="Times New Roman"/>
                                <w:b/>
                              </w:rPr>
                              <w:t>0,8 п.п.</w:t>
                            </w:r>
                          </w:p>
                          <w:p w:rsidR="008B7D64" w:rsidRPr="00F06CA9" w:rsidRDefault="008B7D64" w:rsidP="00281B27">
                            <w:pPr>
                              <w:spacing w:after="0" w:line="240" w:lineRule="auto"/>
                              <w:jc w:val="center"/>
                              <w:rPr>
                                <w:rFonts w:ascii="Times New Roman" w:hAnsi="Times New Roman" w:cs="Times New Roman"/>
                                <w:sz w:val="18"/>
                                <w:szCs w:val="18"/>
                              </w:rPr>
                            </w:pPr>
                            <w:r w:rsidRPr="00F06CA9">
                              <w:rPr>
                                <w:rFonts w:ascii="Times New Roman" w:hAnsi="Times New Roman" w:cs="Times New Roman"/>
                                <w:sz w:val="18"/>
                                <w:szCs w:val="18"/>
                              </w:rPr>
                              <w:t>дефицит бюджета к ВВП</w:t>
                            </w:r>
                          </w:p>
                          <w:p w:rsidR="008B7D64" w:rsidRDefault="008B7D64" w:rsidP="00281B27">
                            <w:pPr>
                              <w:jc w:val="center"/>
                            </w:pPr>
                          </w:p>
                          <w:p w:rsidR="008B7D64" w:rsidRDefault="008B7D64" w:rsidP="00281B2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165" o:spid="_x0000_s1056" style="position:absolute;left:0;text-align:left;margin-left:42.4pt;margin-top:4.75pt;width:98.25pt;height:4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" fillcolor="white [3201]" strokecolor="black [3200]" strokeweight="2.5pt">
                <v:shadow color="#868686"/>
                <v:path arrowok="t"/>
                <v:textbox>
                  <w:txbxContent>
                    <w:p w:rsidR="008B7D64" w:rsidRPr="00F06CA9" w:rsidRDefault="008B7D64" w:rsidP="00281B27">
                      <w:pPr>
                        <w:spacing w:after="0" w:line="240" w:lineRule="auto"/>
                        <w:jc w:val="center"/>
                        <w:rPr>
                          <w:rFonts w:ascii="Times New Roman" w:hAnsi="Times New Roman" w:cs="Times New Roman"/>
                          <w:b/>
                        </w:rPr>
                      </w:pPr>
                      <w:r w:rsidRPr="00F06CA9">
                        <w:rPr>
                          <w:rFonts w:ascii="Times New Roman" w:hAnsi="Times New Roman" w:cs="Times New Roman"/>
                          <w:b/>
                        </w:rPr>
                        <w:t>0,8 п.п.</w:t>
                      </w:r>
                    </w:p>
                    <w:p w:rsidR="008B7D64" w:rsidRPr="00F06CA9" w:rsidRDefault="008B7D64" w:rsidP="00281B27">
                      <w:pPr>
                        <w:spacing w:after="0" w:line="240" w:lineRule="auto"/>
                        <w:jc w:val="center"/>
                        <w:rPr>
                          <w:rFonts w:ascii="Times New Roman" w:hAnsi="Times New Roman" w:cs="Times New Roman"/>
                          <w:sz w:val="18"/>
                          <w:szCs w:val="18"/>
                        </w:rPr>
                      </w:pPr>
                      <w:r w:rsidRPr="00F06CA9">
                        <w:rPr>
                          <w:rFonts w:ascii="Times New Roman" w:hAnsi="Times New Roman" w:cs="Times New Roman"/>
                          <w:sz w:val="18"/>
                          <w:szCs w:val="18"/>
                        </w:rPr>
                        <w:t>дефицит бюджета к ВВП</w:t>
                      </w:r>
                    </w:p>
                    <w:p w:rsidR="008B7D64" w:rsidRDefault="008B7D64" w:rsidP="00281B27">
                      <w:pPr>
                        <w:jc w:val="center"/>
                      </w:pPr>
                    </w:p>
                    <w:p w:rsidR="008B7D64" w:rsidRDefault="008B7D64" w:rsidP="00281B27">
                      <w:pPr>
                        <w:jc w:val="center"/>
                      </w:pPr>
                    </w:p>
                  </w:txbxContent>
                </v:textbox>
              </v:roundrect>
            </w:pict>
          </mc:Fallback>
        </mc:AlternateContent>
      </w:r>
    </w:p>
    <w:p w:rsidR="00281B27" w:rsidRDefault="00830618" w:rsidP="00281B27">
      <w:pPr>
        <w:tabs>
          <w:tab w:val="left" w:pos="7200"/>
        </w:tabs>
        <w:spacing w:after="0" w:line="240" w:lineRule="auto"/>
        <w:jc w:val="center"/>
        <w:rPr>
          <w:rFonts w:ascii="Times New Roman" w:hAnsi="Times New Roman"/>
          <w:b/>
          <w:sz w:val="18"/>
          <w:szCs w:val="18"/>
        </w:rPr>
      </w:pPr>
      <w:r>
        <w:rPr>
          <w:rFonts w:ascii="Times New Roman" w:hAnsi="Times New Roman"/>
          <w:b/>
          <w:noProof/>
          <w:sz w:val="18"/>
          <w:szCs w:val="18"/>
        </w:rPr>
        <mc:AlternateContent>
          <mc:Choice Requires="wps">
            <w:drawing>
              <wp:anchor distT="0" distB="0" distL="114300" distR="114300" simplePos="0" relativeHeight="251708416" behindDoc="0" locked="0" layoutInCell="1" allowOverlap="1">
                <wp:simplePos x="0" y="0"/>
                <wp:positionH relativeFrom="column">
                  <wp:posOffset>786130</wp:posOffset>
                </wp:positionH>
                <wp:positionV relativeFrom="paragraph">
                  <wp:posOffset>71755</wp:posOffset>
                </wp:positionV>
                <wp:extent cx="85725" cy="85725"/>
                <wp:effectExtent l="0" t="0" r="28575" b="28575"/>
                <wp:wrapNone/>
                <wp:docPr id="166" name="Равнобедренный треугольник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85725"/>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66" o:spid="_x0000_s1026" type="#_x0000_t5" style="position:absolute;margin-left:61.9pt;margin-top:5.65pt;width:6.75pt;height:6.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" fillcolor="red" strokecolor="red" strokeweight="2pt">
                <v:path arrowok="t"/>
              </v:shape>
            </w:pict>
          </mc:Fallback>
        </mc:AlternateContent>
      </w:r>
    </w:p>
    <w:p w:rsidR="00281B27" w:rsidRDefault="00830618" w:rsidP="00281B27">
      <w:pPr>
        <w:tabs>
          <w:tab w:val="left" w:pos="7200"/>
        </w:tabs>
        <w:spacing w:after="0" w:line="240" w:lineRule="auto"/>
        <w:rPr>
          <w:rFonts w:ascii="Times New Roman" w:hAnsi="Times New Roman"/>
          <w:b/>
          <w:sz w:val="18"/>
          <w:szCs w:val="18"/>
        </w:rPr>
      </w:pPr>
      <w:r>
        <w:rPr>
          <w:rFonts w:ascii="Times New Roman" w:hAnsi="Times New Roman"/>
          <w:b/>
          <w:noProof/>
          <w:sz w:val="18"/>
          <w:szCs w:val="18"/>
        </w:rPr>
        <mc:AlternateContent>
          <mc:Choice Requires="wps">
            <w:drawing>
              <wp:anchor distT="4294967293" distB="4294967293" distL="114300" distR="114300" simplePos="0" relativeHeight="251716608" behindDoc="0" locked="0" layoutInCell="1" allowOverlap="1">
                <wp:simplePos x="0" y="0"/>
                <wp:positionH relativeFrom="column">
                  <wp:posOffset>348615</wp:posOffset>
                </wp:positionH>
                <wp:positionV relativeFrom="paragraph">
                  <wp:posOffset>111759</wp:posOffset>
                </wp:positionV>
                <wp:extent cx="190500" cy="0"/>
                <wp:effectExtent l="0" t="133350" r="0" b="133350"/>
                <wp:wrapNone/>
                <wp:docPr id="246" name="Прямая со стрелкой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0" cy="0"/>
                        </a:xfrm>
                        <a:prstGeom prst="straightConnector1">
                          <a:avLst/>
                        </a:prstGeom>
                        <a:noFill/>
                        <a:ln w="31750" cmpd="sng">
                          <a:solidFill>
                            <a:schemeClr val="dk1">
                              <a:lumMod val="100000"/>
                              <a:lumOff val="0"/>
                            </a:schemeClr>
                          </a:solidFill>
                          <a:prstDash val="solid"/>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7" o:spid="_x0000_s1026" type="#_x0000_t32" style="position:absolute;margin-left:27.45pt;margin-top:8.8pt;width:15pt;height:0;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" strokecolor="black [3200]" strokeweight="2.5pt">
                <v:stroke endarrow="open"/>
                <v:shadow color="#868686"/>
                <o:lock v:ext="edit" shapetype="f"/>
              </v:shape>
            </w:pict>
          </mc:Fallback>
        </mc:AlternateContent>
      </w:r>
      <w:r>
        <w:rPr>
          <w:rFonts w:ascii="Times New Roman" w:hAnsi="Times New Roman"/>
          <w:b/>
          <w:noProof/>
          <w:sz w:val="18"/>
          <w:szCs w:val="18"/>
        </w:rPr>
        <mc:AlternateContent>
          <mc:Choice Requires="wps">
            <w:drawing>
              <wp:anchor distT="0" distB="0" distL="114297" distR="114297" simplePos="0" relativeHeight="251715584" behindDoc="0" locked="0" layoutInCell="1" allowOverlap="1">
                <wp:simplePos x="0" y="0"/>
                <wp:positionH relativeFrom="column">
                  <wp:posOffset>348614</wp:posOffset>
                </wp:positionH>
                <wp:positionV relativeFrom="paragraph">
                  <wp:posOffset>111760</wp:posOffset>
                </wp:positionV>
                <wp:extent cx="0" cy="723900"/>
                <wp:effectExtent l="19050" t="0" r="19050" b="0"/>
                <wp:wrapNone/>
                <wp:docPr id="245" name="Прямая соединительная линия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723900"/>
                        </a:xfrm>
                        <a:prstGeom prst="line">
                          <a:avLst/>
                        </a:prstGeom>
                        <a:noFill/>
                        <a:ln w="31750" cmpd="sng">
                          <a:solidFill>
                            <a:schemeClr val="dk1">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8" o:spid="_x0000_s1026" style="position:absolute;flip:y;z-index:251715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45pt,8.8pt" to="27.4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" strokecolor="black [3200]" strokeweight="2.5pt">
                <v:shadow color="#868686"/>
                <o:lock v:ext="edit" shapetype="f"/>
              </v:line>
            </w:pict>
          </mc:Fallback>
        </mc:AlternateContent>
      </w:r>
      <w:r>
        <w:rPr>
          <w:rFonts w:ascii="Times New Roman" w:hAnsi="Times New Roman"/>
          <w:b/>
          <w:noProof/>
          <w:sz w:val="18"/>
          <w:szCs w:val="18"/>
        </w:rPr>
        <mc:AlternateContent>
          <mc:Choice Requires="wps">
            <w:drawing>
              <wp:anchor distT="4294967293" distB="4294967293" distL="114300" distR="114300" simplePos="0" relativeHeight="251711488" behindDoc="0" locked="0" layoutInCell="1" allowOverlap="1">
                <wp:simplePos x="0" y="0"/>
                <wp:positionH relativeFrom="column">
                  <wp:posOffset>1786890</wp:posOffset>
                </wp:positionH>
                <wp:positionV relativeFrom="paragraph">
                  <wp:posOffset>111759</wp:posOffset>
                </wp:positionV>
                <wp:extent cx="457200" cy="0"/>
                <wp:effectExtent l="38100" t="133350" r="0" b="133350"/>
                <wp:wrapNone/>
                <wp:docPr id="244" name="Прямая со стрелкой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0"/>
                        </a:xfrm>
                        <a:prstGeom prst="straightConnector1">
                          <a:avLst/>
                        </a:prstGeom>
                        <a:noFill/>
                        <a:ln w="31750" cmpd="sng">
                          <a:solidFill>
                            <a:schemeClr val="dk1">
                              <a:lumMod val="100000"/>
                              <a:lumOff val="0"/>
                            </a:schemeClr>
                          </a:solidFill>
                          <a:prstDash val="solid"/>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9" o:spid="_x0000_s1026" type="#_x0000_t32" style="position:absolute;margin-left:140.7pt;margin-top:8.8pt;width:36pt;height:0;flip:x;z-index:2517114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" strokecolor="black [3200]" strokeweight="2.5pt">
                <v:stroke endarrow="open"/>
                <v:shadow color="#868686"/>
                <o:lock v:ext="edit" shapetype="f"/>
              </v:shape>
            </w:pict>
          </mc:Fallback>
        </mc:AlternateContent>
      </w:r>
      <w:r>
        <w:rPr>
          <w:rFonts w:ascii="Times New Roman" w:hAnsi="Times New Roman"/>
          <w:b/>
          <w:noProof/>
          <w:sz w:val="18"/>
          <w:szCs w:val="18"/>
        </w:rPr>
        <mc:AlternateContent>
          <mc:Choice Requires="wps">
            <w:drawing>
              <wp:anchor distT="4294967293" distB="4294967293" distL="114300" distR="114300" simplePos="0" relativeHeight="251710464" behindDoc="0" locked="0" layoutInCell="1" allowOverlap="1">
                <wp:simplePos x="0" y="0"/>
                <wp:positionH relativeFrom="column">
                  <wp:posOffset>3549015</wp:posOffset>
                </wp:positionH>
                <wp:positionV relativeFrom="paragraph">
                  <wp:posOffset>111759</wp:posOffset>
                </wp:positionV>
                <wp:extent cx="409575" cy="0"/>
                <wp:effectExtent l="0" t="133350" r="0" b="133350"/>
                <wp:wrapNone/>
                <wp:docPr id="243" name="Прямая со стрелкой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09575" cy="0"/>
                        </a:xfrm>
                        <a:prstGeom prst="straightConnector1">
                          <a:avLst/>
                        </a:prstGeom>
                        <a:noFill/>
                        <a:ln w="31750" cmpd="sng">
                          <a:solidFill>
                            <a:schemeClr val="dk1">
                              <a:lumMod val="100000"/>
                              <a:lumOff val="0"/>
                            </a:schemeClr>
                          </a:solidFill>
                          <a:prstDash val="solid"/>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70" o:spid="_x0000_s1026" type="#_x0000_t32" style="position:absolute;margin-left:279.45pt;margin-top:8.8pt;width:32.25pt;height:0;flip:y;z-index:251710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" strokecolor="black [3200]" strokeweight="2.5pt">
                <v:stroke endarrow="open"/>
                <v:shadow color="#868686"/>
                <o:lock v:ext="edit" shapetype="f"/>
              </v:shape>
            </w:pict>
          </mc:Fallback>
        </mc:AlternateContent>
      </w:r>
    </w:p>
    <w:p w:rsidR="00281B27" w:rsidRDefault="00281B27" w:rsidP="00281B27">
      <w:pPr>
        <w:tabs>
          <w:tab w:val="left" w:pos="7200"/>
        </w:tabs>
        <w:spacing w:after="0" w:line="240" w:lineRule="auto"/>
        <w:rPr>
          <w:rFonts w:ascii="Times New Roman" w:hAnsi="Times New Roman"/>
          <w:b/>
          <w:sz w:val="18"/>
          <w:szCs w:val="18"/>
        </w:rPr>
      </w:pPr>
    </w:p>
    <w:p w:rsidR="00281B27" w:rsidRDefault="00281B27" w:rsidP="00281B27">
      <w:pPr>
        <w:tabs>
          <w:tab w:val="left" w:pos="7200"/>
        </w:tabs>
        <w:spacing w:after="0" w:line="240" w:lineRule="auto"/>
        <w:rPr>
          <w:rFonts w:ascii="Times New Roman" w:hAnsi="Times New Roman"/>
          <w:b/>
          <w:sz w:val="18"/>
          <w:szCs w:val="18"/>
        </w:rPr>
      </w:pPr>
    </w:p>
    <w:p w:rsidR="00281B27" w:rsidRDefault="00830618" w:rsidP="00281B27">
      <w:pPr>
        <w:tabs>
          <w:tab w:val="left" w:pos="7200"/>
        </w:tabs>
        <w:spacing w:after="0" w:line="240" w:lineRule="auto"/>
        <w:rPr>
          <w:rFonts w:ascii="Times New Roman" w:hAnsi="Times New Roman"/>
          <w:b/>
          <w:sz w:val="18"/>
          <w:szCs w:val="18"/>
        </w:rPr>
      </w:pPr>
      <w:r>
        <w:rPr>
          <w:rFonts w:ascii="Times New Roman" w:hAnsi="Times New Roman"/>
          <w:b/>
          <w:noProof/>
          <w:sz w:val="18"/>
          <w:szCs w:val="18"/>
        </w:rPr>
        <mc:AlternateContent>
          <mc:Choice Requires="wps">
            <w:drawing>
              <wp:anchor distT="0" distB="0" distL="114300" distR="114300" simplePos="0" relativeHeight="251705344" behindDoc="0" locked="0" layoutInCell="1" allowOverlap="1">
                <wp:simplePos x="0" y="0"/>
                <wp:positionH relativeFrom="column">
                  <wp:posOffset>3958590</wp:posOffset>
                </wp:positionH>
                <wp:positionV relativeFrom="paragraph">
                  <wp:posOffset>107950</wp:posOffset>
                </wp:positionV>
                <wp:extent cx="1247775" cy="600075"/>
                <wp:effectExtent l="19050" t="19050" r="28575" b="28575"/>
                <wp:wrapNone/>
                <wp:docPr id="242" name="Скругленный прямоугольник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7775" cy="600075"/>
                        </a:xfrm>
                        <a:prstGeom prst="roundRect">
                          <a:avLst>
                            <a:gd name="adj" fmla="val 16667"/>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F06CA9" w:rsidRDefault="008B7D64" w:rsidP="00281B27">
                            <w:pPr>
                              <w:spacing w:after="0" w:line="240" w:lineRule="auto"/>
                              <w:jc w:val="center"/>
                              <w:rPr>
                                <w:rFonts w:ascii="Times New Roman" w:hAnsi="Times New Roman" w:cs="Times New Roman"/>
                              </w:rPr>
                            </w:pPr>
                            <w:r w:rsidRPr="00F06CA9">
                              <w:rPr>
                                <w:rFonts w:ascii="Times New Roman" w:hAnsi="Times New Roman" w:cs="Times New Roman"/>
                                <w:b/>
                                <w:noProof/>
                              </w:rPr>
                              <w:drawing>
                                <wp:inline distT="0" distB="0" distL="0" distR="0">
                                  <wp:extent cx="104775" cy="104775"/>
                                  <wp:effectExtent l="0" t="0" r="9525" b="9525"/>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F06CA9">
                              <w:rPr>
                                <w:rFonts w:ascii="Times New Roman" w:hAnsi="Times New Roman" w:cs="Times New Roman"/>
                                <w:b/>
                              </w:rPr>
                              <w:t>0,51%</w:t>
                            </w:r>
                          </w:p>
                          <w:p w:rsidR="008B7D64" w:rsidRPr="00F06CA9" w:rsidRDefault="008B7D64" w:rsidP="00281B27">
                            <w:pPr>
                              <w:spacing w:after="0" w:line="240" w:lineRule="auto"/>
                              <w:jc w:val="center"/>
                              <w:rPr>
                                <w:rFonts w:ascii="Times New Roman" w:hAnsi="Times New Roman" w:cs="Times New Roman"/>
                              </w:rPr>
                            </w:pPr>
                            <w:r w:rsidRPr="00F06CA9">
                              <w:rPr>
                                <w:rFonts w:ascii="Times New Roman" w:hAnsi="Times New Roman" w:cs="Times New Roman"/>
                              </w:rPr>
                              <w:t>ввп</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171" o:spid="_x0000_s1057" style="position:absolute;margin-left:311.7pt;margin-top:8.5pt;width:98.25pt;height:4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" fillcolor="white [3201]" strokecolor="black [3200]" strokeweight="2.5pt">
                <v:shadow color="#868686"/>
                <v:path arrowok="t"/>
                <v:textbox>
                  <w:txbxContent>
                    <w:p w:rsidR="008B7D64" w:rsidRPr="00F06CA9" w:rsidRDefault="008B7D64" w:rsidP="00281B27">
                      <w:pPr>
                        <w:spacing w:after="0" w:line="240" w:lineRule="auto"/>
                        <w:jc w:val="center"/>
                        <w:rPr>
                          <w:rFonts w:ascii="Times New Roman" w:hAnsi="Times New Roman" w:cs="Times New Roman"/>
                        </w:rPr>
                      </w:pPr>
                      <w:r w:rsidRPr="00F06CA9">
                        <w:rPr>
                          <w:rFonts w:ascii="Times New Roman" w:hAnsi="Times New Roman" w:cs="Times New Roman"/>
                          <w:b/>
                          <w:noProof/>
                        </w:rPr>
                        <w:drawing>
                          <wp:inline distT="0" distB="0" distL="0" distR="0">
                            <wp:extent cx="104775" cy="104775"/>
                            <wp:effectExtent l="0" t="0" r="9525" b="9525"/>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F06CA9">
                        <w:rPr>
                          <w:rFonts w:ascii="Times New Roman" w:hAnsi="Times New Roman" w:cs="Times New Roman"/>
                          <w:b/>
                        </w:rPr>
                        <w:t>0,51%</w:t>
                      </w:r>
                    </w:p>
                    <w:p w:rsidR="008B7D64" w:rsidRPr="00F06CA9" w:rsidRDefault="008B7D64" w:rsidP="00281B27">
                      <w:pPr>
                        <w:spacing w:after="0" w:line="240" w:lineRule="auto"/>
                        <w:jc w:val="center"/>
                        <w:rPr>
                          <w:rFonts w:ascii="Times New Roman" w:hAnsi="Times New Roman" w:cs="Times New Roman"/>
                        </w:rPr>
                      </w:pPr>
                      <w:r w:rsidRPr="00F06CA9">
                        <w:rPr>
                          <w:rFonts w:ascii="Times New Roman" w:hAnsi="Times New Roman" w:cs="Times New Roman"/>
                        </w:rPr>
                        <w:t>ввп</w:t>
                      </w:r>
                    </w:p>
                  </w:txbxContent>
                </v:textbox>
              </v:roundrect>
            </w:pict>
          </mc:Fallback>
        </mc:AlternateContent>
      </w:r>
    </w:p>
    <w:p w:rsidR="00281B27" w:rsidRDefault="00830618" w:rsidP="00281B27">
      <w:pPr>
        <w:tabs>
          <w:tab w:val="left" w:pos="7200"/>
        </w:tabs>
        <w:spacing w:after="0" w:line="240" w:lineRule="auto"/>
        <w:rPr>
          <w:rFonts w:ascii="Times New Roman" w:hAnsi="Times New Roman"/>
          <w:b/>
          <w:sz w:val="18"/>
          <w:szCs w:val="18"/>
        </w:rPr>
      </w:pPr>
      <w:r>
        <w:rPr>
          <w:rFonts w:ascii="Times New Roman" w:hAnsi="Times New Roman"/>
          <w:b/>
          <w:noProof/>
          <w:sz w:val="18"/>
          <w:szCs w:val="18"/>
        </w:rPr>
        <mc:AlternateContent>
          <mc:Choice Requires="wps">
            <w:drawing>
              <wp:anchor distT="0" distB="0" distL="114300" distR="114300" simplePos="0" relativeHeight="251703296" behindDoc="0" locked="0" layoutInCell="1" allowOverlap="1">
                <wp:simplePos x="0" y="0"/>
                <wp:positionH relativeFrom="column">
                  <wp:posOffset>538480</wp:posOffset>
                </wp:positionH>
                <wp:positionV relativeFrom="paragraph">
                  <wp:posOffset>-4445</wp:posOffset>
                </wp:positionV>
                <wp:extent cx="1247775" cy="600075"/>
                <wp:effectExtent l="19050" t="19050" r="28575" b="28575"/>
                <wp:wrapNone/>
                <wp:docPr id="241" name="Скругленный 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7775" cy="600075"/>
                        </a:xfrm>
                        <a:prstGeom prst="roundRect">
                          <a:avLst>
                            <a:gd name="adj" fmla="val 16667"/>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F06CA9" w:rsidRDefault="008B7D64" w:rsidP="00281B27">
                            <w:pPr>
                              <w:spacing w:after="0" w:line="240" w:lineRule="auto"/>
                              <w:jc w:val="center"/>
                              <w:rPr>
                                <w:rFonts w:ascii="Times New Roman" w:hAnsi="Times New Roman" w:cs="Times New Roman"/>
                              </w:rPr>
                            </w:pPr>
                            <w:r>
                              <w:rPr>
                                <w:b/>
                                <w:noProof/>
                              </w:rPr>
                              <w:drawing>
                                <wp:inline distT="0" distB="0" distL="0" distR="0">
                                  <wp:extent cx="104775" cy="104775"/>
                                  <wp:effectExtent l="0" t="0" r="9525" b="9525"/>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F06CA9">
                              <w:rPr>
                                <w:rFonts w:ascii="Times New Roman" w:hAnsi="Times New Roman" w:cs="Times New Roman"/>
                                <w:b/>
                              </w:rPr>
                              <w:t>2,3%</w:t>
                            </w:r>
                          </w:p>
                          <w:p w:rsidR="008B7D64" w:rsidRPr="00F06CA9" w:rsidRDefault="008B7D64" w:rsidP="00281B27">
                            <w:pPr>
                              <w:spacing w:after="0" w:line="240" w:lineRule="auto"/>
                              <w:jc w:val="center"/>
                              <w:rPr>
                                <w:rFonts w:ascii="Times New Roman" w:hAnsi="Times New Roman" w:cs="Times New Roman"/>
                                <w:sz w:val="18"/>
                                <w:szCs w:val="18"/>
                              </w:rPr>
                            </w:pPr>
                            <w:r w:rsidRPr="00F06CA9">
                              <w:rPr>
                                <w:rFonts w:ascii="Times New Roman" w:hAnsi="Times New Roman" w:cs="Times New Roman"/>
                                <w:sz w:val="18"/>
                                <w:szCs w:val="18"/>
                              </w:rPr>
                              <w:t>поступления в бюджет</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172" o:spid="_x0000_s1058" style="position:absolute;margin-left:42.4pt;margin-top:-.35pt;width:98.25pt;height:4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" fillcolor="white [3201]" strokecolor="black [3200]" strokeweight="2.5pt">
                <v:shadow color="#868686"/>
                <v:path arrowok="t"/>
                <v:textbox>
                  <w:txbxContent>
                    <w:p w:rsidR="008B7D64" w:rsidRPr="00F06CA9" w:rsidRDefault="008B7D64" w:rsidP="00281B27">
                      <w:pPr>
                        <w:spacing w:after="0" w:line="240" w:lineRule="auto"/>
                        <w:jc w:val="center"/>
                        <w:rPr>
                          <w:rFonts w:ascii="Times New Roman" w:hAnsi="Times New Roman" w:cs="Times New Roman"/>
                        </w:rPr>
                      </w:pPr>
                      <w:r>
                        <w:rPr>
                          <w:b/>
                          <w:noProof/>
                        </w:rPr>
                        <w:drawing>
                          <wp:inline distT="0" distB="0" distL="0" distR="0">
                            <wp:extent cx="104775" cy="104775"/>
                            <wp:effectExtent l="0" t="0" r="9525" b="9525"/>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F06CA9">
                        <w:rPr>
                          <w:rFonts w:ascii="Times New Roman" w:hAnsi="Times New Roman" w:cs="Times New Roman"/>
                          <w:b/>
                        </w:rPr>
                        <w:t>2,3%</w:t>
                      </w:r>
                    </w:p>
                    <w:p w:rsidR="008B7D64" w:rsidRPr="00F06CA9" w:rsidRDefault="008B7D64" w:rsidP="00281B27">
                      <w:pPr>
                        <w:spacing w:after="0" w:line="240" w:lineRule="auto"/>
                        <w:jc w:val="center"/>
                        <w:rPr>
                          <w:rFonts w:ascii="Times New Roman" w:hAnsi="Times New Roman" w:cs="Times New Roman"/>
                          <w:sz w:val="18"/>
                          <w:szCs w:val="18"/>
                        </w:rPr>
                      </w:pPr>
                      <w:r w:rsidRPr="00F06CA9">
                        <w:rPr>
                          <w:rFonts w:ascii="Times New Roman" w:hAnsi="Times New Roman" w:cs="Times New Roman"/>
                          <w:sz w:val="18"/>
                          <w:szCs w:val="18"/>
                        </w:rPr>
                        <w:t>поступления в бюджет</w:t>
                      </w:r>
                    </w:p>
                  </w:txbxContent>
                </v:textbox>
              </v:roundrect>
            </w:pict>
          </mc:Fallback>
        </mc:AlternateContent>
      </w:r>
      <w:r>
        <w:rPr>
          <w:rFonts w:ascii="Times New Roman" w:hAnsi="Times New Roman"/>
          <w:b/>
          <w:noProof/>
          <w:sz w:val="18"/>
          <w:szCs w:val="18"/>
        </w:rPr>
        <mc:AlternateContent>
          <mc:Choice Requires="wps">
            <w:drawing>
              <wp:anchor distT="0" distB="0" distL="114300" distR="114300" simplePos="0" relativeHeight="251704320" behindDoc="0" locked="0" layoutInCell="1" allowOverlap="1">
                <wp:simplePos x="0" y="0"/>
                <wp:positionH relativeFrom="column">
                  <wp:posOffset>2244090</wp:posOffset>
                </wp:positionH>
                <wp:positionV relativeFrom="paragraph">
                  <wp:posOffset>-4445</wp:posOffset>
                </wp:positionV>
                <wp:extent cx="1304925" cy="600075"/>
                <wp:effectExtent l="19050" t="19050" r="28575" b="28575"/>
                <wp:wrapNone/>
                <wp:docPr id="240" name="Скругленный 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4925" cy="600075"/>
                        </a:xfrm>
                        <a:prstGeom prst="roundRect">
                          <a:avLst>
                            <a:gd name="adj" fmla="val 16667"/>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F06CA9" w:rsidRDefault="008B7D64" w:rsidP="00281B27">
                            <w:pPr>
                              <w:spacing w:after="0" w:line="240" w:lineRule="auto"/>
                              <w:jc w:val="center"/>
                              <w:rPr>
                                <w:rFonts w:ascii="Times New Roman" w:hAnsi="Times New Roman" w:cs="Times New Roman"/>
                                <w:b/>
                              </w:rPr>
                            </w:pPr>
                            <w:r w:rsidRPr="00F06CA9">
                              <w:rPr>
                                <w:rFonts w:ascii="Times New Roman" w:hAnsi="Times New Roman" w:cs="Times New Roman"/>
                                <w:b/>
                                <w:noProof/>
                              </w:rPr>
                              <w:drawing>
                                <wp:inline distT="0" distB="0" distL="0" distR="0">
                                  <wp:extent cx="104775" cy="104775"/>
                                  <wp:effectExtent l="0" t="0" r="9525" b="9525"/>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F06CA9">
                              <w:rPr>
                                <w:rFonts w:ascii="Times New Roman" w:hAnsi="Times New Roman" w:cs="Times New Roman"/>
                                <w:b/>
                              </w:rPr>
                              <w:t>0,99 п.п.</w:t>
                            </w:r>
                          </w:p>
                          <w:p w:rsidR="008B7D64" w:rsidRPr="00F06CA9" w:rsidRDefault="008B7D64" w:rsidP="00281B27">
                            <w:pPr>
                              <w:spacing w:after="0" w:line="240" w:lineRule="auto"/>
                              <w:jc w:val="center"/>
                              <w:rPr>
                                <w:rFonts w:ascii="Times New Roman" w:hAnsi="Times New Roman" w:cs="Times New Roman"/>
                                <w:sz w:val="18"/>
                                <w:szCs w:val="18"/>
                              </w:rPr>
                            </w:pPr>
                            <w:r w:rsidRPr="00F06CA9">
                              <w:rPr>
                                <w:rFonts w:ascii="Times New Roman" w:hAnsi="Times New Roman" w:cs="Times New Roman"/>
                                <w:sz w:val="18"/>
                                <w:szCs w:val="18"/>
                              </w:rPr>
                              <w:t>потребление домохозяйств</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173" o:spid="_x0000_s1059" style="position:absolute;margin-left:176.7pt;margin-top:-.35pt;width:102.75pt;height:4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" fillcolor="white [3201]" strokecolor="black [3200]" strokeweight="2.5pt">
                <v:shadow color="#868686"/>
                <v:path arrowok="t"/>
                <v:textbox>
                  <w:txbxContent>
                    <w:p w:rsidR="008B7D64" w:rsidRPr="00F06CA9" w:rsidRDefault="008B7D64" w:rsidP="00281B27">
                      <w:pPr>
                        <w:spacing w:after="0" w:line="240" w:lineRule="auto"/>
                        <w:jc w:val="center"/>
                        <w:rPr>
                          <w:rFonts w:ascii="Times New Roman" w:hAnsi="Times New Roman" w:cs="Times New Roman"/>
                          <w:b/>
                        </w:rPr>
                      </w:pPr>
                      <w:r w:rsidRPr="00F06CA9">
                        <w:rPr>
                          <w:rFonts w:ascii="Times New Roman" w:hAnsi="Times New Roman" w:cs="Times New Roman"/>
                          <w:b/>
                          <w:noProof/>
                        </w:rPr>
                        <w:drawing>
                          <wp:inline distT="0" distB="0" distL="0" distR="0">
                            <wp:extent cx="104775" cy="104775"/>
                            <wp:effectExtent l="0" t="0" r="9525" b="9525"/>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F06CA9">
                        <w:rPr>
                          <w:rFonts w:ascii="Times New Roman" w:hAnsi="Times New Roman" w:cs="Times New Roman"/>
                          <w:b/>
                        </w:rPr>
                        <w:t>0,99 п.п.</w:t>
                      </w:r>
                    </w:p>
                    <w:p w:rsidR="008B7D64" w:rsidRPr="00F06CA9" w:rsidRDefault="008B7D64" w:rsidP="00281B27">
                      <w:pPr>
                        <w:spacing w:after="0" w:line="240" w:lineRule="auto"/>
                        <w:jc w:val="center"/>
                        <w:rPr>
                          <w:rFonts w:ascii="Times New Roman" w:hAnsi="Times New Roman" w:cs="Times New Roman"/>
                          <w:sz w:val="18"/>
                          <w:szCs w:val="18"/>
                        </w:rPr>
                      </w:pPr>
                      <w:r w:rsidRPr="00F06CA9">
                        <w:rPr>
                          <w:rFonts w:ascii="Times New Roman" w:hAnsi="Times New Roman" w:cs="Times New Roman"/>
                          <w:sz w:val="18"/>
                          <w:szCs w:val="18"/>
                        </w:rPr>
                        <w:t>потребление домохозяйств</w:t>
                      </w:r>
                    </w:p>
                  </w:txbxContent>
                </v:textbox>
              </v:roundrect>
            </w:pict>
          </mc:Fallback>
        </mc:AlternateContent>
      </w:r>
    </w:p>
    <w:p w:rsidR="00281B27" w:rsidRDefault="00281B27" w:rsidP="00281B27">
      <w:pPr>
        <w:tabs>
          <w:tab w:val="left" w:pos="7200"/>
        </w:tabs>
        <w:spacing w:after="0" w:line="240" w:lineRule="auto"/>
        <w:rPr>
          <w:rFonts w:ascii="Times New Roman" w:hAnsi="Times New Roman"/>
          <w:b/>
          <w:sz w:val="18"/>
          <w:szCs w:val="18"/>
        </w:rPr>
      </w:pPr>
    </w:p>
    <w:p w:rsidR="00281B27" w:rsidRDefault="00830618" w:rsidP="00281B27">
      <w:pPr>
        <w:tabs>
          <w:tab w:val="left" w:pos="7200"/>
        </w:tabs>
        <w:spacing w:after="0" w:line="240" w:lineRule="auto"/>
        <w:rPr>
          <w:rFonts w:ascii="Times New Roman" w:hAnsi="Times New Roman"/>
          <w:b/>
          <w:sz w:val="18"/>
          <w:szCs w:val="18"/>
        </w:rPr>
      </w:pPr>
      <w:r>
        <w:rPr>
          <w:rFonts w:ascii="Times New Roman" w:hAnsi="Times New Roman"/>
          <w:b/>
          <w:noProof/>
          <w:sz w:val="18"/>
          <w:szCs w:val="18"/>
        </w:rPr>
        <mc:AlternateContent>
          <mc:Choice Requires="wps">
            <w:drawing>
              <wp:anchor distT="4294967293" distB="4294967293" distL="114300" distR="114300" simplePos="0" relativeHeight="251714560" behindDoc="0" locked="0" layoutInCell="1" allowOverlap="1">
                <wp:simplePos x="0" y="0"/>
                <wp:positionH relativeFrom="column">
                  <wp:posOffset>348615</wp:posOffset>
                </wp:positionH>
                <wp:positionV relativeFrom="paragraph">
                  <wp:posOffset>46989</wp:posOffset>
                </wp:positionV>
                <wp:extent cx="190500" cy="0"/>
                <wp:effectExtent l="0" t="19050" r="0" b="19050"/>
                <wp:wrapNone/>
                <wp:docPr id="239"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0500" cy="0"/>
                        </a:xfrm>
                        <a:prstGeom prst="line">
                          <a:avLst/>
                        </a:prstGeom>
                        <a:noFill/>
                        <a:ln w="31750" cmpd="sng">
                          <a:solidFill>
                            <a:schemeClr val="dk1">
                              <a:lumMod val="100000"/>
                              <a:lumOff val="0"/>
                            </a:schemeClr>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4" o:spid="_x0000_s1026" style="position:absolute;flip:x;z-index:251714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7.45pt,3.7pt" to="42.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" strokecolor="black [3200]" strokeweight="2.5pt">
                <v:shadow color="#868686"/>
                <o:lock v:ext="edit" shapetype="f"/>
              </v:line>
            </w:pict>
          </mc:Fallback>
        </mc:AlternateContent>
      </w:r>
      <w:r>
        <w:rPr>
          <w:rFonts w:ascii="Times New Roman" w:hAnsi="Times New Roman"/>
          <w:b/>
          <w:noProof/>
          <w:sz w:val="18"/>
          <w:szCs w:val="18"/>
        </w:rPr>
        <mc:AlternateContent>
          <mc:Choice Requires="wps">
            <w:drawing>
              <wp:anchor distT="4294967293" distB="4294967293" distL="114300" distR="114300" simplePos="0" relativeHeight="251713536" behindDoc="0" locked="0" layoutInCell="1" allowOverlap="1">
                <wp:simplePos x="0" y="0"/>
                <wp:positionH relativeFrom="column">
                  <wp:posOffset>3549015</wp:posOffset>
                </wp:positionH>
                <wp:positionV relativeFrom="paragraph">
                  <wp:posOffset>46989</wp:posOffset>
                </wp:positionV>
                <wp:extent cx="409575" cy="0"/>
                <wp:effectExtent l="0" t="133350" r="0" b="133350"/>
                <wp:wrapNone/>
                <wp:docPr id="238" name="Прямая со стрелкой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9575" cy="0"/>
                        </a:xfrm>
                        <a:prstGeom prst="straightConnector1">
                          <a:avLst/>
                        </a:prstGeom>
                        <a:noFill/>
                        <a:ln w="31750" cmpd="sng">
                          <a:solidFill>
                            <a:schemeClr val="dk1">
                              <a:lumMod val="100000"/>
                              <a:lumOff val="0"/>
                            </a:schemeClr>
                          </a:solidFill>
                          <a:prstDash val="solid"/>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5" o:spid="_x0000_s1026" type="#_x0000_t32" style="position:absolute;margin-left:279.45pt;margin-top:3.7pt;width:32.25pt;height:0;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" strokecolor="black [3200]" strokeweight="2.5pt">
                <v:stroke endarrow="open"/>
                <v:shadow color="#868686"/>
                <o:lock v:ext="edit" shapetype="f"/>
              </v:shape>
            </w:pict>
          </mc:Fallback>
        </mc:AlternateContent>
      </w:r>
      <w:r>
        <w:rPr>
          <w:rFonts w:ascii="Times New Roman" w:hAnsi="Times New Roman"/>
          <w:b/>
          <w:noProof/>
          <w:sz w:val="18"/>
          <w:szCs w:val="18"/>
        </w:rPr>
        <mc:AlternateContent>
          <mc:Choice Requires="wps">
            <w:drawing>
              <wp:anchor distT="4294967293" distB="4294967293" distL="114300" distR="114300" simplePos="0" relativeHeight="251712512" behindDoc="0" locked="0" layoutInCell="1" allowOverlap="1">
                <wp:simplePos x="0" y="0"/>
                <wp:positionH relativeFrom="column">
                  <wp:posOffset>1786890</wp:posOffset>
                </wp:positionH>
                <wp:positionV relativeFrom="paragraph">
                  <wp:posOffset>46989</wp:posOffset>
                </wp:positionV>
                <wp:extent cx="457200" cy="0"/>
                <wp:effectExtent l="38100" t="133350" r="0" b="133350"/>
                <wp:wrapNone/>
                <wp:docPr id="237" name="Прямая со стрелкой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0"/>
                        </a:xfrm>
                        <a:prstGeom prst="straightConnector1">
                          <a:avLst/>
                        </a:prstGeom>
                        <a:noFill/>
                        <a:ln w="31750" cmpd="sng">
                          <a:solidFill>
                            <a:schemeClr val="dk1">
                              <a:lumMod val="100000"/>
                              <a:lumOff val="0"/>
                            </a:schemeClr>
                          </a:solidFill>
                          <a:prstDash val="solid"/>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6" o:spid="_x0000_s1026" type="#_x0000_t32" style="position:absolute;margin-left:140.7pt;margin-top:3.7pt;width:36pt;height:0;flip:x;z-index:251712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" strokecolor="black [3200]" strokeweight="2.5pt">
                <v:stroke endarrow="open"/>
                <v:shadow color="#868686"/>
                <o:lock v:ext="edit" shapetype="f"/>
              </v:shape>
            </w:pict>
          </mc:Fallback>
        </mc:AlternateContent>
      </w:r>
    </w:p>
    <w:p w:rsidR="00281B27" w:rsidRDefault="00281B27" w:rsidP="00281B27">
      <w:pPr>
        <w:tabs>
          <w:tab w:val="left" w:pos="7200"/>
        </w:tabs>
        <w:spacing w:after="0" w:line="240" w:lineRule="auto"/>
        <w:rPr>
          <w:rFonts w:ascii="Times New Roman" w:hAnsi="Times New Roman"/>
          <w:b/>
          <w:sz w:val="18"/>
          <w:szCs w:val="18"/>
        </w:rPr>
      </w:pPr>
    </w:p>
    <w:p w:rsidR="00281B27" w:rsidRDefault="00281B27" w:rsidP="00281B27">
      <w:pPr>
        <w:tabs>
          <w:tab w:val="left" w:pos="7200"/>
        </w:tabs>
        <w:spacing w:after="0" w:line="240" w:lineRule="auto"/>
        <w:rPr>
          <w:rFonts w:ascii="Times New Roman" w:hAnsi="Times New Roman"/>
          <w:b/>
          <w:sz w:val="18"/>
          <w:szCs w:val="18"/>
        </w:rPr>
      </w:pPr>
    </w:p>
    <w:p w:rsidR="00281B27" w:rsidRDefault="00281B27" w:rsidP="00281B27">
      <w:pPr>
        <w:tabs>
          <w:tab w:val="left" w:pos="7200"/>
        </w:tabs>
        <w:spacing w:after="0" w:line="240" w:lineRule="auto"/>
        <w:rPr>
          <w:rFonts w:ascii="Times New Roman" w:hAnsi="Times New Roman"/>
          <w:b/>
          <w:sz w:val="18"/>
          <w:szCs w:val="18"/>
        </w:rPr>
      </w:pPr>
    </w:p>
    <w:p w:rsidR="00281B27" w:rsidRDefault="00281B27" w:rsidP="00281B27">
      <w:pPr>
        <w:tabs>
          <w:tab w:val="left" w:pos="7200"/>
        </w:tabs>
        <w:spacing w:after="0" w:line="240" w:lineRule="auto"/>
        <w:ind w:firstLine="709"/>
        <w:jc w:val="center"/>
        <w:rPr>
          <w:rFonts w:ascii="Times New Roman" w:hAnsi="Times New Roman"/>
          <w:sz w:val="28"/>
          <w:szCs w:val="28"/>
        </w:rPr>
      </w:pPr>
      <w:r w:rsidRPr="00996902">
        <w:rPr>
          <w:rFonts w:ascii="Times New Roman" w:hAnsi="Times New Roman"/>
          <w:sz w:val="28"/>
          <w:szCs w:val="28"/>
        </w:rPr>
        <w:t xml:space="preserve">Рисунок </w:t>
      </w:r>
      <w:r w:rsidR="0035509A">
        <w:rPr>
          <w:rFonts w:ascii="Times New Roman" w:hAnsi="Times New Roman"/>
          <w:sz w:val="28"/>
          <w:szCs w:val="28"/>
        </w:rPr>
        <w:t>19</w:t>
      </w:r>
      <w:r w:rsidR="00656F78">
        <w:rPr>
          <w:rFonts w:ascii="Times New Roman" w:hAnsi="Times New Roman"/>
          <w:sz w:val="28"/>
          <w:szCs w:val="28"/>
        </w:rPr>
        <w:t xml:space="preserve"> </w:t>
      </w:r>
      <w:r w:rsidR="00F911F9">
        <w:rPr>
          <w:rFonts w:ascii="Times New Roman" w:hAnsi="Times New Roman"/>
          <w:sz w:val="28"/>
          <w:szCs w:val="28"/>
          <w:lang w:val="kk-KZ"/>
        </w:rPr>
        <w:t xml:space="preserve">– </w:t>
      </w:r>
      <w:r w:rsidRPr="00D24252">
        <w:rPr>
          <w:rFonts w:ascii="Times New Roman" w:hAnsi="Times New Roman"/>
          <w:sz w:val="28"/>
          <w:szCs w:val="28"/>
        </w:rPr>
        <w:t>Оценка возможности реализации</w:t>
      </w:r>
      <w:r>
        <w:rPr>
          <w:rFonts w:ascii="Times New Roman" w:hAnsi="Times New Roman"/>
          <w:sz w:val="28"/>
          <w:szCs w:val="28"/>
        </w:rPr>
        <w:t xml:space="preserve"> универсального базового дохода</w:t>
      </w:r>
    </w:p>
    <w:p w:rsidR="00A535FB" w:rsidRDefault="00A535FB" w:rsidP="00A535FB">
      <w:pPr>
        <w:tabs>
          <w:tab w:val="left" w:pos="7200"/>
        </w:tabs>
        <w:spacing w:after="0" w:line="240" w:lineRule="auto"/>
        <w:ind w:firstLine="709"/>
        <w:jc w:val="both"/>
        <w:rPr>
          <w:rFonts w:ascii="Times New Roman" w:hAnsi="Times New Roman"/>
          <w:sz w:val="24"/>
          <w:szCs w:val="24"/>
        </w:rPr>
      </w:pPr>
      <w:r w:rsidRPr="00996902">
        <w:rPr>
          <w:rFonts w:ascii="Times New Roman" w:hAnsi="Times New Roman"/>
          <w:sz w:val="24"/>
          <w:szCs w:val="24"/>
        </w:rPr>
        <w:t>Примечание – Рассчитано автором.</w:t>
      </w:r>
    </w:p>
    <w:p w:rsidR="00281B27" w:rsidRDefault="00281B27" w:rsidP="00281B27">
      <w:pPr>
        <w:tabs>
          <w:tab w:val="left" w:pos="7200"/>
        </w:tabs>
        <w:spacing w:after="0" w:line="240" w:lineRule="auto"/>
        <w:rPr>
          <w:rFonts w:ascii="Times New Roman" w:hAnsi="Times New Roman"/>
          <w:b/>
          <w:sz w:val="18"/>
          <w:szCs w:val="18"/>
        </w:rPr>
      </w:pPr>
    </w:p>
    <w:p w:rsidR="00281B27" w:rsidRDefault="00281B27" w:rsidP="00281B27">
      <w:pPr>
        <w:spacing w:after="0" w:line="240" w:lineRule="auto"/>
        <w:ind w:firstLine="708"/>
        <w:jc w:val="both"/>
        <w:rPr>
          <w:rFonts w:ascii="Times New Roman" w:hAnsi="Times New Roman"/>
          <w:bCs/>
          <w:sz w:val="28"/>
          <w:szCs w:val="28"/>
        </w:rPr>
      </w:pPr>
      <w:r w:rsidRPr="006577F5">
        <w:rPr>
          <w:rFonts w:ascii="Times New Roman" w:hAnsi="Times New Roman"/>
          <w:bCs/>
          <w:sz w:val="28"/>
          <w:szCs w:val="28"/>
        </w:rPr>
        <w:t>При этом</w:t>
      </w:r>
      <w:proofErr w:type="gramStart"/>
      <w:r w:rsidRPr="006577F5">
        <w:rPr>
          <w:rFonts w:ascii="Times New Roman" w:hAnsi="Times New Roman"/>
          <w:bCs/>
          <w:sz w:val="28"/>
          <w:szCs w:val="28"/>
        </w:rPr>
        <w:t>,</w:t>
      </w:r>
      <w:proofErr w:type="gramEnd"/>
      <w:r w:rsidRPr="006577F5">
        <w:rPr>
          <w:rFonts w:ascii="Times New Roman" w:hAnsi="Times New Roman"/>
          <w:bCs/>
          <w:sz w:val="28"/>
          <w:szCs w:val="28"/>
        </w:rPr>
        <w:t xml:space="preserve"> источник</w:t>
      </w:r>
      <w:r>
        <w:rPr>
          <w:rFonts w:ascii="Times New Roman" w:hAnsi="Times New Roman"/>
          <w:bCs/>
          <w:sz w:val="28"/>
          <w:szCs w:val="28"/>
        </w:rPr>
        <w:t>ами</w:t>
      </w:r>
      <w:r w:rsidRPr="006577F5">
        <w:rPr>
          <w:rFonts w:ascii="Times New Roman" w:hAnsi="Times New Roman"/>
          <w:bCs/>
          <w:sz w:val="28"/>
          <w:szCs w:val="28"/>
        </w:rPr>
        <w:t xml:space="preserve"> финансирования могут </w:t>
      </w:r>
      <w:r>
        <w:rPr>
          <w:rFonts w:ascii="Times New Roman" w:hAnsi="Times New Roman"/>
          <w:bCs/>
          <w:sz w:val="28"/>
          <w:szCs w:val="28"/>
        </w:rPr>
        <w:t>являться следующие:</w:t>
      </w:r>
    </w:p>
    <w:p w:rsidR="00281B27" w:rsidRDefault="00281B27" w:rsidP="00281B27">
      <w:pPr>
        <w:spacing w:after="0" w:line="240" w:lineRule="auto"/>
        <w:ind w:firstLine="708"/>
        <w:jc w:val="both"/>
        <w:rPr>
          <w:rFonts w:ascii="Times New Roman" w:hAnsi="Times New Roman"/>
          <w:sz w:val="28"/>
          <w:szCs w:val="28"/>
        </w:rPr>
      </w:pPr>
      <w:r>
        <w:rPr>
          <w:rFonts w:ascii="Times New Roman" w:hAnsi="Times New Roman"/>
          <w:sz w:val="28"/>
          <w:szCs w:val="28"/>
        </w:rPr>
        <w:t>- О</w:t>
      </w:r>
      <w:r w:rsidRPr="006577F5">
        <w:rPr>
          <w:rFonts w:ascii="Times New Roman" w:hAnsi="Times New Roman"/>
          <w:sz w:val="28"/>
          <w:szCs w:val="28"/>
        </w:rPr>
        <w:t>птимизаци</w:t>
      </w:r>
      <w:r>
        <w:rPr>
          <w:rFonts w:ascii="Times New Roman" w:hAnsi="Times New Roman"/>
          <w:sz w:val="28"/>
          <w:szCs w:val="28"/>
        </w:rPr>
        <w:t>и</w:t>
      </w:r>
      <w:r w:rsidRPr="00617644">
        <w:rPr>
          <w:rFonts w:ascii="Times New Roman" w:hAnsi="Times New Roman"/>
          <w:sz w:val="28"/>
          <w:szCs w:val="28"/>
        </w:rPr>
        <w:t xml:space="preserve"> гос</w:t>
      </w:r>
      <w:r>
        <w:rPr>
          <w:rFonts w:ascii="Times New Roman" w:hAnsi="Times New Roman"/>
          <w:sz w:val="28"/>
          <w:szCs w:val="28"/>
        </w:rPr>
        <w:t>ударственных расходов, особенно, при наличии неэффективно использованных средств бюджета.</w:t>
      </w:r>
      <w:r w:rsidRPr="00617644">
        <w:rPr>
          <w:rFonts w:ascii="Times New Roman" w:hAnsi="Times New Roman"/>
          <w:sz w:val="28"/>
          <w:szCs w:val="28"/>
        </w:rPr>
        <w:t xml:space="preserve"> Согласно данным, в рамках исполнени</w:t>
      </w:r>
      <w:r>
        <w:rPr>
          <w:rFonts w:ascii="Times New Roman" w:hAnsi="Times New Roman"/>
          <w:sz w:val="28"/>
          <w:szCs w:val="28"/>
        </w:rPr>
        <w:t>я</w:t>
      </w:r>
      <w:r w:rsidRPr="00617644">
        <w:rPr>
          <w:rFonts w:ascii="Times New Roman" w:hAnsi="Times New Roman"/>
          <w:sz w:val="28"/>
          <w:szCs w:val="28"/>
        </w:rPr>
        <w:t xml:space="preserve"> бюджета за 20</w:t>
      </w:r>
      <w:r w:rsidR="00A21C8A">
        <w:rPr>
          <w:rFonts w:ascii="Times New Roman" w:hAnsi="Times New Roman"/>
          <w:sz w:val="28"/>
          <w:szCs w:val="28"/>
        </w:rPr>
        <w:t>21</w:t>
      </w:r>
      <w:r w:rsidRPr="00617644">
        <w:rPr>
          <w:rFonts w:ascii="Times New Roman" w:hAnsi="Times New Roman"/>
          <w:sz w:val="28"/>
          <w:szCs w:val="28"/>
        </w:rPr>
        <w:t xml:space="preserve"> год неэффективно использован</w:t>
      </w:r>
      <w:r>
        <w:rPr>
          <w:rFonts w:ascii="Times New Roman" w:hAnsi="Times New Roman"/>
          <w:sz w:val="28"/>
          <w:szCs w:val="28"/>
        </w:rPr>
        <w:t>ных бюджетных средств составляет</w:t>
      </w:r>
      <w:r w:rsidRPr="00617644">
        <w:rPr>
          <w:rFonts w:ascii="Times New Roman" w:hAnsi="Times New Roman"/>
          <w:sz w:val="28"/>
          <w:szCs w:val="28"/>
        </w:rPr>
        <w:t xml:space="preserve"> </w:t>
      </w:r>
      <w:r w:rsidR="00A03EBD">
        <w:rPr>
          <w:rFonts w:ascii="Times New Roman" w:hAnsi="Times New Roman"/>
          <w:sz w:val="28"/>
          <w:szCs w:val="28"/>
        </w:rPr>
        <w:t>413 млрд. т</w:t>
      </w:r>
      <w:r>
        <w:rPr>
          <w:rFonts w:ascii="Times New Roman" w:hAnsi="Times New Roman"/>
          <w:sz w:val="28"/>
          <w:szCs w:val="28"/>
        </w:rPr>
        <w:t>енге</w:t>
      </w:r>
      <w:r w:rsidR="00A03EBD">
        <w:rPr>
          <w:rFonts w:ascii="Times New Roman" w:hAnsi="Times New Roman"/>
          <w:sz w:val="28"/>
          <w:szCs w:val="28"/>
        </w:rPr>
        <w:t xml:space="preserve"> </w:t>
      </w:r>
      <w:r w:rsidR="00A03EBD" w:rsidRPr="00A03EBD">
        <w:rPr>
          <w:rFonts w:ascii="Times New Roman" w:hAnsi="Times New Roman"/>
          <w:sz w:val="28"/>
          <w:szCs w:val="28"/>
        </w:rPr>
        <w:t>[</w:t>
      </w:r>
      <w:r w:rsidR="00363ECC" w:rsidRPr="00363ECC">
        <w:rPr>
          <w:rFonts w:ascii="Times New Roman" w:hAnsi="Times New Roman"/>
          <w:sz w:val="28"/>
          <w:szCs w:val="28"/>
        </w:rPr>
        <w:t>1</w:t>
      </w:r>
      <w:r w:rsidR="00653AD1">
        <w:rPr>
          <w:rFonts w:ascii="Times New Roman" w:hAnsi="Times New Roman"/>
          <w:sz w:val="28"/>
          <w:szCs w:val="28"/>
          <w:lang w:val="kk-KZ"/>
        </w:rPr>
        <w:t>60</w:t>
      </w:r>
      <w:r w:rsidR="00A03EBD" w:rsidRPr="00A03EBD">
        <w:rPr>
          <w:rFonts w:ascii="Times New Roman" w:hAnsi="Times New Roman"/>
          <w:sz w:val="28"/>
          <w:szCs w:val="28"/>
        </w:rPr>
        <w:t>]</w:t>
      </w:r>
      <w:r>
        <w:rPr>
          <w:rFonts w:ascii="Times New Roman" w:hAnsi="Times New Roman"/>
          <w:sz w:val="28"/>
          <w:szCs w:val="28"/>
        </w:rPr>
        <w:t>.</w:t>
      </w:r>
    </w:p>
    <w:p w:rsidR="00281B27" w:rsidRPr="00B94118" w:rsidRDefault="00281B27" w:rsidP="00281B27">
      <w:pPr>
        <w:spacing w:after="0" w:line="240" w:lineRule="auto"/>
        <w:ind w:firstLine="708"/>
        <w:jc w:val="both"/>
        <w:rPr>
          <w:rFonts w:ascii="Times New Roman" w:hAnsi="Times New Roman"/>
          <w:b/>
          <w:sz w:val="28"/>
          <w:szCs w:val="28"/>
        </w:rPr>
      </w:pPr>
      <w:r>
        <w:rPr>
          <w:rFonts w:ascii="Times New Roman" w:hAnsi="Times New Roman"/>
          <w:sz w:val="28"/>
          <w:szCs w:val="28"/>
        </w:rPr>
        <w:t>- О</w:t>
      </w:r>
      <w:r w:rsidRPr="00B94118">
        <w:rPr>
          <w:rFonts w:ascii="Times New Roman" w:hAnsi="Times New Roman"/>
          <w:sz w:val="28"/>
          <w:szCs w:val="28"/>
        </w:rPr>
        <w:t>птимизация неэффективных налоговых стимулов. По оценка</w:t>
      </w:r>
      <w:r>
        <w:rPr>
          <w:rFonts w:ascii="Times New Roman" w:hAnsi="Times New Roman"/>
          <w:sz w:val="28"/>
          <w:szCs w:val="28"/>
        </w:rPr>
        <w:t>м</w:t>
      </w:r>
      <w:r w:rsidRPr="00B94118">
        <w:rPr>
          <w:rFonts w:ascii="Times New Roman" w:hAnsi="Times New Roman"/>
          <w:sz w:val="28"/>
          <w:szCs w:val="28"/>
        </w:rPr>
        <w:t xml:space="preserve"> Всемирного Банка, потери, связанные с неэффективными налоговыми стимулами и уступками, в 2016 году в Казахстане составили около 7-8% общего объема ненефтяных налоговых пос</w:t>
      </w:r>
      <w:r w:rsidR="005E758D">
        <w:rPr>
          <w:rFonts w:ascii="Times New Roman" w:hAnsi="Times New Roman"/>
          <w:sz w:val="28"/>
          <w:szCs w:val="28"/>
        </w:rPr>
        <w:t xml:space="preserve">туплений (около 482 млрд. тенге </w:t>
      </w:r>
      <w:r w:rsidRPr="00B94118">
        <w:rPr>
          <w:rFonts w:ascii="Times New Roman" w:hAnsi="Times New Roman"/>
          <w:sz w:val="28"/>
          <w:szCs w:val="28"/>
        </w:rPr>
        <w:t>на тот момент)</w:t>
      </w:r>
      <w:r w:rsidR="00A21C8A">
        <w:rPr>
          <w:rFonts w:ascii="Times New Roman" w:hAnsi="Times New Roman"/>
          <w:sz w:val="28"/>
          <w:szCs w:val="28"/>
        </w:rPr>
        <w:t xml:space="preserve"> </w:t>
      </w:r>
      <w:r w:rsidR="005E758D" w:rsidRPr="005E758D">
        <w:rPr>
          <w:rFonts w:ascii="Times New Roman" w:hAnsi="Times New Roman"/>
          <w:sz w:val="28"/>
          <w:szCs w:val="28"/>
        </w:rPr>
        <w:t>[</w:t>
      </w:r>
      <w:r w:rsidR="008C6F3A">
        <w:rPr>
          <w:rFonts w:ascii="Times New Roman" w:hAnsi="Times New Roman"/>
          <w:sz w:val="28"/>
          <w:szCs w:val="28"/>
          <w:lang w:val="kk-KZ"/>
        </w:rPr>
        <w:t>161</w:t>
      </w:r>
      <w:r w:rsidR="005E758D" w:rsidRPr="005E758D">
        <w:rPr>
          <w:rFonts w:ascii="Times New Roman" w:hAnsi="Times New Roman"/>
          <w:sz w:val="28"/>
          <w:szCs w:val="28"/>
        </w:rPr>
        <w:t>]</w:t>
      </w:r>
      <w:r w:rsidRPr="00B94118">
        <w:rPr>
          <w:rFonts w:ascii="Times New Roman" w:hAnsi="Times New Roman"/>
          <w:sz w:val="28"/>
          <w:szCs w:val="28"/>
        </w:rPr>
        <w:t>;</w:t>
      </w:r>
    </w:p>
    <w:p w:rsidR="00281B27" w:rsidRPr="00B94118" w:rsidRDefault="00281B27" w:rsidP="006A5E3A">
      <w:pPr>
        <w:pStyle w:val="a5"/>
        <w:numPr>
          <w:ilvl w:val="0"/>
          <w:numId w:val="11"/>
        </w:numPr>
        <w:tabs>
          <w:tab w:val="left" w:pos="1134"/>
        </w:tabs>
        <w:spacing w:after="0" w:line="240" w:lineRule="auto"/>
        <w:ind w:left="0" w:firstLine="709"/>
        <w:contextualSpacing w:val="0"/>
        <w:jc w:val="both"/>
        <w:rPr>
          <w:rFonts w:ascii="Times New Roman" w:hAnsi="Times New Roman"/>
          <w:b/>
          <w:sz w:val="28"/>
          <w:szCs w:val="28"/>
        </w:rPr>
      </w:pPr>
      <w:r w:rsidRPr="00B94118">
        <w:rPr>
          <w:rFonts w:ascii="Times New Roman" w:hAnsi="Times New Roman"/>
          <w:sz w:val="28"/>
          <w:szCs w:val="28"/>
        </w:rPr>
        <w:t xml:space="preserve"> Снижение уровня ненаблюдаемой экономики. По данным </w:t>
      </w:r>
      <w:r>
        <w:rPr>
          <w:rFonts w:ascii="Times New Roman" w:hAnsi="Times New Roman"/>
          <w:sz w:val="28"/>
          <w:szCs w:val="28"/>
        </w:rPr>
        <w:t xml:space="preserve">Бюро национальной статистики АСПиР </w:t>
      </w:r>
      <w:r w:rsidRPr="00B94118">
        <w:rPr>
          <w:rFonts w:ascii="Times New Roman" w:hAnsi="Times New Roman"/>
          <w:sz w:val="28"/>
          <w:szCs w:val="28"/>
        </w:rPr>
        <w:t xml:space="preserve">РК доля ненаблюдаемой экономики </w:t>
      </w:r>
      <w:r w:rsidRPr="00B94118">
        <w:rPr>
          <w:rFonts w:ascii="Times New Roman" w:hAnsi="Times New Roman"/>
          <w:sz w:val="28"/>
          <w:szCs w:val="28"/>
        </w:rPr>
        <w:lastRenderedPageBreak/>
        <w:t xml:space="preserve">составляет </w:t>
      </w:r>
      <w:r>
        <w:rPr>
          <w:rFonts w:ascii="Times New Roman" w:hAnsi="Times New Roman"/>
          <w:sz w:val="28"/>
          <w:szCs w:val="28"/>
        </w:rPr>
        <w:t>19,75</w:t>
      </w:r>
      <w:r w:rsidRPr="00B94118">
        <w:rPr>
          <w:rFonts w:ascii="Times New Roman" w:hAnsi="Times New Roman"/>
          <w:sz w:val="28"/>
          <w:szCs w:val="28"/>
        </w:rPr>
        <w:t>%</w:t>
      </w:r>
      <w:r>
        <w:rPr>
          <w:rFonts w:ascii="Times New Roman" w:hAnsi="Times New Roman"/>
          <w:sz w:val="28"/>
          <w:szCs w:val="28"/>
        </w:rPr>
        <w:t xml:space="preserve"> в 2021 году</w:t>
      </w:r>
      <w:r w:rsidR="00A21C8A" w:rsidRPr="00A21C8A">
        <w:rPr>
          <w:rFonts w:ascii="Times New Roman" w:hAnsi="Times New Roman"/>
          <w:sz w:val="28"/>
          <w:szCs w:val="28"/>
        </w:rPr>
        <w:t xml:space="preserve"> [</w:t>
      </w:r>
      <w:r w:rsidR="00653AD1">
        <w:rPr>
          <w:rFonts w:ascii="Times New Roman" w:hAnsi="Times New Roman"/>
          <w:sz w:val="28"/>
          <w:szCs w:val="28"/>
        </w:rPr>
        <w:t>11</w:t>
      </w:r>
      <w:r w:rsidR="00653AD1">
        <w:rPr>
          <w:rFonts w:ascii="Times New Roman" w:hAnsi="Times New Roman"/>
          <w:sz w:val="28"/>
          <w:szCs w:val="28"/>
          <w:lang w:val="kk-KZ"/>
        </w:rPr>
        <w:t>9</w:t>
      </w:r>
      <w:r w:rsidR="00A21C8A" w:rsidRPr="00A21C8A">
        <w:rPr>
          <w:rFonts w:ascii="Times New Roman" w:hAnsi="Times New Roman"/>
          <w:sz w:val="28"/>
          <w:szCs w:val="28"/>
        </w:rPr>
        <w:t>]</w:t>
      </w:r>
      <w:r w:rsidRPr="00B94118">
        <w:rPr>
          <w:rFonts w:ascii="Times New Roman" w:hAnsi="Times New Roman"/>
          <w:sz w:val="28"/>
          <w:szCs w:val="28"/>
        </w:rPr>
        <w:t>. За счет различных стимулов и улучшения налогового администрирования можно снизить данный показатель.</w:t>
      </w:r>
    </w:p>
    <w:p w:rsidR="00281B27" w:rsidRDefault="00281B27" w:rsidP="00281B27">
      <w:pPr>
        <w:tabs>
          <w:tab w:val="left" w:pos="993"/>
        </w:tabs>
        <w:spacing w:after="0" w:line="240" w:lineRule="auto"/>
        <w:ind w:firstLine="709"/>
        <w:jc w:val="both"/>
        <w:rPr>
          <w:rFonts w:ascii="Times New Roman" w:hAnsi="Times New Roman" w:cs="Times New Roman"/>
          <w:sz w:val="28"/>
          <w:szCs w:val="28"/>
          <w:shd w:val="clear" w:color="auto" w:fill="FFFFFF"/>
        </w:rPr>
      </w:pPr>
      <w:r w:rsidRPr="00316531">
        <w:rPr>
          <w:rFonts w:ascii="Times New Roman" w:hAnsi="Times New Roman" w:cs="Times New Roman"/>
          <w:sz w:val="28"/>
          <w:szCs w:val="28"/>
          <w:shd w:val="clear" w:color="auto" w:fill="FFFFFF"/>
        </w:rPr>
        <w:t>Таким образом, процессы роста</w:t>
      </w:r>
      <w:r>
        <w:rPr>
          <w:rFonts w:ascii="Times New Roman" w:hAnsi="Times New Roman" w:cs="Times New Roman"/>
          <w:sz w:val="28"/>
          <w:szCs w:val="28"/>
          <w:shd w:val="clear" w:color="auto" w:fill="FFFFFF"/>
        </w:rPr>
        <w:t xml:space="preserve"> деловой активности за счет введения универсального базового дохода находя</w:t>
      </w:r>
      <w:r w:rsidRPr="00316531">
        <w:rPr>
          <w:rFonts w:ascii="Times New Roman" w:hAnsi="Times New Roman" w:cs="Times New Roman"/>
          <w:sz w:val="28"/>
          <w:szCs w:val="28"/>
          <w:shd w:val="clear" w:color="auto" w:fill="FFFFFF"/>
        </w:rPr>
        <w:t xml:space="preserve">т непосредственное отражение в структуре </w:t>
      </w:r>
      <w:r>
        <w:rPr>
          <w:rFonts w:ascii="Times New Roman" w:hAnsi="Times New Roman" w:cs="Times New Roman"/>
          <w:sz w:val="28"/>
          <w:szCs w:val="28"/>
          <w:shd w:val="clear" w:color="auto" w:fill="FFFFFF"/>
        </w:rPr>
        <w:t xml:space="preserve">роста </w:t>
      </w:r>
      <w:r w:rsidRPr="00316531">
        <w:rPr>
          <w:rFonts w:ascii="Times New Roman" w:hAnsi="Times New Roman" w:cs="Times New Roman"/>
          <w:sz w:val="28"/>
          <w:szCs w:val="28"/>
          <w:shd w:val="clear" w:color="auto" w:fill="FFFFFF"/>
        </w:rPr>
        <w:t>совокупных доходов населения.</w:t>
      </w:r>
    </w:p>
    <w:p w:rsidR="00281B27" w:rsidRDefault="00281B27" w:rsidP="00281B27">
      <w:pPr>
        <w:tabs>
          <w:tab w:val="left" w:pos="993"/>
        </w:tabs>
        <w:spacing w:after="0" w:line="240" w:lineRule="auto"/>
        <w:ind w:firstLine="709"/>
        <w:jc w:val="both"/>
        <w:rPr>
          <w:rFonts w:ascii="Times New Roman" w:hAnsi="Times New Roman" w:cs="Times New Roman"/>
          <w:sz w:val="28"/>
          <w:szCs w:val="28"/>
          <w:shd w:val="clear" w:color="auto" w:fill="FFFFFF"/>
          <w:lang w:val="kk-KZ"/>
        </w:rPr>
      </w:pPr>
    </w:p>
    <w:p w:rsidR="00807246" w:rsidRDefault="00281B27" w:rsidP="0080724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3.2 </w:t>
      </w:r>
      <w:r w:rsidR="00C33A86" w:rsidRPr="00C33A86">
        <w:rPr>
          <w:rFonts w:ascii="Times New Roman" w:hAnsi="Times New Roman" w:cs="Times New Roman"/>
          <w:b/>
          <w:sz w:val="28"/>
          <w:szCs w:val="28"/>
        </w:rPr>
        <w:t>Сокращение неравенства в распределении доходов населения Республики Казахстан</w:t>
      </w:r>
      <w:r w:rsidR="00F140E7" w:rsidRPr="00F140E7">
        <w:rPr>
          <w:rFonts w:ascii="Times New Roman" w:hAnsi="Times New Roman" w:cs="Times New Roman"/>
          <w:b/>
          <w:sz w:val="28"/>
          <w:szCs w:val="28"/>
        </w:rPr>
        <w:t xml:space="preserve"> (на примере </w:t>
      </w:r>
      <w:r w:rsidR="00F140E7" w:rsidRPr="00C33A86">
        <w:rPr>
          <w:rFonts w:ascii="Times New Roman" w:hAnsi="Times New Roman" w:cs="Times New Roman"/>
          <w:b/>
          <w:sz w:val="28"/>
          <w:szCs w:val="28"/>
        </w:rPr>
        <w:t>Мангистауской области</w:t>
      </w:r>
      <w:r w:rsidR="00F140E7">
        <w:rPr>
          <w:rFonts w:ascii="Times New Roman" w:hAnsi="Times New Roman" w:cs="Times New Roman"/>
          <w:b/>
          <w:sz w:val="28"/>
          <w:szCs w:val="28"/>
        </w:rPr>
        <w:t>)</w:t>
      </w:r>
    </w:p>
    <w:p w:rsidR="006B4AE6" w:rsidRPr="00C33A86" w:rsidRDefault="006B4AE6" w:rsidP="00807246">
      <w:pPr>
        <w:spacing w:after="0" w:line="240" w:lineRule="auto"/>
        <w:ind w:firstLine="709"/>
        <w:jc w:val="both"/>
        <w:rPr>
          <w:rFonts w:ascii="Times New Roman" w:hAnsi="Times New Roman" w:cs="Times New Roman"/>
          <w:b/>
          <w:sz w:val="28"/>
          <w:szCs w:val="28"/>
        </w:rPr>
      </w:pPr>
    </w:p>
    <w:p w:rsidR="002F7ACE" w:rsidRDefault="002F7ACE" w:rsidP="00281B27">
      <w:pPr>
        <w:spacing w:after="0" w:line="240" w:lineRule="auto"/>
        <w:ind w:firstLine="709"/>
        <w:jc w:val="both"/>
        <w:rPr>
          <w:rFonts w:ascii="Times New Roman" w:hAnsi="Times New Roman" w:cs="Times New Roman"/>
          <w:sz w:val="28"/>
          <w:szCs w:val="28"/>
        </w:rPr>
      </w:pPr>
      <w:r w:rsidRPr="002F7ACE">
        <w:rPr>
          <w:rFonts w:ascii="Times New Roman" w:hAnsi="Times New Roman" w:cs="Times New Roman"/>
          <w:sz w:val="28"/>
          <w:szCs w:val="28"/>
        </w:rPr>
        <w:t>В свете современных вызовов и рисков вопрос неравенства в распределении доходов приобретает новое значение и становится особенно актуальным. Это подчеркивает необходимость поиска новых подходов к изучению феномена неравенства, а снижение неравенства становится важной задачей государственной социальной политики.</w:t>
      </w:r>
    </w:p>
    <w:p w:rsidR="002F7ACE" w:rsidRDefault="002F7ACE" w:rsidP="00281B27">
      <w:pPr>
        <w:spacing w:after="0" w:line="240" w:lineRule="auto"/>
        <w:ind w:firstLine="709"/>
        <w:jc w:val="both"/>
        <w:rPr>
          <w:rFonts w:ascii="Times New Roman" w:hAnsi="Times New Roman" w:cs="Times New Roman"/>
          <w:sz w:val="28"/>
          <w:szCs w:val="28"/>
        </w:rPr>
      </w:pPr>
      <w:r w:rsidRPr="002F7ACE">
        <w:rPr>
          <w:rFonts w:ascii="Times New Roman" w:hAnsi="Times New Roman" w:cs="Times New Roman"/>
          <w:sz w:val="28"/>
          <w:szCs w:val="28"/>
        </w:rPr>
        <w:t>Неравенство в распределении доходов создает проблемы для качества жизни и уровня благосостояния населения. Оно также негативно сказывается на рынке труда, занятости и социально-трудовых отношениях, что затрудняет стратегию их развития и ведет к возникновению социальной напряженности в обществе.</w:t>
      </w:r>
    </w:p>
    <w:p w:rsidR="00281B27" w:rsidRDefault="00281B27" w:rsidP="00281B27">
      <w:pPr>
        <w:spacing w:after="0" w:line="240" w:lineRule="auto"/>
        <w:ind w:firstLine="709"/>
        <w:jc w:val="both"/>
        <w:rPr>
          <w:rFonts w:ascii="Times New Roman" w:hAnsi="Times New Roman" w:cs="Times New Roman"/>
          <w:sz w:val="28"/>
          <w:szCs w:val="28"/>
        </w:rPr>
      </w:pPr>
      <w:r w:rsidRPr="00F747D9">
        <w:rPr>
          <w:rFonts w:ascii="Times New Roman" w:hAnsi="Times New Roman" w:cs="Times New Roman"/>
          <w:sz w:val="28"/>
          <w:szCs w:val="28"/>
        </w:rPr>
        <w:t>Поэтому одним из приоритетных направлений социально-экономического развития</w:t>
      </w:r>
      <w:r>
        <w:rPr>
          <w:rFonts w:ascii="Times New Roman" w:hAnsi="Times New Roman" w:cs="Times New Roman"/>
          <w:sz w:val="28"/>
          <w:szCs w:val="28"/>
        </w:rPr>
        <w:t xml:space="preserve"> исследуемой области</w:t>
      </w:r>
      <w:r w:rsidRPr="00F747D9">
        <w:rPr>
          <w:rFonts w:ascii="Times New Roman" w:hAnsi="Times New Roman" w:cs="Times New Roman"/>
          <w:sz w:val="28"/>
          <w:szCs w:val="28"/>
        </w:rPr>
        <w:t xml:space="preserve"> на данном этапе является снижение неравенства доходов и обеспечение высокого качества и уровня жизни населения. </w:t>
      </w: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Опыт снижения дифференциации в оплате труда на примере 110 регионов Евросоюза за период 1980-2000 годы показывает нам, что страны с централизованной системой переговоров по заработной плате характеризуются низкой региональной дифференциацией в оплате труда </w:t>
      </w:r>
      <w:r w:rsidRPr="0009454C">
        <w:rPr>
          <w:rFonts w:ascii="Times New Roman" w:hAnsi="Times New Roman" w:cs="Times New Roman"/>
          <w:sz w:val="28"/>
          <w:szCs w:val="28"/>
        </w:rPr>
        <w:t>[</w:t>
      </w:r>
      <w:r w:rsidR="00653AD1">
        <w:rPr>
          <w:rFonts w:ascii="Times New Roman" w:hAnsi="Times New Roman" w:cs="Times New Roman"/>
          <w:sz w:val="28"/>
          <w:szCs w:val="28"/>
        </w:rPr>
        <w:t>16</w:t>
      </w:r>
      <w:r w:rsidR="008C6F3A">
        <w:rPr>
          <w:rFonts w:ascii="Times New Roman" w:hAnsi="Times New Roman" w:cs="Times New Roman"/>
          <w:sz w:val="28"/>
          <w:szCs w:val="28"/>
          <w:lang w:val="kk-KZ"/>
        </w:rPr>
        <w:t>2</w:t>
      </w:r>
      <w:r w:rsidRPr="0009454C">
        <w:rPr>
          <w:rFonts w:ascii="Times New Roman" w:hAnsi="Times New Roman" w:cs="Times New Roman"/>
          <w:sz w:val="28"/>
          <w:szCs w:val="28"/>
        </w:rPr>
        <w:t>]</w:t>
      </w:r>
      <w:r>
        <w:rPr>
          <w:rFonts w:ascii="Times New Roman" w:hAnsi="Times New Roman" w:cs="Times New Roman"/>
          <w:sz w:val="28"/>
          <w:szCs w:val="28"/>
        </w:rPr>
        <w:t xml:space="preserve">. </w:t>
      </w:r>
    </w:p>
    <w:p w:rsidR="00281B27" w:rsidRDefault="00281B27" w:rsidP="00281B2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В рамках проведенной аналитической диагностики развития социальной экономики Мангистауской области РК (параграф 2.2 диссертационной работы) были проанализированы такие показатели, характеризующие неравномерное распределение доходов, как разрыв между </w:t>
      </w:r>
      <w:r>
        <w:rPr>
          <w:rFonts w:ascii="Times New Roman" w:hAnsi="Times New Roman" w:cs="Times New Roman"/>
          <w:sz w:val="28"/>
          <w:szCs w:val="28"/>
          <w:shd w:val="clear" w:color="auto" w:fill="FFFFFF"/>
        </w:rPr>
        <w:t xml:space="preserve">медианной и средней заработной платой работника, коэффициент Джини, коэффициент фондов по </w:t>
      </w:r>
      <w:r w:rsidR="00871F1A">
        <w:rPr>
          <w:rFonts w:ascii="Times New Roman" w:hAnsi="Times New Roman" w:cs="Times New Roman"/>
          <w:sz w:val="28"/>
          <w:szCs w:val="28"/>
          <w:shd w:val="clear" w:color="auto" w:fill="FFFFFF"/>
        </w:rPr>
        <w:t>региону</w:t>
      </w:r>
      <w:r>
        <w:rPr>
          <w:rFonts w:ascii="Times New Roman" w:hAnsi="Times New Roman" w:cs="Times New Roman"/>
          <w:sz w:val="28"/>
          <w:szCs w:val="28"/>
          <w:shd w:val="clear" w:color="auto" w:fill="FFFFFF"/>
        </w:rPr>
        <w:t>.</w:t>
      </w:r>
    </w:p>
    <w:p w:rsidR="00281B27" w:rsidRDefault="00281B27" w:rsidP="00281B2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В результате анализа выявлено, что разрыв между </w:t>
      </w:r>
      <w:r>
        <w:rPr>
          <w:rFonts w:ascii="Times New Roman" w:hAnsi="Times New Roman" w:cs="Times New Roman"/>
          <w:sz w:val="28"/>
          <w:szCs w:val="28"/>
          <w:shd w:val="clear" w:color="auto" w:fill="FFFFFF"/>
        </w:rPr>
        <w:t>медианной и средней заработной платой за анализируемый период 2017-2021 годы составил 6,8 раз (в то время</w:t>
      </w:r>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 xml:space="preserve"> как в странах ОЭСР – 1,13 раз).</w:t>
      </w:r>
    </w:p>
    <w:p w:rsidR="00281B27" w:rsidRDefault="00281B27" w:rsidP="00281B2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Коэффициент Джини </w:t>
      </w:r>
      <w:r>
        <w:rPr>
          <w:rFonts w:ascii="Times New Roman" w:hAnsi="Times New Roman"/>
          <w:sz w:val="28"/>
          <w:szCs w:val="28"/>
        </w:rPr>
        <w:t xml:space="preserve">по 10% группам населения ежегодно рос и составил в 2021 году </w:t>
      </w:r>
      <w:r>
        <w:rPr>
          <w:rFonts w:ascii="Times New Roman" w:hAnsi="Times New Roman" w:cs="Times New Roman"/>
          <w:sz w:val="28"/>
          <w:szCs w:val="28"/>
          <w:shd w:val="clear" w:color="auto" w:fill="FFFFFF"/>
        </w:rPr>
        <w:t>0,188% (0,165% в 2017 году), что означает рост концентрации доходов в руках более богатого населения.</w:t>
      </w:r>
    </w:p>
    <w:p w:rsidR="00281B27" w:rsidRPr="00355873" w:rsidRDefault="00281B27" w:rsidP="00281B27">
      <w:pPr>
        <w:spacing w:after="0" w:line="240" w:lineRule="auto"/>
        <w:ind w:firstLine="709"/>
        <w:jc w:val="both"/>
        <w:outlineLvl w:val="1"/>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 xml:space="preserve">Коэффициент фондов, </w:t>
      </w:r>
      <w:r>
        <w:rPr>
          <w:rFonts w:ascii="Times New Roman" w:hAnsi="Times New Roman" w:cs="Times New Roman"/>
          <w:color w:val="000000"/>
          <w:sz w:val="28"/>
          <w:szCs w:val="28"/>
          <w:shd w:val="clear" w:color="auto" w:fill="FFFFFF"/>
        </w:rPr>
        <w:t xml:space="preserve">означающий </w:t>
      </w:r>
      <w:r w:rsidRPr="00402796">
        <w:rPr>
          <w:rFonts w:ascii="Times New Roman" w:hAnsi="Times New Roman" w:cs="Times New Roman"/>
          <w:color w:val="000000"/>
          <w:sz w:val="28"/>
          <w:szCs w:val="28"/>
          <w:shd w:val="clear" w:color="auto" w:fill="FFFFFF"/>
        </w:rPr>
        <w:t>соотношение 10% наиболее и 10% наименее обеспеченного населени</w:t>
      </w:r>
      <w:r>
        <w:rPr>
          <w:rFonts w:ascii="Times New Roman" w:hAnsi="Times New Roman" w:cs="Times New Roman"/>
          <w:color w:val="000000"/>
          <w:sz w:val="28"/>
          <w:szCs w:val="28"/>
          <w:shd w:val="clear" w:color="auto" w:fill="FFFFFF"/>
        </w:rPr>
        <w:t xml:space="preserve">я, также имел тенденцию ежегодного роста и вырос в 2021 году до 3,28 раз (2,84 раз в 2017 году), что так же </w:t>
      </w:r>
      <w:r w:rsidRPr="004266C9">
        <w:rPr>
          <w:rFonts w:ascii="Times New Roman" w:hAnsi="Times New Roman" w:cs="Times New Roman"/>
          <w:sz w:val="28"/>
          <w:szCs w:val="28"/>
        </w:rPr>
        <w:t>свидетельству</w:t>
      </w:r>
      <w:r>
        <w:rPr>
          <w:rFonts w:ascii="Times New Roman" w:hAnsi="Times New Roman" w:cs="Times New Roman"/>
          <w:sz w:val="28"/>
          <w:szCs w:val="28"/>
        </w:rPr>
        <w:t>ю</w:t>
      </w:r>
      <w:r w:rsidRPr="004266C9">
        <w:rPr>
          <w:rFonts w:ascii="Times New Roman" w:hAnsi="Times New Roman" w:cs="Times New Roman"/>
          <w:sz w:val="28"/>
          <w:szCs w:val="28"/>
        </w:rPr>
        <w:t xml:space="preserve">т о </w:t>
      </w:r>
      <w:r>
        <w:rPr>
          <w:rFonts w:ascii="Times New Roman" w:hAnsi="Times New Roman" w:cs="Times New Roman"/>
          <w:sz w:val="28"/>
          <w:szCs w:val="28"/>
        </w:rPr>
        <w:t>наличии</w:t>
      </w:r>
      <w:r w:rsidRPr="004266C9">
        <w:rPr>
          <w:rFonts w:ascii="Times New Roman" w:hAnsi="Times New Roman" w:cs="Times New Roman"/>
          <w:sz w:val="28"/>
          <w:szCs w:val="28"/>
        </w:rPr>
        <w:t xml:space="preserve"> процесса концентрации доходов у более богатого населения.</w:t>
      </w:r>
    </w:p>
    <w:p w:rsidR="00281B27" w:rsidRDefault="00281B27" w:rsidP="00281B2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Наличие неравенства доходов населения, его ежегодный рост, особенности формирования этого неравенства, позволяет определить новые </w:t>
      </w:r>
      <w:r>
        <w:rPr>
          <w:rFonts w:ascii="Times New Roman" w:hAnsi="Times New Roman" w:cs="Times New Roman"/>
          <w:sz w:val="28"/>
          <w:szCs w:val="28"/>
          <w:shd w:val="clear" w:color="auto" w:fill="FFFFFF"/>
        </w:rPr>
        <w:lastRenderedPageBreak/>
        <w:t xml:space="preserve">подходы к приоритетным мерам государственной политики по выравниванию доходов и снижению неравенства в их распределении. </w:t>
      </w:r>
    </w:p>
    <w:p w:rsidR="002F7ACE"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Приоритетные меры по выравниванию доходов предлагается выделять  для такого вида доходов, как</w:t>
      </w:r>
      <w:r w:rsidRPr="00752042">
        <w:rPr>
          <w:rFonts w:ascii="Times New Roman" w:hAnsi="Times New Roman" w:cs="Times New Roman"/>
          <w:sz w:val="28"/>
          <w:szCs w:val="28"/>
        </w:rPr>
        <w:t xml:space="preserve"> </w:t>
      </w:r>
      <w:r>
        <w:rPr>
          <w:rFonts w:ascii="Times New Roman" w:hAnsi="Times New Roman" w:cs="Times New Roman"/>
          <w:sz w:val="28"/>
          <w:szCs w:val="28"/>
        </w:rPr>
        <w:t>доходы от работы по найму, занимающих</w:t>
      </w:r>
      <w:r w:rsidRPr="00FA1573">
        <w:rPr>
          <w:rFonts w:ascii="Times New Roman" w:hAnsi="Times New Roman" w:cs="Times New Roman"/>
          <w:sz w:val="28"/>
          <w:szCs w:val="28"/>
        </w:rPr>
        <w:t xml:space="preserve"> наибольший удельный вес в структуре доходов </w:t>
      </w:r>
      <w:r>
        <w:rPr>
          <w:rFonts w:ascii="Times New Roman" w:hAnsi="Times New Roman" w:cs="Times New Roman"/>
          <w:sz w:val="28"/>
          <w:szCs w:val="28"/>
        </w:rPr>
        <w:t xml:space="preserve">по </w:t>
      </w:r>
      <w:r w:rsidR="00871F1A">
        <w:rPr>
          <w:rFonts w:ascii="Times New Roman" w:hAnsi="Times New Roman" w:cs="Times New Roman"/>
          <w:sz w:val="28"/>
          <w:szCs w:val="28"/>
        </w:rPr>
        <w:t xml:space="preserve">области </w:t>
      </w:r>
      <w:r>
        <w:rPr>
          <w:rFonts w:ascii="Times New Roman" w:hAnsi="Times New Roman" w:cs="Times New Roman"/>
          <w:sz w:val="28"/>
          <w:szCs w:val="28"/>
        </w:rPr>
        <w:t xml:space="preserve">в виде </w:t>
      </w:r>
      <w:r w:rsidRPr="00FA1573">
        <w:rPr>
          <w:rFonts w:ascii="Times New Roman" w:hAnsi="Times New Roman" w:cs="Times New Roman"/>
          <w:sz w:val="28"/>
          <w:szCs w:val="28"/>
        </w:rPr>
        <w:t>заработн</w:t>
      </w:r>
      <w:r>
        <w:rPr>
          <w:rFonts w:ascii="Times New Roman" w:hAnsi="Times New Roman" w:cs="Times New Roman"/>
          <w:sz w:val="28"/>
          <w:szCs w:val="28"/>
        </w:rPr>
        <w:t>ой</w:t>
      </w:r>
      <w:r w:rsidRPr="00FA1573">
        <w:rPr>
          <w:rFonts w:ascii="Times New Roman" w:hAnsi="Times New Roman" w:cs="Times New Roman"/>
          <w:sz w:val="28"/>
          <w:szCs w:val="28"/>
        </w:rPr>
        <w:t xml:space="preserve"> плат</w:t>
      </w:r>
      <w:r>
        <w:rPr>
          <w:rFonts w:ascii="Times New Roman" w:hAnsi="Times New Roman" w:cs="Times New Roman"/>
          <w:sz w:val="28"/>
          <w:szCs w:val="28"/>
        </w:rPr>
        <w:t>ы работников</w:t>
      </w:r>
      <w:r w:rsidRPr="00FA1573">
        <w:rPr>
          <w:rFonts w:ascii="Times New Roman" w:hAnsi="Times New Roman" w:cs="Times New Roman"/>
          <w:sz w:val="28"/>
          <w:szCs w:val="28"/>
        </w:rPr>
        <w:t xml:space="preserve">. </w:t>
      </w:r>
    </w:p>
    <w:p w:rsidR="00281B27" w:rsidRDefault="00281B27" w:rsidP="00281B27">
      <w:pPr>
        <w:spacing w:after="0" w:line="240" w:lineRule="auto"/>
        <w:ind w:firstLine="709"/>
        <w:jc w:val="both"/>
        <w:rPr>
          <w:rFonts w:ascii="Times New Roman" w:hAnsi="Times New Roman" w:cs="Times New Roman"/>
          <w:sz w:val="28"/>
          <w:szCs w:val="28"/>
        </w:rPr>
      </w:pPr>
      <w:r w:rsidRPr="00FA1573">
        <w:rPr>
          <w:rFonts w:ascii="Times New Roman" w:hAnsi="Times New Roman" w:cs="Times New Roman"/>
          <w:sz w:val="28"/>
          <w:szCs w:val="28"/>
        </w:rPr>
        <w:t xml:space="preserve">Следовательно, одним из наиболее существенных факторов, влияющих на неравенство доходов, является неравенство заработной платы. </w:t>
      </w:r>
      <w:r>
        <w:rPr>
          <w:rFonts w:ascii="Times New Roman" w:hAnsi="Times New Roman" w:cs="Times New Roman"/>
          <w:sz w:val="28"/>
          <w:szCs w:val="28"/>
        </w:rPr>
        <w:t xml:space="preserve">В связи с этим, необходимо внедрять механизмы регулирования заработной платы путем дифференциации в оплате труда. </w:t>
      </w:r>
      <w:r w:rsidRPr="00FA1573">
        <w:rPr>
          <w:rFonts w:ascii="Times New Roman" w:hAnsi="Times New Roman" w:cs="Times New Roman"/>
          <w:sz w:val="28"/>
          <w:szCs w:val="28"/>
        </w:rPr>
        <w:t>В этой связи, мы полагаем одним из наиболее важных инструментов регулирования неравенства доходов – политику в области рынка труда.</w:t>
      </w:r>
    </w:p>
    <w:p w:rsidR="00281B27" w:rsidRDefault="00281B27" w:rsidP="00281B27">
      <w:pPr>
        <w:spacing w:after="0" w:line="240" w:lineRule="auto"/>
        <w:ind w:firstLine="709"/>
        <w:jc w:val="both"/>
        <w:rPr>
          <w:rFonts w:ascii="Times New Roman" w:hAnsi="Times New Roman" w:cs="Times New Roman"/>
          <w:sz w:val="28"/>
          <w:szCs w:val="28"/>
        </w:rPr>
      </w:pPr>
      <w:r w:rsidRPr="00FA1573">
        <w:rPr>
          <w:rFonts w:ascii="Times New Roman" w:hAnsi="Times New Roman" w:cs="Times New Roman"/>
          <w:sz w:val="28"/>
          <w:szCs w:val="28"/>
        </w:rPr>
        <w:t xml:space="preserve">В условиях рыночных реформ в экономике </w:t>
      </w:r>
      <w:r>
        <w:rPr>
          <w:rFonts w:ascii="Times New Roman" w:hAnsi="Times New Roman" w:cs="Times New Roman"/>
          <w:sz w:val="28"/>
          <w:szCs w:val="28"/>
        </w:rPr>
        <w:t xml:space="preserve">региона </w:t>
      </w:r>
      <w:r w:rsidRPr="00FA1573">
        <w:rPr>
          <w:rFonts w:ascii="Times New Roman" w:hAnsi="Times New Roman" w:cs="Times New Roman"/>
          <w:sz w:val="28"/>
          <w:szCs w:val="28"/>
        </w:rPr>
        <w:t>важность данной сферы многократно возрастает, поскольку от того, насколько эффективен рынок труда, как решаются проблемы в сфере занятости и трудовых отношений, во многом зависят и ход экономических реформ, и социально-политическая стабильность в стране [</w:t>
      </w:r>
      <w:r w:rsidR="0021429E">
        <w:rPr>
          <w:rFonts w:ascii="Times New Roman" w:hAnsi="Times New Roman" w:cs="Times New Roman"/>
          <w:sz w:val="28"/>
          <w:szCs w:val="28"/>
        </w:rPr>
        <w:t>1</w:t>
      </w:r>
      <w:r w:rsidR="008C6F3A">
        <w:rPr>
          <w:rFonts w:ascii="Times New Roman" w:hAnsi="Times New Roman" w:cs="Times New Roman"/>
          <w:sz w:val="28"/>
          <w:szCs w:val="28"/>
        </w:rPr>
        <w:t>6</w:t>
      </w:r>
      <w:r w:rsidR="008C6F3A">
        <w:rPr>
          <w:rFonts w:ascii="Times New Roman" w:hAnsi="Times New Roman" w:cs="Times New Roman"/>
          <w:sz w:val="28"/>
          <w:szCs w:val="28"/>
          <w:lang w:val="kk-KZ"/>
        </w:rPr>
        <w:t>3</w:t>
      </w:r>
      <w:r w:rsidRPr="00FA1573">
        <w:rPr>
          <w:rFonts w:ascii="Times New Roman" w:hAnsi="Times New Roman" w:cs="Times New Roman"/>
          <w:sz w:val="28"/>
          <w:szCs w:val="28"/>
        </w:rPr>
        <w:t xml:space="preserve">]. </w:t>
      </w:r>
    </w:p>
    <w:p w:rsidR="00281B27" w:rsidRPr="009A056F"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важности роста заработных плат, являющихся базовым фактором повышения благосостояния населения, говорится и в сентябрьском Послании т.г. Президента РК К.-Ж.К. Токаева народу Казахстана </w:t>
      </w:r>
      <w:r w:rsidRPr="00531A98">
        <w:rPr>
          <w:rFonts w:ascii="Times New Roman" w:hAnsi="Times New Roman" w:cs="Times New Roman"/>
          <w:sz w:val="28"/>
          <w:szCs w:val="28"/>
        </w:rPr>
        <w:t>[</w:t>
      </w:r>
      <w:r w:rsidR="0021429E">
        <w:rPr>
          <w:rFonts w:ascii="Times New Roman" w:hAnsi="Times New Roman" w:cs="Times New Roman"/>
          <w:sz w:val="28"/>
          <w:szCs w:val="28"/>
        </w:rPr>
        <w:t>1</w:t>
      </w:r>
      <w:r w:rsidR="003D1869" w:rsidRPr="003D1869">
        <w:rPr>
          <w:rFonts w:ascii="Times New Roman" w:hAnsi="Times New Roman" w:cs="Times New Roman"/>
          <w:sz w:val="28"/>
          <w:szCs w:val="28"/>
        </w:rPr>
        <w:t>6</w:t>
      </w:r>
      <w:r w:rsidR="008C6F3A">
        <w:rPr>
          <w:rFonts w:ascii="Times New Roman" w:hAnsi="Times New Roman" w:cs="Times New Roman"/>
          <w:sz w:val="28"/>
          <w:szCs w:val="28"/>
          <w:lang w:val="kk-KZ"/>
        </w:rPr>
        <w:t>4</w:t>
      </w:r>
      <w:r w:rsidRPr="00531A98">
        <w:rPr>
          <w:rFonts w:ascii="Times New Roman" w:hAnsi="Times New Roman" w:cs="Times New Roman"/>
          <w:sz w:val="28"/>
          <w:szCs w:val="28"/>
        </w:rPr>
        <w:t>]</w:t>
      </w:r>
      <w:r>
        <w:rPr>
          <w:rFonts w:ascii="Times New Roman" w:hAnsi="Times New Roman" w:cs="Times New Roman"/>
          <w:sz w:val="28"/>
          <w:szCs w:val="28"/>
        </w:rPr>
        <w:t>.</w:t>
      </w:r>
      <w:r w:rsidR="008B7D64">
        <w:rPr>
          <w:rFonts w:ascii="Times New Roman" w:hAnsi="Times New Roman" w:cs="Times New Roman"/>
          <w:sz w:val="28"/>
          <w:szCs w:val="28"/>
        </w:rPr>
        <w:t xml:space="preserve"> </w:t>
      </w:r>
      <w:r>
        <w:rPr>
          <w:rFonts w:ascii="Times New Roman" w:hAnsi="Times New Roman" w:cs="Times New Roman"/>
          <w:sz w:val="28"/>
          <w:szCs w:val="28"/>
        </w:rPr>
        <w:t xml:space="preserve">В основе неравенства доходов по Мангистауской области РК лежит </w:t>
      </w:r>
      <w:r w:rsidRPr="00FA1573">
        <w:rPr>
          <w:rFonts w:ascii="Times New Roman" w:hAnsi="Times New Roman" w:cs="Times New Roman"/>
          <w:sz w:val="28"/>
          <w:szCs w:val="28"/>
        </w:rPr>
        <w:t>межотраслевая и внутриотраслевая дифференциация заработной платы</w:t>
      </w:r>
      <w:r>
        <w:rPr>
          <w:rFonts w:ascii="Times New Roman" w:hAnsi="Times New Roman" w:cs="Times New Roman"/>
          <w:sz w:val="28"/>
          <w:szCs w:val="28"/>
        </w:rPr>
        <w:t xml:space="preserve"> работников (таблица </w:t>
      </w:r>
      <w:r w:rsidR="0035509A">
        <w:rPr>
          <w:rFonts w:ascii="Times New Roman" w:hAnsi="Times New Roman" w:cs="Times New Roman"/>
          <w:sz w:val="28"/>
          <w:szCs w:val="28"/>
        </w:rPr>
        <w:t>8</w:t>
      </w:r>
      <w:r>
        <w:rPr>
          <w:rFonts w:ascii="Times New Roman" w:hAnsi="Times New Roman" w:cs="Times New Roman"/>
          <w:sz w:val="28"/>
          <w:szCs w:val="28"/>
        </w:rPr>
        <w:t>).</w:t>
      </w:r>
    </w:p>
    <w:p w:rsidR="003D1869" w:rsidRPr="009A056F" w:rsidRDefault="003D1869" w:rsidP="00281B27">
      <w:pPr>
        <w:spacing w:after="0" w:line="240" w:lineRule="auto"/>
        <w:ind w:firstLine="709"/>
        <w:jc w:val="both"/>
        <w:rPr>
          <w:rFonts w:ascii="Times New Roman" w:hAnsi="Times New Roman" w:cs="Times New Roman"/>
          <w:sz w:val="28"/>
          <w:szCs w:val="28"/>
        </w:rPr>
      </w:pP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w:t>
      </w:r>
      <w:r w:rsidR="0035509A">
        <w:rPr>
          <w:rFonts w:ascii="Times New Roman" w:hAnsi="Times New Roman" w:cs="Times New Roman"/>
          <w:sz w:val="28"/>
          <w:szCs w:val="28"/>
        </w:rPr>
        <w:t xml:space="preserve"> 8</w:t>
      </w:r>
      <w:r>
        <w:rPr>
          <w:rFonts w:ascii="Times New Roman" w:hAnsi="Times New Roman" w:cs="Times New Roman"/>
          <w:sz w:val="28"/>
          <w:szCs w:val="28"/>
        </w:rPr>
        <w:t xml:space="preserve"> – Размеры среднемесячной номинальной заработной платы наемных работников по сферам экономической деятельности</w:t>
      </w:r>
      <w:r w:rsidRPr="00AF31F4">
        <w:rPr>
          <w:rFonts w:ascii="Times New Roman" w:hAnsi="Times New Roman" w:cs="Times New Roman"/>
          <w:sz w:val="28"/>
          <w:szCs w:val="28"/>
        </w:rPr>
        <w:t xml:space="preserve"> </w:t>
      </w:r>
      <w:r>
        <w:rPr>
          <w:rFonts w:ascii="Times New Roman" w:hAnsi="Times New Roman" w:cs="Times New Roman"/>
          <w:sz w:val="28"/>
          <w:szCs w:val="28"/>
        </w:rPr>
        <w:t xml:space="preserve">по Мангистауской области РК за период 2017-2021 годы, тенге </w:t>
      </w:r>
    </w:p>
    <w:p w:rsidR="002F7ACE" w:rsidRDefault="002F7ACE" w:rsidP="00281B27">
      <w:pPr>
        <w:spacing w:after="0" w:line="240" w:lineRule="auto"/>
        <w:ind w:firstLine="709"/>
        <w:jc w:val="both"/>
        <w:rPr>
          <w:rFonts w:ascii="Times New Roman" w:hAnsi="Times New Roman" w:cs="Times New Roman"/>
          <w:sz w:val="28"/>
          <w:szCs w:val="28"/>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1134"/>
        <w:gridCol w:w="1134"/>
        <w:gridCol w:w="1134"/>
        <w:gridCol w:w="1134"/>
        <w:gridCol w:w="1134"/>
      </w:tblGrid>
      <w:tr w:rsidR="00281B27" w:rsidRPr="00CB3F31" w:rsidTr="00D033A3">
        <w:trPr>
          <w:trHeight w:val="315"/>
        </w:trPr>
        <w:tc>
          <w:tcPr>
            <w:tcW w:w="3701"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Сферы деятельности</w:t>
            </w:r>
          </w:p>
        </w:tc>
        <w:tc>
          <w:tcPr>
            <w:tcW w:w="1134" w:type="dxa"/>
            <w:shd w:val="clear" w:color="auto" w:fill="auto"/>
            <w:vAlign w:val="bottom"/>
            <w:hideMark/>
          </w:tcPr>
          <w:p w:rsidR="00281B27" w:rsidRPr="00BB6E5B" w:rsidRDefault="00BB6E5B" w:rsidP="00D03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2017</w:t>
            </w:r>
          </w:p>
        </w:tc>
        <w:tc>
          <w:tcPr>
            <w:tcW w:w="1134" w:type="dxa"/>
            <w:shd w:val="clear" w:color="auto" w:fill="auto"/>
            <w:vAlign w:val="bottom"/>
            <w:hideMark/>
          </w:tcPr>
          <w:p w:rsidR="00281B27" w:rsidRPr="00BB6E5B" w:rsidRDefault="00BB6E5B" w:rsidP="00D03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2018</w:t>
            </w:r>
          </w:p>
        </w:tc>
        <w:tc>
          <w:tcPr>
            <w:tcW w:w="1134" w:type="dxa"/>
            <w:shd w:val="clear" w:color="auto" w:fill="auto"/>
            <w:vAlign w:val="bottom"/>
            <w:hideMark/>
          </w:tcPr>
          <w:p w:rsidR="00281B27" w:rsidRPr="00BB6E5B" w:rsidRDefault="00BB6E5B" w:rsidP="00D03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2019</w:t>
            </w:r>
          </w:p>
        </w:tc>
        <w:tc>
          <w:tcPr>
            <w:tcW w:w="1134" w:type="dxa"/>
            <w:shd w:val="clear" w:color="auto" w:fill="auto"/>
            <w:vAlign w:val="bottom"/>
            <w:hideMark/>
          </w:tcPr>
          <w:p w:rsidR="00281B27" w:rsidRPr="00BB6E5B" w:rsidRDefault="00BB6E5B" w:rsidP="00D03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2020</w:t>
            </w:r>
          </w:p>
        </w:tc>
        <w:tc>
          <w:tcPr>
            <w:tcW w:w="1134" w:type="dxa"/>
            <w:shd w:val="clear" w:color="auto" w:fill="auto"/>
            <w:vAlign w:val="bottom"/>
            <w:hideMark/>
          </w:tcPr>
          <w:p w:rsidR="00281B27" w:rsidRPr="00BB6E5B" w:rsidRDefault="00BB6E5B" w:rsidP="00D03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2021</w:t>
            </w:r>
          </w:p>
        </w:tc>
      </w:tr>
      <w:tr w:rsidR="00281B27" w:rsidRPr="00CB3F31" w:rsidTr="00D033A3">
        <w:trPr>
          <w:trHeight w:val="315"/>
        </w:trPr>
        <w:tc>
          <w:tcPr>
            <w:tcW w:w="3701" w:type="dxa"/>
            <w:shd w:val="clear" w:color="auto" w:fill="auto"/>
            <w:noWrap/>
            <w:vAlign w:val="bottom"/>
          </w:tcPr>
          <w:p w:rsidR="00281B27" w:rsidRDefault="00281B27" w:rsidP="00D033A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 по области</w:t>
            </w:r>
          </w:p>
        </w:tc>
        <w:tc>
          <w:tcPr>
            <w:tcW w:w="1134" w:type="dxa"/>
            <w:shd w:val="clear" w:color="auto" w:fill="auto"/>
            <w:vAlign w:val="bottom"/>
          </w:tcPr>
          <w:p w:rsidR="00281B27" w:rsidRPr="00BB6E5B" w:rsidRDefault="00BB6E5B" w:rsidP="00D03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259672</w:t>
            </w:r>
          </w:p>
        </w:tc>
        <w:tc>
          <w:tcPr>
            <w:tcW w:w="1134" w:type="dxa"/>
            <w:shd w:val="clear" w:color="auto" w:fill="auto"/>
            <w:vAlign w:val="bottom"/>
          </w:tcPr>
          <w:p w:rsidR="00281B27" w:rsidRPr="00BB6E5B" w:rsidRDefault="00BB6E5B" w:rsidP="00D03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275679</w:t>
            </w:r>
          </w:p>
        </w:tc>
        <w:tc>
          <w:tcPr>
            <w:tcW w:w="1134" w:type="dxa"/>
            <w:shd w:val="clear" w:color="auto" w:fill="auto"/>
            <w:vAlign w:val="bottom"/>
          </w:tcPr>
          <w:p w:rsidR="00281B27" w:rsidRPr="00BB6E5B" w:rsidRDefault="00BB6E5B" w:rsidP="00D03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294099</w:t>
            </w:r>
          </w:p>
        </w:tc>
        <w:tc>
          <w:tcPr>
            <w:tcW w:w="1134" w:type="dxa"/>
            <w:shd w:val="clear" w:color="auto" w:fill="auto"/>
            <w:vAlign w:val="bottom"/>
          </w:tcPr>
          <w:p w:rsidR="00281B27" w:rsidRPr="00BB6E5B" w:rsidRDefault="00BB6E5B" w:rsidP="00D03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317611</w:t>
            </w:r>
          </w:p>
        </w:tc>
        <w:tc>
          <w:tcPr>
            <w:tcW w:w="1134" w:type="dxa"/>
            <w:shd w:val="clear" w:color="auto" w:fill="auto"/>
            <w:vAlign w:val="bottom"/>
          </w:tcPr>
          <w:p w:rsidR="00281B27" w:rsidRPr="00BB6E5B" w:rsidRDefault="00BB6E5B" w:rsidP="00D03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349503</w:t>
            </w:r>
          </w:p>
        </w:tc>
      </w:tr>
      <w:tr w:rsidR="00281B27" w:rsidRPr="00CB3F31" w:rsidTr="00D033A3">
        <w:trPr>
          <w:trHeight w:val="300"/>
        </w:trPr>
        <w:tc>
          <w:tcPr>
            <w:tcW w:w="3701" w:type="dxa"/>
            <w:shd w:val="clear" w:color="auto" w:fill="auto"/>
            <w:vAlign w:val="bottom"/>
            <w:hideMark/>
          </w:tcPr>
          <w:p w:rsidR="00281B27" w:rsidRPr="00CB3F31" w:rsidRDefault="00281B27" w:rsidP="00D033A3">
            <w:pPr>
              <w:spacing w:after="0" w:line="240" w:lineRule="auto"/>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Сельское хозяйство</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42 783</w:t>
            </w:r>
          </w:p>
        </w:tc>
        <w:tc>
          <w:tcPr>
            <w:tcW w:w="1134" w:type="dxa"/>
            <w:shd w:val="clear" w:color="auto" w:fill="auto"/>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58 660</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72 536</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67 373</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42 500</w:t>
            </w:r>
          </w:p>
        </w:tc>
      </w:tr>
      <w:tr w:rsidR="00281B27" w:rsidRPr="00CB3F31" w:rsidTr="00D033A3">
        <w:trPr>
          <w:trHeight w:val="300"/>
        </w:trPr>
        <w:tc>
          <w:tcPr>
            <w:tcW w:w="3701" w:type="dxa"/>
            <w:shd w:val="clear" w:color="auto" w:fill="auto"/>
            <w:vAlign w:val="bottom"/>
            <w:hideMark/>
          </w:tcPr>
          <w:p w:rsidR="00281B27" w:rsidRPr="00CB3F31" w:rsidRDefault="00281B27" w:rsidP="00D033A3">
            <w:pPr>
              <w:spacing w:after="0" w:line="240" w:lineRule="auto"/>
              <w:ind w:firstLineChars="100" w:firstLine="240"/>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Растениеводство, животноводство</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42 783</w:t>
            </w:r>
          </w:p>
        </w:tc>
        <w:tc>
          <w:tcPr>
            <w:tcW w:w="1134" w:type="dxa"/>
            <w:shd w:val="clear" w:color="auto" w:fill="auto"/>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58 660</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72 536</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67 373</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42 500</w:t>
            </w:r>
          </w:p>
        </w:tc>
      </w:tr>
      <w:tr w:rsidR="00281B27" w:rsidRPr="00CB3F31" w:rsidTr="00D033A3">
        <w:trPr>
          <w:trHeight w:val="300"/>
        </w:trPr>
        <w:tc>
          <w:tcPr>
            <w:tcW w:w="3701" w:type="dxa"/>
            <w:shd w:val="clear" w:color="auto" w:fill="auto"/>
            <w:vAlign w:val="bottom"/>
            <w:hideMark/>
          </w:tcPr>
          <w:p w:rsidR="00281B27" w:rsidRPr="00CB3F31" w:rsidRDefault="00281B27" w:rsidP="00D033A3">
            <w:pPr>
              <w:spacing w:after="0" w:line="240" w:lineRule="auto"/>
              <w:ind w:firstLineChars="100" w:firstLine="240"/>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Лесоводство, лесозаготовки</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w:t>
            </w:r>
          </w:p>
        </w:tc>
        <w:tc>
          <w:tcPr>
            <w:tcW w:w="1134" w:type="dxa"/>
            <w:shd w:val="clear" w:color="auto" w:fill="auto"/>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w:t>
            </w:r>
          </w:p>
        </w:tc>
      </w:tr>
      <w:tr w:rsidR="00281B27" w:rsidRPr="00CB3F31" w:rsidTr="00D033A3">
        <w:trPr>
          <w:trHeight w:val="300"/>
        </w:trPr>
        <w:tc>
          <w:tcPr>
            <w:tcW w:w="3701" w:type="dxa"/>
            <w:shd w:val="clear" w:color="auto" w:fill="auto"/>
            <w:vAlign w:val="bottom"/>
            <w:hideMark/>
          </w:tcPr>
          <w:p w:rsidR="00281B27" w:rsidRPr="00CB3F31" w:rsidRDefault="00281B27" w:rsidP="00D033A3">
            <w:pPr>
              <w:spacing w:after="0" w:line="240" w:lineRule="auto"/>
              <w:ind w:firstLineChars="100" w:firstLine="240"/>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Рыболовство, рыбоводство</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w:t>
            </w:r>
          </w:p>
        </w:tc>
        <w:tc>
          <w:tcPr>
            <w:tcW w:w="1134" w:type="dxa"/>
            <w:shd w:val="clear" w:color="auto" w:fill="auto"/>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w:t>
            </w:r>
          </w:p>
        </w:tc>
      </w:tr>
      <w:tr w:rsidR="00281B27" w:rsidRPr="00CB3F31" w:rsidTr="00D033A3">
        <w:trPr>
          <w:trHeight w:val="300"/>
        </w:trPr>
        <w:tc>
          <w:tcPr>
            <w:tcW w:w="3701" w:type="dxa"/>
            <w:shd w:val="clear" w:color="auto" w:fill="auto"/>
            <w:vAlign w:val="bottom"/>
            <w:hideMark/>
          </w:tcPr>
          <w:p w:rsidR="00281B27" w:rsidRPr="00CB3F31" w:rsidRDefault="00281B27" w:rsidP="00D033A3">
            <w:pPr>
              <w:spacing w:after="0" w:line="240" w:lineRule="auto"/>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Промышленность</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485 418</w:t>
            </w:r>
          </w:p>
        </w:tc>
        <w:tc>
          <w:tcPr>
            <w:tcW w:w="1134" w:type="dxa"/>
            <w:shd w:val="clear" w:color="auto" w:fill="auto"/>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511 751</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538 092</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580 094</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627 125</w:t>
            </w:r>
          </w:p>
        </w:tc>
      </w:tr>
      <w:tr w:rsidR="00281B27" w:rsidRPr="00CB3F31" w:rsidTr="00D033A3">
        <w:trPr>
          <w:trHeight w:val="300"/>
        </w:trPr>
        <w:tc>
          <w:tcPr>
            <w:tcW w:w="3701" w:type="dxa"/>
            <w:shd w:val="clear" w:color="auto" w:fill="auto"/>
            <w:vAlign w:val="bottom"/>
            <w:hideMark/>
          </w:tcPr>
          <w:p w:rsidR="00281B27" w:rsidRPr="00CB3F31" w:rsidRDefault="00281B27" w:rsidP="00D033A3">
            <w:pPr>
              <w:spacing w:after="0" w:line="240" w:lineRule="auto"/>
              <w:ind w:firstLineChars="100" w:firstLine="240"/>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Горнодобывающая промышленность</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598 670</w:t>
            </w:r>
          </w:p>
        </w:tc>
        <w:tc>
          <w:tcPr>
            <w:tcW w:w="1134" w:type="dxa"/>
            <w:shd w:val="clear" w:color="auto" w:fill="auto"/>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632 097</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685 100</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720 162</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780 390</w:t>
            </w:r>
          </w:p>
        </w:tc>
      </w:tr>
      <w:tr w:rsidR="00281B27" w:rsidRPr="00CB3F31" w:rsidTr="00D033A3">
        <w:trPr>
          <w:trHeight w:val="300"/>
        </w:trPr>
        <w:tc>
          <w:tcPr>
            <w:tcW w:w="3701" w:type="dxa"/>
            <w:shd w:val="clear" w:color="auto" w:fill="auto"/>
            <w:vAlign w:val="bottom"/>
            <w:hideMark/>
          </w:tcPr>
          <w:p w:rsidR="00281B27" w:rsidRPr="00CB3F31" w:rsidRDefault="00281B27" w:rsidP="00D033A3">
            <w:pPr>
              <w:spacing w:after="0" w:line="240" w:lineRule="auto"/>
              <w:ind w:firstLineChars="100" w:firstLine="240"/>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Обрабатывающая промышленность</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303 974</w:t>
            </w:r>
          </w:p>
        </w:tc>
        <w:tc>
          <w:tcPr>
            <w:tcW w:w="1134" w:type="dxa"/>
            <w:shd w:val="clear" w:color="auto" w:fill="auto"/>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325 122</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343 938</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366 099</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373 840</w:t>
            </w:r>
          </w:p>
        </w:tc>
      </w:tr>
      <w:tr w:rsidR="00281B27" w:rsidRPr="00CB3F31" w:rsidTr="00D033A3">
        <w:trPr>
          <w:trHeight w:val="300"/>
        </w:trPr>
        <w:tc>
          <w:tcPr>
            <w:tcW w:w="3701" w:type="dxa"/>
            <w:shd w:val="clear" w:color="auto" w:fill="auto"/>
            <w:vAlign w:val="bottom"/>
            <w:hideMark/>
          </w:tcPr>
          <w:p w:rsidR="00281B27" w:rsidRPr="00CB3F31" w:rsidRDefault="00281B27" w:rsidP="00D033A3">
            <w:pPr>
              <w:spacing w:after="0" w:line="240" w:lineRule="auto"/>
              <w:ind w:firstLineChars="100" w:firstLine="240"/>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Электроэнергия</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192 930</w:t>
            </w:r>
          </w:p>
        </w:tc>
        <w:tc>
          <w:tcPr>
            <w:tcW w:w="1134" w:type="dxa"/>
            <w:shd w:val="clear" w:color="auto" w:fill="auto"/>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208 006</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215 975</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217 992</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240 686</w:t>
            </w:r>
          </w:p>
        </w:tc>
      </w:tr>
      <w:tr w:rsidR="00281B27" w:rsidRPr="00CB3F31" w:rsidTr="00D033A3">
        <w:trPr>
          <w:trHeight w:val="300"/>
        </w:trPr>
        <w:tc>
          <w:tcPr>
            <w:tcW w:w="3701" w:type="dxa"/>
            <w:shd w:val="clear" w:color="auto" w:fill="auto"/>
            <w:vAlign w:val="bottom"/>
            <w:hideMark/>
          </w:tcPr>
          <w:p w:rsidR="00281B27" w:rsidRPr="00CB3F31" w:rsidRDefault="00281B27" w:rsidP="00D033A3">
            <w:pPr>
              <w:spacing w:after="0" w:line="240" w:lineRule="auto"/>
              <w:ind w:firstLineChars="100" w:firstLine="240"/>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Водоснабжение</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109 918</w:t>
            </w:r>
          </w:p>
        </w:tc>
        <w:tc>
          <w:tcPr>
            <w:tcW w:w="1134" w:type="dxa"/>
            <w:shd w:val="clear" w:color="auto" w:fill="auto"/>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116 463</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91 310</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168 097</w:t>
            </w:r>
          </w:p>
        </w:tc>
        <w:tc>
          <w:tcPr>
            <w:tcW w:w="1134" w:type="dxa"/>
            <w:shd w:val="clear" w:color="auto" w:fill="auto"/>
            <w:noWrap/>
            <w:vAlign w:val="bottom"/>
            <w:hideMark/>
          </w:tcPr>
          <w:p w:rsidR="00281B27" w:rsidRPr="00CB3F31" w:rsidRDefault="00281B27"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194 527</w:t>
            </w:r>
          </w:p>
        </w:tc>
      </w:tr>
      <w:tr w:rsidR="00A535FB" w:rsidRPr="00CB3F31" w:rsidTr="00D033A3">
        <w:trPr>
          <w:trHeight w:val="300"/>
        </w:trPr>
        <w:tc>
          <w:tcPr>
            <w:tcW w:w="3701" w:type="dxa"/>
            <w:shd w:val="clear" w:color="auto" w:fill="auto"/>
            <w:vAlign w:val="bottom"/>
          </w:tcPr>
          <w:p w:rsidR="00A535FB" w:rsidRPr="00CB3F31" w:rsidRDefault="00A535FB" w:rsidP="00277E35">
            <w:pPr>
              <w:spacing w:after="0" w:line="240" w:lineRule="auto"/>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Строительство</w:t>
            </w:r>
          </w:p>
        </w:tc>
        <w:tc>
          <w:tcPr>
            <w:tcW w:w="1134" w:type="dxa"/>
            <w:shd w:val="clear" w:color="auto" w:fill="auto"/>
            <w:noWrap/>
            <w:vAlign w:val="bottom"/>
          </w:tcPr>
          <w:p w:rsidR="00A535FB" w:rsidRPr="00CB3F31" w:rsidRDefault="00A535FB" w:rsidP="00277E35">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262 216</w:t>
            </w:r>
          </w:p>
        </w:tc>
        <w:tc>
          <w:tcPr>
            <w:tcW w:w="1134" w:type="dxa"/>
            <w:shd w:val="clear" w:color="auto" w:fill="auto"/>
            <w:vAlign w:val="bottom"/>
          </w:tcPr>
          <w:p w:rsidR="00A535FB" w:rsidRPr="00CB3F31" w:rsidRDefault="00A535FB" w:rsidP="00277E35">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285 317</w:t>
            </w:r>
          </w:p>
        </w:tc>
        <w:tc>
          <w:tcPr>
            <w:tcW w:w="1134" w:type="dxa"/>
            <w:shd w:val="clear" w:color="auto" w:fill="auto"/>
            <w:noWrap/>
            <w:vAlign w:val="bottom"/>
          </w:tcPr>
          <w:p w:rsidR="00A535FB" w:rsidRPr="00CB3F31" w:rsidRDefault="00A535FB" w:rsidP="00277E35">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310 472</w:t>
            </w:r>
          </w:p>
        </w:tc>
        <w:tc>
          <w:tcPr>
            <w:tcW w:w="1134" w:type="dxa"/>
            <w:shd w:val="clear" w:color="auto" w:fill="auto"/>
            <w:noWrap/>
            <w:vAlign w:val="bottom"/>
          </w:tcPr>
          <w:p w:rsidR="00A535FB" w:rsidRPr="00CB3F31" w:rsidRDefault="00A535FB" w:rsidP="00277E35">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325 595</w:t>
            </w:r>
          </w:p>
        </w:tc>
        <w:tc>
          <w:tcPr>
            <w:tcW w:w="1134" w:type="dxa"/>
            <w:shd w:val="clear" w:color="auto" w:fill="auto"/>
            <w:noWrap/>
            <w:vAlign w:val="bottom"/>
          </w:tcPr>
          <w:p w:rsidR="00A535FB" w:rsidRPr="00CB3F31" w:rsidRDefault="00A535FB" w:rsidP="00277E35">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341 322</w:t>
            </w:r>
          </w:p>
        </w:tc>
      </w:tr>
      <w:tr w:rsidR="00A535FB" w:rsidRPr="00CB3F31" w:rsidTr="00D033A3">
        <w:trPr>
          <w:trHeight w:val="300"/>
        </w:trPr>
        <w:tc>
          <w:tcPr>
            <w:tcW w:w="3701" w:type="dxa"/>
            <w:shd w:val="clear" w:color="auto" w:fill="auto"/>
            <w:vAlign w:val="bottom"/>
            <w:hideMark/>
          </w:tcPr>
          <w:p w:rsidR="00A535FB" w:rsidRPr="00CB3F31" w:rsidRDefault="00A535FB" w:rsidP="00D033A3">
            <w:pPr>
              <w:spacing w:after="0" w:line="240" w:lineRule="auto"/>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Торговля</w:t>
            </w:r>
          </w:p>
        </w:tc>
        <w:tc>
          <w:tcPr>
            <w:tcW w:w="1134" w:type="dxa"/>
            <w:shd w:val="clear" w:color="auto" w:fill="auto"/>
            <w:noWrap/>
            <w:vAlign w:val="bottom"/>
            <w:hideMark/>
          </w:tcPr>
          <w:p w:rsidR="00A535FB" w:rsidRPr="00CB3F31" w:rsidRDefault="00A535FB"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114 894</w:t>
            </w:r>
          </w:p>
        </w:tc>
        <w:tc>
          <w:tcPr>
            <w:tcW w:w="1134" w:type="dxa"/>
            <w:shd w:val="clear" w:color="auto" w:fill="auto"/>
            <w:vAlign w:val="bottom"/>
            <w:hideMark/>
          </w:tcPr>
          <w:p w:rsidR="00A535FB" w:rsidRPr="00CB3F31" w:rsidRDefault="00A535FB"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127 595</w:t>
            </w:r>
          </w:p>
        </w:tc>
        <w:tc>
          <w:tcPr>
            <w:tcW w:w="1134" w:type="dxa"/>
            <w:shd w:val="clear" w:color="auto" w:fill="auto"/>
            <w:noWrap/>
            <w:vAlign w:val="bottom"/>
            <w:hideMark/>
          </w:tcPr>
          <w:p w:rsidR="00A535FB" w:rsidRPr="00CB3F31" w:rsidRDefault="00A535FB"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132 583</w:t>
            </w:r>
          </w:p>
        </w:tc>
        <w:tc>
          <w:tcPr>
            <w:tcW w:w="1134" w:type="dxa"/>
            <w:shd w:val="clear" w:color="auto" w:fill="auto"/>
            <w:noWrap/>
            <w:vAlign w:val="bottom"/>
            <w:hideMark/>
          </w:tcPr>
          <w:p w:rsidR="00A535FB" w:rsidRPr="00CB3F31" w:rsidRDefault="00A535FB"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134 796</w:t>
            </w:r>
          </w:p>
        </w:tc>
        <w:tc>
          <w:tcPr>
            <w:tcW w:w="1134" w:type="dxa"/>
            <w:shd w:val="clear" w:color="auto" w:fill="auto"/>
            <w:noWrap/>
            <w:vAlign w:val="bottom"/>
            <w:hideMark/>
          </w:tcPr>
          <w:p w:rsidR="00A535FB" w:rsidRPr="00CB3F31" w:rsidRDefault="00A535FB"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164 917</w:t>
            </w:r>
          </w:p>
        </w:tc>
      </w:tr>
      <w:tr w:rsidR="00A535FB" w:rsidRPr="00CB3F31" w:rsidTr="00D033A3">
        <w:trPr>
          <w:trHeight w:val="300"/>
        </w:trPr>
        <w:tc>
          <w:tcPr>
            <w:tcW w:w="3701" w:type="dxa"/>
            <w:shd w:val="clear" w:color="auto" w:fill="auto"/>
            <w:vAlign w:val="bottom"/>
            <w:hideMark/>
          </w:tcPr>
          <w:p w:rsidR="00A535FB" w:rsidRPr="00CB3F31" w:rsidRDefault="00A535FB" w:rsidP="00D033A3">
            <w:pPr>
              <w:spacing w:after="0" w:line="240" w:lineRule="auto"/>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Транспорт, складирование</w:t>
            </w:r>
          </w:p>
        </w:tc>
        <w:tc>
          <w:tcPr>
            <w:tcW w:w="1134" w:type="dxa"/>
            <w:shd w:val="clear" w:color="auto" w:fill="auto"/>
            <w:noWrap/>
            <w:vAlign w:val="bottom"/>
            <w:hideMark/>
          </w:tcPr>
          <w:p w:rsidR="00A535FB" w:rsidRPr="00CB3F31" w:rsidRDefault="00A535FB"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372 137</w:t>
            </w:r>
          </w:p>
        </w:tc>
        <w:tc>
          <w:tcPr>
            <w:tcW w:w="1134" w:type="dxa"/>
            <w:shd w:val="clear" w:color="auto" w:fill="auto"/>
            <w:vAlign w:val="bottom"/>
            <w:hideMark/>
          </w:tcPr>
          <w:p w:rsidR="00A535FB" w:rsidRPr="00CB3F31" w:rsidRDefault="00A535FB"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378 366</w:t>
            </w:r>
          </w:p>
        </w:tc>
        <w:tc>
          <w:tcPr>
            <w:tcW w:w="1134" w:type="dxa"/>
            <w:shd w:val="clear" w:color="auto" w:fill="auto"/>
            <w:noWrap/>
            <w:vAlign w:val="bottom"/>
            <w:hideMark/>
          </w:tcPr>
          <w:p w:rsidR="00A535FB" w:rsidRPr="00CB3F31" w:rsidRDefault="00A535FB"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349 970</w:t>
            </w:r>
          </w:p>
        </w:tc>
        <w:tc>
          <w:tcPr>
            <w:tcW w:w="1134" w:type="dxa"/>
            <w:shd w:val="clear" w:color="auto" w:fill="auto"/>
            <w:noWrap/>
            <w:vAlign w:val="bottom"/>
            <w:hideMark/>
          </w:tcPr>
          <w:p w:rsidR="00A535FB" w:rsidRPr="00CB3F31" w:rsidRDefault="00A535FB"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384 941</w:t>
            </w:r>
          </w:p>
        </w:tc>
        <w:tc>
          <w:tcPr>
            <w:tcW w:w="1134" w:type="dxa"/>
            <w:shd w:val="clear" w:color="auto" w:fill="auto"/>
            <w:noWrap/>
            <w:vAlign w:val="bottom"/>
            <w:hideMark/>
          </w:tcPr>
          <w:p w:rsidR="00A535FB" w:rsidRPr="00CB3F31" w:rsidRDefault="00A535FB"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364 259</w:t>
            </w:r>
          </w:p>
        </w:tc>
      </w:tr>
      <w:tr w:rsidR="00A535FB" w:rsidRPr="00CB3F31" w:rsidTr="00D033A3">
        <w:trPr>
          <w:trHeight w:val="300"/>
        </w:trPr>
        <w:tc>
          <w:tcPr>
            <w:tcW w:w="3701" w:type="dxa"/>
            <w:shd w:val="clear" w:color="auto" w:fill="auto"/>
            <w:vAlign w:val="bottom"/>
            <w:hideMark/>
          </w:tcPr>
          <w:p w:rsidR="00A535FB" w:rsidRPr="00CB3F31" w:rsidRDefault="00A535FB" w:rsidP="00D033A3">
            <w:pPr>
              <w:spacing w:after="0" w:line="240" w:lineRule="auto"/>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Услуги по проживанию и питанию</w:t>
            </w:r>
          </w:p>
        </w:tc>
        <w:tc>
          <w:tcPr>
            <w:tcW w:w="1134" w:type="dxa"/>
            <w:shd w:val="clear" w:color="auto" w:fill="auto"/>
            <w:noWrap/>
            <w:vAlign w:val="bottom"/>
            <w:hideMark/>
          </w:tcPr>
          <w:p w:rsidR="00A535FB" w:rsidRPr="00CB3F31" w:rsidRDefault="00A535FB"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130 353</w:t>
            </w:r>
          </w:p>
        </w:tc>
        <w:tc>
          <w:tcPr>
            <w:tcW w:w="1134" w:type="dxa"/>
            <w:shd w:val="clear" w:color="auto" w:fill="auto"/>
            <w:vAlign w:val="bottom"/>
            <w:hideMark/>
          </w:tcPr>
          <w:p w:rsidR="00A535FB" w:rsidRPr="00CB3F31" w:rsidRDefault="00A535FB"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146 972</w:t>
            </w:r>
          </w:p>
        </w:tc>
        <w:tc>
          <w:tcPr>
            <w:tcW w:w="1134" w:type="dxa"/>
            <w:shd w:val="clear" w:color="auto" w:fill="auto"/>
            <w:noWrap/>
            <w:vAlign w:val="bottom"/>
            <w:hideMark/>
          </w:tcPr>
          <w:p w:rsidR="00A535FB" w:rsidRPr="00CB3F31" w:rsidRDefault="00A535FB"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148 741</w:t>
            </w:r>
          </w:p>
        </w:tc>
        <w:tc>
          <w:tcPr>
            <w:tcW w:w="1134" w:type="dxa"/>
            <w:shd w:val="clear" w:color="auto" w:fill="auto"/>
            <w:noWrap/>
            <w:vAlign w:val="bottom"/>
            <w:hideMark/>
          </w:tcPr>
          <w:p w:rsidR="00A535FB" w:rsidRPr="00CB3F31" w:rsidRDefault="00A535FB"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207 002</w:t>
            </w:r>
          </w:p>
        </w:tc>
        <w:tc>
          <w:tcPr>
            <w:tcW w:w="1134" w:type="dxa"/>
            <w:shd w:val="clear" w:color="auto" w:fill="auto"/>
            <w:noWrap/>
            <w:vAlign w:val="bottom"/>
            <w:hideMark/>
          </w:tcPr>
          <w:p w:rsidR="00A535FB" w:rsidRPr="00CB3F31" w:rsidRDefault="00A535FB"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217 694</w:t>
            </w:r>
          </w:p>
        </w:tc>
      </w:tr>
      <w:tr w:rsidR="008B7D64" w:rsidRPr="00CB3F31" w:rsidTr="008B7D64">
        <w:trPr>
          <w:trHeight w:val="300"/>
        </w:trPr>
        <w:tc>
          <w:tcPr>
            <w:tcW w:w="9371" w:type="dxa"/>
            <w:gridSpan w:val="6"/>
            <w:tcBorders>
              <w:top w:val="nil"/>
            </w:tcBorders>
            <w:shd w:val="clear" w:color="auto" w:fill="auto"/>
            <w:vAlign w:val="bottom"/>
          </w:tcPr>
          <w:p w:rsidR="008B7D64" w:rsidRPr="00CB3F31" w:rsidRDefault="008B7D64" w:rsidP="008B7D6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lastRenderedPageBreak/>
              <w:t>Продолжение таблицы 8</w:t>
            </w:r>
          </w:p>
        </w:tc>
      </w:tr>
      <w:tr w:rsidR="008B7D64" w:rsidRPr="00CB3F31" w:rsidTr="00D033A3">
        <w:trPr>
          <w:trHeight w:val="300"/>
        </w:trPr>
        <w:tc>
          <w:tcPr>
            <w:tcW w:w="3701" w:type="dxa"/>
            <w:shd w:val="clear" w:color="auto" w:fill="auto"/>
            <w:vAlign w:val="bottom"/>
          </w:tcPr>
          <w:p w:rsidR="008B7D64" w:rsidRPr="00CB3F31" w:rsidRDefault="008B7D64" w:rsidP="008B7D64">
            <w:pPr>
              <w:spacing w:after="0" w:line="240" w:lineRule="auto"/>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Информация и связь</w:t>
            </w:r>
          </w:p>
        </w:tc>
        <w:tc>
          <w:tcPr>
            <w:tcW w:w="1134" w:type="dxa"/>
            <w:shd w:val="clear" w:color="auto" w:fill="auto"/>
            <w:noWrap/>
            <w:vAlign w:val="bottom"/>
          </w:tcPr>
          <w:p w:rsidR="008B7D64" w:rsidRPr="00CB3F31" w:rsidRDefault="008B7D64" w:rsidP="008B7D64">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204 974</w:t>
            </w:r>
          </w:p>
        </w:tc>
        <w:tc>
          <w:tcPr>
            <w:tcW w:w="1134" w:type="dxa"/>
            <w:shd w:val="clear" w:color="auto" w:fill="auto"/>
            <w:vAlign w:val="bottom"/>
          </w:tcPr>
          <w:p w:rsidR="008B7D64" w:rsidRPr="00CB3F31" w:rsidRDefault="008B7D64" w:rsidP="008B7D64">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206 661</w:t>
            </w:r>
          </w:p>
        </w:tc>
        <w:tc>
          <w:tcPr>
            <w:tcW w:w="1134" w:type="dxa"/>
            <w:shd w:val="clear" w:color="auto" w:fill="auto"/>
            <w:noWrap/>
            <w:vAlign w:val="bottom"/>
          </w:tcPr>
          <w:p w:rsidR="008B7D64" w:rsidRPr="00CB3F31" w:rsidRDefault="008B7D64" w:rsidP="008B7D64">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220 000</w:t>
            </w:r>
          </w:p>
        </w:tc>
        <w:tc>
          <w:tcPr>
            <w:tcW w:w="1134" w:type="dxa"/>
            <w:shd w:val="clear" w:color="auto" w:fill="auto"/>
            <w:noWrap/>
            <w:vAlign w:val="bottom"/>
          </w:tcPr>
          <w:p w:rsidR="008B7D64" w:rsidRPr="00CB3F31" w:rsidRDefault="008B7D64" w:rsidP="008B7D64">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185 057</w:t>
            </w:r>
          </w:p>
        </w:tc>
        <w:tc>
          <w:tcPr>
            <w:tcW w:w="1134" w:type="dxa"/>
            <w:shd w:val="clear" w:color="auto" w:fill="auto"/>
            <w:noWrap/>
            <w:vAlign w:val="bottom"/>
          </w:tcPr>
          <w:p w:rsidR="008B7D64" w:rsidRPr="00CB3F31" w:rsidRDefault="008B7D64" w:rsidP="008B7D64">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217 678</w:t>
            </w:r>
          </w:p>
        </w:tc>
      </w:tr>
      <w:tr w:rsidR="008B7D64" w:rsidRPr="00CB3F31" w:rsidTr="00D033A3">
        <w:trPr>
          <w:trHeight w:val="300"/>
        </w:trPr>
        <w:tc>
          <w:tcPr>
            <w:tcW w:w="3701" w:type="dxa"/>
            <w:shd w:val="clear" w:color="auto" w:fill="auto"/>
            <w:vAlign w:val="bottom"/>
            <w:hideMark/>
          </w:tcPr>
          <w:p w:rsidR="008B7D64" w:rsidRPr="00CB3F31" w:rsidRDefault="008B7D64" w:rsidP="00D033A3">
            <w:pPr>
              <w:spacing w:after="0" w:line="240" w:lineRule="auto"/>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Фин., страх</w:t>
            </w:r>
            <w:proofErr w:type="gramStart"/>
            <w:r w:rsidRPr="00CB3F31">
              <w:rPr>
                <w:rFonts w:ascii="Times New Roman" w:eastAsia="Times New Roman" w:hAnsi="Times New Roman" w:cs="Times New Roman"/>
                <w:color w:val="000000"/>
                <w:sz w:val="24"/>
                <w:szCs w:val="24"/>
              </w:rPr>
              <w:t>.</w:t>
            </w:r>
            <w:proofErr w:type="gramEnd"/>
            <w:r w:rsidRPr="00CB3F31">
              <w:rPr>
                <w:rFonts w:ascii="Times New Roman" w:eastAsia="Times New Roman" w:hAnsi="Times New Roman" w:cs="Times New Roman"/>
                <w:color w:val="000000"/>
                <w:sz w:val="24"/>
                <w:szCs w:val="24"/>
              </w:rPr>
              <w:t xml:space="preserve"> </w:t>
            </w:r>
            <w:proofErr w:type="gramStart"/>
            <w:r w:rsidRPr="00CB3F31">
              <w:rPr>
                <w:rFonts w:ascii="Times New Roman" w:eastAsia="Times New Roman" w:hAnsi="Times New Roman" w:cs="Times New Roman"/>
                <w:color w:val="000000"/>
                <w:sz w:val="24"/>
                <w:szCs w:val="24"/>
              </w:rPr>
              <w:t>д</w:t>
            </w:r>
            <w:proofErr w:type="gramEnd"/>
            <w:r w:rsidRPr="00CB3F31">
              <w:rPr>
                <w:rFonts w:ascii="Times New Roman" w:eastAsia="Times New Roman" w:hAnsi="Times New Roman" w:cs="Times New Roman"/>
                <w:color w:val="000000"/>
                <w:sz w:val="24"/>
                <w:szCs w:val="24"/>
              </w:rPr>
              <w:t>еятельность</w:t>
            </w:r>
          </w:p>
        </w:tc>
        <w:tc>
          <w:tcPr>
            <w:tcW w:w="1134" w:type="dxa"/>
            <w:shd w:val="clear" w:color="auto" w:fill="auto"/>
            <w:noWrap/>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218 629</w:t>
            </w:r>
          </w:p>
        </w:tc>
        <w:tc>
          <w:tcPr>
            <w:tcW w:w="1134" w:type="dxa"/>
            <w:shd w:val="clear" w:color="auto" w:fill="auto"/>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245 815</w:t>
            </w:r>
          </w:p>
        </w:tc>
        <w:tc>
          <w:tcPr>
            <w:tcW w:w="1134" w:type="dxa"/>
            <w:shd w:val="clear" w:color="auto" w:fill="auto"/>
            <w:noWrap/>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331 308</w:t>
            </w:r>
          </w:p>
        </w:tc>
        <w:tc>
          <w:tcPr>
            <w:tcW w:w="1134" w:type="dxa"/>
            <w:shd w:val="clear" w:color="auto" w:fill="auto"/>
            <w:noWrap/>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300 478</w:t>
            </w:r>
          </w:p>
        </w:tc>
        <w:tc>
          <w:tcPr>
            <w:tcW w:w="1134" w:type="dxa"/>
            <w:shd w:val="clear" w:color="auto" w:fill="auto"/>
            <w:noWrap/>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358 079</w:t>
            </w:r>
          </w:p>
        </w:tc>
      </w:tr>
      <w:tr w:rsidR="008B7D64" w:rsidRPr="00CB3F31" w:rsidTr="00D033A3">
        <w:trPr>
          <w:trHeight w:val="300"/>
        </w:trPr>
        <w:tc>
          <w:tcPr>
            <w:tcW w:w="3701" w:type="dxa"/>
            <w:shd w:val="clear" w:color="auto" w:fill="auto"/>
            <w:vAlign w:val="bottom"/>
            <w:hideMark/>
          </w:tcPr>
          <w:p w:rsidR="008B7D64" w:rsidRPr="00CB3F31" w:rsidRDefault="008B7D64" w:rsidP="00D033A3">
            <w:pPr>
              <w:spacing w:after="0" w:line="240" w:lineRule="auto"/>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Операции с недвиж. имуществом</w:t>
            </w:r>
          </w:p>
        </w:tc>
        <w:tc>
          <w:tcPr>
            <w:tcW w:w="1134" w:type="dxa"/>
            <w:shd w:val="clear" w:color="auto" w:fill="auto"/>
            <w:noWrap/>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124 270</w:t>
            </w:r>
          </w:p>
        </w:tc>
        <w:tc>
          <w:tcPr>
            <w:tcW w:w="1134" w:type="dxa"/>
            <w:shd w:val="clear" w:color="auto" w:fill="auto"/>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111 918</w:t>
            </w:r>
          </w:p>
        </w:tc>
        <w:tc>
          <w:tcPr>
            <w:tcW w:w="1134" w:type="dxa"/>
            <w:shd w:val="clear" w:color="auto" w:fill="auto"/>
            <w:noWrap/>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106 218</w:t>
            </w:r>
          </w:p>
        </w:tc>
        <w:tc>
          <w:tcPr>
            <w:tcW w:w="1134" w:type="dxa"/>
            <w:shd w:val="clear" w:color="auto" w:fill="auto"/>
            <w:noWrap/>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130 332</w:t>
            </w:r>
          </w:p>
        </w:tc>
        <w:tc>
          <w:tcPr>
            <w:tcW w:w="1134" w:type="dxa"/>
            <w:shd w:val="clear" w:color="auto" w:fill="auto"/>
            <w:noWrap/>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167 858</w:t>
            </w:r>
          </w:p>
        </w:tc>
      </w:tr>
      <w:tr w:rsidR="008B7D64" w:rsidRPr="00CB3F31" w:rsidTr="00D033A3">
        <w:trPr>
          <w:trHeight w:val="300"/>
        </w:trPr>
        <w:tc>
          <w:tcPr>
            <w:tcW w:w="3701" w:type="dxa"/>
            <w:shd w:val="clear" w:color="auto" w:fill="auto"/>
            <w:vAlign w:val="bottom"/>
            <w:hideMark/>
          </w:tcPr>
          <w:p w:rsidR="008B7D64" w:rsidRPr="00CB3F31" w:rsidRDefault="008B7D64" w:rsidP="00D033A3">
            <w:pPr>
              <w:spacing w:after="0" w:line="240" w:lineRule="auto"/>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Проф., научн., тех. деятельность</w:t>
            </w:r>
          </w:p>
        </w:tc>
        <w:tc>
          <w:tcPr>
            <w:tcW w:w="1134" w:type="dxa"/>
            <w:shd w:val="clear" w:color="auto" w:fill="auto"/>
            <w:noWrap/>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260 403</w:t>
            </w:r>
          </w:p>
        </w:tc>
        <w:tc>
          <w:tcPr>
            <w:tcW w:w="1134" w:type="dxa"/>
            <w:shd w:val="clear" w:color="auto" w:fill="auto"/>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316 260</w:t>
            </w:r>
          </w:p>
        </w:tc>
        <w:tc>
          <w:tcPr>
            <w:tcW w:w="1134" w:type="dxa"/>
            <w:shd w:val="clear" w:color="auto" w:fill="auto"/>
            <w:noWrap/>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319 142</w:t>
            </w:r>
          </w:p>
        </w:tc>
        <w:tc>
          <w:tcPr>
            <w:tcW w:w="1134" w:type="dxa"/>
            <w:shd w:val="clear" w:color="auto" w:fill="auto"/>
            <w:noWrap/>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301 133</w:t>
            </w:r>
          </w:p>
        </w:tc>
        <w:tc>
          <w:tcPr>
            <w:tcW w:w="1134" w:type="dxa"/>
            <w:shd w:val="clear" w:color="auto" w:fill="auto"/>
            <w:noWrap/>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330 472</w:t>
            </w:r>
          </w:p>
        </w:tc>
      </w:tr>
      <w:tr w:rsidR="008B7D64" w:rsidRPr="00CB3F31" w:rsidTr="00D033A3">
        <w:trPr>
          <w:trHeight w:val="300"/>
        </w:trPr>
        <w:tc>
          <w:tcPr>
            <w:tcW w:w="3701" w:type="dxa"/>
            <w:shd w:val="clear" w:color="auto" w:fill="auto"/>
            <w:vAlign w:val="bottom"/>
            <w:hideMark/>
          </w:tcPr>
          <w:p w:rsidR="008B7D64" w:rsidRPr="00CB3F31" w:rsidRDefault="008B7D64" w:rsidP="00D033A3">
            <w:pPr>
              <w:spacing w:after="0" w:line="240" w:lineRule="auto"/>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Адм., вспомогат. обслуживание</w:t>
            </w:r>
          </w:p>
        </w:tc>
        <w:tc>
          <w:tcPr>
            <w:tcW w:w="1134" w:type="dxa"/>
            <w:shd w:val="clear" w:color="auto" w:fill="auto"/>
            <w:noWrap/>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99 396</w:t>
            </w:r>
          </w:p>
        </w:tc>
        <w:tc>
          <w:tcPr>
            <w:tcW w:w="1134" w:type="dxa"/>
            <w:shd w:val="clear" w:color="auto" w:fill="auto"/>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155 395</w:t>
            </w:r>
          </w:p>
        </w:tc>
        <w:tc>
          <w:tcPr>
            <w:tcW w:w="1134" w:type="dxa"/>
            <w:shd w:val="clear" w:color="auto" w:fill="auto"/>
            <w:noWrap/>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167 565</w:t>
            </w:r>
          </w:p>
        </w:tc>
        <w:tc>
          <w:tcPr>
            <w:tcW w:w="1134" w:type="dxa"/>
            <w:shd w:val="clear" w:color="auto" w:fill="auto"/>
            <w:noWrap/>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136 163</w:t>
            </w:r>
          </w:p>
        </w:tc>
        <w:tc>
          <w:tcPr>
            <w:tcW w:w="1134" w:type="dxa"/>
            <w:shd w:val="clear" w:color="auto" w:fill="auto"/>
            <w:noWrap/>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157 204</w:t>
            </w:r>
          </w:p>
        </w:tc>
      </w:tr>
      <w:tr w:rsidR="008B7D64" w:rsidRPr="00CB3F31" w:rsidTr="00D033A3">
        <w:trPr>
          <w:trHeight w:val="300"/>
        </w:trPr>
        <w:tc>
          <w:tcPr>
            <w:tcW w:w="3701" w:type="dxa"/>
            <w:shd w:val="clear" w:color="auto" w:fill="auto"/>
            <w:vAlign w:val="bottom"/>
            <w:hideMark/>
          </w:tcPr>
          <w:p w:rsidR="008B7D64" w:rsidRPr="00CB3F31" w:rsidRDefault="008B7D64" w:rsidP="00D033A3">
            <w:pPr>
              <w:spacing w:after="0" w:line="240" w:lineRule="auto"/>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Гос. упр., оборона</w:t>
            </w:r>
          </w:p>
        </w:tc>
        <w:tc>
          <w:tcPr>
            <w:tcW w:w="1134" w:type="dxa"/>
            <w:shd w:val="clear" w:color="auto" w:fill="auto"/>
            <w:noWrap/>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114 719</w:t>
            </w:r>
          </w:p>
        </w:tc>
        <w:tc>
          <w:tcPr>
            <w:tcW w:w="1134" w:type="dxa"/>
            <w:shd w:val="clear" w:color="auto" w:fill="auto"/>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139 134</w:t>
            </w:r>
          </w:p>
        </w:tc>
        <w:tc>
          <w:tcPr>
            <w:tcW w:w="1134" w:type="dxa"/>
            <w:shd w:val="clear" w:color="auto" w:fill="auto"/>
            <w:noWrap/>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161 758</w:t>
            </w:r>
          </w:p>
        </w:tc>
        <w:tc>
          <w:tcPr>
            <w:tcW w:w="1134" w:type="dxa"/>
            <w:shd w:val="clear" w:color="auto" w:fill="auto"/>
            <w:noWrap/>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185 723</w:t>
            </w:r>
          </w:p>
        </w:tc>
        <w:tc>
          <w:tcPr>
            <w:tcW w:w="1134" w:type="dxa"/>
            <w:shd w:val="clear" w:color="auto" w:fill="auto"/>
            <w:noWrap/>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205 534</w:t>
            </w:r>
          </w:p>
        </w:tc>
      </w:tr>
      <w:tr w:rsidR="008B7D64" w:rsidRPr="00CB3F31" w:rsidTr="00D033A3">
        <w:trPr>
          <w:trHeight w:val="300"/>
        </w:trPr>
        <w:tc>
          <w:tcPr>
            <w:tcW w:w="3701" w:type="dxa"/>
            <w:shd w:val="clear" w:color="auto" w:fill="auto"/>
            <w:vAlign w:val="bottom"/>
            <w:hideMark/>
          </w:tcPr>
          <w:p w:rsidR="008B7D64" w:rsidRPr="00CB3F31" w:rsidRDefault="008B7D64" w:rsidP="00D033A3">
            <w:pPr>
              <w:spacing w:after="0" w:line="240" w:lineRule="auto"/>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Образование</w:t>
            </w:r>
          </w:p>
        </w:tc>
        <w:tc>
          <w:tcPr>
            <w:tcW w:w="1134" w:type="dxa"/>
            <w:shd w:val="clear" w:color="auto" w:fill="auto"/>
            <w:noWrap/>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88 293</w:t>
            </w:r>
          </w:p>
        </w:tc>
        <w:tc>
          <w:tcPr>
            <w:tcW w:w="1134" w:type="dxa"/>
            <w:shd w:val="clear" w:color="auto" w:fill="auto"/>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94 645</w:t>
            </w:r>
          </w:p>
        </w:tc>
        <w:tc>
          <w:tcPr>
            <w:tcW w:w="1134" w:type="dxa"/>
            <w:shd w:val="clear" w:color="auto" w:fill="auto"/>
            <w:noWrap/>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122 387</w:t>
            </w:r>
          </w:p>
        </w:tc>
        <w:tc>
          <w:tcPr>
            <w:tcW w:w="1134" w:type="dxa"/>
            <w:shd w:val="clear" w:color="auto" w:fill="auto"/>
            <w:noWrap/>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160 340</w:t>
            </w:r>
          </w:p>
        </w:tc>
        <w:tc>
          <w:tcPr>
            <w:tcW w:w="1134" w:type="dxa"/>
            <w:shd w:val="clear" w:color="auto" w:fill="auto"/>
            <w:noWrap/>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207 995</w:t>
            </w:r>
          </w:p>
        </w:tc>
      </w:tr>
      <w:tr w:rsidR="008B7D64" w:rsidRPr="00CB3F31" w:rsidTr="00D033A3">
        <w:trPr>
          <w:trHeight w:val="300"/>
        </w:trPr>
        <w:tc>
          <w:tcPr>
            <w:tcW w:w="3701" w:type="dxa"/>
            <w:shd w:val="clear" w:color="auto" w:fill="auto"/>
            <w:vAlign w:val="bottom"/>
            <w:hideMark/>
          </w:tcPr>
          <w:p w:rsidR="008B7D64" w:rsidRPr="00CB3F31" w:rsidRDefault="008B7D64" w:rsidP="00D033A3">
            <w:pPr>
              <w:spacing w:after="0" w:line="240" w:lineRule="auto"/>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Здравоохранение</w:t>
            </w:r>
          </w:p>
        </w:tc>
        <w:tc>
          <w:tcPr>
            <w:tcW w:w="1134" w:type="dxa"/>
            <w:shd w:val="clear" w:color="auto" w:fill="auto"/>
            <w:noWrap/>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104 166</w:t>
            </w:r>
          </w:p>
        </w:tc>
        <w:tc>
          <w:tcPr>
            <w:tcW w:w="1134" w:type="dxa"/>
            <w:shd w:val="clear" w:color="auto" w:fill="auto"/>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113 024</w:t>
            </w:r>
          </w:p>
        </w:tc>
        <w:tc>
          <w:tcPr>
            <w:tcW w:w="1134" w:type="dxa"/>
            <w:shd w:val="clear" w:color="auto" w:fill="auto"/>
            <w:noWrap/>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134 585</w:t>
            </w:r>
          </w:p>
        </w:tc>
        <w:tc>
          <w:tcPr>
            <w:tcW w:w="1134" w:type="dxa"/>
            <w:shd w:val="clear" w:color="auto" w:fill="auto"/>
            <w:noWrap/>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179 545</w:t>
            </w:r>
          </w:p>
        </w:tc>
        <w:tc>
          <w:tcPr>
            <w:tcW w:w="1134" w:type="dxa"/>
            <w:shd w:val="clear" w:color="auto" w:fill="auto"/>
            <w:noWrap/>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224 572</w:t>
            </w:r>
          </w:p>
        </w:tc>
      </w:tr>
      <w:tr w:rsidR="008B7D64" w:rsidRPr="00CB3F31" w:rsidTr="00D033A3">
        <w:trPr>
          <w:trHeight w:val="300"/>
        </w:trPr>
        <w:tc>
          <w:tcPr>
            <w:tcW w:w="3701" w:type="dxa"/>
            <w:shd w:val="clear" w:color="auto" w:fill="auto"/>
            <w:vAlign w:val="bottom"/>
            <w:hideMark/>
          </w:tcPr>
          <w:p w:rsidR="008B7D64" w:rsidRPr="00CB3F31" w:rsidRDefault="008B7D64" w:rsidP="00D033A3">
            <w:pPr>
              <w:spacing w:after="0" w:line="240" w:lineRule="auto"/>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Искусство, развлечения, отдых</w:t>
            </w:r>
          </w:p>
        </w:tc>
        <w:tc>
          <w:tcPr>
            <w:tcW w:w="1134" w:type="dxa"/>
            <w:shd w:val="clear" w:color="auto" w:fill="auto"/>
            <w:noWrap/>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70 935</w:t>
            </w:r>
          </w:p>
        </w:tc>
        <w:tc>
          <w:tcPr>
            <w:tcW w:w="1134" w:type="dxa"/>
            <w:shd w:val="clear" w:color="auto" w:fill="auto"/>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78 503</w:t>
            </w:r>
          </w:p>
        </w:tc>
        <w:tc>
          <w:tcPr>
            <w:tcW w:w="1134" w:type="dxa"/>
            <w:shd w:val="clear" w:color="auto" w:fill="auto"/>
            <w:noWrap/>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92 828</w:t>
            </w:r>
          </w:p>
        </w:tc>
        <w:tc>
          <w:tcPr>
            <w:tcW w:w="1134" w:type="dxa"/>
            <w:shd w:val="clear" w:color="auto" w:fill="auto"/>
            <w:noWrap/>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108 601</w:t>
            </w:r>
          </w:p>
        </w:tc>
        <w:tc>
          <w:tcPr>
            <w:tcW w:w="1134" w:type="dxa"/>
            <w:shd w:val="clear" w:color="auto" w:fill="auto"/>
            <w:noWrap/>
            <w:vAlign w:val="bottom"/>
            <w:hideMark/>
          </w:tcPr>
          <w:p w:rsidR="008B7D64" w:rsidRPr="00CB3F31" w:rsidRDefault="008B7D64" w:rsidP="00D033A3">
            <w:pPr>
              <w:spacing w:after="0" w:line="240" w:lineRule="auto"/>
              <w:jc w:val="center"/>
              <w:rPr>
                <w:rFonts w:ascii="Times New Roman" w:eastAsia="Times New Roman" w:hAnsi="Times New Roman" w:cs="Times New Roman"/>
                <w:color w:val="000000"/>
                <w:sz w:val="24"/>
                <w:szCs w:val="24"/>
              </w:rPr>
            </w:pPr>
            <w:r w:rsidRPr="00CB3F31">
              <w:rPr>
                <w:rFonts w:ascii="Times New Roman" w:eastAsia="Times New Roman" w:hAnsi="Times New Roman" w:cs="Times New Roman"/>
                <w:color w:val="000000"/>
                <w:sz w:val="24"/>
                <w:szCs w:val="24"/>
              </w:rPr>
              <w:t>112 470</w:t>
            </w:r>
          </w:p>
        </w:tc>
      </w:tr>
      <w:tr w:rsidR="008B7D64" w:rsidRPr="00CB3F31" w:rsidTr="00D033A3">
        <w:trPr>
          <w:trHeight w:val="300"/>
        </w:trPr>
        <w:tc>
          <w:tcPr>
            <w:tcW w:w="9371" w:type="dxa"/>
            <w:gridSpan w:val="6"/>
            <w:shd w:val="clear" w:color="auto" w:fill="auto"/>
            <w:vAlign w:val="bottom"/>
          </w:tcPr>
          <w:p w:rsidR="008B7D64" w:rsidRPr="001D03C8" w:rsidRDefault="008B7D64" w:rsidP="003D1869">
            <w:pPr>
              <w:spacing w:after="0" w:line="240" w:lineRule="auto"/>
              <w:ind w:firstLine="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Примечание – Составлено по источнику </w:t>
            </w:r>
            <w:r>
              <w:rPr>
                <w:rFonts w:ascii="Times New Roman" w:eastAsia="Times New Roman" w:hAnsi="Times New Roman" w:cs="Times New Roman"/>
                <w:color w:val="000000"/>
                <w:sz w:val="24"/>
                <w:szCs w:val="24"/>
                <w:lang w:val="en-US"/>
              </w:rPr>
              <w:t>[11</w:t>
            </w:r>
            <w:r>
              <w:rPr>
                <w:rFonts w:ascii="Times New Roman" w:eastAsia="Times New Roman" w:hAnsi="Times New Roman" w:cs="Times New Roman"/>
                <w:color w:val="000000"/>
                <w:sz w:val="24"/>
                <w:szCs w:val="24"/>
                <w:lang w:val="kk-KZ"/>
              </w:rPr>
              <w:t>9</w:t>
            </w:r>
            <w:r>
              <w:rPr>
                <w:rFonts w:ascii="Times New Roman" w:eastAsia="Times New Roman" w:hAnsi="Times New Roman" w:cs="Times New Roman"/>
                <w:color w:val="000000"/>
                <w:sz w:val="24"/>
                <w:szCs w:val="24"/>
                <w:lang w:val="en-US"/>
              </w:rPr>
              <w:t>].</w:t>
            </w:r>
          </w:p>
        </w:tc>
      </w:tr>
    </w:tbl>
    <w:p w:rsidR="00281B27" w:rsidRDefault="00281B27" w:rsidP="00281B27">
      <w:pPr>
        <w:spacing w:after="0" w:line="240" w:lineRule="auto"/>
        <w:ind w:firstLine="709"/>
        <w:jc w:val="both"/>
        <w:rPr>
          <w:rFonts w:ascii="Times New Roman" w:hAnsi="Times New Roman" w:cs="Times New Roman"/>
          <w:sz w:val="28"/>
          <w:szCs w:val="28"/>
        </w:rPr>
      </w:pP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данным таблицы </w:t>
      </w:r>
      <w:r w:rsidR="0035509A">
        <w:rPr>
          <w:rFonts w:ascii="Times New Roman" w:hAnsi="Times New Roman" w:cs="Times New Roman"/>
          <w:sz w:val="28"/>
          <w:szCs w:val="28"/>
        </w:rPr>
        <w:t>8</w:t>
      </w:r>
      <w:r w:rsidRPr="00FA1573">
        <w:rPr>
          <w:rFonts w:ascii="Times New Roman" w:hAnsi="Times New Roman" w:cs="Times New Roman"/>
          <w:sz w:val="28"/>
          <w:szCs w:val="28"/>
        </w:rPr>
        <w:t xml:space="preserve"> заработная плата</w:t>
      </w:r>
      <w:r>
        <w:rPr>
          <w:rFonts w:ascii="Times New Roman" w:hAnsi="Times New Roman" w:cs="Times New Roman"/>
          <w:sz w:val="28"/>
          <w:szCs w:val="28"/>
        </w:rPr>
        <w:t xml:space="preserve"> работников</w:t>
      </w:r>
      <w:r w:rsidRPr="00FA1573">
        <w:rPr>
          <w:rFonts w:ascii="Times New Roman" w:hAnsi="Times New Roman" w:cs="Times New Roman"/>
          <w:sz w:val="28"/>
          <w:szCs w:val="28"/>
        </w:rPr>
        <w:t xml:space="preserve"> </w:t>
      </w:r>
      <w:r>
        <w:rPr>
          <w:rFonts w:ascii="Times New Roman" w:hAnsi="Times New Roman" w:cs="Times New Roman"/>
          <w:sz w:val="28"/>
          <w:szCs w:val="28"/>
        </w:rPr>
        <w:t>горно</w:t>
      </w:r>
      <w:r w:rsidRPr="00FA1573">
        <w:rPr>
          <w:rFonts w:ascii="Times New Roman" w:hAnsi="Times New Roman" w:cs="Times New Roman"/>
          <w:sz w:val="28"/>
          <w:szCs w:val="28"/>
        </w:rPr>
        <w:t>добывающей</w:t>
      </w:r>
      <w:r>
        <w:rPr>
          <w:rFonts w:ascii="Times New Roman" w:hAnsi="Times New Roman" w:cs="Times New Roman"/>
          <w:sz w:val="28"/>
          <w:szCs w:val="28"/>
        </w:rPr>
        <w:t xml:space="preserve"> отрасли за анализируемый период превосходит </w:t>
      </w:r>
      <w:r w:rsidRPr="00FA1573">
        <w:rPr>
          <w:rFonts w:ascii="Times New Roman" w:hAnsi="Times New Roman" w:cs="Times New Roman"/>
          <w:sz w:val="28"/>
          <w:szCs w:val="28"/>
        </w:rPr>
        <w:t>ее средний уровень в</w:t>
      </w:r>
      <w:r>
        <w:rPr>
          <w:rFonts w:ascii="Times New Roman" w:hAnsi="Times New Roman" w:cs="Times New Roman"/>
          <w:sz w:val="28"/>
          <w:szCs w:val="28"/>
        </w:rPr>
        <w:t xml:space="preserve"> 2,3</w:t>
      </w:r>
      <w:r w:rsidRPr="00FA1573">
        <w:rPr>
          <w:rFonts w:ascii="Times New Roman" w:hAnsi="Times New Roman" w:cs="Times New Roman"/>
          <w:sz w:val="28"/>
          <w:szCs w:val="28"/>
        </w:rPr>
        <w:t xml:space="preserve"> раза.</w:t>
      </w: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FA1573">
        <w:rPr>
          <w:rFonts w:ascii="Times New Roman" w:hAnsi="Times New Roman" w:cs="Times New Roman"/>
          <w:sz w:val="28"/>
          <w:szCs w:val="28"/>
        </w:rPr>
        <w:t xml:space="preserve"> отраслям со </w:t>
      </w:r>
      <w:r w:rsidR="009A056F">
        <w:rPr>
          <w:rFonts w:ascii="Times New Roman" w:hAnsi="Times New Roman" w:cs="Times New Roman"/>
          <w:sz w:val="28"/>
          <w:szCs w:val="28"/>
        </w:rPr>
        <w:t>«</w:t>
      </w:r>
      <w:r w:rsidRPr="00FA1573">
        <w:rPr>
          <w:rFonts w:ascii="Times New Roman" w:hAnsi="Times New Roman" w:cs="Times New Roman"/>
          <w:sz w:val="28"/>
          <w:szCs w:val="28"/>
        </w:rPr>
        <w:t>средними</w:t>
      </w:r>
      <w:r w:rsidR="009A056F">
        <w:rPr>
          <w:rFonts w:ascii="Times New Roman" w:hAnsi="Times New Roman" w:cs="Times New Roman"/>
          <w:sz w:val="28"/>
          <w:szCs w:val="28"/>
        </w:rPr>
        <w:t>»</w:t>
      </w:r>
      <w:r w:rsidRPr="00FA1573">
        <w:rPr>
          <w:rFonts w:ascii="Times New Roman" w:hAnsi="Times New Roman" w:cs="Times New Roman"/>
          <w:sz w:val="28"/>
          <w:szCs w:val="28"/>
        </w:rPr>
        <w:t xml:space="preserve"> доходами можно отнести обрабатывающую промышленность</w:t>
      </w:r>
      <w:r>
        <w:rPr>
          <w:rFonts w:ascii="Times New Roman" w:hAnsi="Times New Roman" w:cs="Times New Roman"/>
          <w:sz w:val="28"/>
          <w:szCs w:val="28"/>
        </w:rPr>
        <w:t xml:space="preserve">, </w:t>
      </w:r>
      <w:r w:rsidRPr="00FA1573">
        <w:rPr>
          <w:rFonts w:ascii="Times New Roman" w:hAnsi="Times New Roman" w:cs="Times New Roman"/>
          <w:sz w:val="28"/>
          <w:szCs w:val="28"/>
        </w:rPr>
        <w:t>строительство</w:t>
      </w:r>
      <w:r>
        <w:rPr>
          <w:rFonts w:ascii="Times New Roman" w:hAnsi="Times New Roman" w:cs="Times New Roman"/>
          <w:sz w:val="28"/>
          <w:szCs w:val="28"/>
        </w:rPr>
        <w:t>, транспорт и складирование, профессиональную и научно-техническую деятельность, финансовую и страховую деятельность, снабжение электроэнергией, информацию и связь</w:t>
      </w:r>
      <w:r w:rsidRPr="00FA1573">
        <w:rPr>
          <w:rFonts w:ascii="Times New Roman" w:hAnsi="Times New Roman" w:cs="Times New Roman"/>
          <w:sz w:val="28"/>
          <w:szCs w:val="28"/>
        </w:rPr>
        <w:t>.</w:t>
      </w:r>
    </w:p>
    <w:p w:rsidR="00281B27" w:rsidRDefault="009A056F"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1B27" w:rsidRPr="00FA1573">
        <w:rPr>
          <w:rFonts w:ascii="Times New Roman" w:hAnsi="Times New Roman" w:cs="Times New Roman"/>
          <w:sz w:val="28"/>
          <w:szCs w:val="28"/>
        </w:rPr>
        <w:t>Низкие</w:t>
      </w:r>
      <w:r>
        <w:rPr>
          <w:rFonts w:ascii="Times New Roman" w:hAnsi="Times New Roman" w:cs="Times New Roman"/>
          <w:sz w:val="28"/>
          <w:szCs w:val="28"/>
        </w:rPr>
        <w:t>»</w:t>
      </w:r>
      <w:r w:rsidR="00281B27" w:rsidRPr="00FA1573">
        <w:rPr>
          <w:rFonts w:ascii="Times New Roman" w:hAnsi="Times New Roman" w:cs="Times New Roman"/>
          <w:sz w:val="28"/>
          <w:szCs w:val="28"/>
        </w:rPr>
        <w:t xml:space="preserve"> доходы получают работники бюджетного сектора</w:t>
      </w:r>
      <w:r w:rsidR="00281B27">
        <w:rPr>
          <w:rFonts w:ascii="Times New Roman" w:hAnsi="Times New Roman" w:cs="Times New Roman"/>
          <w:sz w:val="28"/>
          <w:szCs w:val="28"/>
        </w:rPr>
        <w:t xml:space="preserve"> (образования, здравоохранения, государственного управления и обороны)</w:t>
      </w:r>
      <w:r w:rsidR="00281B27" w:rsidRPr="00FA1573">
        <w:rPr>
          <w:rFonts w:ascii="Times New Roman" w:hAnsi="Times New Roman" w:cs="Times New Roman"/>
          <w:sz w:val="28"/>
          <w:szCs w:val="28"/>
        </w:rPr>
        <w:t>,</w:t>
      </w:r>
      <w:r w:rsidR="00281B27">
        <w:rPr>
          <w:rFonts w:ascii="Times New Roman" w:hAnsi="Times New Roman" w:cs="Times New Roman"/>
          <w:sz w:val="28"/>
          <w:szCs w:val="28"/>
        </w:rPr>
        <w:t xml:space="preserve"> а также</w:t>
      </w:r>
      <w:r w:rsidR="00281B27" w:rsidRPr="00FA1573">
        <w:rPr>
          <w:rFonts w:ascii="Times New Roman" w:hAnsi="Times New Roman" w:cs="Times New Roman"/>
          <w:sz w:val="28"/>
          <w:szCs w:val="28"/>
        </w:rPr>
        <w:t xml:space="preserve"> </w:t>
      </w:r>
      <w:r w:rsidR="00281B27">
        <w:rPr>
          <w:rFonts w:ascii="Times New Roman" w:hAnsi="Times New Roman" w:cs="Times New Roman"/>
          <w:sz w:val="28"/>
          <w:szCs w:val="28"/>
        </w:rPr>
        <w:t xml:space="preserve">водоснабжения, </w:t>
      </w:r>
      <w:r w:rsidR="00281B27" w:rsidRPr="00FA1573">
        <w:rPr>
          <w:rFonts w:ascii="Times New Roman" w:hAnsi="Times New Roman" w:cs="Times New Roman"/>
          <w:sz w:val="28"/>
          <w:szCs w:val="28"/>
        </w:rPr>
        <w:t xml:space="preserve">торговли, </w:t>
      </w:r>
      <w:r w:rsidR="00281B27">
        <w:rPr>
          <w:rFonts w:ascii="Times New Roman" w:hAnsi="Times New Roman" w:cs="Times New Roman"/>
          <w:sz w:val="28"/>
          <w:szCs w:val="28"/>
        </w:rPr>
        <w:t>сферы услуг по проживанию и питанию, искусства, развлечения и отдыха</w:t>
      </w:r>
      <w:r w:rsidR="00281B27" w:rsidRPr="00FA1573">
        <w:rPr>
          <w:rFonts w:ascii="Times New Roman" w:hAnsi="Times New Roman" w:cs="Times New Roman"/>
          <w:sz w:val="28"/>
          <w:szCs w:val="28"/>
        </w:rPr>
        <w:t>.</w:t>
      </w: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Самые </w:t>
      </w:r>
      <w:r w:rsidR="009A056F">
        <w:rPr>
          <w:rFonts w:ascii="Times New Roman" w:hAnsi="Times New Roman" w:cs="Times New Roman"/>
          <w:sz w:val="28"/>
          <w:szCs w:val="28"/>
        </w:rPr>
        <w:t>«</w:t>
      </w:r>
      <w:r>
        <w:rPr>
          <w:rFonts w:ascii="Times New Roman" w:hAnsi="Times New Roman" w:cs="Times New Roman"/>
          <w:sz w:val="28"/>
          <w:szCs w:val="28"/>
        </w:rPr>
        <w:t>низкие</w:t>
      </w:r>
      <w:r w:rsidR="009A056F">
        <w:rPr>
          <w:rFonts w:ascii="Times New Roman" w:hAnsi="Times New Roman" w:cs="Times New Roman"/>
          <w:sz w:val="28"/>
          <w:szCs w:val="28"/>
        </w:rPr>
        <w:t>»</w:t>
      </w:r>
      <w:r>
        <w:rPr>
          <w:rFonts w:ascii="Times New Roman" w:hAnsi="Times New Roman" w:cs="Times New Roman"/>
          <w:sz w:val="28"/>
          <w:szCs w:val="28"/>
        </w:rPr>
        <w:t xml:space="preserve"> доходы - у работников отраслей сельского хозяйства (растениеводства и животноводства), которые в 5,3 раза ниже средней заработной платы по области.  </w:t>
      </w:r>
    </w:p>
    <w:p w:rsidR="00281B27" w:rsidRPr="00FA1573"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Налицо с</w:t>
      </w:r>
      <w:r w:rsidRPr="00FA1573">
        <w:rPr>
          <w:rFonts w:ascii="Times New Roman" w:hAnsi="Times New Roman" w:cs="Times New Roman"/>
          <w:sz w:val="28"/>
          <w:szCs w:val="28"/>
        </w:rPr>
        <w:t xml:space="preserve">труктурная несбалансированность сферы занятости и рынка труда </w:t>
      </w:r>
      <w:r>
        <w:rPr>
          <w:rFonts w:ascii="Times New Roman" w:hAnsi="Times New Roman" w:cs="Times New Roman"/>
          <w:sz w:val="28"/>
          <w:szCs w:val="28"/>
        </w:rPr>
        <w:t xml:space="preserve">Мангистауской области РК. </w:t>
      </w:r>
    </w:p>
    <w:p w:rsidR="00281B27" w:rsidRPr="00DC37CD"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наличии резкой дифференциации уровней заработной платы в отраслевом разрезе по региону свидетельствует проведенное в 2020 году исследование Неправительственной организации </w:t>
      </w:r>
      <w:r w:rsidR="009A056F">
        <w:rPr>
          <w:rFonts w:ascii="Times New Roman" w:hAnsi="Times New Roman" w:cs="Times New Roman"/>
          <w:sz w:val="28"/>
          <w:szCs w:val="28"/>
        </w:rPr>
        <w:t>«</w:t>
      </w:r>
      <w:r>
        <w:rPr>
          <w:rFonts w:ascii="Times New Roman" w:hAnsi="Times New Roman" w:cs="Times New Roman"/>
          <w:sz w:val="28"/>
          <w:szCs w:val="28"/>
        </w:rPr>
        <w:t>ЭХО</w:t>
      </w:r>
      <w:r w:rsidR="009A056F">
        <w:rPr>
          <w:rFonts w:ascii="Times New Roman" w:hAnsi="Times New Roman" w:cs="Times New Roman"/>
          <w:sz w:val="28"/>
          <w:szCs w:val="28"/>
        </w:rPr>
        <w:t>»</w:t>
      </w:r>
      <w:r>
        <w:rPr>
          <w:rFonts w:ascii="Times New Roman" w:hAnsi="Times New Roman" w:cs="Times New Roman"/>
          <w:sz w:val="28"/>
          <w:szCs w:val="28"/>
        </w:rPr>
        <w:t xml:space="preserve"> и ЭКО Мангистау, финансируемое Фондом </w:t>
      </w:r>
      <w:r>
        <w:rPr>
          <w:rFonts w:ascii="Times New Roman" w:hAnsi="Times New Roman" w:cs="Times New Roman"/>
          <w:sz w:val="28"/>
          <w:szCs w:val="28"/>
          <w:lang w:val="en-US"/>
        </w:rPr>
        <w:t>Peace</w:t>
      </w:r>
      <w:r w:rsidRPr="00F20553">
        <w:rPr>
          <w:rFonts w:ascii="Times New Roman" w:hAnsi="Times New Roman" w:cs="Times New Roman"/>
          <w:sz w:val="28"/>
          <w:szCs w:val="28"/>
        </w:rPr>
        <w:t xml:space="preserve"> </w:t>
      </w:r>
      <w:r>
        <w:rPr>
          <w:rFonts w:ascii="Times New Roman" w:hAnsi="Times New Roman" w:cs="Times New Roman"/>
          <w:sz w:val="28"/>
          <w:szCs w:val="28"/>
          <w:lang w:val="en-US"/>
        </w:rPr>
        <w:t>Nexus</w:t>
      </w:r>
      <w:r w:rsidRPr="007C6EFD">
        <w:rPr>
          <w:rFonts w:ascii="Times New Roman" w:hAnsi="Times New Roman" w:cs="Times New Roman"/>
          <w:sz w:val="28"/>
          <w:szCs w:val="28"/>
        </w:rPr>
        <w:t xml:space="preserve"> (Швейцария)</w:t>
      </w:r>
      <w:r w:rsidRPr="00F20553">
        <w:rPr>
          <w:rFonts w:ascii="Times New Roman" w:hAnsi="Times New Roman" w:cs="Times New Roman"/>
          <w:sz w:val="28"/>
          <w:szCs w:val="28"/>
        </w:rPr>
        <w:t xml:space="preserve"> [</w:t>
      </w:r>
      <w:r w:rsidR="003D1869" w:rsidRPr="003D1869">
        <w:rPr>
          <w:rFonts w:ascii="Times New Roman" w:hAnsi="Times New Roman" w:cs="Times New Roman"/>
          <w:sz w:val="28"/>
          <w:szCs w:val="28"/>
        </w:rPr>
        <w:t>16</w:t>
      </w:r>
      <w:r w:rsidR="008C6F3A">
        <w:rPr>
          <w:rFonts w:ascii="Times New Roman" w:hAnsi="Times New Roman" w:cs="Times New Roman"/>
          <w:sz w:val="28"/>
          <w:szCs w:val="28"/>
          <w:lang w:val="kk-KZ"/>
        </w:rPr>
        <w:t>5</w:t>
      </w:r>
      <w:r w:rsidRPr="00F20553">
        <w:rPr>
          <w:rFonts w:ascii="Times New Roman" w:hAnsi="Times New Roman" w:cs="Times New Roman"/>
          <w:sz w:val="28"/>
          <w:szCs w:val="28"/>
        </w:rPr>
        <w:t>]</w:t>
      </w:r>
      <w:r>
        <w:rPr>
          <w:rFonts w:ascii="Times New Roman" w:hAnsi="Times New Roman" w:cs="Times New Roman"/>
          <w:sz w:val="28"/>
          <w:szCs w:val="28"/>
        </w:rPr>
        <w:t xml:space="preserve">, по результатам которого выявлено, что по причине низкой заработной платы, в регионе участились забастовки с требованиями повысить заработную плату </w:t>
      </w:r>
      <w:r w:rsidRPr="00DC37CD">
        <w:rPr>
          <w:rFonts w:ascii="Times New Roman" w:hAnsi="Times New Roman" w:cs="Times New Roman"/>
          <w:sz w:val="28"/>
          <w:szCs w:val="28"/>
        </w:rPr>
        <w:t>[</w:t>
      </w:r>
      <w:r w:rsidR="0021429E">
        <w:rPr>
          <w:rFonts w:ascii="Times New Roman" w:hAnsi="Times New Roman" w:cs="Times New Roman"/>
          <w:sz w:val="28"/>
          <w:szCs w:val="28"/>
        </w:rPr>
        <w:t>1</w:t>
      </w:r>
      <w:r w:rsidR="008C6F3A">
        <w:rPr>
          <w:rFonts w:ascii="Times New Roman" w:hAnsi="Times New Roman" w:cs="Times New Roman"/>
          <w:sz w:val="28"/>
          <w:szCs w:val="28"/>
        </w:rPr>
        <w:t>6</w:t>
      </w:r>
      <w:r w:rsidR="008C6F3A">
        <w:rPr>
          <w:rFonts w:ascii="Times New Roman" w:hAnsi="Times New Roman" w:cs="Times New Roman"/>
          <w:sz w:val="28"/>
          <w:szCs w:val="28"/>
          <w:lang w:val="kk-KZ"/>
        </w:rPr>
        <w:t>6</w:t>
      </w:r>
      <w:r w:rsidRPr="00DC37CD">
        <w:rPr>
          <w:rFonts w:ascii="Times New Roman" w:hAnsi="Times New Roman" w:cs="Times New Roman"/>
          <w:sz w:val="28"/>
          <w:szCs w:val="28"/>
        </w:rPr>
        <w:t>].</w:t>
      </w: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наличия дифференциации в заработной плате наемных работников в отраслевом разрезе в основе неравенства доходов по Мангистауской области РК также лежит дифференциация между профессиональными группами работников (рисунок </w:t>
      </w:r>
      <w:r w:rsidR="0035509A">
        <w:rPr>
          <w:rFonts w:ascii="Times New Roman" w:hAnsi="Times New Roman" w:cs="Times New Roman"/>
          <w:sz w:val="28"/>
          <w:szCs w:val="28"/>
        </w:rPr>
        <w:t>20)</w:t>
      </w:r>
      <w:r>
        <w:rPr>
          <w:rFonts w:ascii="Times New Roman" w:hAnsi="Times New Roman" w:cs="Times New Roman"/>
          <w:sz w:val="28"/>
          <w:szCs w:val="28"/>
        </w:rPr>
        <w:t>.</w:t>
      </w:r>
    </w:p>
    <w:p w:rsidR="00E57E3E" w:rsidRPr="00E57E3E" w:rsidRDefault="00E57E3E"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представленным в рисунке</w:t>
      </w:r>
      <w:r w:rsidRPr="00E57E3E">
        <w:rPr>
          <w:rFonts w:ascii="Times New Roman" w:hAnsi="Times New Roman" w:cs="Times New Roman"/>
          <w:sz w:val="28"/>
          <w:szCs w:val="28"/>
        </w:rPr>
        <w:t xml:space="preserve"> 20 данным, профессиональные группы, которые получают самую высокую заработную плату в данной области, включают операторов производственного оборудования, сборщиков и водителей, руководителей и государственных служащих, а также рабочих в промышленности, строительстве, транспорте и других смежных секторах.</w:t>
      </w:r>
    </w:p>
    <w:p w:rsidR="00E57E3E" w:rsidRDefault="00E57E3E" w:rsidP="00281B27">
      <w:pPr>
        <w:spacing w:after="0" w:line="240" w:lineRule="auto"/>
        <w:ind w:firstLine="709"/>
        <w:jc w:val="both"/>
        <w:rPr>
          <w:rFonts w:ascii="Times New Roman" w:hAnsi="Times New Roman" w:cs="Times New Roman"/>
          <w:sz w:val="28"/>
          <w:szCs w:val="28"/>
        </w:rPr>
      </w:pPr>
      <w:r w:rsidRPr="00E57E3E">
        <w:rPr>
          <w:rFonts w:ascii="Times New Roman" w:hAnsi="Times New Roman" w:cs="Times New Roman"/>
          <w:sz w:val="28"/>
          <w:szCs w:val="28"/>
        </w:rPr>
        <w:lastRenderedPageBreak/>
        <w:t xml:space="preserve">В категорию </w:t>
      </w:r>
      <w:proofErr w:type="gramStart"/>
      <w:r w:rsidRPr="00E57E3E">
        <w:rPr>
          <w:rFonts w:ascii="Times New Roman" w:hAnsi="Times New Roman" w:cs="Times New Roman"/>
          <w:sz w:val="28"/>
          <w:szCs w:val="28"/>
        </w:rPr>
        <w:t>с</w:t>
      </w:r>
      <w:proofErr w:type="gramEnd"/>
      <w:r w:rsidRPr="00E57E3E">
        <w:rPr>
          <w:rFonts w:ascii="Times New Roman" w:hAnsi="Times New Roman" w:cs="Times New Roman"/>
          <w:sz w:val="28"/>
          <w:szCs w:val="28"/>
        </w:rPr>
        <w:t xml:space="preserve"> </w:t>
      </w:r>
      <w:r w:rsidR="009A056F">
        <w:rPr>
          <w:rFonts w:ascii="Times New Roman" w:hAnsi="Times New Roman" w:cs="Times New Roman"/>
          <w:sz w:val="28"/>
          <w:szCs w:val="28"/>
        </w:rPr>
        <w:t>«</w:t>
      </w:r>
      <w:r w:rsidRPr="00E57E3E">
        <w:rPr>
          <w:rFonts w:ascii="Times New Roman" w:hAnsi="Times New Roman" w:cs="Times New Roman"/>
          <w:sz w:val="28"/>
          <w:szCs w:val="28"/>
        </w:rPr>
        <w:t>средним</w:t>
      </w:r>
      <w:r w:rsidR="009A056F">
        <w:rPr>
          <w:rFonts w:ascii="Times New Roman" w:hAnsi="Times New Roman" w:cs="Times New Roman"/>
          <w:sz w:val="28"/>
          <w:szCs w:val="28"/>
        </w:rPr>
        <w:t>»</w:t>
      </w:r>
      <w:r w:rsidRPr="00E57E3E">
        <w:rPr>
          <w:rFonts w:ascii="Times New Roman" w:hAnsi="Times New Roman" w:cs="Times New Roman"/>
          <w:sz w:val="28"/>
          <w:szCs w:val="28"/>
        </w:rPr>
        <w:t xml:space="preserve"> уровнем дохода входят профессиональные специалисты, технические специалисты и другой вспомогательный персонал, а также служащие в области администрирования.</w:t>
      </w:r>
    </w:p>
    <w:p w:rsidR="00281B27" w:rsidRDefault="00E57E3E" w:rsidP="00281B27">
      <w:pPr>
        <w:spacing w:after="0" w:line="240" w:lineRule="auto"/>
        <w:ind w:firstLine="709"/>
        <w:jc w:val="both"/>
        <w:rPr>
          <w:rFonts w:ascii="Times New Roman" w:hAnsi="Times New Roman" w:cs="Times New Roman"/>
          <w:sz w:val="28"/>
          <w:szCs w:val="28"/>
        </w:rPr>
      </w:pPr>
      <w:r w:rsidRPr="00E57E3E">
        <w:rPr>
          <w:rFonts w:ascii="Times New Roman" w:hAnsi="Times New Roman" w:cs="Times New Roman"/>
          <w:sz w:val="28"/>
          <w:szCs w:val="28"/>
        </w:rPr>
        <w:t xml:space="preserve">В категорию с </w:t>
      </w:r>
      <w:r w:rsidR="009A056F">
        <w:rPr>
          <w:rFonts w:ascii="Times New Roman" w:hAnsi="Times New Roman" w:cs="Times New Roman"/>
          <w:sz w:val="28"/>
          <w:szCs w:val="28"/>
        </w:rPr>
        <w:t>«</w:t>
      </w:r>
      <w:r w:rsidRPr="00E57E3E">
        <w:rPr>
          <w:rFonts w:ascii="Times New Roman" w:hAnsi="Times New Roman" w:cs="Times New Roman"/>
          <w:sz w:val="28"/>
          <w:szCs w:val="28"/>
        </w:rPr>
        <w:t>низкими</w:t>
      </w:r>
      <w:r w:rsidR="009A056F">
        <w:rPr>
          <w:rFonts w:ascii="Times New Roman" w:hAnsi="Times New Roman" w:cs="Times New Roman"/>
          <w:sz w:val="28"/>
          <w:szCs w:val="28"/>
        </w:rPr>
        <w:t>»</w:t>
      </w:r>
      <w:r w:rsidRPr="00E57E3E">
        <w:rPr>
          <w:rFonts w:ascii="Times New Roman" w:hAnsi="Times New Roman" w:cs="Times New Roman"/>
          <w:sz w:val="28"/>
          <w:szCs w:val="28"/>
        </w:rPr>
        <w:t xml:space="preserve"> доходами входят работники сферы услуг и продаж, фермеры и работники сельского и лесного хозяйства, рыбоводства и рыболовства, а также неквалифицированные рабочие.</w:t>
      </w:r>
    </w:p>
    <w:p w:rsidR="00E57E3E" w:rsidRDefault="00E57E3E" w:rsidP="00281B27">
      <w:pPr>
        <w:spacing w:after="0" w:line="240" w:lineRule="auto"/>
        <w:ind w:firstLine="709"/>
        <w:jc w:val="both"/>
        <w:rPr>
          <w:rFonts w:ascii="Times New Roman" w:hAnsi="Times New Roman" w:cs="Times New Roman"/>
          <w:sz w:val="28"/>
          <w:szCs w:val="28"/>
        </w:rPr>
      </w:pPr>
    </w:p>
    <w:p w:rsidR="00281B27" w:rsidRDefault="00281B27" w:rsidP="00281B27">
      <w:pPr>
        <w:spacing w:after="0" w:line="240" w:lineRule="auto"/>
        <w:ind w:firstLine="709"/>
        <w:jc w:val="both"/>
        <w:rPr>
          <w:rFonts w:ascii="Times New Roman" w:hAnsi="Times New Roman" w:cs="Times New Roman"/>
          <w:sz w:val="28"/>
          <w:szCs w:val="28"/>
        </w:rPr>
      </w:pPr>
      <w:r w:rsidRPr="00EA5C4C">
        <w:rPr>
          <w:rFonts w:ascii="Times New Roman" w:hAnsi="Times New Roman" w:cs="Times New Roman"/>
          <w:noProof/>
        </w:rPr>
        <w:drawing>
          <wp:inline distT="0" distB="0" distL="0" distR="0">
            <wp:extent cx="5664200" cy="4030134"/>
            <wp:effectExtent l="0" t="0" r="0" b="8890"/>
            <wp:docPr id="77" name="Диаграмма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81B27" w:rsidRDefault="00281B27" w:rsidP="00281B27">
      <w:pPr>
        <w:spacing w:after="0" w:line="240" w:lineRule="auto"/>
        <w:ind w:firstLine="709"/>
        <w:jc w:val="both"/>
        <w:rPr>
          <w:rFonts w:ascii="Times New Roman" w:hAnsi="Times New Roman" w:cs="Times New Roman"/>
          <w:sz w:val="28"/>
          <w:szCs w:val="28"/>
        </w:rPr>
      </w:pPr>
    </w:p>
    <w:p w:rsidR="006B4AE6" w:rsidRDefault="006B4AE6" w:rsidP="00281B27">
      <w:pPr>
        <w:spacing w:after="0" w:line="240" w:lineRule="auto"/>
        <w:ind w:firstLine="709"/>
        <w:jc w:val="center"/>
        <w:rPr>
          <w:rFonts w:ascii="Times New Roman" w:hAnsi="Times New Roman" w:cs="Times New Roman"/>
          <w:sz w:val="28"/>
          <w:szCs w:val="28"/>
        </w:rPr>
      </w:pPr>
    </w:p>
    <w:p w:rsidR="00281B27" w:rsidRDefault="00281B27" w:rsidP="00281B2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35509A">
        <w:rPr>
          <w:rFonts w:ascii="Times New Roman" w:hAnsi="Times New Roman" w:cs="Times New Roman"/>
          <w:sz w:val="28"/>
          <w:szCs w:val="28"/>
        </w:rPr>
        <w:t>20</w:t>
      </w:r>
      <w:r w:rsidR="00656F78">
        <w:rPr>
          <w:rFonts w:ascii="Times New Roman" w:hAnsi="Times New Roman" w:cs="Times New Roman"/>
          <w:sz w:val="28"/>
          <w:szCs w:val="28"/>
        </w:rPr>
        <w:t xml:space="preserve"> </w:t>
      </w:r>
      <w:r w:rsidR="00F911F9">
        <w:rPr>
          <w:rFonts w:ascii="Times New Roman" w:hAnsi="Times New Roman" w:cs="Times New Roman"/>
          <w:sz w:val="28"/>
          <w:szCs w:val="28"/>
          <w:lang w:val="kk-KZ"/>
        </w:rPr>
        <w:t xml:space="preserve">– </w:t>
      </w:r>
      <w:r w:rsidRPr="00C266CB">
        <w:rPr>
          <w:rFonts w:ascii="Times New Roman" w:hAnsi="Times New Roman" w:cs="Times New Roman"/>
          <w:sz w:val="28"/>
          <w:szCs w:val="28"/>
        </w:rPr>
        <w:t>Среднемесячная заработная плата по укрупн</w:t>
      </w:r>
      <w:r>
        <w:rPr>
          <w:rFonts w:ascii="Times New Roman" w:hAnsi="Times New Roman" w:cs="Times New Roman"/>
          <w:sz w:val="28"/>
          <w:szCs w:val="28"/>
        </w:rPr>
        <w:t>енным профессиональным группам занятий по Мангистауской области РК</w:t>
      </w:r>
    </w:p>
    <w:p w:rsidR="00281B27" w:rsidRDefault="00281B27" w:rsidP="00281B2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 2017-2021 годы, тенге</w:t>
      </w:r>
    </w:p>
    <w:p w:rsidR="00A535FB" w:rsidRDefault="00A535FB" w:rsidP="00A535F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Примечание – Составлено по источнику [1</w:t>
      </w:r>
      <w:r w:rsidRPr="009A056F">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kk-KZ"/>
        </w:rPr>
        <w:t>9</w:t>
      </w:r>
      <w:r w:rsidRPr="00B852A1">
        <w:rPr>
          <w:rFonts w:ascii="Times New Roman" w:eastAsia="Times New Roman" w:hAnsi="Times New Roman" w:cs="Times New Roman"/>
          <w:color w:val="000000"/>
          <w:sz w:val="24"/>
          <w:szCs w:val="24"/>
        </w:rPr>
        <w:t>].</w:t>
      </w:r>
    </w:p>
    <w:p w:rsidR="006B4AE6" w:rsidRDefault="006B4AE6" w:rsidP="00281B27">
      <w:pPr>
        <w:spacing w:after="0" w:line="240" w:lineRule="auto"/>
        <w:ind w:firstLine="709"/>
        <w:jc w:val="both"/>
        <w:rPr>
          <w:rFonts w:ascii="Times New Roman" w:hAnsi="Times New Roman" w:cs="Times New Roman"/>
          <w:sz w:val="28"/>
          <w:szCs w:val="28"/>
        </w:rPr>
      </w:pP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на основании проведенного анализа в качестве </w:t>
      </w:r>
      <w:proofErr w:type="gramStart"/>
      <w:r>
        <w:rPr>
          <w:rFonts w:ascii="Times New Roman" w:hAnsi="Times New Roman" w:cs="Times New Roman"/>
          <w:sz w:val="28"/>
          <w:szCs w:val="28"/>
        </w:rPr>
        <w:t>характерных</w:t>
      </w:r>
      <w:proofErr w:type="gramEnd"/>
      <w:r>
        <w:rPr>
          <w:rFonts w:ascii="Times New Roman" w:hAnsi="Times New Roman" w:cs="Times New Roman"/>
          <w:sz w:val="28"/>
          <w:szCs w:val="28"/>
        </w:rPr>
        <w:t xml:space="preserve"> для </w:t>
      </w:r>
      <w:r w:rsidR="00871F1A">
        <w:rPr>
          <w:rFonts w:ascii="Times New Roman" w:hAnsi="Times New Roman" w:cs="Times New Roman"/>
          <w:sz w:val="28"/>
          <w:szCs w:val="28"/>
        </w:rPr>
        <w:t>региона</w:t>
      </w:r>
      <w:r>
        <w:rPr>
          <w:rFonts w:ascii="Times New Roman" w:hAnsi="Times New Roman" w:cs="Times New Roman"/>
          <w:sz w:val="28"/>
          <w:szCs w:val="28"/>
        </w:rPr>
        <w:t xml:space="preserve"> могут быть перечислены следующие проблемы, связанные с заработной платой:</w:t>
      </w: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наличие внутриотраслевой дифференциации;</w:t>
      </w: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наличие выраженной дифференциации между профессиональными группами работников;</w:t>
      </w: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рост дифференциации заработной платы в социально-значимых видах деятельности (образовании, здравоохранении, госуправлении).</w:t>
      </w:r>
    </w:p>
    <w:p w:rsidR="00FE51D0" w:rsidRDefault="00771AA0" w:rsidP="00281B27">
      <w:pPr>
        <w:spacing w:after="0" w:line="240" w:lineRule="auto"/>
        <w:ind w:firstLine="709"/>
        <w:jc w:val="both"/>
        <w:rPr>
          <w:rFonts w:ascii="Times New Roman" w:hAnsi="Times New Roman" w:cs="Times New Roman"/>
          <w:sz w:val="28"/>
          <w:szCs w:val="28"/>
        </w:rPr>
      </w:pPr>
      <w:r w:rsidRPr="00771AA0">
        <w:rPr>
          <w:rFonts w:ascii="Times New Roman" w:hAnsi="Times New Roman" w:cs="Times New Roman"/>
          <w:sz w:val="28"/>
          <w:szCs w:val="28"/>
        </w:rPr>
        <w:t xml:space="preserve">В связи с высокой дифференциацией заработной платы в секторах образования, здравоохранения и государственного управления, </w:t>
      </w:r>
      <w:proofErr w:type="gramStart"/>
      <w:r w:rsidRPr="00771AA0">
        <w:rPr>
          <w:rFonts w:ascii="Times New Roman" w:hAnsi="Times New Roman" w:cs="Times New Roman"/>
          <w:sz w:val="28"/>
          <w:szCs w:val="28"/>
        </w:rPr>
        <w:t>которая</w:t>
      </w:r>
      <w:proofErr w:type="gramEnd"/>
      <w:r w:rsidRPr="00771AA0">
        <w:rPr>
          <w:rFonts w:ascii="Times New Roman" w:hAnsi="Times New Roman" w:cs="Times New Roman"/>
          <w:sz w:val="28"/>
          <w:szCs w:val="28"/>
        </w:rPr>
        <w:t xml:space="preserve"> определяется государственной социально-экономической политикой, </w:t>
      </w:r>
      <w:r w:rsidRPr="00771AA0">
        <w:rPr>
          <w:rFonts w:ascii="Times New Roman" w:hAnsi="Times New Roman" w:cs="Times New Roman"/>
          <w:sz w:val="28"/>
          <w:szCs w:val="28"/>
        </w:rPr>
        <w:lastRenderedPageBreak/>
        <w:t xml:space="preserve">приоритетной мерой государственной политики по выравниванию доходов </w:t>
      </w:r>
      <w:r w:rsidR="006B4AE6">
        <w:rPr>
          <w:rFonts w:ascii="Times New Roman" w:hAnsi="Times New Roman" w:cs="Times New Roman"/>
          <w:sz w:val="28"/>
          <w:szCs w:val="28"/>
        </w:rPr>
        <w:t>я</w:t>
      </w:r>
      <w:r w:rsidRPr="00771AA0">
        <w:rPr>
          <w:rFonts w:ascii="Times New Roman" w:hAnsi="Times New Roman" w:cs="Times New Roman"/>
          <w:sz w:val="28"/>
          <w:szCs w:val="28"/>
        </w:rPr>
        <w:t xml:space="preserve">вляется уменьшение этой дифференциации через дифференцированное повышение заработной платы. </w:t>
      </w:r>
    </w:p>
    <w:p w:rsidR="00281B27" w:rsidRDefault="00771AA0" w:rsidP="00281B27">
      <w:pPr>
        <w:spacing w:after="0" w:line="240" w:lineRule="auto"/>
        <w:ind w:firstLine="709"/>
        <w:jc w:val="both"/>
        <w:rPr>
          <w:rFonts w:ascii="Times New Roman" w:hAnsi="Times New Roman" w:cs="Times New Roman"/>
          <w:sz w:val="28"/>
          <w:szCs w:val="28"/>
        </w:rPr>
      </w:pPr>
      <w:r w:rsidRPr="00771AA0">
        <w:rPr>
          <w:rFonts w:ascii="Times New Roman" w:hAnsi="Times New Roman" w:cs="Times New Roman"/>
          <w:sz w:val="28"/>
          <w:szCs w:val="28"/>
        </w:rPr>
        <w:t>Для достижения этой цели рассматривается регулирование темпов роста заработной платы в социально-значимых секторах экономической деятельности, таких как образование, здравоохранение и государственное управление. Для решения этой задачи в Мангистауской области РК разработан подход с использованием многоагентного моделирования, что предполагает создание и применение специальных подпрограмм в рамках многоагентной региональной системы.</w:t>
      </w: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отметить, что определение дифференцированных ставок повышения заработной платы работников социально-значимых видов деятельности </w:t>
      </w:r>
      <w:r w:rsidR="00956CC5">
        <w:rPr>
          <w:rFonts w:ascii="Times New Roman" w:hAnsi="Times New Roman" w:cs="Times New Roman"/>
          <w:sz w:val="28"/>
          <w:szCs w:val="28"/>
        </w:rPr>
        <w:t>региона</w:t>
      </w:r>
      <w:r>
        <w:rPr>
          <w:rFonts w:ascii="Times New Roman" w:hAnsi="Times New Roman" w:cs="Times New Roman"/>
          <w:sz w:val="28"/>
          <w:szCs w:val="28"/>
        </w:rPr>
        <w:t xml:space="preserve"> обеспечивает:</w:t>
      </w:r>
    </w:p>
    <w:p w:rsidR="00281B27" w:rsidRPr="00817682"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повышение их среднемесячной номинальной заработной платы до среднего уровня по области; </w:t>
      </w: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снижение межотраслевой дифференциации уровней среднемесячной заработной платы;</w:t>
      </w: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сокращение дифференциации в оплате труда</w:t>
      </w:r>
      <w:r w:rsidRPr="00E2187D">
        <w:rPr>
          <w:rFonts w:ascii="Times New Roman" w:hAnsi="Times New Roman" w:cs="Times New Roman"/>
          <w:sz w:val="28"/>
          <w:szCs w:val="28"/>
        </w:rPr>
        <w:t xml:space="preserve"> </w:t>
      </w:r>
      <w:r>
        <w:rPr>
          <w:rFonts w:ascii="Times New Roman" w:hAnsi="Times New Roman" w:cs="Times New Roman"/>
          <w:sz w:val="28"/>
          <w:szCs w:val="28"/>
        </w:rPr>
        <w:t xml:space="preserve">между профессиональными группами работников. </w:t>
      </w:r>
    </w:p>
    <w:p w:rsidR="00FB6220" w:rsidRDefault="00281B27" w:rsidP="00281B27">
      <w:pPr>
        <w:spacing w:after="0" w:line="240" w:lineRule="auto"/>
        <w:ind w:firstLine="709"/>
        <w:jc w:val="both"/>
        <w:rPr>
          <w:rFonts w:ascii="Times New Roman" w:hAnsi="Times New Roman" w:cs="Times New Roman"/>
          <w:sz w:val="28"/>
          <w:szCs w:val="28"/>
          <w:lang w:val="tr-TR"/>
        </w:rPr>
      </w:pPr>
      <w:r>
        <w:rPr>
          <w:rFonts w:ascii="Times New Roman" w:hAnsi="Times New Roman" w:cs="Times New Roman"/>
          <w:sz w:val="28"/>
          <w:szCs w:val="28"/>
        </w:rPr>
        <w:t xml:space="preserve">Многоагентное моделирование, как особая парадигма имитационному моделированию, в отличие от традиционных способов математического моделирования, позволяет работать с любым </w:t>
      </w:r>
      <w:r w:rsidRPr="00D5561D">
        <w:rPr>
          <w:rFonts w:ascii="Times New Roman" w:hAnsi="Times New Roman" w:cs="Times New Roman"/>
          <w:sz w:val="28"/>
          <w:szCs w:val="28"/>
        </w:rPr>
        <w:t xml:space="preserve">количеством данных одновременно во всех интересующих срезах, в то время как классические математические методы при моделировании внутриотраслевой дифференциации работают с </w:t>
      </w:r>
      <w:r>
        <w:rPr>
          <w:rFonts w:ascii="Times New Roman" w:hAnsi="Times New Roman" w:cs="Times New Roman"/>
          <w:sz w:val="28"/>
          <w:szCs w:val="28"/>
        </w:rPr>
        <w:t>требуемым</w:t>
      </w:r>
      <w:r w:rsidRPr="00D5561D">
        <w:rPr>
          <w:rFonts w:ascii="Times New Roman" w:hAnsi="Times New Roman" w:cs="Times New Roman"/>
          <w:sz w:val="28"/>
          <w:szCs w:val="28"/>
        </w:rPr>
        <w:t xml:space="preserve"> количеством данных, достаточным для проведения исследований. </w:t>
      </w:r>
    </w:p>
    <w:p w:rsidR="00281B27" w:rsidRDefault="00281B27" w:rsidP="00281B27">
      <w:pPr>
        <w:spacing w:after="0" w:line="240" w:lineRule="auto"/>
        <w:ind w:firstLine="709"/>
        <w:jc w:val="both"/>
        <w:rPr>
          <w:rFonts w:ascii="Times New Roman" w:hAnsi="Times New Roman" w:cs="Times New Roman"/>
          <w:sz w:val="28"/>
          <w:szCs w:val="28"/>
        </w:rPr>
      </w:pPr>
      <w:r w:rsidRPr="00D5561D">
        <w:rPr>
          <w:rFonts w:ascii="Times New Roman" w:hAnsi="Times New Roman" w:cs="Times New Roman"/>
          <w:sz w:val="28"/>
          <w:szCs w:val="28"/>
        </w:rPr>
        <w:t>Более того, многоагентное моделирование в отличие от классических способов математического моделирования позволяет работать не с интегральными характеристиками описываемой системы, а с каждым элементом в отдельности [</w:t>
      </w:r>
      <w:r>
        <w:rPr>
          <w:rFonts w:ascii="Times New Roman" w:hAnsi="Times New Roman" w:cs="Times New Roman"/>
          <w:sz w:val="28"/>
          <w:szCs w:val="28"/>
        </w:rPr>
        <w:t>1</w:t>
      </w:r>
      <w:r w:rsidR="008C6F3A">
        <w:rPr>
          <w:rFonts w:ascii="Times New Roman" w:hAnsi="Times New Roman" w:cs="Times New Roman"/>
          <w:sz w:val="28"/>
          <w:szCs w:val="28"/>
        </w:rPr>
        <w:t>6</w:t>
      </w:r>
      <w:r w:rsidR="008C6F3A">
        <w:rPr>
          <w:rFonts w:ascii="Times New Roman" w:hAnsi="Times New Roman" w:cs="Times New Roman"/>
          <w:sz w:val="28"/>
          <w:szCs w:val="28"/>
          <w:lang w:val="kk-KZ"/>
        </w:rPr>
        <w:t>7</w:t>
      </w:r>
      <w:r w:rsidRPr="00D5561D">
        <w:rPr>
          <w:rFonts w:ascii="Times New Roman" w:hAnsi="Times New Roman" w:cs="Times New Roman"/>
          <w:sz w:val="28"/>
          <w:szCs w:val="28"/>
        </w:rPr>
        <w:t xml:space="preserve">]. </w:t>
      </w:r>
    </w:p>
    <w:p w:rsidR="00FE51D0" w:rsidRDefault="00281B27" w:rsidP="00281B27">
      <w:pPr>
        <w:spacing w:after="0" w:line="240" w:lineRule="auto"/>
        <w:ind w:firstLine="709"/>
        <w:jc w:val="both"/>
        <w:rPr>
          <w:rFonts w:ascii="Times New Roman" w:hAnsi="Times New Roman" w:cs="Times New Roman"/>
          <w:sz w:val="28"/>
          <w:szCs w:val="28"/>
        </w:rPr>
      </w:pPr>
      <w:r w:rsidRPr="0047595F">
        <w:rPr>
          <w:rFonts w:ascii="Times New Roman" w:hAnsi="Times New Roman" w:cs="Times New Roman"/>
          <w:sz w:val="28"/>
          <w:szCs w:val="28"/>
        </w:rPr>
        <w:t xml:space="preserve">Соответственно, в рамках исследуемого региона многоагентная региональная система позволяет создать общество, в котором агенты класса </w:t>
      </w:r>
      <w:r w:rsidR="009A056F">
        <w:rPr>
          <w:rFonts w:ascii="Times New Roman" w:hAnsi="Times New Roman" w:cs="Times New Roman"/>
          <w:sz w:val="28"/>
          <w:szCs w:val="28"/>
        </w:rPr>
        <w:t>«</w:t>
      </w:r>
      <w:r w:rsidRPr="0047595F">
        <w:rPr>
          <w:rFonts w:ascii="Times New Roman" w:hAnsi="Times New Roman" w:cs="Times New Roman"/>
          <w:sz w:val="28"/>
          <w:szCs w:val="28"/>
        </w:rPr>
        <w:t>Человек</w:t>
      </w:r>
      <w:r w:rsidR="009A056F">
        <w:rPr>
          <w:rFonts w:ascii="Times New Roman" w:hAnsi="Times New Roman" w:cs="Times New Roman"/>
          <w:sz w:val="28"/>
          <w:szCs w:val="28"/>
        </w:rPr>
        <w:t>»</w:t>
      </w:r>
      <w:r w:rsidRPr="0047595F">
        <w:rPr>
          <w:rFonts w:ascii="Times New Roman" w:hAnsi="Times New Roman" w:cs="Times New Roman"/>
          <w:sz w:val="28"/>
          <w:szCs w:val="28"/>
        </w:rPr>
        <w:t xml:space="preserve"> образуют структуру региона с выделением образовательных уровней в разрезе имеющихся районов</w:t>
      </w:r>
      <w:r>
        <w:rPr>
          <w:rFonts w:ascii="Times New Roman" w:hAnsi="Times New Roman" w:cs="Times New Roman"/>
          <w:sz w:val="28"/>
          <w:szCs w:val="28"/>
        </w:rPr>
        <w:t xml:space="preserve"> в рамках области</w:t>
      </w:r>
      <w:r w:rsidRPr="0047595F">
        <w:rPr>
          <w:rFonts w:ascii="Times New Roman" w:hAnsi="Times New Roman" w:cs="Times New Roman"/>
          <w:sz w:val="28"/>
          <w:szCs w:val="28"/>
        </w:rPr>
        <w:t xml:space="preserve"> (Бейнеуский район, Мангистауский район, Тупкараганский район, Мунайлинский район, Каракиянский район, Жанаозенская г.а., Актауская г.а.).</w:t>
      </w:r>
      <w:r>
        <w:rPr>
          <w:rFonts w:ascii="Times New Roman" w:hAnsi="Times New Roman" w:cs="Times New Roman"/>
          <w:sz w:val="28"/>
          <w:szCs w:val="28"/>
        </w:rPr>
        <w:t xml:space="preserve">  </w:t>
      </w: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любой временной срез специальной вычислительной программой производится расчет усредненных характеристик по видам экономической деятельности и региону в целом: заработной плате, численности занятых, и пр. То есть, многоагентная региональная система, имеющая множество агентов класса </w:t>
      </w:r>
      <w:r w:rsidR="009A056F">
        <w:rPr>
          <w:rFonts w:ascii="Times New Roman" w:hAnsi="Times New Roman" w:cs="Times New Roman"/>
          <w:sz w:val="28"/>
          <w:szCs w:val="28"/>
        </w:rPr>
        <w:t>«</w:t>
      </w:r>
      <w:r>
        <w:rPr>
          <w:rFonts w:ascii="Times New Roman" w:hAnsi="Times New Roman" w:cs="Times New Roman"/>
          <w:sz w:val="28"/>
          <w:szCs w:val="28"/>
        </w:rPr>
        <w:t>Человек</w:t>
      </w:r>
      <w:r w:rsidR="009A056F">
        <w:rPr>
          <w:rFonts w:ascii="Times New Roman" w:hAnsi="Times New Roman" w:cs="Times New Roman"/>
          <w:sz w:val="28"/>
          <w:szCs w:val="28"/>
        </w:rPr>
        <w:t>»</w:t>
      </w:r>
      <w:r>
        <w:rPr>
          <w:rFonts w:ascii="Times New Roman" w:hAnsi="Times New Roman" w:cs="Times New Roman"/>
          <w:sz w:val="28"/>
          <w:szCs w:val="28"/>
        </w:rPr>
        <w:t>, представляет собой занятое население региона по видам экономической деятельности и имеет следующие характеристики: пол, возраст, место жительства, род занятости/вид экономической деятельности, заработная плата, квалификационная группа.</w:t>
      </w: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Последний критерий формируется в зависимости от уровня образования агентов класса </w:t>
      </w:r>
      <w:r w:rsidR="009A056F">
        <w:rPr>
          <w:rFonts w:ascii="Times New Roman" w:hAnsi="Times New Roman" w:cs="Times New Roman"/>
          <w:sz w:val="28"/>
          <w:szCs w:val="28"/>
        </w:rPr>
        <w:t>«</w:t>
      </w:r>
      <w:r>
        <w:rPr>
          <w:rFonts w:ascii="Times New Roman" w:hAnsi="Times New Roman" w:cs="Times New Roman"/>
          <w:sz w:val="28"/>
          <w:szCs w:val="28"/>
        </w:rPr>
        <w:t>Человек</w:t>
      </w:r>
      <w:r w:rsidR="009A056F">
        <w:rPr>
          <w:rFonts w:ascii="Times New Roman" w:hAnsi="Times New Roman" w:cs="Times New Roman"/>
          <w:sz w:val="28"/>
          <w:szCs w:val="28"/>
        </w:rPr>
        <w:t>»</w:t>
      </w:r>
      <w:r>
        <w:rPr>
          <w:rFonts w:ascii="Times New Roman" w:hAnsi="Times New Roman" w:cs="Times New Roman"/>
          <w:sz w:val="28"/>
          <w:szCs w:val="28"/>
        </w:rPr>
        <w:t xml:space="preserve"> по каждому виду деятельности.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при реализации задач определения дифференцированных ставок повышения заработной платы работников социально-значимых видов деятельности, были приняты следующие допущения:</w:t>
      </w: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размер заработной платы работника определяется среди прочих факторов уровнем его образования;</w:t>
      </w: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 менее оплачиваемых категорий работников повышение заработной платы в процентном соотношении должно быть более значимым.</w:t>
      </w: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уровня образования в качестве фактора, который влияет на размер заработной платы, согласуется с основными положениями теории М.</w:t>
      </w:r>
      <w:r w:rsidR="00353DC4" w:rsidRPr="00353DC4">
        <w:rPr>
          <w:rFonts w:ascii="Times New Roman" w:hAnsi="Times New Roman" w:cs="Times New Roman"/>
          <w:sz w:val="28"/>
          <w:szCs w:val="28"/>
        </w:rPr>
        <w:t xml:space="preserve"> </w:t>
      </w:r>
      <w:r>
        <w:rPr>
          <w:rFonts w:ascii="Times New Roman" w:hAnsi="Times New Roman" w:cs="Times New Roman"/>
          <w:sz w:val="28"/>
          <w:szCs w:val="28"/>
        </w:rPr>
        <w:t xml:space="preserve">Спенса </w:t>
      </w:r>
      <w:r w:rsidRPr="00090545">
        <w:rPr>
          <w:rFonts w:ascii="Times New Roman" w:hAnsi="Times New Roman" w:cs="Times New Roman"/>
          <w:sz w:val="28"/>
          <w:szCs w:val="28"/>
        </w:rPr>
        <w:t>[</w:t>
      </w:r>
      <w:r w:rsidR="00956CC5">
        <w:rPr>
          <w:rFonts w:ascii="Times New Roman" w:hAnsi="Times New Roman" w:cs="Times New Roman"/>
          <w:sz w:val="28"/>
          <w:szCs w:val="28"/>
        </w:rPr>
        <w:t>1</w:t>
      </w:r>
      <w:r w:rsidR="008C6F3A">
        <w:rPr>
          <w:rFonts w:ascii="Times New Roman" w:hAnsi="Times New Roman" w:cs="Times New Roman"/>
          <w:sz w:val="28"/>
          <w:szCs w:val="28"/>
        </w:rPr>
        <w:t>6</w:t>
      </w:r>
      <w:r w:rsidR="008C6F3A">
        <w:rPr>
          <w:rFonts w:ascii="Times New Roman" w:hAnsi="Times New Roman" w:cs="Times New Roman"/>
          <w:sz w:val="28"/>
          <w:szCs w:val="28"/>
          <w:lang w:val="kk-KZ"/>
        </w:rPr>
        <w:t>8</w:t>
      </w:r>
      <w:r w:rsidRPr="00090545">
        <w:rPr>
          <w:rFonts w:ascii="Times New Roman" w:hAnsi="Times New Roman" w:cs="Times New Roman"/>
          <w:sz w:val="28"/>
          <w:szCs w:val="28"/>
        </w:rPr>
        <w:t>]</w:t>
      </w:r>
      <w:r>
        <w:rPr>
          <w:rFonts w:ascii="Times New Roman" w:hAnsi="Times New Roman" w:cs="Times New Roman"/>
          <w:sz w:val="28"/>
          <w:szCs w:val="28"/>
        </w:rPr>
        <w:t xml:space="preserve">, в соответствии с которой уровень образования работника является важным сигналом для работодателя по поводу работника, обладающего определенными способностями и компетенциями. То есть, уровень образования работника выступает своеобразным индикатором степени наполненности его квалификации, и чем выше эта степень, тем более квалифицированным можно считать работника, что, в свою очередь, отражается на уровне его заработной платы. </w:t>
      </w:r>
    </w:p>
    <w:p w:rsidR="00281B27" w:rsidRPr="00E31196"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приобретенные индивидом знания в процессе образования представляют собой главный стратегический ресурс, влияющий на усиление научно-технического прогресса, как главного аспекта инновационного, социально-экономического развития страны </w:t>
      </w:r>
      <w:r w:rsidRPr="00E31196">
        <w:rPr>
          <w:rFonts w:ascii="Times New Roman" w:hAnsi="Times New Roman" w:cs="Times New Roman"/>
          <w:sz w:val="28"/>
          <w:szCs w:val="28"/>
        </w:rPr>
        <w:t>[</w:t>
      </w:r>
      <w:r>
        <w:rPr>
          <w:rFonts w:ascii="Times New Roman" w:hAnsi="Times New Roman" w:cs="Times New Roman"/>
          <w:sz w:val="28"/>
          <w:szCs w:val="28"/>
        </w:rPr>
        <w:t>1</w:t>
      </w:r>
      <w:r w:rsidR="003D1869" w:rsidRPr="003D1869">
        <w:rPr>
          <w:rFonts w:ascii="Times New Roman" w:hAnsi="Times New Roman" w:cs="Times New Roman"/>
          <w:sz w:val="28"/>
          <w:szCs w:val="28"/>
        </w:rPr>
        <w:t>6</w:t>
      </w:r>
      <w:r w:rsidR="008C6F3A">
        <w:rPr>
          <w:rFonts w:ascii="Times New Roman" w:hAnsi="Times New Roman" w:cs="Times New Roman"/>
          <w:sz w:val="28"/>
          <w:szCs w:val="28"/>
          <w:lang w:val="kk-KZ"/>
        </w:rPr>
        <w:t>9</w:t>
      </w:r>
      <w:r w:rsidRPr="00E31196">
        <w:rPr>
          <w:rFonts w:ascii="Times New Roman" w:hAnsi="Times New Roman" w:cs="Times New Roman"/>
          <w:sz w:val="28"/>
          <w:szCs w:val="28"/>
        </w:rPr>
        <w:t>]</w:t>
      </w:r>
      <w:r>
        <w:rPr>
          <w:rFonts w:ascii="Times New Roman" w:hAnsi="Times New Roman" w:cs="Times New Roman"/>
          <w:sz w:val="28"/>
          <w:szCs w:val="28"/>
        </w:rPr>
        <w:t>.</w:t>
      </w: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Более того, с позиции теории человеческого капитала </w:t>
      </w:r>
      <w:r w:rsidRPr="00CF74A2">
        <w:rPr>
          <w:rFonts w:ascii="Times New Roman" w:hAnsi="Times New Roman" w:cs="Times New Roman"/>
          <w:sz w:val="28"/>
          <w:szCs w:val="28"/>
        </w:rPr>
        <w:t>[</w:t>
      </w:r>
      <w:r>
        <w:rPr>
          <w:rFonts w:ascii="Times New Roman" w:hAnsi="Times New Roman" w:cs="Times New Roman"/>
          <w:sz w:val="28"/>
          <w:szCs w:val="28"/>
        </w:rPr>
        <w:t>1</w:t>
      </w:r>
      <w:r w:rsidR="008C6F3A">
        <w:rPr>
          <w:rFonts w:ascii="Times New Roman" w:hAnsi="Times New Roman" w:cs="Times New Roman"/>
          <w:sz w:val="28"/>
          <w:szCs w:val="28"/>
          <w:lang w:val="kk-KZ"/>
        </w:rPr>
        <w:t>70</w:t>
      </w:r>
      <w:r w:rsidRPr="007F1036">
        <w:rPr>
          <w:rFonts w:ascii="Times New Roman" w:hAnsi="Times New Roman" w:cs="Times New Roman"/>
          <w:sz w:val="28"/>
          <w:szCs w:val="28"/>
        </w:rPr>
        <w:t>]; [</w:t>
      </w:r>
      <w:r w:rsidR="00897609">
        <w:rPr>
          <w:rFonts w:ascii="Times New Roman" w:hAnsi="Times New Roman" w:cs="Times New Roman"/>
          <w:sz w:val="28"/>
          <w:szCs w:val="28"/>
        </w:rPr>
        <w:t>1</w:t>
      </w:r>
      <w:r w:rsidR="008C6F3A">
        <w:rPr>
          <w:rFonts w:ascii="Times New Roman" w:hAnsi="Times New Roman" w:cs="Times New Roman"/>
          <w:sz w:val="28"/>
          <w:szCs w:val="28"/>
          <w:lang w:val="kk-KZ"/>
        </w:rPr>
        <w:t>71</w:t>
      </w:r>
      <w:r>
        <w:rPr>
          <w:rFonts w:ascii="Times New Roman" w:hAnsi="Times New Roman" w:cs="Times New Roman"/>
          <w:sz w:val="28"/>
          <w:szCs w:val="28"/>
        </w:rPr>
        <w:t xml:space="preserve">] образование работника рассматривается в качестве основного элемента его интеллектуального капитала, который обладает свойствами доходности и формирует основной </w:t>
      </w:r>
      <w:proofErr w:type="gramStart"/>
      <w:r>
        <w:rPr>
          <w:rFonts w:ascii="Times New Roman" w:hAnsi="Times New Roman" w:cs="Times New Roman"/>
          <w:sz w:val="28"/>
          <w:szCs w:val="28"/>
        </w:rPr>
        <w:t>мотив</w:t>
      </w:r>
      <w:proofErr w:type="gramEnd"/>
      <w:r>
        <w:rPr>
          <w:rFonts w:ascii="Times New Roman" w:hAnsi="Times New Roman" w:cs="Times New Roman"/>
          <w:sz w:val="28"/>
          <w:szCs w:val="28"/>
        </w:rPr>
        <w:t xml:space="preserve"> к поиску адекватно оплачиваемой работы либо к достижению такого же уровня оплаты на своем рабочем месте.</w:t>
      </w:r>
    </w:p>
    <w:p w:rsidR="00F76A5C" w:rsidRDefault="00E57E3E" w:rsidP="00281B27">
      <w:pPr>
        <w:spacing w:after="0" w:line="240" w:lineRule="auto"/>
        <w:ind w:firstLine="709"/>
        <w:jc w:val="both"/>
        <w:rPr>
          <w:rFonts w:ascii="Times New Roman" w:hAnsi="Times New Roman" w:cs="Times New Roman"/>
          <w:sz w:val="28"/>
          <w:szCs w:val="28"/>
          <w:lang w:val="kk-KZ"/>
        </w:rPr>
      </w:pPr>
      <w:r w:rsidRPr="00E57E3E">
        <w:rPr>
          <w:rFonts w:ascii="Times New Roman" w:hAnsi="Times New Roman" w:cs="Times New Roman"/>
          <w:sz w:val="28"/>
          <w:szCs w:val="28"/>
        </w:rPr>
        <w:t>Президент РК К.-Ж.</w:t>
      </w:r>
      <w:r>
        <w:rPr>
          <w:rFonts w:ascii="Times New Roman" w:hAnsi="Times New Roman" w:cs="Times New Roman"/>
          <w:sz w:val="28"/>
          <w:szCs w:val="28"/>
        </w:rPr>
        <w:t xml:space="preserve"> </w:t>
      </w:r>
      <w:r w:rsidRPr="00E57E3E">
        <w:rPr>
          <w:rFonts w:ascii="Times New Roman" w:hAnsi="Times New Roman" w:cs="Times New Roman"/>
          <w:sz w:val="28"/>
          <w:szCs w:val="28"/>
        </w:rPr>
        <w:t xml:space="preserve">Токаев подчеркнул важность сферы образования и улучшение доступа к качественному образованию в своем выступлении, отражая уроки, вынесенные из </w:t>
      </w:r>
      <w:r w:rsidR="009A056F">
        <w:rPr>
          <w:rFonts w:ascii="Times New Roman" w:hAnsi="Times New Roman" w:cs="Times New Roman"/>
          <w:sz w:val="28"/>
          <w:szCs w:val="28"/>
        </w:rPr>
        <w:t>«</w:t>
      </w:r>
      <w:r w:rsidRPr="00E57E3E">
        <w:rPr>
          <w:rFonts w:ascii="Times New Roman" w:hAnsi="Times New Roman" w:cs="Times New Roman"/>
          <w:sz w:val="28"/>
          <w:szCs w:val="28"/>
        </w:rPr>
        <w:t>трагического января</w:t>
      </w:r>
      <w:r w:rsidR="009A056F">
        <w:rPr>
          <w:rFonts w:ascii="Times New Roman" w:hAnsi="Times New Roman" w:cs="Times New Roman"/>
          <w:sz w:val="28"/>
          <w:szCs w:val="28"/>
        </w:rPr>
        <w:t>»</w:t>
      </w:r>
      <w:r w:rsidRPr="00E57E3E">
        <w:rPr>
          <w:rFonts w:ascii="Times New Roman" w:hAnsi="Times New Roman" w:cs="Times New Roman"/>
          <w:sz w:val="28"/>
          <w:szCs w:val="28"/>
        </w:rPr>
        <w:t xml:space="preserve"> [1</w:t>
      </w:r>
      <w:r w:rsidR="008C6F3A">
        <w:rPr>
          <w:rFonts w:ascii="Times New Roman" w:hAnsi="Times New Roman" w:cs="Times New Roman"/>
          <w:sz w:val="28"/>
          <w:szCs w:val="28"/>
        </w:rPr>
        <w:t>7</w:t>
      </w:r>
      <w:r w:rsidR="008C6F3A">
        <w:rPr>
          <w:rFonts w:ascii="Times New Roman" w:hAnsi="Times New Roman" w:cs="Times New Roman"/>
          <w:sz w:val="28"/>
          <w:szCs w:val="28"/>
          <w:lang w:val="kk-KZ"/>
        </w:rPr>
        <w:t>2</w:t>
      </w:r>
      <w:r w:rsidRPr="00E57E3E">
        <w:rPr>
          <w:rFonts w:ascii="Times New Roman" w:hAnsi="Times New Roman" w:cs="Times New Roman"/>
          <w:sz w:val="28"/>
          <w:szCs w:val="28"/>
        </w:rPr>
        <w:t xml:space="preserve">]. Он отметил, что неравенство в образовании между регионами создает условия для социального дискомфорта и роста миграционных настроений. </w:t>
      </w:r>
    </w:p>
    <w:p w:rsidR="00E57E3E" w:rsidRDefault="006B4AE6"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то </w:t>
      </w:r>
      <w:r w:rsidR="00E57E3E" w:rsidRPr="00E57E3E">
        <w:rPr>
          <w:rFonts w:ascii="Times New Roman" w:hAnsi="Times New Roman" w:cs="Times New Roman"/>
          <w:sz w:val="28"/>
          <w:szCs w:val="28"/>
        </w:rPr>
        <w:t>же время, образованные граждане являются более конкурентоспособными на уровне страны и имеют больше возможностей для успешной и достойной жизни. Они играют важную роль в культурном и образовательном развитии общества.</w:t>
      </w: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w:t>
      </w:r>
      <w:r w:rsidRPr="001F36C9">
        <w:rPr>
          <w:rFonts w:ascii="Times New Roman" w:hAnsi="Times New Roman" w:cs="Times New Roman"/>
          <w:sz w:val="28"/>
          <w:szCs w:val="28"/>
        </w:rPr>
        <w:t xml:space="preserve"> </w:t>
      </w:r>
      <w:r>
        <w:rPr>
          <w:rFonts w:ascii="Times New Roman" w:hAnsi="Times New Roman" w:cs="Times New Roman"/>
          <w:sz w:val="28"/>
          <w:szCs w:val="28"/>
        </w:rPr>
        <w:t>общепринятой градации, имеющейся в казахстанской официальной статистике, квалифицированные группы по уровню образования формируются согласно следующим категориям:</w:t>
      </w: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квалификационную группу </w:t>
      </w:r>
      <w:r>
        <w:rPr>
          <w:rFonts w:ascii="Times New Roman" w:hAnsi="Times New Roman" w:cs="Times New Roman"/>
          <w:sz w:val="28"/>
          <w:szCs w:val="28"/>
          <w:lang w:val="en-US"/>
        </w:rPr>
        <w:t>I</w:t>
      </w:r>
      <w:r>
        <w:rPr>
          <w:rFonts w:ascii="Times New Roman" w:hAnsi="Times New Roman" w:cs="Times New Roman"/>
          <w:sz w:val="28"/>
          <w:szCs w:val="28"/>
        </w:rPr>
        <w:t xml:space="preserve"> включаются агенты </w:t>
      </w:r>
      <w:r w:rsidRPr="007F1036">
        <w:rPr>
          <w:rFonts w:ascii="Times New Roman" w:hAnsi="Times New Roman" w:cs="Times New Roman"/>
          <w:sz w:val="28"/>
          <w:szCs w:val="28"/>
          <w:lang w:val="en-US"/>
        </w:rPr>
        <w:t>c</w:t>
      </w:r>
      <w:r w:rsidRPr="007F1036">
        <w:rPr>
          <w:rFonts w:ascii="Times New Roman" w:hAnsi="Times New Roman" w:cs="Times New Roman"/>
          <w:sz w:val="28"/>
          <w:szCs w:val="28"/>
        </w:rPr>
        <w:t xml:space="preserve"> дошкольным образованием;</w:t>
      </w: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квалификационную группу </w:t>
      </w:r>
      <w:r>
        <w:rPr>
          <w:rFonts w:ascii="Times New Roman" w:hAnsi="Times New Roman" w:cs="Times New Roman"/>
          <w:sz w:val="28"/>
          <w:szCs w:val="28"/>
          <w:lang w:val="en-US"/>
        </w:rPr>
        <w:t>II</w:t>
      </w:r>
      <w:r>
        <w:rPr>
          <w:rFonts w:ascii="Times New Roman" w:hAnsi="Times New Roman" w:cs="Times New Roman"/>
          <w:sz w:val="28"/>
          <w:szCs w:val="28"/>
        </w:rPr>
        <w:t xml:space="preserve"> входят агенты, охваченные начальным и средним образованием;</w:t>
      </w:r>
    </w:p>
    <w:p w:rsidR="00FB6220" w:rsidRDefault="00FB6220" w:rsidP="00281B27">
      <w:pPr>
        <w:spacing w:after="0" w:line="240" w:lineRule="auto"/>
        <w:ind w:firstLine="709"/>
        <w:jc w:val="both"/>
        <w:rPr>
          <w:rFonts w:ascii="Times New Roman" w:hAnsi="Times New Roman" w:cs="Times New Roman"/>
          <w:sz w:val="28"/>
          <w:szCs w:val="28"/>
          <w:lang w:val="tr-TR"/>
        </w:rPr>
      </w:pP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в квалификационную группу </w:t>
      </w:r>
      <w:r>
        <w:rPr>
          <w:rFonts w:ascii="Times New Roman" w:hAnsi="Times New Roman" w:cs="Times New Roman"/>
          <w:sz w:val="28"/>
          <w:szCs w:val="28"/>
          <w:lang w:val="en-US"/>
        </w:rPr>
        <w:t>III</w:t>
      </w:r>
      <w:r>
        <w:rPr>
          <w:rFonts w:ascii="Times New Roman" w:hAnsi="Times New Roman" w:cs="Times New Roman"/>
          <w:sz w:val="28"/>
          <w:szCs w:val="28"/>
        </w:rPr>
        <w:t xml:space="preserve"> входят агенты, получившие высшее </w:t>
      </w:r>
      <w:r w:rsidRPr="00B37A07">
        <w:rPr>
          <w:rFonts w:ascii="Times New Roman" w:hAnsi="Times New Roman" w:cs="Times New Roman"/>
          <w:sz w:val="28"/>
          <w:szCs w:val="28"/>
        </w:rPr>
        <w:t xml:space="preserve">и послевузовское </w:t>
      </w:r>
      <w:r>
        <w:rPr>
          <w:rFonts w:ascii="Times New Roman" w:hAnsi="Times New Roman" w:cs="Times New Roman"/>
          <w:sz w:val="28"/>
          <w:szCs w:val="28"/>
        </w:rPr>
        <w:t>образование.</w:t>
      </w:r>
    </w:p>
    <w:p w:rsidR="00281B27" w:rsidRPr="001B18ED" w:rsidRDefault="00281B27" w:rsidP="006B4A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поставленной задаче – установление процентных ставок  повышения уровней заработной платы в 7-ми районах </w:t>
      </w:r>
      <w:r w:rsidR="00871F1A">
        <w:rPr>
          <w:rFonts w:ascii="Times New Roman" w:hAnsi="Times New Roman" w:cs="Times New Roman"/>
          <w:sz w:val="28"/>
          <w:szCs w:val="28"/>
        </w:rPr>
        <w:t>региона</w:t>
      </w:r>
      <w:r>
        <w:rPr>
          <w:rFonts w:ascii="Times New Roman" w:hAnsi="Times New Roman" w:cs="Times New Roman"/>
          <w:sz w:val="28"/>
          <w:szCs w:val="28"/>
        </w:rPr>
        <w:t>, указанных</w:t>
      </w:r>
      <w:r w:rsidR="006B4AE6">
        <w:rPr>
          <w:rFonts w:ascii="Times New Roman" w:hAnsi="Times New Roman" w:cs="Times New Roman"/>
          <w:sz w:val="28"/>
          <w:szCs w:val="28"/>
        </w:rPr>
        <w:t xml:space="preserve"> </w:t>
      </w:r>
      <w:r>
        <w:rPr>
          <w:rFonts w:ascii="Times New Roman" w:hAnsi="Times New Roman" w:cs="Times New Roman"/>
          <w:sz w:val="28"/>
          <w:szCs w:val="28"/>
        </w:rPr>
        <w:t>выше,  в рамках сферы образования определению подлежат 7 * 3 = 21 числовых параметра (7 – по числу районов Мангистауской области РК, 3 – по числу квалификационных гру</w:t>
      </w:r>
      <w:proofErr w:type="gramStart"/>
      <w:r>
        <w:rPr>
          <w:rFonts w:ascii="Times New Roman" w:hAnsi="Times New Roman" w:cs="Times New Roman"/>
          <w:sz w:val="28"/>
          <w:szCs w:val="28"/>
        </w:rPr>
        <w:t>пп в сф</w:t>
      </w:r>
      <w:proofErr w:type="gramEnd"/>
      <w:r>
        <w:rPr>
          <w:rFonts w:ascii="Times New Roman" w:hAnsi="Times New Roman" w:cs="Times New Roman"/>
          <w:sz w:val="28"/>
          <w:szCs w:val="28"/>
        </w:rPr>
        <w:t>ере образования РК).</w:t>
      </w:r>
    </w:p>
    <w:p w:rsidR="00FE51D0"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каждой из сформированных квалификационных групп в сфере образования в рассмотрение вводятся коэффициенты, характеризующие повышение заработной платы а</w:t>
      </w:r>
      <w:r w:rsidRPr="00C142A2">
        <w:rPr>
          <w:rFonts w:ascii="Times New Roman" w:hAnsi="Times New Roman" w:cs="Times New Roman"/>
          <w:sz w:val="28"/>
          <w:szCs w:val="28"/>
          <w:vertAlign w:val="subscript"/>
          <w:lang w:val="en-US"/>
        </w:rPr>
        <w:t>I</w:t>
      </w:r>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sidRPr="00C142A2">
        <w:rPr>
          <w:rFonts w:ascii="Times New Roman" w:hAnsi="Times New Roman" w:cs="Times New Roman"/>
          <w:sz w:val="28"/>
          <w:szCs w:val="28"/>
          <w:vertAlign w:val="subscript"/>
          <w:lang w:val="en-US"/>
        </w:rPr>
        <w:t>II</w:t>
      </w:r>
      <w:r>
        <w:rPr>
          <w:rFonts w:ascii="Times New Roman" w:hAnsi="Times New Roman" w:cs="Times New Roman"/>
          <w:sz w:val="28"/>
          <w:szCs w:val="28"/>
        </w:rPr>
        <w:t>, а</w:t>
      </w:r>
      <w:r w:rsidRPr="00C142A2">
        <w:rPr>
          <w:rFonts w:ascii="Times New Roman" w:hAnsi="Times New Roman" w:cs="Times New Roman"/>
          <w:sz w:val="28"/>
          <w:szCs w:val="28"/>
          <w:vertAlign w:val="subscript"/>
          <w:lang w:val="en-US"/>
        </w:rPr>
        <w:t>III</w:t>
      </w:r>
      <w:r>
        <w:rPr>
          <w:rFonts w:ascii="Times New Roman" w:hAnsi="Times New Roman" w:cs="Times New Roman"/>
          <w:sz w:val="28"/>
          <w:szCs w:val="28"/>
        </w:rPr>
        <w:t xml:space="preserve">, значение которых варьируются, и на их основе определяются ставки повышения заработной платы. </w:t>
      </w:r>
    </w:p>
    <w:p w:rsidR="00FE51D0"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дальнейшем в соответствии с принципами использования техники имитационного моделирования значения этих коэффициентов варьировались, на их основе определены процентные ставки повышения заработной платы. Вычислительный процесс прекращался по достижению приемлемого уровня точности. </w:t>
      </w: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Точность считалась приемлемой, если отклонения расчетных средних уровней заработной платы в регионе с максимальными значениями заработной платы от соответствующих показателей, принятых в качестве ориентиров, не превышали 15%. При выборе порога точности учитывалось, что повышение точности влечет увеличение количества итераций в имитационном эксперименте, и рост временных затрат и задействованных компьютерных мощностей.</w:t>
      </w:r>
    </w:p>
    <w:p w:rsidR="00281B27" w:rsidRDefault="00281B27" w:rsidP="00281B2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Процесс вычислительной процедуры в соответствии с принципами использования техники имитационного моделирования, разработанный для решения задачи определения дифференцированных процентных ставок повышения уровней заработной платы, схематично представлен ниже </w:t>
      </w:r>
    </w:p>
    <w:p w:rsidR="00FC5440" w:rsidRPr="00FC5440" w:rsidRDefault="00FC5440" w:rsidP="00FC544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Разработанная вычислительная процедура базируется на основе программы определения процентных ставок повышения заработной платы, которая ориентирована на расчет заработной платы агентов на основе индикаторов дифференциации в оплате труда</w:t>
      </w:r>
      <w:r>
        <w:rPr>
          <w:rFonts w:ascii="Times New Roman" w:hAnsi="Times New Roman" w:cs="Times New Roman"/>
          <w:sz w:val="28"/>
          <w:szCs w:val="28"/>
          <w:lang w:val="kk-KZ"/>
        </w:rPr>
        <w:t xml:space="preserve"> </w:t>
      </w:r>
      <w:r>
        <w:rPr>
          <w:rFonts w:ascii="Times New Roman" w:hAnsi="Times New Roman" w:cs="Times New Roman"/>
          <w:sz w:val="28"/>
          <w:szCs w:val="28"/>
        </w:rPr>
        <w:t>(рисунок 21).</w:t>
      </w:r>
    </w:p>
    <w:p w:rsidR="00FE51D0" w:rsidRDefault="00FC5440" w:rsidP="00FC54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Вычислительный процесс прекращается по мере достижения приемлемого уровня точности. В случае достижения приемлемой точности вычислительного </w:t>
      </w:r>
      <w:r w:rsidRPr="00830618">
        <w:rPr>
          <w:rFonts w:ascii="Times New Roman" w:hAnsi="Times New Roman" w:cs="Times New Roman"/>
          <w:sz w:val="28"/>
          <w:szCs w:val="28"/>
        </w:rPr>
        <w:t>процесса применяются</w:t>
      </w:r>
      <w:r>
        <w:rPr>
          <w:rFonts w:ascii="Times New Roman" w:hAnsi="Times New Roman" w:cs="Times New Roman"/>
          <w:sz w:val="28"/>
          <w:szCs w:val="28"/>
        </w:rPr>
        <w:t xml:space="preserve"> процентные ставки повышения заработной платы работников. </w:t>
      </w:r>
    </w:p>
    <w:p w:rsidR="00FC5440" w:rsidRDefault="00FC5440" w:rsidP="00FC54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не достижения приемлемой точности параметры повышения заработной платы работников пересматриваются и по необходимости изменяются. </w:t>
      </w:r>
    </w:p>
    <w:p w:rsidR="008C6F3A" w:rsidRDefault="008C6F3A" w:rsidP="00281B27">
      <w:pPr>
        <w:spacing w:after="0" w:line="240" w:lineRule="auto"/>
        <w:ind w:firstLine="709"/>
        <w:jc w:val="both"/>
        <w:rPr>
          <w:rFonts w:ascii="Times New Roman" w:hAnsi="Times New Roman" w:cs="Times New Roman"/>
          <w:sz w:val="28"/>
          <w:szCs w:val="28"/>
          <w:lang w:val="kk-KZ"/>
        </w:rPr>
      </w:pPr>
    </w:p>
    <w:p w:rsidR="000D4D78" w:rsidRDefault="000D4D78" w:rsidP="00281B27">
      <w:pPr>
        <w:spacing w:after="0" w:line="240" w:lineRule="auto"/>
        <w:ind w:firstLine="709"/>
        <w:jc w:val="both"/>
        <w:rPr>
          <w:rFonts w:ascii="Times New Roman" w:hAnsi="Times New Roman" w:cs="Times New Roman"/>
          <w:sz w:val="28"/>
          <w:szCs w:val="28"/>
          <w:lang w:val="kk-KZ"/>
        </w:rPr>
      </w:pPr>
    </w:p>
    <w:p w:rsidR="000D4D78" w:rsidRDefault="000D4D78" w:rsidP="00281B27">
      <w:pPr>
        <w:spacing w:after="0" w:line="240" w:lineRule="auto"/>
        <w:ind w:firstLine="709"/>
        <w:jc w:val="both"/>
        <w:rPr>
          <w:rFonts w:ascii="Times New Roman" w:hAnsi="Times New Roman" w:cs="Times New Roman"/>
          <w:sz w:val="28"/>
          <w:szCs w:val="28"/>
          <w:lang w:val="kk-KZ"/>
        </w:rPr>
      </w:pPr>
    </w:p>
    <w:p w:rsidR="000D4D78" w:rsidRDefault="000D4D78" w:rsidP="00281B27">
      <w:pPr>
        <w:spacing w:after="0" w:line="240" w:lineRule="auto"/>
        <w:ind w:firstLine="709"/>
        <w:jc w:val="both"/>
        <w:rPr>
          <w:rFonts w:ascii="Times New Roman" w:hAnsi="Times New Roman" w:cs="Times New Roman"/>
          <w:sz w:val="28"/>
          <w:szCs w:val="28"/>
          <w:lang w:val="kk-KZ"/>
        </w:rPr>
      </w:pPr>
    </w:p>
    <w:p w:rsidR="000D4D78" w:rsidRDefault="000D4D78" w:rsidP="00281B27">
      <w:pPr>
        <w:spacing w:after="0" w:line="240" w:lineRule="auto"/>
        <w:ind w:firstLine="709"/>
        <w:jc w:val="both"/>
        <w:rPr>
          <w:rFonts w:ascii="Times New Roman" w:hAnsi="Times New Roman" w:cs="Times New Roman"/>
          <w:sz w:val="28"/>
          <w:szCs w:val="28"/>
          <w:lang w:val="kk-KZ"/>
        </w:rPr>
      </w:pPr>
    </w:p>
    <w:p w:rsidR="000D4D78" w:rsidRDefault="000D4D78" w:rsidP="00281B27">
      <w:pPr>
        <w:spacing w:after="0" w:line="240" w:lineRule="auto"/>
        <w:ind w:firstLine="709"/>
        <w:jc w:val="both"/>
        <w:rPr>
          <w:rFonts w:ascii="Times New Roman" w:hAnsi="Times New Roman" w:cs="Times New Roman"/>
          <w:sz w:val="28"/>
          <w:szCs w:val="28"/>
          <w:lang w:val="kk-KZ"/>
        </w:rPr>
      </w:pPr>
    </w:p>
    <w:p w:rsidR="008B7D64" w:rsidRDefault="008B7D64" w:rsidP="00281B27">
      <w:pPr>
        <w:spacing w:after="0" w:line="240" w:lineRule="auto"/>
        <w:ind w:firstLine="709"/>
        <w:jc w:val="both"/>
        <w:rPr>
          <w:rFonts w:ascii="Times New Roman" w:hAnsi="Times New Roman" w:cs="Times New Roman"/>
          <w:sz w:val="28"/>
          <w:szCs w:val="28"/>
          <w:lang w:val="kk-KZ"/>
        </w:rPr>
      </w:pPr>
    </w:p>
    <w:p w:rsidR="00281B27" w:rsidRPr="003000B4" w:rsidRDefault="00830618" w:rsidP="00281B27">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8"/>
          <w:szCs w:val="28"/>
        </w:rPr>
        <w:lastRenderedPageBreak/>
        <mc:AlternateContent>
          <mc:Choice Requires="wps">
            <w:drawing>
              <wp:anchor distT="0" distB="0" distL="114300" distR="114300" simplePos="0" relativeHeight="251723776" behindDoc="0" locked="0" layoutInCell="1" allowOverlap="1" wp14:anchorId="1ADAE4D3" wp14:editId="5A893B2E">
                <wp:simplePos x="0" y="0"/>
                <wp:positionH relativeFrom="column">
                  <wp:posOffset>535940</wp:posOffset>
                </wp:positionH>
                <wp:positionV relativeFrom="paragraph">
                  <wp:posOffset>109220</wp:posOffset>
                </wp:positionV>
                <wp:extent cx="3529330" cy="361315"/>
                <wp:effectExtent l="0" t="0" r="33020" b="57785"/>
                <wp:wrapNone/>
                <wp:docPr id="236" name="Скругленный прямоугольник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9330" cy="361315"/>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cmpd="sng">
                          <a:solidFill>
                            <a:schemeClr val="dk1">
                              <a:lumMod val="60000"/>
                              <a:lumOff val="40000"/>
                            </a:schemeClr>
                          </a:solidFill>
                          <a:prstDash val="solid"/>
                          <a:round/>
                          <a:headEnd/>
                          <a:tailEnd/>
                        </a:ln>
                        <a:effectLst>
                          <a:outerShdw dist="28398" dir="3806097" algn="ctr" rotWithShape="0">
                            <a:schemeClr val="lt1">
                              <a:lumMod val="50000"/>
                              <a:lumOff val="0"/>
                              <a:alpha val="50000"/>
                            </a:schemeClr>
                          </a:outerShdw>
                        </a:effectLst>
                      </wps:spPr>
                      <wps:txbx>
                        <w:txbxContent>
                          <w:p w:rsidR="008B7D64" w:rsidRPr="00B16FB9" w:rsidRDefault="008B7D64" w:rsidP="00281B27">
                            <w:pPr>
                              <w:jc w:val="center"/>
                              <w:rPr>
                                <w:rFonts w:ascii="Times New Roman" w:hAnsi="Times New Roman" w:cs="Times New Roman"/>
                                <w:b/>
                              </w:rPr>
                            </w:pPr>
                            <w:r w:rsidRPr="00B16FB9">
                              <w:rPr>
                                <w:rFonts w:ascii="Times New Roman" w:hAnsi="Times New Roman" w:cs="Times New Roman"/>
                                <w:b/>
                              </w:rPr>
                              <w:t xml:space="preserve">Параметры повышения </w:t>
                            </w:r>
                            <w:proofErr w:type="gramStart"/>
                            <w:r w:rsidRPr="00B16FB9">
                              <w:rPr>
                                <w:rFonts w:ascii="Times New Roman" w:hAnsi="Times New Roman" w:cs="Times New Roman"/>
                                <w:b/>
                              </w:rPr>
                              <w:t>З</w:t>
                            </w:r>
                            <w:proofErr w:type="gramEnd"/>
                            <w:r w:rsidRPr="00B16FB9">
                              <w:rPr>
                                <w:rFonts w:ascii="Times New Roman" w:hAnsi="Times New Roman" w:cs="Times New Roman"/>
                                <w:b/>
                              </w:rPr>
                              <w:t>/П</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177" o:spid="_x0000_s1060" style="position:absolute;left:0;text-align:left;margin-left:42.2pt;margin-top:8.6pt;width:277.9pt;height:28.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" fillcolor="white [3201]" strokecolor="#666 [1936]" strokeweight="1pt">
                <v:fill color2="#999 [1296]" focus="100%" type="gradient"/>
                <v:shadow on="t" color="#7f7f7f [1601]" opacity=".5" offset="1pt"/>
                <v:path arrowok="t"/>
                <v:textbox>
                  <w:txbxContent>
                    <w:p w:rsidR="008B7D64" w:rsidRPr="00B16FB9" w:rsidRDefault="008B7D64" w:rsidP="00281B27">
                      <w:pPr>
                        <w:jc w:val="center"/>
                        <w:rPr>
                          <w:rFonts w:ascii="Times New Roman" w:hAnsi="Times New Roman" w:cs="Times New Roman"/>
                          <w:b/>
                        </w:rPr>
                      </w:pPr>
                      <w:r w:rsidRPr="00B16FB9">
                        <w:rPr>
                          <w:rFonts w:ascii="Times New Roman" w:hAnsi="Times New Roman" w:cs="Times New Roman"/>
                          <w:b/>
                        </w:rPr>
                        <w:t xml:space="preserve">Параметры повышения </w:t>
                      </w:r>
                      <w:proofErr w:type="gramStart"/>
                      <w:r w:rsidRPr="00B16FB9">
                        <w:rPr>
                          <w:rFonts w:ascii="Times New Roman" w:hAnsi="Times New Roman" w:cs="Times New Roman"/>
                          <w:b/>
                        </w:rPr>
                        <w:t>З</w:t>
                      </w:r>
                      <w:proofErr w:type="gramEnd"/>
                      <w:r w:rsidRPr="00B16FB9">
                        <w:rPr>
                          <w:rFonts w:ascii="Times New Roman" w:hAnsi="Times New Roman" w:cs="Times New Roman"/>
                          <w:b/>
                        </w:rPr>
                        <w:t>/П</w:t>
                      </w:r>
                    </w:p>
                  </w:txbxContent>
                </v:textbox>
              </v:roundrect>
            </w:pict>
          </mc:Fallback>
        </mc:AlternateContent>
      </w:r>
      <w:r w:rsidR="00281B27">
        <w:rPr>
          <w:rFonts w:ascii="Times New Roman" w:hAnsi="Times New Roman" w:cs="Times New Roman"/>
          <w:sz w:val="28"/>
          <w:szCs w:val="28"/>
        </w:rPr>
        <w:t xml:space="preserve">                                                                                   </w:t>
      </w:r>
      <w:r w:rsidR="00FE51D0">
        <w:rPr>
          <w:rFonts w:ascii="Times New Roman" w:hAnsi="Times New Roman" w:cs="Times New Roman"/>
          <w:sz w:val="28"/>
          <w:szCs w:val="28"/>
        </w:rPr>
        <w:t xml:space="preserve"> </w:t>
      </w:r>
      <w:r w:rsidR="00281B27" w:rsidRPr="003000B4">
        <w:rPr>
          <w:rFonts w:ascii="Times New Roman" w:hAnsi="Times New Roman" w:cs="Times New Roman"/>
          <w:sz w:val="24"/>
          <w:szCs w:val="24"/>
        </w:rPr>
        <w:t>Изменение параметров</w:t>
      </w:r>
    </w:p>
    <w:p w:rsidR="00281B27" w:rsidRDefault="00830618"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24800" behindDoc="0" locked="0" layoutInCell="1" allowOverlap="1" wp14:anchorId="5DB04D51" wp14:editId="4F93150F">
                <wp:simplePos x="0" y="0"/>
                <wp:positionH relativeFrom="column">
                  <wp:posOffset>163830</wp:posOffset>
                </wp:positionH>
                <wp:positionV relativeFrom="paragraph">
                  <wp:posOffset>61595</wp:posOffset>
                </wp:positionV>
                <wp:extent cx="372110" cy="946150"/>
                <wp:effectExtent l="0" t="0" r="27940" b="25400"/>
                <wp:wrapNone/>
                <wp:docPr id="178" name="Выгнутая влево стрелка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110" cy="946150"/>
                        </a:xfrm>
                        <a:prstGeom prst="curvedRightArrow">
                          <a:avLst>
                            <a:gd name="adj1" fmla="val 25000"/>
                            <a:gd name="adj2" fmla="val 50000"/>
                            <a:gd name="adj3" fmla="val 21870"/>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178" o:spid="_x0000_s1026" type="#_x0000_t102" style="position:absolute;margin-left:12.9pt;margin-top:4.85pt;width:29.3pt;height:7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" adj="17352,20538,16876" fillcolor="white [3201]" strokecolor="#4f81bd [3204]" strokeweight="2pt">
                <v:path arrowok="t"/>
              </v:shape>
            </w:pict>
          </mc:Fallback>
        </mc:AlternateContent>
      </w:r>
      <w:r>
        <w:rPr>
          <w:rFonts w:ascii="Times New Roman" w:hAnsi="Times New Roman" w:cs="Times New Roman"/>
          <w:noProof/>
          <w:sz w:val="28"/>
          <w:szCs w:val="28"/>
        </w:rPr>
        <mc:AlternateContent>
          <mc:Choice Requires="wps">
            <w:drawing>
              <wp:anchor distT="4294967292" distB="4294967292" distL="114300" distR="114300" simplePos="0" relativeHeight="251730944" behindDoc="0" locked="0" layoutInCell="1" allowOverlap="1" wp14:anchorId="589BCB39" wp14:editId="6BD01D53">
                <wp:simplePos x="0" y="0"/>
                <wp:positionH relativeFrom="column">
                  <wp:posOffset>4065905</wp:posOffset>
                </wp:positionH>
                <wp:positionV relativeFrom="paragraph">
                  <wp:posOffset>74294</wp:posOffset>
                </wp:positionV>
                <wp:extent cx="1818640" cy="0"/>
                <wp:effectExtent l="57150" t="76200" r="0" b="152400"/>
                <wp:wrapNone/>
                <wp:docPr id="179" name="Прямая со стрелкой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1864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179" o:spid="_x0000_s1026" type="#_x0000_t32" style="position:absolute;margin-left:320.15pt;margin-top:5.85pt;width:143.2pt;height:0;flip:x;z-index:251730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" strokecolor="#4f81bd [3204]" strokeweight="2pt">
                <v:stroke endarrow="open"/>
                <v:shadow on="t" color="black" opacity="24903f" origin=",.5" offset="0,.55556mm"/>
                <o:lock v:ext="edit" shapetype="f"/>
              </v:shape>
            </w:pict>
          </mc:Fallback>
        </mc:AlternateContent>
      </w:r>
      <w:r>
        <w:rPr>
          <w:rFonts w:ascii="Times New Roman" w:hAnsi="Times New Roman" w:cs="Times New Roman"/>
          <w:noProof/>
          <w:sz w:val="28"/>
          <w:szCs w:val="28"/>
        </w:rPr>
        <mc:AlternateContent>
          <mc:Choice Requires="wps">
            <w:drawing>
              <wp:anchor distT="0" distB="0" distL="114296" distR="114296" simplePos="0" relativeHeight="251729920" behindDoc="0" locked="0" layoutInCell="1" allowOverlap="1" wp14:anchorId="2A01EE44" wp14:editId="271E7CF3">
                <wp:simplePos x="0" y="0"/>
                <wp:positionH relativeFrom="column">
                  <wp:posOffset>5884544</wp:posOffset>
                </wp:positionH>
                <wp:positionV relativeFrom="paragraph">
                  <wp:posOffset>64135</wp:posOffset>
                </wp:positionV>
                <wp:extent cx="0" cy="4072255"/>
                <wp:effectExtent l="57150" t="19050" r="76200" b="80645"/>
                <wp:wrapNone/>
                <wp:docPr id="180" name="Прямая соединительная линия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07225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0" o:spid="_x0000_s1026" style="position:absolute;flip:y;z-index:2517299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463.35pt,5.05pt" to="463.35pt,3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" strokecolor="#4f81bd [3204]" strokeweight="2pt">
                <v:shadow on="t" color="black" opacity="24903f" origin=",.5" offset="0,.55556mm"/>
                <o:lock v:ext="edit" shapetype="f"/>
              </v:line>
            </w:pict>
          </mc:Fallback>
        </mc:AlternateContent>
      </w:r>
    </w:p>
    <w:p w:rsidR="00281B27" w:rsidRDefault="00281B27" w:rsidP="00281B27">
      <w:pPr>
        <w:spacing w:after="0" w:line="240" w:lineRule="auto"/>
        <w:ind w:firstLine="709"/>
        <w:jc w:val="both"/>
        <w:rPr>
          <w:rFonts w:ascii="Times New Roman" w:hAnsi="Times New Roman" w:cs="Times New Roman"/>
          <w:sz w:val="28"/>
          <w:szCs w:val="28"/>
        </w:rPr>
      </w:pPr>
    </w:p>
    <w:p w:rsidR="00281B27" w:rsidRDefault="00830618"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22752" behindDoc="0" locked="0" layoutInCell="1" allowOverlap="1" wp14:anchorId="57AC2C60" wp14:editId="032F3E43">
                <wp:simplePos x="0" y="0"/>
                <wp:positionH relativeFrom="column">
                  <wp:posOffset>539115</wp:posOffset>
                </wp:positionH>
                <wp:positionV relativeFrom="paragraph">
                  <wp:posOffset>181610</wp:posOffset>
                </wp:positionV>
                <wp:extent cx="1236980" cy="795655"/>
                <wp:effectExtent l="0" t="0" r="20320" b="23495"/>
                <wp:wrapNone/>
                <wp:docPr id="181" name="Выноска со стрелкой вниз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6980" cy="795655"/>
                        </a:xfrm>
                        <a:prstGeom prst="downArrowCallout">
                          <a:avLst/>
                        </a:prstGeom>
                      </wps:spPr>
                      <wps:style>
                        <a:lnRef idx="2">
                          <a:schemeClr val="accent1"/>
                        </a:lnRef>
                        <a:fillRef idx="1">
                          <a:schemeClr val="lt1"/>
                        </a:fillRef>
                        <a:effectRef idx="0">
                          <a:schemeClr val="accent1"/>
                        </a:effectRef>
                        <a:fontRef idx="minor">
                          <a:schemeClr val="dk1"/>
                        </a:fontRef>
                      </wps:style>
                      <wps:txbx>
                        <w:txbxContent>
                          <w:p w:rsidR="008B7D64" w:rsidRPr="00B16FB9" w:rsidRDefault="008B7D64" w:rsidP="00281B27">
                            <w:pPr>
                              <w:jc w:val="center"/>
                              <w:rPr>
                                <w:rFonts w:ascii="Times New Roman" w:hAnsi="Times New Roman" w:cs="Times New Roman"/>
                                <w:b/>
                              </w:rPr>
                            </w:pPr>
                            <w:r w:rsidRPr="00B16FB9">
                              <w:rPr>
                                <w:rFonts w:ascii="Times New Roman" w:hAnsi="Times New Roman" w:cs="Times New Roman"/>
                                <w:b/>
                              </w:rPr>
                              <w:t>Статистические данные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81" o:spid="_x0000_s1061" type="#_x0000_t80" style="position:absolute;left:0;text-align:left;margin-left:42.45pt;margin-top:14.3pt;width:97.4pt;height:62.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" adj="14035,7327,16200,9063" fillcolor="white [3201]" strokecolor="#4f81bd [3204]" strokeweight="2pt">
                <v:path arrowok="t"/>
                <v:textbox>
                  <w:txbxContent>
                    <w:p w:rsidR="008B7D64" w:rsidRPr="00B16FB9" w:rsidRDefault="008B7D64" w:rsidP="00281B27">
                      <w:pPr>
                        <w:jc w:val="center"/>
                        <w:rPr>
                          <w:rFonts w:ascii="Times New Roman" w:hAnsi="Times New Roman" w:cs="Times New Roman"/>
                          <w:b/>
                        </w:rPr>
                      </w:pPr>
                      <w:r w:rsidRPr="00B16FB9">
                        <w:rPr>
                          <w:rFonts w:ascii="Times New Roman" w:hAnsi="Times New Roman" w:cs="Times New Roman"/>
                          <w:b/>
                        </w:rPr>
                        <w:t>Статистические данные</w:t>
                      </w:r>
                    </w:p>
                  </w:txbxContent>
                </v:textbox>
              </v:shape>
            </w:pict>
          </mc:Fallback>
        </mc:AlternateContent>
      </w:r>
      <w:r>
        <w:rPr>
          <w:rFonts w:ascii="Times New Roman" w:hAnsi="Times New Roman" w:cs="Times New Roman"/>
          <w:noProof/>
          <w:sz w:val="28"/>
          <w:szCs w:val="28"/>
        </w:rPr>
        <mc:AlternateContent>
          <mc:Choice Requires="wps">
            <w:drawing>
              <wp:anchor distT="4294967292" distB="4294967292" distL="114300" distR="114300" simplePos="0" relativeHeight="251731968" behindDoc="0" locked="0" layoutInCell="1" allowOverlap="1" wp14:anchorId="46744C95" wp14:editId="76AACB77">
                <wp:simplePos x="0" y="0"/>
                <wp:positionH relativeFrom="column">
                  <wp:posOffset>227330</wp:posOffset>
                </wp:positionH>
                <wp:positionV relativeFrom="paragraph">
                  <wp:posOffset>59054</wp:posOffset>
                </wp:positionV>
                <wp:extent cx="5464810" cy="0"/>
                <wp:effectExtent l="0" t="0" r="21590" b="19050"/>
                <wp:wrapNone/>
                <wp:docPr id="182" name="Прямая соединительная линия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4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2" o:spid="_x0000_s1026" style="position:absolute;z-index:2517319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7.9pt,4.65pt" to="448.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" strokecolor="black [3040]">
                <o:lock v:ext="edit" shapetype="f"/>
              </v:line>
            </w:pict>
          </mc:Fallback>
        </mc:AlternateContent>
      </w:r>
      <w:r>
        <w:rPr>
          <w:rFonts w:ascii="Times New Roman" w:hAnsi="Times New Roman" w:cs="Times New Roman"/>
          <w:noProof/>
          <w:sz w:val="28"/>
          <w:szCs w:val="28"/>
        </w:rPr>
        <mc:AlternateContent>
          <mc:Choice Requires="wps">
            <w:drawing>
              <wp:anchor distT="0" distB="0" distL="114296" distR="114296" simplePos="0" relativeHeight="251735040" behindDoc="0" locked="0" layoutInCell="1" allowOverlap="1" wp14:anchorId="114C952F" wp14:editId="4203F6C7">
                <wp:simplePos x="0" y="0"/>
                <wp:positionH relativeFrom="column">
                  <wp:posOffset>227329</wp:posOffset>
                </wp:positionH>
                <wp:positionV relativeFrom="paragraph">
                  <wp:posOffset>59055</wp:posOffset>
                </wp:positionV>
                <wp:extent cx="0" cy="3072765"/>
                <wp:effectExtent l="0" t="0" r="19050" b="13335"/>
                <wp:wrapNone/>
                <wp:docPr id="183"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727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3" o:spid="_x0000_s1026" style="position:absolute;flip:y;z-index:2517350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9pt,4.65pt" to="17.9pt,2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" strokecolor="black [3040]">
                <o:lock v:ext="edit" shapetype="f"/>
              </v:line>
            </w:pict>
          </mc:Fallback>
        </mc:AlternateContent>
      </w:r>
      <w:r>
        <w:rPr>
          <w:rFonts w:ascii="Times New Roman" w:hAnsi="Times New Roman" w:cs="Times New Roman"/>
          <w:noProof/>
          <w:sz w:val="28"/>
          <w:szCs w:val="28"/>
        </w:rPr>
        <mc:AlternateContent>
          <mc:Choice Requires="wps">
            <w:drawing>
              <wp:anchor distT="0" distB="0" distL="114296" distR="114296" simplePos="0" relativeHeight="251732992" behindDoc="0" locked="0" layoutInCell="1" allowOverlap="1" wp14:anchorId="2D1F0DCE" wp14:editId="1B6165B0">
                <wp:simplePos x="0" y="0"/>
                <wp:positionH relativeFrom="column">
                  <wp:posOffset>5692774</wp:posOffset>
                </wp:positionH>
                <wp:positionV relativeFrom="paragraph">
                  <wp:posOffset>59055</wp:posOffset>
                </wp:positionV>
                <wp:extent cx="0" cy="3072130"/>
                <wp:effectExtent l="0" t="0" r="19050" b="13970"/>
                <wp:wrapNone/>
                <wp:docPr id="184"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72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184" o:spid="_x0000_s1026" style="position:absolute;z-index:2517329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from="448.25pt,4.65pt" to="448.25pt,2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" strokecolor="black [3040]">
                <o:lock v:ext="edit" shapetype="f"/>
              </v:line>
            </w:pict>
          </mc:Fallback>
        </mc:AlternateContent>
      </w:r>
    </w:p>
    <w:p w:rsidR="00281B27" w:rsidRDefault="00281B27" w:rsidP="00281B27">
      <w:pPr>
        <w:spacing w:after="0" w:line="240" w:lineRule="auto"/>
        <w:ind w:firstLine="709"/>
        <w:jc w:val="both"/>
        <w:rPr>
          <w:rFonts w:ascii="Times New Roman" w:hAnsi="Times New Roman" w:cs="Times New Roman"/>
          <w:sz w:val="28"/>
          <w:szCs w:val="28"/>
        </w:rPr>
      </w:pPr>
    </w:p>
    <w:p w:rsidR="00281B27" w:rsidRDefault="00281B27" w:rsidP="00281B27">
      <w:pPr>
        <w:spacing w:after="0" w:line="240" w:lineRule="auto"/>
        <w:ind w:firstLine="709"/>
        <w:jc w:val="both"/>
        <w:rPr>
          <w:rFonts w:ascii="Times New Roman" w:hAnsi="Times New Roman" w:cs="Times New Roman"/>
          <w:sz w:val="28"/>
          <w:szCs w:val="28"/>
        </w:rPr>
      </w:pPr>
    </w:p>
    <w:p w:rsidR="00281B27" w:rsidRDefault="00281B27" w:rsidP="00281B27">
      <w:pPr>
        <w:spacing w:after="0" w:line="240" w:lineRule="auto"/>
        <w:ind w:firstLine="709"/>
        <w:jc w:val="both"/>
        <w:rPr>
          <w:rFonts w:ascii="Times New Roman" w:hAnsi="Times New Roman" w:cs="Times New Roman"/>
          <w:sz w:val="28"/>
          <w:szCs w:val="28"/>
        </w:rPr>
      </w:pPr>
    </w:p>
    <w:p w:rsidR="00281B27" w:rsidRDefault="00830618"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8656" behindDoc="0" locked="0" layoutInCell="1" allowOverlap="1" wp14:anchorId="0286E037" wp14:editId="0B545834">
                <wp:simplePos x="0" y="0"/>
                <wp:positionH relativeFrom="column">
                  <wp:posOffset>4244340</wp:posOffset>
                </wp:positionH>
                <wp:positionV relativeFrom="paragraph">
                  <wp:posOffset>166370</wp:posOffset>
                </wp:positionV>
                <wp:extent cx="1392555" cy="1903095"/>
                <wp:effectExtent l="0" t="0" r="36195" b="59055"/>
                <wp:wrapNone/>
                <wp:docPr id="235" name="Скругленный прямоугольник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2555" cy="1903095"/>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cmpd="sng">
                          <a:solidFill>
                            <a:schemeClr val="dk1">
                              <a:lumMod val="60000"/>
                              <a:lumOff val="40000"/>
                            </a:schemeClr>
                          </a:solidFill>
                          <a:prstDash val="solid"/>
                          <a:round/>
                          <a:headEnd/>
                          <a:tailEnd/>
                        </a:ln>
                        <a:effectLst>
                          <a:outerShdw dist="28398" dir="3806097" algn="ctr" rotWithShape="0">
                            <a:schemeClr val="lt1">
                              <a:lumMod val="50000"/>
                              <a:lumOff val="0"/>
                              <a:alpha val="50000"/>
                            </a:schemeClr>
                          </a:outerShdw>
                        </a:effectLst>
                      </wps:spPr>
                      <wps:txbx>
                        <w:txbxContent>
                          <w:p w:rsidR="008B7D64" w:rsidRPr="001641A9" w:rsidRDefault="008B7D64" w:rsidP="00281B27">
                            <w:pPr>
                              <w:jc w:val="center"/>
                              <w:rPr>
                                <w:rFonts w:ascii="Times New Roman" w:hAnsi="Times New Roman" w:cs="Times New Roman"/>
                              </w:rPr>
                            </w:pPr>
                            <w:r w:rsidRPr="001641A9">
                              <w:rPr>
                                <w:rFonts w:ascii="Times New Roman" w:hAnsi="Times New Roman" w:cs="Times New Roman"/>
                                <w:b/>
                              </w:rPr>
                              <w:t>Программа для определения процентных ставок повышения заработной</w:t>
                            </w:r>
                            <w:r>
                              <w:rPr>
                                <w:rFonts w:ascii="Times New Roman" w:hAnsi="Times New Roman" w:cs="Times New Roman"/>
                              </w:rPr>
                              <w:t xml:space="preserve"> </w:t>
                            </w:r>
                            <w:r w:rsidRPr="001641A9">
                              <w:rPr>
                                <w:rFonts w:ascii="Times New Roman" w:hAnsi="Times New Roman" w:cs="Times New Roman"/>
                                <w:b/>
                              </w:rPr>
                              <w:t>платы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87" o:spid="_x0000_s1062" style="position:absolute;left:0;text-align:left;margin-left:334.2pt;margin-top:13.1pt;width:109.65pt;height:149.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" fillcolor="white [3201]" strokecolor="#666 [1936]" strokeweight="1pt">
                <v:fill color2="#999 [1296]" focus="100%" type="gradient"/>
                <v:shadow on="t" color="#7f7f7f [1601]" opacity=".5" offset="1pt"/>
                <v:path arrowok="t"/>
                <v:textbox>
                  <w:txbxContent>
                    <w:p w:rsidR="008B7D64" w:rsidRPr="001641A9" w:rsidRDefault="008B7D64" w:rsidP="00281B27">
                      <w:pPr>
                        <w:jc w:val="center"/>
                        <w:rPr>
                          <w:rFonts w:ascii="Times New Roman" w:hAnsi="Times New Roman" w:cs="Times New Roman"/>
                        </w:rPr>
                      </w:pPr>
                      <w:r w:rsidRPr="001641A9">
                        <w:rPr>
                          <w:rFonts w:ascii="Times New Roman" w:hAnsi="Times New Roman" w:cs="Times New Roman"/>
                          <w:b/>
                        </w:rPr>
                        <w:t>Программа для определения процентных ставок повышения заработной</w:t>
                      </w:r>
                      <w:r>
                        <w:rPr>
                          <w:rFonts w:ascii="Times New Roman" w:hAnsi="Times New Roman" w:cs="Times New Roman"/>
                        </w:rPr>
                        <w:t xml:space="preserve"> </w:t>
                      </w:r>
                      <w:r w:rsidRPr="001641A9">
                        <w:rPr>
                          <w:rFonts w:ascii="Times New Roman" w:hAnsi="Times New Roman" w:cs="Times New Roman"/>
                          <w:b/>
                        </w:rPr>
                        <w:t>платы</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9680" behindDoc="0" locked="0" layoutInCell="1" allowOverlap="1" wp14:anchorId="3DC87B8A" wp14:editId="4F3833E4">
                <wp:simplePos x="0" y="0"/>
                <wp:positionH relativeFrom="column">
                  <wp:posOffset>1779905</wp:posOffset>
                </wp:positionH>
                <wp:positionV relativeFrom="paragraph">
                  <wp:posOffset>163830</wp:posOffset>
                </wp:positionV>
                <wp:extent cx="2413000" cy="637540"/>
                <wp:effectExtent l="0" t="19050" r="44450" b="29210"/>
                <wp:wrapNone/>
                <wp:docPr id="185" name="Стрелка вправо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0" cy="637540"/>
                        </a:xfrm>
                        <a:prstGeom prst="rightArrow">
                          <a:avLst/>
                        </a:prstGeom>
                      </wps:spPr>
                      <wps:style>
                        <a:lnRef idx="2">
                          <a:schemeClr val="accent1"/>
                        </a:lnRef>
                        <a:fillRef idx="1">
                          <a:schemeClr val="lt1"/>
                        </a:fillRef>
                        <a:effectRef idx="0">
                          <a:schemeClr val="accent1"/>
                        </a:effectRef>
                        <a:fontRef idx="minor">
                          <a:schemeClr val="dk1"/>
                        </a:fontRef>
                      </wps:style>
                      <wps:txbx>
                        <w:txbxContent>
                          <w:p w:rsidR="008B7D64" w:rsidRPr="001641A9" w:rsidRDefault="008B7D64" w:rsidP="00281B27">
                            <w:pPr>
                              <w:jc w:val="center"/>
                              <w:rPr>
                                <w:rFonts w:ascii="Times New Roman" w:hAnsi="Times New Roman" w:cs="Times New Roman"/>
                              </w:rPr>
                            </w:pPr>
                            <w:proofErr w:type="gramStart"/>
                            <w:r>
                              <w:rPr>
                                <w:rFonts w:ascii="Times New Roman" w:hAnsi="Times New Roman" w:cs="Times New Roman"/>
                              </w:rPr>
                              <w:t>З</w:t>
                            </w:r>
                            <w:proofErr w:type="gramEnd"/>
                            <w:r>
                              <w:rPr>
                                <w:rFonts w:ascii="Times New Roman" w:hAnsi="Times New Roman" w:cs="Times New Roman"/>
                              </w:rPr>
                              <w:t>/П</w:t>
                            </w:r>
                            <w:r w:rsidRPr="001641A9">
                              <w:rPr>
                                <w:rFonts w:ascii="Times New Roman" w:hAnsi="Times New Roman" w:cs="Times New Roman"/>
                              </w:rPr>
                              <w:t xml:space="preserve"> агентов (до повышения)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85" o:spid="_x0000_s1063" type="#_x0000_t13" style="position:absolute;left:0;text-align:left;margin-left:140.15pt;margin-top:12.9pt;width:190pt;height:50.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" adj="18747" fillcolor="white [3201]" strokecolor="#4f81bd [3204]" strokeweight="2pt">
                <v:path arrowok="t"/>
                <v:textbox>
                  <w:txbxContent>
                    <w:p w:rsidR="008B7D64" w:rsidRPr="001641A9" w:rsidRDefault="008B7D64" w:rsidP="00281B27">
                      <w:pPr>
                        <w:jc w:val="center"/>
                        <w:rPr>
                          <w:rFonts w:ascii="Times New Roman" w:hAnsi="Times New Roman" w:cs="Times New Roman"/>
                        </w:rPr>
                      </w:pPr>
                      <w:proofErr w:type="gramStart"/>
                      <w:r>
                        <w:rPr>
                          <w:rFonts w:ascii="Times New Roman" w:hAnsi="Times New Roman" w:cs="Times New Roman"/>
                        </w:rPr>
                        <w:t>З</w:t>
                      </w:r>
                      <w:proofErr w:type="gramEnd"/>
                      <w:r>
                        <w:rPr>
                          <w:rFonts w:ascii="Times New Roman" w:hAnsi="Times New Roman" w:cs="Times New Roman"/>
                        </w:rPr>
                        <w:t>/П</w:t>
                      </w:r>
                      <w:r w:rsidRPr="001641A9">
                        <w:rPr>
                          <w:rFonts w:ascii="Times New Roman" w:hAnsi="Times New Roman" w:cs="Times New Roman"/>
                        </w:rPr>
                        <w:t xml:space="preserve"> агентов (до повышения)</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7632" behindDoc="0" locked="0" layoutInCell="1" allowOverlap="1" wp14:anchorId="3A2B896C" wp14:editId="3343B4AC">
                <wp:simplePos x="0" y="0"/>
                <wp:positionH relativeFrom="column">
                  <wp:posOffset>397510</wp:posOffset>
                </wp:positionH>
                <wp:positionV relativeFrom="paragraph">
                  <wp:posOffset>166370</wp:posOffset>
                </wp:positionV>
                <wp:extent cx="1381125" cy="1966595"/>
                <wp:effectExtent l="0" t="0" r="47625" b="52705"/>
                <wp:wrapNone/>
                <wp:docPr id="234" name="Скругленный прямоугольник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1125" cy="1966595"/>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cmpd="sng">
                          <a:solidFill>
                            <a:schemeClr val="dk1">
                              <a:lumMod val="60000"/>
                              <a:lumOff val="40000"/>
                            </a:schemeClr>
                          </a:solidFill>
                          <a:prstDash val="solid"/>
                          <a:round/>
                          <a:headEnd/>
                          <a:tailEnd/>
                        </a:ln>
                        <a:effectLst>
                          <a:outerShdw dist="28398" dir="3806097" algn="ctr" rotWithShape="0">
                            <a:schemeClr val="lt1">
                              <a:lumMod val="50000"/>
                              <a:lumOff val="0"/>
                              <a:alpha val="50000"/>
                            </a:schemeClr>
                          </a:outerShdw>
                        </a:effectLst>
                      </wps:spPr>
                      <wps:txbx>
                        <w:txbxContent>
                          <w:p w:rsidR="008B7D64" w:rsidRPr="001641A9" w:rsidRDefault="008B7D64" w:rsidP="00281B27">
                            <w:pPr>
                              <w:jc w:val="center"/>
                              <w:rPr>
                                <w:rFonts w:ascii="Times New Roman" w:hAnsi="Times New Roman" w:cs="Times New Roman"/>
                                <w:b/>
                              </w:rPr>
                            </w:pPr>
                            <w:r w:rsidRPr="001641A9">
                              <w:rPr>
                                <w:rFonts w:ascii="Times New Roman" w:hAnsi="Times New Roman" w:cs="Times New Roman"/>
                                <w:b/>
                              </w:rPr>
                              <w:t>Многоагентная система региона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86" o:spid="_x0000_s1064" style="position:absolute;left:0;text-align:left;margin-left:31.3pt;margin-top:13.1pt;width:108.75pt;height:154.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" fillcolor="white [3201]" strokecolor="#666 [1936]" strokeweight="1pt">
                <v:fill color2="#999 [1296]" focus="100%" type="gradient"/>
                <v:shadow on="t" color="#7f7f7f [1601]" opacity=".5" offset="1pt"/>
                <v:path arrowok="t"/>
                <v:textbox>
                  <w:txbxContent>
                    <w:p w:rsidR="008B7D64" w:rsidRPr="001641A9" w:rsidRDefault="008B7D64" w:rsidP="00281B27">
                      <w:pPr>
                        <w:jc w:val="center"/>
                        <w:rPr>
                          <w:rFonts w:ascii="Times New Roman" w:hAnsi="Times New Roman" w:cs="Times New Roman"/>
                          <w:b/>
                        </w:rPr>
                      </w:pPr>
                      <w:r w:rsidRPr="001641A9">
                        <w:rPr>
                          <w:rFonts w:ascii="Times New Roman" w:hAnsi="Times New Roman" w:cs="Times New Roman"/>
                          <w:b/>
                        </w:rPr>
                        <w:t>Многоагентная система региона</w:t>
                      </w:r>
                    </w:p>
                  </w:txbxContent>
                </v:textbox>
              </v:roundrect>
            </w:pict>
          </mc:Fallback>
        </mc:AlternateContent>
      </w:r>
    </w:p>
    <w:p w:rsidR="00281B27" w:rsidRDefault="00281B27" w:rsidP="00281B27">
      <w:pPr>
        <w:spacing w:after="0" w:line="240" w:lineRule="auto"/>
        <w:ind w:firstLine="709"/>
        <w:jc w:val="both"/>
        <w:rPr>
          <w:rFonts w:ascii="Times New Roman" w:hAnsi="Times New Roman" w:cs="Times New Roman"/>
          <w:sz w:val="28"/>
          <w:szCs w:val="28"/>
        </w:rPr>
      </w:pPr>
    </w:p>
    <w:p w:rsidR="00281B27" w:rsidRDefault="00281B27" w:rsidP="00281B27">
      <w:pPr>
        <w:spacing w:after="0" w:line="240" w:lineRule="auto"/>
        <w:ind w:firstLine="709"/>
        <w:jc w:val="both"/>
        <w:rPr>
          <w:rFonts w:ascii="Times New Roman" w:hAnsi="Times New Roman" w:cs="Times New Roman"/>
          <w:sz w:val="28"/>
          <w:szCs w:val="28"/>
        </w:rPr>
      </w:pPr>
    </w:p>
    <w:p w:rsidR="00281B27" w:rsidRDefault="00830618"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20704" behindDoc="0" locked="0" layoutInCell="1" allowOverlap="1" wp14:anchorId="47770C6A" wp14:editId="3D2427DC">
                <wp:simplePos x="0" y="0"/>
                <wp:positionH relativeFrom="column">
                  <wp:posOffset>1779905</wp:posOffset>
                </wp:positionH>
                <wp:positionV relativeFrom="paragraph">
                  <wp:posOffset>28575</wp:posOffset>
                </wp:positionV>
                <wp:extent cx="2413635" cy="765810"/>
                <wp:effectExtent l="0" t="0" r="24765" b="15240"/>
                <wp:wrapNone/>
                <wp:docPr id="188" name="Стрелка влево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635" cy="765810"/>
                        </a:xfrm>
                        <a:prstGeom prst="leftArrow">
                          <a:avLst/>
                        </a:prstGeom>
                      </wps:spPr>
                      <wps:style>
                        <a:lnRef idx="2">
                          <a:schemeClr val="accent1"/>
                        </a:lnRef>
                        <a:fillRef idx="1">
                          <a:schemeClr val="lt1"/>
                        </a:fillRef>
                        <a:effectRef idx="0">
                          <a:schemeClr val="accent1"/>
                        </a:effectRef>
                        <a:fontRef idx="minor">
                          <a:schemeClr val="dk1"/>
                        </a:fontRef>
                      </wps:style>
                      <wps:txbx>
                        <w:txbxContent>
                          <w:p w:rsidR="008B7D64" w:rsidRPr="00B16FB9" w:rsidRDefault="008B7D64" w:rsidP="00281B27">
                            <w:pPr>
                              <w:jc w:val="center"/>
                              <w:rPr>
                                <w:rFonts w:ascii="Times New Roman" w:hAnsi="Times New Roman" w:cs="Times New Roman"/>
                              </w:rPr>
                            </w:pPr>
                            <w:proofErr w:type="gramStart"/>
                            <w:r w:rsidRPr="00B16FB9">
                              <w:rPr>
                                <w:rFonts w:ascii="Times New Roman" w:hAnsi="Times New Roman" w:cs="Times New Roman"/>
                              </w:rPr>
                              <w:t>З</w:t>
                            </w:r>
                            <w:proofErr w:type="gramEnd"/>
                            <w:r w:rsidRPr="00B16FB9">
                              <w:rPr>
                                <w:rFonts w:ascii="Times New Roman" w:hAnsi="Times New Roman" w:cs="Times New Roman"/>
                              </w:rPr>
                              <w:t>/П агентов (после повышения)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188" o:spid="_x0000_s1065" type="#_x0000_t66" style="position:absolute;left:0;text-align:left;margin-left:140.15pt;margin-top:2.25pt;width:190.05pt;height:60.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" adj="3427" fillcolor="white [3201]" strokecolor="#4f81bd [3204]" strokeweight="2pt">
                <v:path arrowok="t"/>
                <v:textbox>
                  <w:txbxContent>
                    <w:p w:rsidR="008B7D64" w:rsidRPr="00B16FB9" w:rsidRDefault="008B7D64" w:rsidP="00281B27">
                      <w:pPr>
                        <w:jc w:val="center"/>
                        <w:rPr>
                          <w:rFonts w:ascii="Times New Roman" w:hAnsi="Times New Roman" w:cs="Times New Roman"/>
                        </w:rPr>
                      </w:pPr>
                      <w:proofErr w:type="gramStart"/>
                      <w:r w:rsidRPr="00B16FB9">
                        <w:rPr>
                          <w:rFonts w:ascii="Times New Roman" w:hAnsi="Times New Roman" w:cs="Times New Roman"/>
                        </w:rPr>
                        <w:t>З</w:t>
                      </w:r>
                      <w:proofErr w:type="gramEnd"/>
                      <w:r w:rsidRPr="00B16FB9">
                        <w:rPr>
                          <w:rFonts w:ascii="Times New Roman" w:hAnsi="Times New Roman" w:cs="Times New Roman"/>
                        </w:rPr>
                        <w:t>/П агентов (после повышения)</w:t>
                      </w:r>
                    </w:p>
                  </w:txbxContent>
                </v:textbox>
              </v:shape>
            </w:pict>
          </mc:Fallback>
        </mc:AlternateContent>
      </w:r>
    </w:p>
    <w:p w:rsidR="00281B27" w:rsidRDefault="00281B27" w:rsidP="00281B27">
      <w:pPr>
        <w:spacing w:after="0" w:line="240" w:lineRule="auto"/>
        <w:ind w:firstLine="709"/>
        <w:jc w:val="both"/>
        <w:rPr>
          <w:rFonts w:ascii="Times New Roman" w:hAnsi="Times New Roman" w:cs="Times New Roman"/>
          <w:sz w:val="28"/>
          <w:szCs w:val="28"/>
        </w:rPr>
      </w:pPr>
    </w:p>
    <w:p w:rsidR="00281B27" w:rsidRDefault="00281B27" w:rsidP="00281B27">
      <w:pPr>
        <w:spacing w:after="0" w:line="240" w:lineRule="auto"/>
        <w:ind w:firstLine="709"/>
        <w:jc w:val="both"/>
        <w:rPr>
          <w:rFonts w:ascii="Times New Roman" w:hAnsi="Times New Roman" w:cs="Times New Roman"/>
          <w:sz w:val="28"/>
          <w:szCs w:val="28"/>
        </w:rPr>
      </w:pPr>
    </w:p>
    <w:p w:rsidR="00281B27" w:rsidRDefault="00830618"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21728" behindDoc="0" locked="0" layoutInCell="1" allowOverlap="1" wp14:anchorId="2F19E53C" wp14:editId="0F7BFF20">
                <wp:simplePos x="0" y="0"/>
                <wp:positionH relativeFrom="column">
                  <wp:posOffset>1778635</wp:posOffset>
                </wp:positionH>
                <wp:positionV relativeFrom="paragraph">
                  <wp:posOffset>121920</wp:posOffset>
                </wp:positionV>
                <wp:extent cx="2413000" cy="882015"/>
                <wp:effectExtent l="0" t="0" r="25400" b="13335"/>
                <wp:wrapNone/>
                <wp:docPr id="189" name="Стрелка влево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0" cy="882015"/>
                        </a:xfrm>
                        <a:prstGeom prst="leftArrow">
                          <a:avLst/>
                        </a:prstGeom>
                      </wps:spPr>
                      <wps:style>
                        <a:lnRef idx="2">
                          <a:schemeClr val="accent1"/>
                        </a:lnRef>
                        <a:fillRef idx="1">
                          <a:schemeClr val="lt1"/>
                        </a:fillRef>
                        <a:effectRef idx="0">
                          <a:schemeClr val="accent1"/>
                        </a:effectRef>
                        <a:fontRef idx="minor">
                          <a:schemeClr val="dk1"/>
                        </a:fontRef>
                      </wps:style>
                      <wps:txbx>
                        <w:txbxContent>
                          <w:p w:rsidR="008B7D64" w:rsidRPr="00B16FB9" w:rsidRDefault="008B7D64" w:rsidP="00281B27">
                            <w:pPr>
                              <w:jc w:val="center"/>
                              <w:rPr>
                                <w:rFonts w:ascii="Times New Roman" w:hAnsi="Times New Roman" w:cs="Times New Roman"/>
                              </w:rPr>
                            </w:pPr>
                            <w:r w:rsidRPr="00B16FB9">
                              <w:rPr>
                                <w:rFonts w:ascii="Times New Roman" w:hAnsi="Times New Roman" w:cs="Times New Roman"/>
                              </w:rPr>
                              <w:t>Индикаторы дифференциации в оплате труда</w:t>
                            </w:r>
                          </w:p>
                          <w:p w:rsidR="008B7D64" w:rsidRDefault="008B7D64" w:rsidP="00281B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лево 189" o:spid="_x0000_s1066" type="#_x0000_t66" style="position:absolute;left:0;text-align:left;margin-left:140.05pt;margin-top:9.6pt;width:190pt;height:69.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" adj="3948" fillcolor="white [3201]" strokecolor="#4f81bd [3204]" strokeweight="2pt">
                <v:path arrowok="t"/>
                <v:textbox>
                  <w:txbxContent>
                    <w:p w:rsidR="008B7D64" w:rsidRPr="00B16FB9" w:rsidRDefault="008B7D64" w:rsidP="00281B27">
                      <w:pPr>
                        <w:jc w:val="center"/>
                        <w:rPr>
                          <w:rFonts w:ascii="Times New Roman" w:hAnsi="Times New Roman" w:cs="Times New Roman"/>
                        </w:rPr>
                      </w:pPr>
                      <w:r w:rsidRPr="00B16FB9">
                        <w:rPr>
                          <w:rFonts w:ascii="Times New Roman" w:hAnsi="Times New Roman" w:cs="Times New Roman"/>
                        </w:rPr>
                        <w:t>Индикаторы дифференциации в оплате труда</w:t>
                      </w:r>
                    </w:p>
                    <w:p w:rsidR="008B7D64" w:rsidRDefault="008B7D64" w:rsidP="00281B27">
                      <w:pPr>
                        <w:jc w:val="center"/>
                      </w:pPr>
                    </w:p>
                  </w:txbxContent>
                </v:textbox>
              </v:shape>
            </w:pict>
          </mc:Fallback>
        </mc:AlternateContent>
      </w:r>
    </w:p>
    <w:p w:rsidR="00281B27" w:rsidRDefault="00281B27" w:rsidP="00281B27">
      <w:pPr>
        <w:spacing w:after="0" w:line="240" w:lineRule="auto"/>
        <w:ind w:firstLine="709"/>
        <w:jc w:val="both"/>
        <w:rPr>
          <w:rFonts w:ascii="Times New Roman" w:hAnsi="Times New Roman" w:cs="Times New Roman"/>
          <w:sz w:val="28"/>
          <w:szCs w:val="28"/>
        </w:rPr>
      </w:pPr>
    </w:p>
    <w:p w:rsidR="00281B27" w:rsidRDefault="00281B27" w:rsidP="00281B27">
      <w:pPr>
        <w:spacing w:after="0" w:line="240" w:lineRule="auto"/>
        <w:ind w:firstLine="709"/>
        <w:jc w:val="both"/>
        <w:rPr>
          <w:rFonts w:ascii="Times New Roman" w:hAnsi="Times New Roman" w:cs="Times New Roman"/>
          <w:sz w:val="28"/>
          <w:szCs w:val="28"/>
        </w:rPr>
      </w:pPr>
    </w:p>
    <w:p w:rsidR="00281B27" w:rsidRDefault="00281B27" w:rsidP="00281B27">
      <w:pPr>
        <w:spacing w:after="0" w:line="240" w:lineRule="auto"/>
        <w:ind w:firstLine="709"/>
        <w:jc w:val="center"/>
        <w:rPr>
          <w:rFonts w:ascii="Times New Roman" w:hAnsi="Times New Roman" w:cs="Times New Roman"/>
          <w:sz w:val="28"/>
          <w:szCs w:val="28"/>
        </w:rPr>
      </w:pPr>
    </w:p>
    <w:p w:rsidR="00281B27" w:rsidRDefault="00281B27" w:rsidP="00281B27">
      <w:pPr>
        <w:spacing w:after="0" w:line="240" w:lineRule="auto"/>
        <w:ind w:firstLine="709"/>
        <w:jc w:val="center"/>
        <w:rPr>
          <w:rFonts w:ascii="Times New Roman" w:hAnsi="Times New Roman" w:cs="Times New Roman"/>
          <w:sz w:val="28"/>
          <w:szCs w:val="28"/>
        </w:rPr>
      </w:pPr>
    </w:p>
    <w:p w:rsidR="00281B27" w:rsidRDefault="00830618" w:rsidP="00281B27">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26848" behindDoc="0" locked="0" layoutInCell="1" allowOverlap="1" wp14:anchorId="22F71750" wp14:editId="7C4623BD">
                <wp:simplePos x="0" y="0"/>
                <wp:positionH relativeFrom="column">
                  <wp:posOffset>2077720</wp:posOffset>
                </wp:positionH>
                <wp:positionV relativeFrom="paragraph">
                  <wp:posOffset>136525</wp:posOffset>
                </wp:positionV>
                <wp:extent cx="3210560" cy="1020445"/>
                <wp:effectExtent l="0" t="0" r="27940" b="27305"/>
                <wp:wrapNone/>
                <wp:docPr id="190" name="Ромб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0560" cy="1020445"/>
                        </a:xfrm>
                        <a:prstGeom prst="diamond">
                          <a:avLst/>
                        </a:prstGeom>
                      </wps:spPr>
                      <wps:style>
                        <a:lnRef idx="2">
                          <a:schemeClr val="accent1"/>
                        </a:lnRef>
                        <a:fillRef idx="1">
                          <a:schemeClr val="lt1"/>
                        </a:fillRef>
                        <a:effectRef idx="0">
                          <a:schemeClr val="accent1"/>
                        </a:effectRef>
                        <a:fontRef idx="minor">
                          <a:schemeClr val="dk1"/>
                        </a:fontRef>
                      </wps:style>
                      <wps:txbx>
                        <w:txbxContent>
                          <w:p w:rsidR="008B7D64" w:rsidRPr="003000B4" w:rsidRDefault="008B7D64" w:rsidP="00281B27">
                            <w:pPr>
                              <w:jc w:val="center"/>
                              <w:rPr>
                                <w:rFonts w:ascii="Times New Roman" w:hAnsi="Times New Roman" w:cs="Times New Roman"/>
                                <w:b/>
                              </w:rPr>
                            </w:pPr>
                            <w:r w:rsidRPr="003000B4">
                              <w:rPr>
                                <w:rFonts w:ascii="Times New Roman" w:hAnsi="Times New Roman" w:cs="Times New Roman"/>
                                <w:b/>
                              </w:rPr>
                              <w:t>Достижение приемлемой точности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190" o:spid="_x0000_s1067" type="#_x0000_t4" style="position:absolute;left:0;text-align:left;margin-left:163.6pt;margin-top:10.75pt;width:252.8pt;height:80.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" fillcolor="white [3201]" strokecolor="#4f81bd [3204]" strokeweight="2pt">
                <v:path arrowok="t"/>
                <v:textbox>
                  <w:txbxContent>
                    <w:p w:rsidR="008B7D64" w:rsidRPr="003000B4" w:rsidRDefault="008B7D64" w:rsidP="00281B27">
                      <w:pPr>
                        <w:jc w:val="center"/>
                        <w:rPr>
                          <w:rFonts w:ascii="Times New Roman" w:hAnsi="Times New Roman" w:cs="Times New Roman"/>
                          <w:b/>
                        </w:rPr>
                      </w:pPr>
                      <w:r w:rsidRPr="003000B4">
                        <w:rPr>
                          <w:rFonts w:ascii="Times New Roman" w:hAnsi="Times New Roman" w:cs="Times New Roman"/>
                          <w:b/>
                        </w:rPr>
                        <w:t>Достижение приемлемой точности</w:t>
                      </w:r>
                    </w:p>
                  </w:txbxContent>
                </v:textbox>
              </v:shape>
            </w:pict>
          </mc:Fallback>
        </mc:AlternateContent>
      </w:r>
      <w:r>
        <w:rPr>
          <w:rFonts w:ascii="Times New Roman" w:hAnsi="Times New Roman" w:cs="Times New Roman"/>
          <w:noProof/>
          <w:sz w:val="28"/>
          <w:szCs w:val="28"/>
        </w:rPr>
        <mc:AlternateContent>
          <mc:Choice Requires="wps">
            <w:drawing>
              <wp:anchor distT="4294967292" distB="4294967292" distL="114300" distR="114300" simplePos="0" relativeHeight="251734016" behindDoc="0" locked="0" layoutInCell="1" allowOverlap="1" wp14:anchorId="29D5F509" wp14:editId="102618FD">
                <wp:simplePos x="0" y="0"/>
                <wp:positionH relativeFrom="column">
                  <wp:posOffset>227965</wp:posOffset>
                </wp:positionH>
                <wp:positionV relativeFrom="paragraph">
                  <wp:posOffset>66039</wp:posOffset>
                </wp:positionV>
                <wp:extent cx="5463540" cy="0"/>
                <wp:effectExtent l="0" t="0" r="22860" b="19050"/>
                <wp:wrapNone/>
                <wp:docPr id="1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463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1" o:spid="_x0000_s1026" style="position:absolute;flip:x y;z-index:251734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7.95pt,5.2pt" to="448.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" strokecolor="black [3040]">
                <o:lock v:ext="edit" shapetype="f"/>
              </v:line>
            </w:pict>
          </mc:Fallback>
        </mc:AlternateContent>
      </w:r>
    </w:p>
    <w:p w:rsidR="00281B27" w:rsidRDefault="00830618" w:rsidP="00281B27">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25824" behindDoc="0" locked="0" layoutInCell="1" allowOverlap="1" wp14:anchorId="209956A9" wp14:editId="359E6670">
                <wp:simplePos x="0" y="0"/>
                <wp:positionH relativeFrom="column">
                  <wp:posOffset>227965</wp:posOffset>
                </wp:positionH>
                <wp:positionV relativeFrom="paragraph">
                  <wp:posOffset>7620</wp:posOffset>
                </wp:positionV>
                <wp:extent cx="1551940" cy="946150"/>
                <wp:effectExtent l="0" t="0" r="10160" b="25400"/>
                <wp:wrapNone/>
                <wp:docPr id="192" name="Прямоугольник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1940" cy="946150"/>
                        </a:xfrm>
                        <a:prstGeom prst="rect">
                          <a:avLst/>
                        </a:prstGeom>
                      </wps:spPr>
                      <wps:style>
                        <a:lnRef idx="2">
                          <a:schemeClr val="accent1"/>
                        </a:lnRef>
                        <a:fillRef idx="1">
                          <a:schemeClr val="lt1"/>
                        </a:fillRef>
                        <a:effectRef idx="0">
                          <a:schemeClr val="accent1"/>
                        </a:effectRef>
                        <a:fontRef idx="minor">
                          <a:schemeClr val="dk1"/>
                        </a:fontRef>
                      </wps:style>
                      <wps:txbx>
                        <w:txbxContent>
                          <w:p w:rsidR="008B7D64" w:rsidRPr="00B16FB9" w:rsidRDefault="008B7D64" w:rsidP="00281B27">
                            <w:pPr>
                              <w:jc w:val="center"/>
                              <w:rPr>
                                <w:rFonts w:ascii="Times New Roman" w:hAnsi="Times New Roman" w:cs="Times New Roman"/>
                                <w:b/>
                              </w:rPr>
                            </w:pPr>
                            <w:r w:rsidRPr="00B16FB9">
                              <w:rPr>
                                <w:rFonts w:ascii="Times New Roman" w:hAnsi="Times New Roman" w:cs="Times New Roman"/>
                                <w:b/>
                              </w:rPr>
                              <w:t>Процентные ставки повышения заработной платы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2" o:spid="_x0000_s1068" style="position:absolute;left:0;text-align:left;margin-left:17.95pt;margin-top:.6pt;width:122.2pt;height:7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" fillcolor="white [3201]" strokecolor="#4f81bd [3204]" strokeweight="2pt">
                <v:path arrowok="t"/>
                <v:textbox>
                  <w:txbxContent>
                    <w:p w:rsidR="008B7D64" w:rsidRPr="00B16FB9" w:rsidRDefault="008B7D64" w:rsidP="00281B27">
                      <w:pPr>
                        <w:jc w:val="center"/>
                        <w:rPr>
                          <w:rFonts w:ascii="Times New Roman" w:hAnsi="Times New Roman" w:cs="Times New Roman"/>
                          <w:b/>
                        </w:rPr>
                      </w:pPr>
                      <w:r w:rsidRPr="00B16FB9">
                        <w:rPr>
                          <w:rFonts w:ascii="Times New Roman" w:hAnsi="Times New Roman" w:cs="Times New Roman"/>
                          <w:b/>
                        </w:rPr>
                        <w:t>Процентные ставки повышения заработной платы</w:t>
                      </w:r>
                    </w:p>
                  </w:txbxContent>
                </v:textbox>
              </v:rect>
            </w:pict>
          </mc:Fallback>
        </mc:AlternateContent>
      </w:r>
    </w:p>
    <w:p w:rsidR="00281B27" w:rsidRDefault="00281B27" w:rsidP="00281B27">
      <w:pPr>
        <w:tabs>
          <w:tab w:val="left" w:pos="3433"/>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ED1D6B">
        <w:rPr>
          <w:rFonts w:ascii="Times New Roman" w:hAnsi="Times New Roman" w:cs="Times New Roman"/>
          <w:sz w:val="24"/>
          <w:szCs w:val="24"/>
        </w:rPr>
        <w:t>Да</w:t>
      </w:r>
      <w:proofErr w:type="gramStart"/>
      <w:r w:rsidRPr="00ED1D6B">
        <w:rPr>
          <w:rFonts w:ascii="Times New Roman" w:hAnsi="Times New Roman" w:cs="Times New Roman"/>
          <w:sz w:val="24"/>
          <w:szCs w:val="24"/>
        </w:rPr>
        <w:t xml:space="preserve"> </w:t>
      </w:r>
      <w:r>
        <w:rPr>
          <w:rFonts w:ascii="Times New Roman" w:hAnsi="Times New Roman" w:cs="Times New Roman"/>
          <w:sz w:val="28"/>
          <w:szCs w:val="28"/>
        </w:rPr>
        <w:t xml:space="preserve">                                                                           </w:t>
      </w:r>
      <w:r w:rsidRPr="00ED1D6B">
        <w:rPr>
          <w:rFonts w:ascii="Times New Roman" w:hAnsi="Times New Roman" w:cs="Times New Roman"/>
          <w:sz w:val="24"/>
          <w:szCs w:val="24"/>
        </w:rPr>
        <w:t>Н</w:t>
      </w:r>
      <w:proofErr w:type="gramEnd"/>
      <w:r w:rsidRPr="00ED1D6B">
        <w:rPr>
          <w:rFonts w:ascii="Times New Roman" w:hAnsi="Times New Roman" w:cs="Times New Roman"/>
          <w:sz w:val="24"/>
          <w:szCs w:val="24"/>
        </w:rPr>
        <w:t>ет</w:t>
      </w:r>
    </w:p>
    <w:p w:rsidR="00281B27" w:rsidRDefault="00830618" w:rsidP="00281B27">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4294967292" distB="4294967292" distL="114300" distR="114300" simplePos="0" relativeHeight="251728896" behindDoc="0" locked="0" layoutInCell="1" allowOverlap="1" wp14:anchorId="18CCB6C0" wp14:editId="008B91FC">
                <wp:simplePos x="0" y="0"/>
                <wp:positionH relativeFrom="column">
                  <wp:posOffset>5288280</wp:posOffset>
                </wp:positionH>
                <wp:positionV relativeFrom="paragraph">
                  <wp:posOffset>68579</wp:posOffset>
                </wp:positionV>
                <wp:extent cx="595630" cy="0"/>
                <wp:effectExtent l="38100" t="38100" r="52070" b="95250"/>
                <wp:wrapNone/>
                <wp:docPr id="1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63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3" o:spid="_x0000_s1026" style="position:absolute;z-index:251728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16.4pt,5.4pt" to="463.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" strokecolor="#4f81bd [3204]" strokeweight="2pt">
                <v:shadow on="t" color="black" opacity="24903f" origin=",.5" offset="0,.55556mm"/>
                <o:lock v:ext="edit" shapetype="f"/>
              </v:line>
            </w:pict>
          </mc:Fallback>
        </mc:AlternateContent>
      </w:r>
      <w:r>
        <w:rPr>
          <w:rFonts w:ascii="Times New Roman" w:hAnsi="Times New Roman" w:cs="Times New Roman"/>
          <w:noProof/>
          <w:sz w:val="28"/>
          <w:szCs w:val="28"/>
        </w:rPr>
        <mc:AlternateContent>
          <mc:Choice Requires="wps">
            <w:drawing>
              <wp:anchor distT="4294967292" distB="4294967292" distL="114300" distR="114300" simplePos="0" relativeHeight="251727872" behindDoc="0" locked="0" layoutInCell="1" allowOverlap="1" wp14:anchorId="056C26CD" wp14:editId="21192712">
                <wp:simplePos x="0" y="0"/>
                <wp:positionH relativeFrom="column">
                  <wp:posOffset>1788160</wp:posOffset>
                </wp:positionH>
                <wp:positionV relativeFrom="paragraph">
                  <wp:posOffset>78739</wp:posOffset>
                </wp:positionV>
                <wp:extent cx="297815" cy="0"/>
                <wp:effectExtent l="57150" t="76200" r="0" b="152400"/>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781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194" o:spid="_x0000_s1026" type="#_x0000_t32" style="position:absolute;margin-left:140.8pt;margin-top:6.2pt;width:23.45pt;height:0;flip:x;z-index:251727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" strokecolor="#4f81bd [3204]" strokeweight="2pt">
                <v:stroke endarrow="open"/>
                <v:shadow on="t" color="black" opacity="24903f" origin=",.5" offset="0,.55556mm"/>
                <o:lock v:ext="edit" shapetype="f"/>
              </v:shape>
            </w:pict>
          </mc:Fallback>
        </mc:AlternateContent>
      </w:r>
    </w:p>
    <w:p w:rsidR="00281B27" w:rsidRDefault="00281B27" w:rsidP="00281B27">
      <w:pPr>
        <w:spacing w:after="0" w:line="240" w:lineRule="auto"/>
        <w:ind w:firstLine="709"/>
        <w:jc w:val="center"/>
        <w:rPr>
          <w:rFonts w:ascii="Times New Roman" w:hAnsi="Times New Roman" w:cs="Times New Roman"/>
          <w:sz w:val="28"/>
          <w:szCs w:val="28"/>
        </w:rPr>
      </w:pPr>
    </w:p>
    <w:p w:rsidR="00281B27" w:rsidRDefault="00281B27" w:rsidP="00281B27">
      <w:pPr>
        <w:spacing w:after="0" w:line="240" w:lineRule="auto"/>
        <w:ind w:firstLine="709"/>
        <w:jc w:val="center"/>
        <w:rPr>
          <w:rFonts w:ascii="Times New Roman" w:hAnsi="Times New Roman" w:cs="Times New Roman"/>
          <w:sz w:val="28"/>
          <w:szCs w:val="28"/>
        </w:rPr>
      </w:pPr>
    </w:p>
    <w:p w:rsidR="00656F78" w:rsidRDefault="00656F78" w:rsidP="00281B27">
      <w:pPr>
        <w:spacing w:after="0" w:line="240" w:lineRule="auto"/>
        <w:ind w:firstLine="709"/>
        <w:jc w:val="both"/>
        <w:rPr>
          <w:rFonts w:ascii="Times New Roman" w:hAnsi="Times New Roman" w:cs="Times New Roman"/>
          <w:sz w:val="24"/>
          <w:szCs w:val="24"/>
        </w:rPr>
      </w:pPr>
    </w:p>
    <w:p w:rsidR="000D4D78" w:rsidRDefault="00281B27" w:rsidP="000D4D7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35509A">
        <w:rPr>
          <w:rFonts w:ascii="Times New Roman" w:hAnsi="Times New Roman" w:cs="Times New Roman"/>
          <w:sz w:val="28"/>
          <w:szCs w:val="28"/>
        </w:rPr>
        <w:t>21</w:t>
      </w:r>
      <w:r w:rsidR="00656F78">
        <w:rPr>
          <w:rFonts w:ascii="Times New Roman" w:hAnsi="Times New Roman" w:cs="Times New Roman"/>
          <w:sz w:val="28"/>
          <w:szCs w:val="28"/>
        </w:rPr>
        <w:t xml:space="preserve"> </w:t>
      </w:r>
      <w:r w:rsidR="00F911F9">
        <w:rPr>
          <w:rFonts w:ascii="Times New Roman" w:hAnsi="Times New Roman" w:cs="Times New Roman"/>
          <w:sz w:val="28"/>
          <w:szCs w:val="28"/>
          <w:lang w:val="kk-KZ"/>
        </w:rPr>
        <w:t xml:space="preserve">– </w:t>
      </w:r>
      <w:r w:rsidR="000D4D78" w:rsidRPr="000D4D78">
        <w:rPr>
          <w:rFonts w:ascii="Times New Roman" w:hAnsi="Times New Roman" w:cs="Times New Roman"/>
          <w:sz w:val="28"/>
          <w:szCs w:val="28"/>
        </w:rPr>
        <w:t>Была создана вычислительная процедура, предназначенная для решения задачи определения дифференцированных процентных ставок, которые способствуют повышению уровней заработной платы.</w:t>
      </w:r>
    </w:p>
    <w:p w:rsidR="00A535FB" w:rsidRPr="00D01122" w:rsidRDefault="00A535FB" w:rsidP="000D4D78">
      <w:pPr>
        <w:spacing w:after="0" w:line="240" w:lineRule="auto"/>
        <w:ind w:firstLine="709"/>
        <w:rPr>
          <w:rFonts w:ascii="Times New Roman" w:hAnsi="Times New Roman" w:cs="Times New Roman"/>
          <w:sz w:val="24"/>
          <w:szCs w:val="24"/>
        </w:rPr>
      </w:pPr>
      <w:r w:rsidRPr="00D01122">
        <w:rPr>
          <w:rFonts w:ascii="Times New Roman" w:hAnsi="Times New Roman" w:cs="Times New Roman"/>
          <w:sz w:val="24"/>
          <w:szCs w:val="24"/>
        </w:rPr>
        <w:t>Примечание – Составлено автором</w:t>
      </w:r>
      <w:r>
        <w:rPr>
          <w:rFonts w:ascii="Times New Roman" w:hAnsi="Times New Roman" w:cs="Times New Roman"/>
          <w:sz w:val="24"/>
          <w:szCs w:val="24"/>
        </w:rPr>
        <w:t>.</w:t>
      </w:r>
    </w:p>
    <w:p w:rsidR="00281B27" w:rsidRDefault="00281B27" w:rsidP="00281B27">
      <w:pPr>
        <w:spacing w:after="0" w:line="240" w:lineRule="auto"/>
        <w:ind w:firstLine="709"/>
        <w:jc w:val="both"/>
        <w:rPr>
          <w:rFonts w:ascii="Times New Roman" w:hAnsi="Times New Roman" w:cs="Times New Roman"/>
          <w:sz w:val="28"/>
          <w:szCs w:val="28"/>
        </w:rPr>
      </w:pP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Разработанная вычислительная процедура базируется на применении соответствующего алгоритма расчета дифференцированных ставок повышения заработной платы, который состоит из пяти шагов. </w:t>
      </w:r>
    </w:p>
    <w:p w:rsidR="00281B27" w:rsidRPr="00552B2A"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Шаг 1 – вводятся параметры </w:t>
      </w:r>
      <w:r w:rsidR="00E57E3E">
        <w:rPr>
          <w:rFonts w:ascii="Times New Roman" w:hAnsi="Times New Roman" w:cs="Times New Roman"/>
          <w:sz w:val="28"/>
          <w:szCs w:val="28"/>
        </w:rPr>
        <w:t>α</w:t>
      </w:r>
      <w:r w:rsidR="00E57E3E">
        <w:rPr>
          <w:rFonts w:ascii="Times New Roman" w:hAnsi="Times New Roman" w:cs="Times New Roman"/>
          <w:sz w:val="28"/>
          <w:szCs w:val="28"/>
          <w:vertAlign w:val="superscript"/>
          <w:lang w:val="en-US"/>
        </w:rPr>
        <w:t>d</w:t>
      </w:r>
      <w:r w:rsidRPr="00A707B7">
        <w:rPr>
          <w:rFonts w:ascii="Times New Roman" w:hAnsi="Times New Roman" w:cs="Times New Roman"/>
          <w:sz w:val="28"/>
          <w:szCs w:val="28"/>
        </w:rPr>
        <w:t>,</w:t>
      </w:r>
      <w:r w:rsidRPr="00A707B7">
        <w:rPr>
          <w:rFonts w:ascii="Times New Roman" w:hAnsi="Times New Roman" w:cs="Times New Roman"/>
          <w:sz w:val="28"/>
          <w:szCs w:val="28"/>
          <w:vertAlign w:val="superscript"/>
        </w:rPr>
        <w:t xml:space="preserve"> </w:t>
      </w:r>
      <w:r w:rsidR="00E57E3E">
        <w:rPr>
          <w:rFonts w:ascii="Times New Roman" w:hAnsi="Times New Roman" w:cs="Times New Roman"/>
          <w:sz w:val="28"/>
          <w:szCs w:val="28"/>
        </w:rPr>
        <w:t>ɣ</w:t>
      </w:r>
      <w:r w:rsidR="00E57E3E">
        <w:rPr>
          <w:rFonts w:ascii="Times New Roman" w:hAnsi="Times New Roman" w:cs="Times New Roman"/>
          <w:sz w:val="28"/>
          <w:szCs w:val="28"/>
          <w:vertAlign w:val="superscript"/>
          <w:lang w:val="en-US"/>
        </w:rPr>
        <w:t>d</w:t>
      </w:r>
      <w:r w:rsidRPr="00A707B7">
        <w:rPr>
          <w:rFonts w:ascii="Times New Roman" w:hAnsi="Times New Roman" w:cs="Times New Roman"/>
          <w:sz w:val="28"/>
          <w:szCs w:val="28"/>
          <w:vertAlign w:val="superscript"/>
        </w:rPr>
        <w:t xml:space="preserve"> </w:t>
      </w:r>
      <w:r w:rsidRPr="00A707B7">
        <w:rPr>
          <w:rFonts w:ascii="Times New Roman" w:hAnsi="Times New Roman" w:cs="Times New Roman"/>
          <w:sz w:val="28"/>
          <w:szCs w:val="28"/>
        </w:rPr>
        <w:t xml:space="preserve">, </w:t>
      </w:r>
      <w:r w:rsidR="00E57E3E">
        <w:rPr>
          <w:rFonts w:ascii="Times New Roman" w:hAnsi="Times New Roman" w:cs="Times New Roman"/>
          <w:sz w:val="28"/>
          <w:szCs w:val="28"/>
          <w:lang w:val="en-US"/>
        </w:rPr>
        <w:t>a</w:t>
      </w:r>
      <w:r w:rsidR="00E57E3E">
        <w:rPr>
          <w:rFonts w:ascii="Times New Roman" w:hAnsi="Times New Roman" w:cs="Times New Roman"/>
          <w:sz w:val="28"/>
          <w:szCs w:val="28"/>
          <w:vertAlign w:val="subscript"/>
          <w:lang w:val="en-US"/>
        </w:rPr>
        <w:t>I</w:t>
      </w:r>
      <w:r w:rsidRPr="00A707B7">
        <w:rPr>
          <w:rFonts w:ascii="Times New Roman" w:hAnsi="Times New Roman" w:cs="Times New Roman"/>
          <w:sz w:val="28"/>
          <w:szCs w:val="28"/>
          <w:vertAlign w:val="subscript"/>
        </w:rPr>
        <w:t xml:space="preserve">, </w:t>
      </w:r>
      <w:r w:rsidR="00E57E3E">
        <w:rPr>
          <w:rFonts w:ascii="Times New Roman" w:hAnsi="Times New Roman" w:cs="Times New Roman"/>
          <w:sz w:val="28"/>
          <w:szCs w:val="28"/>
          <w:lang w:val="en-US"/>
        </w:rPr>
        <w:t>a</w:t>
      </w:r>
      <w:r w:rsidR="00E57E3E">
        <w:rPr>
          <w:rFonts w:ascii="Times New Roman" w:hAnsi="Times New Roman" w:cs="Times New Roman"/>
          <w:sz w:val="28"/>
          <w:szCs w:val="28"/>
          <w:vertAlign w:val="subscript"/>
          <w:lang w:val="en-US"/>
        </w:rPr>
        <w:t>II</w:t>
      </w:r>
      <w:r w:rsidRPr="00A707B7">
        <w:rPr>
          <w:rFonts w:ascii="Times New Roman" w:hAnsi="Times New Roman" w:cs="Times New Roman"/>
          <w:sz w:val="28"/>
          <w:szCs w:val="28"/>
          <w:vertAlign w:val="subscript"/>
        </w:rPr>
        <w:t xml:space="preserve"> </w:t>
      </w:r>
      <w:r w:rsidRPr="00A707B7">
        <w:rPr>
          <w:rFonts w:ascii="Times New Roman" w:hAnsi="Times New Roman" w:cs="Times New Roman"/>
          <w:sz w:val="28"/>
          <w:szCs w:val="28"/>
        </w:rPr>
        <w:t xml:space="preserve">, </w:t>
      </w:r>
      <w:r w:rsidR="00E57E3E">
        <w:rPr>
          <w:rFonts w:ascii="Times New Roman" w:hAnsi="Times New Roman" w:cs="Times New Roman"/>
          <w:sz w:val="28"/>
          <w:szCs w:val="28"/>
          <w:lang w:val="en-US"/>
        </w:rPr>
        <w:t>a</w:t>
      </w:r>
      <w:r w:rsidR="00E57E3E">
        <w:rPr>
          <w:rFonts w:ascii="Times New Roman" w:hAnsi="Times New Roman" w:cs="Times New Roman"/>
          <w:sz w:val="28"/>
          <w:szCs w:val="28"/>
          <w:vertAlign w:val="subscript"/>
          <w:lang w:val="en-US"/>
        </w:rPr>
        <w:t>III</w:t>
      </w:r>
      <w:r w:rsidRPr="00552B2A">
        <w:rPr>
          <w:rFonts w:ascii="Times New Roman" w:hAnsi="Times New Roman" w:cs="Times New Roman"/>
          <w:sz w:val="28"/>
          <w:szCs w:val="28"/>
        </w:rPr>
        <w:t>.</w:t>
      </w: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w:t>
      </w:r>
    </w:p>
    <w:p w:rsidR="00281B27" w:rsidRPr="00A707B7" w:rsidRDefault="00E57E3E"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α</w:t>
      </w:r>
      <w:r>
        <w:rPr>
          <w:rFonts w:ascii="Times New Roman" w:hAnsi="Times New Roman" w:cs="Times New Roman"/>
          <w:sz w:val="28"/>
          <w:szCs w:val="28"/>
          <w:vertAlign w:val="superscript"/>
          <w:lang w:val="en-US"/>
        </w:rPr>
        <w:t>d</w:t>
      </w:r>
      <w:r w:rsidR="00281B27" w:rsidRPr="00C24C18">
        <w:rPr>
          <w:rFonts w:ascii="Times New Roman" w:hAnsi="Times New Roman" w:cs="Times New Roman"/>
          <w:sz w:val="28"/>
          <w:szCs w:val="28"/>
          <w:vertAlign w:val="superscript"/>
        </w:rPr>
        <w:t xml:space="preserve"> </w:t>
      </w:r>
      <w:r w:rsidR="00281B27" w:rsidRPr="00C24C18">
        <w:rPr>
          <w:rFonts w:ascii="Times New Roman" w:hAnsi="Times New Roman" w:cs="Times New Roman"/>
          <w:sz w:val="28"/>
          <w:szCs w:val="28"/>
        </w:rPr>
        <w:t xml:space="preserve">– </w:t>
      </w:r>
      <w:r w:rsidR="00281B27">
        <w:rPr>
          <w:rFonts w:ascii="Times New Roman" w:hAnsi="Times New Roman" w:cs="Times New Roman"/>
          <w:sz w:val="28"/>
          <w:szCs w:val="28"/>
        </w:rPr>
        <w:t xml:space="preserve">параметр, характеризующий общее повышение заработной платы в регионе по виду экономической деятельности </w:t>
      </w:r>
      <w:r w:rsidR="00281B27">
        <w:rPr>
          <w:rFonts w:ascii="Times New Roman" w:hAnsi="Times New Roman" w:cs="Times New Roman"/>
          <w:sz w:val="28"/>
          <w:szCs w:val="28"/>
          <w:lang w:val="en-US"/>
        </w:rPr>
        <w:t>d</w:t>
      </w:r>
      <w:r w:rsidR="00281B27">
        <w:rPr>
          <w:rFonts w:ascii="Times New Roman" w:hAnsi="Times New Roman" w:cs="Times New Roman"/>
          <w:sz w:val="28"/>
          <w:szCs w:val="28"/>
        </w:rPr>
        <w:t>, доли ед.;</w:t>
      </w:r>
    </w:p>
    <w:p w:rsidR="00281B27" w:rsidRDefault="00E57E3E"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ɣ</w:t>
      </w:r>
      <w:r>
        <w:rPr>
          <w:rFonts w:ascii="Times New Roman" w:hAnsi="Times New Roman" w:cs="Times New Roman"/>
          <w:sz w:val="28"/>
          <w:szCs w:val="28"/>
          <w:vertAlign w:val="superscript"/>
          <w:lang w:val="en-US"/>
        </w:rPr>
        <w:t>d</w:t>
      </w:r>
      <w:r w:rsidR="00281B27" w:rsidRPr="00CF0FBC">
        <w:rPr>
          <w:rFonts w:ascii="Times New Roman" w:hAnsi="Times New Roman" w:cs="Times New Roman"/>
          <w:sz w:val="28"/>
          <w:szCs w:val="28"/>
          <w:vertAlign w:val="superscript"/>
        </w:rPr>
        <w:t xml:space="preserve"> </w:t>
      </w:r>
      <w:r w:rsidR="00281B27" w:rsidRPr="00CF0FBC">
        <w:rPr>
          <w:rFonts w:ascii="Times New Roman" w:hAnsi="Times New Roman" w:cs="Times New Roman"/>
          <w:sz w:val="28"/>
          <w:szCs w:val="28"/>
        </w:rPr>
        <w:t xml:space="preserve">– параметр, характеризующий повышение заработной платы в регионе с максимальным уровнем средней заработной платы по виду экономической деятельности  </w:t>
      </w:r>
      <w:r w:rsidR="00281B27">
        <w:rPr>
          <w:rFonts w:ascii="Times New Roman" w:hAnsi="Times New Roman" w:cs="Times New Roman"/>
          <w:sz w:val="28"/>
          <w:szCs w:val="28"/>
          <w:lang w:val="en-US"/>
        </w:rPr>
        <w:t>d</w:t>
      </w:r>
      <w:r w:rsidR="00281B27">
        <w:rPr>
          <w:rFonts w:ascii="Times New Roman" w:hAnsi="Times New Roman" w:cs="Times New Roman"/>
          <w:sz w:val="28"/>
          <w:szCs w:val="28"/>
        </w:rPr>
        <w:t>, доли ед.;</w:t>
      </w:r>
    </w:p>
    <w:p w:rsidR="00281B27" w:rsidRDefault="00E57E3E" w:rsidP="00281B2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a</w:t>
      </w:r>
      <w:r>
        <w:rPr>
          <w:rFonts w:ascii="Times New Roman" w:hAnsi="Times New Roman" w:cs="Times New Roman"/>
          <w:sz w:val="28"/>
          <w:szCs w:val="28"/>
          <w:vertAlign w:val="subscript"/>
          <w:lang w:val="en-US"/>
        </w:rPr>
        <w:t>I</w:t>
      </w:r>
      <w:proofErr w:type="gramEnd"/>
      <w:r w:rsidRPr="00A707B7">
        <w:rPr>
          <w:rFonts w:ascii="Times New Roman" w:hAnsi="Times New Roman" w:cs="Times New Roman"/>
          <w:sz w:val="28"/>
          <w:szCs w:val="28"/>
          <w:vertAlign w:val="subscript"/>
        </w:rPr>
        <w:t xml:space="preserve">, </w:t>
      </w:r>
      <w:r>
        <w:rPr>
          <w:rFonts w:ascii="Times New Roman" w:hAnsi="Times New Roman" w:cs="Times New Roman"/>
          <w:sz w:val="28"/>
          <w:szCs w:val="28"/>
          <w:lang w:val="en-US"/>
        </w:rPr>
        <w:t>a</w:t>
      </w:r>
      <w:r>
        <w:rPr>
          <w:rFonts w:ascii="Times New Roman" w:hAnsi="Times New Roman" w:cs="Times New Roman"/>
          <w:sz w:val="28"/>
          <w:szCs w:val="28"/>
          <w:vertAlign w:val="subscript"/>
          <w:lang w:val="en-US"/>
        </w:rPr>
        <w:t>II</w:t>
      </w:r>
      <w:r w:rsidRPr="00A707B7">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vertAlign w:val="subscript"/>
          <w:lang w:val="en-US"/>
        </w:rPr>
        <w:t>III</w:t>
      </w:r>
      <w:r>
        <w:rPr>
          <w:rFonts w:ascii="Times New Roman" w:hAnsi="Times New Roman" w:cs="Times New Roman"/>
          <w:sz w:val="28"/>
          <w:szCs w:val="28"/>
        </w:rPr>
        <w:t xml:space="preserve"> </w:t>
      </w:r>
      <w:r w:rsidR="00281B27">
        <w:rPr>
          <w:rFonts w:ascii="Times New Roman" w:hAnsi="Times New Roman" w:cs="Times New Roman"/>
          <w:sz w:val="28"/>
          <w:szCs w:val="28"/>
        </w:rPr>
        <w:t>– коэффициенты, характеризующие повышение заработной платы для каждой из квалификационных групп.</w:t>
      </w:r>
    </w:p>
    <w:p w:rsidR="00281B27" w:rsidRDefault="00281B27" w:rsidP="00281B27">
      <w:pPr>
        <w:spacing w:after="0" w:line="240" w:lineRule="auto"/>
        <w:ind w:firstLine="709"/>
        <w:jc w:val="both"/>
        <w:rPr>
          <w:rFonts w:ascii="Times New Roman" w:hAnsi="Times New Roman" w:cs="Times New Roman"/>
          <w:sz w:val="28"/>
          <w:szCs w:val="28"/>
        </w:rPr>
      </w:pP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Шаг 2 – считываются характеристики агента класса </w:t>
      </w:r>
      <w:r w:rsidR="009A056F">
        <w:rPr>
          <w:rFonts w:ascii="Times New Roman" w:hAnsi="Times New Roman" w:cs="Times New Roman"/>
          <w:sz w:val="28"/>
          <w:szCs w:val="28"/>
        </w:rPr>
        <w:t>«</w:t>
      </w:r>
      <w:r>
        <w:rPr>
          <w:rFonts w:ascii="Times New Roman" w:hAnsi="Times New Roman" w:cs="Times New Roman"/>
          <w:sz w:val="28"/>
          <w:szCs w:val="28"/>
        </w:rPr>
        <w:t>Человек</w:t>
      </w:r>
      <w:r w:rsidR="009A056F">
        <w:rPr>
          <w:rFonts w:ascii="Times New Roman" w:hAnsi="Times New Roman" w:cs="Times New Roman"/>
          <w:sz w:val="28"/>
          <w:szCs w:val="28"/>
        </w:rPr>
        <w:t>»</w:t>
      </w:r>
      <w:r>
        <w:rPr>
          <w:rFonts w:ascii="Times New Roman" w:hAnsi="Times New Roman" w:cs="Times New Roman"/>
          <w:sz w:val="28"/>
          <w:szCs w:val="28"/>
        </w:rPr>
        <w:t xml:space="preserve"> в многоагентной региональной системе. К числу таких характеристик относятся </w:t>
      </w:r>
      <w:r>
        <w:rPr>
          <w:rFonts w:ascii="Times New Roman" w:hAnsi="Times New Roman" w:cs="Times New Roman"/>
          <w:sz w:val="28"/>
          <w:szCs w:val="28"/>
        </w:rPr>
        <w:lastRenderedPageBreak/>
        <w:t xml:space="preserve">пол, уровень образования, регион </w:t>
      </w:r>
      <w:r>
        <w:rPr>
          <w:rFonts w:ascii="Times New Roman" w:hAnsi="Times New Roman" w:cs="Times New Roman"/>
          <w:sz w:val="28"/>
          <w:szCs w:val="28"/>
          <w:lang w:val="en-US"/>
        </w:rPr>
        <w:t>m</w:t>
      </w:r>
      <w:r>
        <w:rPr>
          <w:rFonts w:ascii="Times New Roman" w:hAnsi="Times New Roman" w:cs="Times New Roman"/>
          <w:sz w:val="28"/>
          <w:szCs w:val="28"/>
        </w:rPr>
        <w:t xml:space="preserve"> и вид экономической деятельности </w:t>
      </w:r>
      <w:r>
        <w:rPr>
          <w:rFonts w:ascii="Times New Roman" w:hAnsi="Times New Roman" w:cs="Times New Roman"/>
          <w:sz w:val="28"/>
          <w:szCs w:val="28"/>
          <w:lang w:val="en-US"/>
        </w:rPr>
        <w:t>d</w:t>
      </w:r>
      <w:r w:rsidRPr="004213F0">
        <w:rPr>
          <w:rFonts w:ascii="Times New Roman" w:hAnsi="Times New Roman" w:cs="Times New Roman"/>
          <w:sz w:val="28"/>
          <w:szCs w:val="28"/>
        </w:rPr>
        <w:t xml:space="preserve">, </w:t>
      </w:r>
      <w:r>
        <w:rPr>
          <w:rFonts w:ascii="Times New Roman" w:hAnsi="Times New Roman" w:cs="Times New Roman"/>
          <w:sz w:val="28"/>
          <w:szCs w:val="28"/>
        </w:rPr>
        <w:t xml:space="preserve">заработная плата </w:t>
      </w:r>
      <m:oMath>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c</m:t>
            </m:r>
          </m:e>
          <m:sub>
            <m:r>
              <w:rPr>
                <w:rFonts w:ascii="Cambria Math" w:hAnsi="Cambria Math" w:cs="Times New Roman"/>
                <w:sz w:val="28"/>
                <w:szCs w:val="28"/>
              </w:rPr>
              <m:t>m</m:t>
            </m:r>
          </m:sub>
          <m:sup>
            <m:r>
              <w:rPr>
                <w:rFonts w:ascii="Cambria Math" w:hAnsi="Cambria Math" w:cs="Times New Roman"/>
                <w:sz w:val="28"/>
                <w:szCs w:val="28"/>
              </w:rPr>
              <m:t>d</m:t>
            </m:r>
          </m:sup>
        </m:sSubSup>
      </m:oMath>
      <w:r>
        <w:rPr>
          <w:rFonts w:ascii="Times New Roman" w:hAnsi="Times New Roman" w:cs="Times New Roman"/>
          <w:sz w:val="28"/>
          <w:szCs w:val="28"/>
        </w:rPr>
        <w:t>.</w:t>
      </w: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w:t>
      </w:r>
    </w:p>
    <w:p w:rsidR="00281B27" w:rsidRPr="00832D24"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m</w:t>
      </w:r>
      <w:r w:rsidRPr="00832D24">
        <w:rPr>
          <w:rFonts w:ascii="Times New Roman" w:hAnsi="Times New Roman" w:cs="Times New Roman"/>
          <w:sz w:val="28"/>
          <w:szCs w:val="28"/>
        </w:rPr>
        <w:t xml:space="preserve"> – </w:t>
      </w:r>
      <w:proofErr w:type="gramStart"/>
      <w:r w:rsidRPr="00832D24">
        <w:rPr>
          <w:rFonts w:ascii="Times New Roman" w:hAnsi="Times New Roman" w:cs="Times New Roman"/>
          <w:sz w:val="28"/>
          <w:szCs w:val="28"/>
        </w:rPr>
        <w:t>региональный</w:t>
      </w:r>
      <w:proofErr w:type="gramEnd"/>
      <w:r w:rsidRPr="00832D24">
        <w:rPr>
          <w:rFonts w:ascii="Times New Roman" w:hAnsi="Times New Roman" w:cs="Times New Roman"/>
          <w:sz w:val="28"/>
          <w:szCs w:val="28"/>
        </w:rPr>
        <w:t xml:space="preserve"> </w:t>
      </w:r>
      <w:r>
        <w:rPr>
          <w:rFonts w:ascii="Times New Roman" w:hAnsi="Times New Roman" w:cs="Times New Roman"/>
          <w:sz w:val="28"/>
          <w:szCs w:val="28"/>
        </w:rPr>
        <w:t xml:space="preserve">индекс,  </w:t>
      </w:r>
      <w:r>
        <w:rPr>
          <w:rFonts w:ascii="Times New Roman" w:hAnsi="Times New Roman" w:cs="Times New Roman"/>
          <w:sz w:val="28"/>
          <w:szCs w:val="28"/>
          <w:lang w:val="en-US"/>
        </w:rPr>
        <w:t>m</w:t>
      </w:r>
      <w:r w:rsidRPr="00832D24">
        <w:rPr>
          <w:rFonts w:ascii="Times New Roman" w:hAnsi="Times New Roman" w:cs="Times New Roman"/>
          <w:sz w:val="28"/>
          <w:szCs w:val="28"/>
        </w:rPr>
        <w:t xml:space="preserve"> = 0,61;</w:t>
      </w: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d</w:t>
      </w:r>
      <w:r w:rsidRPr="00832D24">
        <w:rPr>
          <w:rFonts w:ascii="Times New Roman" w:hAnsi="Times New Roman" w:cs="Times New Roman"/>
          <w:sz w:val="28"/>
          <w:szCs w:val="28"/>
        </w:rPr>
        <w:t xml:space="preserve"> – </w:t>
      </w:r>
      <w:proofErr w:type="gramStart"/>
      <w:r w:rsidRPr="00832D24">
        <w:rPr>
          <w:rFonts w:ascii="Times New Roman" w:hAnsi="Times New Roman" w:cs="Times New Roman"/>
          <w:sz w:val="28"/>
          <w:szCs w:val="28"/>
        </w:rPr>
        <w:t>индекс</w:t>
      </w:r>
      <w:proofErr w:type="gramEnd"/>
      <w:r w:rsidRPr="00832D24">
        <w:rPr>
          <w:rFonts w:ascii="Times New Roman" w:hAnsi="Times New Roman" w:cs="Times New Roman"/>
          <w:sz w:val="28"/>
          <w:szCs w:val="28"/>
        </w:rPr>
        <w:t xml:space="preserve"> вида экономической деятельности, </w:t>
      </w:r>
      <w:r>
        <w:rPr>
          <w:rFonts w:ascii="Times New Roman" w:hAnsi="Times New Roman" w:cs="Times New Roman"/>
          <w:sz w:val="28"/>
          <w:szCs w:val="28"/>
          <w:lang w:val="en-US"/>
        </w:rPr>
        <w:t>d</w:t>
      </w:r>
      <w:r w:rsidRPr="00832D24">
        <w:rPr>
          <w:rFonts w:ascii="Times New Roman" w:hAnsi="Times New Roman" w:cs="Times New Roman"/>
          <w:sz w:val="28"/>
          <w:szCs w:val="28"/>
        </w:rPr>
        <w:t xml:space="preserve"> = 0,2 (индекс 0 соотве</w:t>
      </w:r>
      <w:r>
        <w:rPr>
          <w:rFonts w:ascii="Times New Roman" w:hAnsi="Times New Roman" w:cs="Times New Roman"/>
          <w:sz w:val="28"/>
          <w:szCs w:val="28"/>
        </w:rPr>
        <w:t>т</w:t>
      </w:r>
      <w:r w:rsidRPr="00832D24">
        <w:rPr>
          <w:rFonts w:ascii="Times New Roman" w:hAnsi="Times New Roman" w:cs="Times New Roman"/>
          <w:sz w:val="28"/>
          <w:szCs w:val="28"/>
        </w:rPr>
        <w:t>ствует государственному управлению; индексы 1 и 2 – образованию и здравоохранению)</w:t>
      </w:r>
      <w:r>
        <w:rPr>
          <w:rFonts w:ascii="Times New Roman" w:hAnsi="Times New Roman" w:cs="Times New Roman"/>
          <w:sz w:val="28"/>
          <w:szCs w:val="28"/>
        </w:rPr>
        <w:t>;</w:t>
      </w:r>
    </w:p>
    <w:p w:rsidR="00281B27" w:rsidRDefault="008B7D64" w:rsidP="00281B27">
      <w:pPr>
        <w:spacing w:after="0" w:line="240" w:lineRule="auto"/>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c</m:t>
            </m:r>
          </m:e>
          <m:sub>
            <m:r>
              <w:rPr>
                <w:rFonts w:ascii="Cambria Math" w:hAnsi="Cambria Math" w:cs="Times New Roman"/>
                <w:sz w:val="28"/>
                <w:szCs w:val="28"/>
              </w:rPr>
              <m:t>m</m:t>
            </m:r>
          </m:sub>
          <m:sup>
            <m:r>
              <w:rPr>
                <w:rFonts w:ascii="Cambria Math" w:hAnsi="Cambria Math" w:cs="Times New Roman"/>
                <w:sz w:val="28"/>
                <w:szCs w:val="28"/>
              </w:rPr>
              <m:t>d</m:t>
            </m:r>
          </m:sup>
        </m:sSubSup>
      </m:oMath>
      <w:r w:rsidR="00281B27" w:rsidRPr="00CF0FBC">
        <w:rPr>
          <w:rFonts w:ascii="Times New Roman" w:hAnsi="Times New Roman" w:cs="Times New Roman"/>
          <w:i/>
          <w:sz w:val="28"/>
          <w:szCs w:val="28"/>
        </w:rPr>
        <w:t xml:space="preserve"> – </w:t>
      </w:r>
      <w:r w:rsidR="00281B27" w:rsidRPr="005E06A2">
        <w:rPr>
          <w:rFonts w:ascii="Times New Roman" w:hAnsi="Times New Roman" w:cs="Times New Roman"/>
          <w:sz w:val="28"/>
          <w:szCs w:val="28"/>
        </w:rPr>
        <w:t xml:space="preserve">средняя заработная плата в </w:t>
      </w:r>
      <w:r w:rsidR="00281B27" w:rsidRPr="005E06A2">
        <w:rPr>
          <w:rFonts w:ascii="Times New Roman" w:hAnsi="Times New Roman" w:cs="Times New Roman"/>
          <w:sz w:val="28"/>
          <w:szCs w:val="28"/>
          <w:lang w:val="en-US"/>
        </w:rPr>
        <w:t>m</w:t>
      </w:r>
      <w:r w:rsidR="00281B27" w:rsidRPr="005E06A2">
        <w:rPr>
          <w:rFonts w:ascii="Times New Roman" w:hAnsi="Times New Roman" w:cs="Times New Roman"/>
          <w:sz w:val="28"/>
          <w:szCs w:val="28"/>
        </w:rPr>
        <w:t xml:space="preserve">-м </w:t>
      </w:r>
      <w:r w:rsidR="00281B27">
        <w:rPr>
          <w:rFonts w:ascii="Times New Roman" w:hAnsi="Times New Roman" w:cs="Times New Roman"/>
          <w:sz w:val="28"/>
          <w:szCs w:val="28"/>
        </w:rPr>
        <w:t xml:space="preserve">регионе по виду экономической деятельности </w:t>
      </w:r>
      <w:r w:rsidR="00281B27">
        <w:rPr>
          <w:rFonts w:ascii="Times New Roman" w:hAnsi="Times New Roman" w:cs="Times New Roman"/>
          <w:sz w:val="28"/>
          <w:szCs w:val="28"/>
          <w:lang w:val="en-US"/>
        </w:rPr>
        <w:t>d</w:t>
      </w:r>
      <w:r w:rsidR="00281B27">
        <w:rPr>
          <w:rFonts w:ascii="Times New Roman" w:hAnsi="Times New Roman" w:cs="Times New Roman"/>
          <w:sz w:val="28"/>
          <w:szCs w:val="28"/>
        </w:rPr>
        <w:t>, тенге.</w:t>
      </w:r>
    </w:p>
    <w:p w:rsidR="00281B27" w:rsidRDefault="00281B27" w:rsidP="00281B27">
      <w:pPr>
        <w:spacing w:after="0" w:line="240" w:lineRule="auto"/>
        <w:ind w:firstLine="709"/>
        <w:jc w:val="both"/>
        <w:rPr>
          <w:rFonts w:ascii="Times New Roman" w:hAnsi="Times New Roman" w:cs="Times New Roman"/>
          <w:sz w:val="28"/>
          <w:szCs w:val="28"/>
        </w:rPr>
      </w:pP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Шаг 3 – Определяется значение параметра </w:t>
      </w:r>
      <m:oMath>
        <m:sSubSup>
          <m:sSubSupPr>
            <m:ctrlPr>
              <w:rPr>
                <w:rFonts w:ascii="Cambria Math" w:hAnsi="Cambria Math" w:cs="Times New Roman"/>
                <w:i/>
                <w:sz w:val="28"/>
                <w:szCs w:val="28"/>
              </w:rPr>
            </m:ctrlPr>
          </m:sSubSupPr>
          <m:e>
            <m:r>
              <w:rPr>
                <w:rFonts w:ascii="Cambria Math" w:hAnsi="Cambria Math" w:cs="Times New Roman"/>
                <w:sz w:val="28"/>
                <w:szCs w:val="28"/>
              </w:rPr>
              <m:t>y</m:t>
            </m:r>
          </m:e>
          <m:sub>
            <m:r>
              <w:rPr>
                <w:rFonts w:ascii="Cambria Math" w:hAnsi="Cambria Math" w:cs="Times New Roman"/>
                <w:sz w:val="28"/>
                <w:szCs w:val="28"/>
              </w:rPr>
              <m:t>m</m:t>
            </m:r>
          </m:sub>
          <m:sup>
            <m:r>
              <w:rPr>
                <w:rFonts w:ascii="Cambria Math" w:hAnsi="Cambria Math" w:cs="Times New Roman"/>
                <w:sz w:val="28"/>
                <w:szCs w:val="28"/>
              </w:rPr>
              <m:t>d</m:t>
            </m:r>
          </m:sup>
        </m:sSubSup>
      </m:oMath>
      <w:r>
        <w:rPr>
          <w:rFonts w:ascii="Times New Roman" w:hAnsi="Times New Roman" w:cs="Times New Roman"/>
          <w:sz w:val="28"/>
          <w:szCs w:val="28"/>
        </w:rPr>
        <w:t xml:space="preserve"> по формуле (</w:t>
      </w:r>
      <w:r w:rsidR="00CC6494">
        <w:rPr>
          <w:rFonts w:ascii="Times New Roman" w:hAnsi="Times New Roman" w:cs="Times New Roman"/>
          <w:sz w:val="28"/>
          <w:szCs w:val="28"/>
        </w:rPr>
        <w:t>1</w:t>
      </w:r>
      <w:r w:rsidRPr="00CA5CC8">
        <w:rPr>
          <w:rFonts w:ascii="Times New Roman" w:hAnsi="Times New Roman" w:cs="Times New Roman"/>
          <w:sz w:val="28"/>
          <w:szCs w:val="28"/>
        </w:rPr>
        <w:t>)</w:t>
      </w:r>
      <w:r>
        <w:rPr>
          <w:rFonts w:ascii="Times New Roman" w:hAnsi="Times New Roman" w:cs="Times New Roman"/>
          <w:sz w:val="28"/>
          <w:szCs w:val="28"/>
        </w:rPr>
        <w:t>:</w:t>
      </w:r>
    </w:p>
    <w:p w:rsidR="00281B27" w:rsidRDefault="00281B27" w:rsidP="00281B27">
      <w:pPr>
        <w:spacing w:after="0" w:line="240" w:lineRule="auto"/>
        <w:ind w:firstLine="709"/>
        <w:jc w:val="both"/>
        <w:rPr>
          <w:rFonts w:ascii="Times New Roman" w:hAnsi="Times New Roman" w:cs="Times New Roman"/>
          <w:sz w:val="28"/>
          <w:szCs w:val="28"/>
        </w:rPr>
      </w:pPr>
    </w:p>
    <w:p w:rsidR="00281B27" w:rsidRPr="00C25DE4" w:rsidRDefault="00281B27" w:rsidP="00281B2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m:oMath>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 xml:space="preserve">      y</m:t>
            </m:r>
          </m:e>
          <m:sub>
            <m:r>
              <w:rPr>
                <w:rFonts w:ascii="Cambria Math" w:hAnsi="Cambria Math" w:cs="Times New Roman"/>
                <w:sz w:val="28"/>
                <w:szCs w:val="28"/>
              </w:rPr>
              <m:t>m</m:t>
            </m:r>
          </m:sub>
          <m:sup>
            <m:r>
              <w:rPr>
                <w:rFonts w:ascii="Cambria Math" w:hAnsi="Cambria Math" w:cs="Times New Roman"/>
                <w:sz w:val="28"/>
                <w:szCs w:val="28"/>
              </w:rPr>
              <m:t>d</m:t>
            </m:r>
          </m:sup>
        </m:sSubSup>
      </m:oMath>
      <w:r>
        <w:rPr>
          <w:rFonts w:ascii="Times New Roman" w:hAnsi="Times New Roman" w:cs="Times New Roman"/>
          <w:sz w:val="28"/>
          <w:szCs w:val="28"/>
        </w:rPr>
        <w:t xml:space="preserve"> = </w:t>
      </w:r>
      <m:oMath>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lang w:val="en-US"/>
                  </w:rPr>
                  <m:t>c</m:t>
                </m:r>
                <m:r>
                  <w:rPr>
                    <w:rFonts w:ascii="Cambria Math" w:hAnsi="Cambria Math" w:cs="Times New Roman"/>
                    <w:sz w:val="28"/>
                    <w:szCs w:val="28"/>
                  </w:rPr>
                  <m:t>'</m:t>
                </m:r>
              </m:e>
              <m:sub>
                <m:r>
                  <w:rPr>
                    <w:rFonts w:ascii="Cambria Math" w:hAnsi="Cambria Math" w:cs="Times New Roman"/>
                    <w:sz w:val="28"/>
                    <w:szCs w:val="28"/>
                  </w:rPr>
                  <m:t xml:space="preserve">m - </m:t>
                </m:r>
              </m:sub>
              <m:sup>
                <m:r>
                  <w:rPr>
                    <w:rFonts w:ascii="Cambria Math" w:hAnsi="Cambria Math" w:cs="Times New Roman"/>
                    <w:sz w:val="28"/>
                    <w:szCs w:val="28"/>
                  </w:rPr>
                  <m:t>d</m:t>
                </m:r>
              </m:sup>
            </m:sSubSup>
            <m:sSubSup>
              <m:sSubSupPr>
                <m:ctrlPr>
                  <w:rPr>
                    <w:rFonts w:ascii="Cambria Math" w:hAnsi="Cambria Math" w:cs="Times New Roman"/>
                    <w:i/>
                    <w:sz w:val="28"/>
                    <w:szCs w:val="28"/>
                  </w:rPr>
                </m:ctrlPr>
              </m:sSubSupPr>
              <m:e>
                <m:r>
                  <w:rPr>
                    <w:rFonts w:ascii="Cambria Math" w:hAnsi="Cambria Math" w:cs="Times New Roman"/>
                    <w:sz w:val="28"/>
                    <w:szCs w:val="28"/>
                  </w:rPr>
                  <m:t>c</m:t>
                </m:r>
              </m:e>
              <m:sub>
                <m:r>
                  <w:rPr>
                    <w:rFonts w:ascii="Cambria Math" w:hAnsi="Cambria Math" w:cs="Times New Roman"/>
                    <w:sz w:val="28"/>
                    <w:szCs w:val="28"/>
                  </w:rPr>
                  <m:t>m</m:t>
                </m:r>
              </m:sub>
              <m:sup>
                <m:r>
                  <w:rPr>
                    <w:rFonts w:ascii="Cambria Math" w:hAnsi="Cambria Math" w:cs="Times New Roman"/>
                    <w:sz w:val="28"/>
                    <w:szCs w:val="28"/>
                  </w:rPr>
                  <m:t>d</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c</m:t>
                </m:r>
              </m:e>
              <m:sub>
                <m:r>
                  <w:rPr>
                    <w:rFonts w:ascii="Cambria Math" w:hAnsi="Cambria Math" w:cs="Times New Roman"/>
                    <w:sz w:val="28"/>
                    <w:szCs w:val="28"/>
                  </w:rPr>
                  <m:t>m</m:t>
                </m:r>
              </m:sub>
              <m:sup>
                <m:r>
                  <w:rPr>
                    <w:rFonts w:ascii="Cambria Math" w:hAnsi="Cambria Math" w:cs="Times New Roman"/>
                    <w:sz w:val="28"/>
                    <w:szCs w:val="28"/>
                  </w:rPr>
                  <m:t>d</m:t>
                </m:r>
              </m:sup>
            </m:sSubSup>
          </m:den>
        </m:f>
      </m:oMath>
      <w:r w:rsidRPr="00C25DE4">
        <w:rPr>
          <w:rFonts w:ascii="Times New Roman" w:hAnsi="Times New Roman" w:cs="Times New Roman"/>
          <w:sz w:val="28"/>
          <w:szCs w:val="28"/>
        </w:rPr>
        <w:t xml:space="preserve">, </w:t>
      </w:r>
      <w:r>
        <w:rPr>
          <w:rFonts w:ascii="Times New Roman" w:hAnsi="Times New Roman" w:cs="Times New Roman"/>
          <w:sz w:val="28"/>
          <w:szCs w:val="28"/>
        </w:rPr>
        <w:t xml:space="preserve">                                       </w:t>
      </w:r>
      <w:r w:rsidR="008C6F3A">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r w:rsidR="00FB6220">
        <w:rPr>
          <w:rFonts w:ascii="Times New Roman" w:hAnsi="Times New Roman" w:cs="Times New Roman"/>
          <w:sz w:val="28"/>
          <w:szCs w:val="28"/>
          <w:lang w:val="tr-TR"/>
        </w:rPr>
        <w:t xml:space="preserve">      </w:t>
      </w:r>
      <w:r>
        <w:rPr>
          <w:rFonts w:ascii="Times New Roman" w:hAnsi="Times New Roman" w:cs="Times New Roman"/>
          <w:sz w:val="28"/>
          <w:szCs w:val="28"/>
        </w:rPr>
        <w:t>(</w:t>
      </w:r>
      <w:r w:rsidR="00CC6494">
        <w:rPr>
          <w:rFonts w:ascii="Times New Roman" w:hAnsi="Times New Roman" w:cs="Times New Roman"/>
          <w:sz w:val="28"/>
          <w:szCs w:val="28"/>
        </w:rPr>
        <w:t>1</w:t>
      </w:r>
      <w:r>
        <w:rPr>
          <w:rFonts w:ascii="Times New Roman" w:hAnsi="Times New Roman" w:cs="Times New Roman"/>
          <w:sz w:val="28"/>
          <w:szCs w:val="28"/>
        </w:rPr>
        <w:t>)</w:t>
      </w: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где:</w:t>
      </w:r>
    </w:p>
    <w:p w:rsidR="00281B27" w:rsidRDefault="008B7D64" w:rsidP="00281B27">
      <w:pPr>
        <w:spacing w:after="0" w:line="240" w:lineRule="auto"/>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y</m:t>
            </m:r>
          </m:e>
          <m:sub>
            <m:r>
              <w:rPr>
                <w:rFonts w:ascii="Cambria Math" w:hAnsi="Cambria Math" w:cs="Times New Roman"/>
                <w:sz w:val="28"/>
                <w:szCs w:val="28"/>
              </w:rPr>
              <m:t>m</m:t>
            </m:r>
          </m:sub>
          <m:sup>
            <m:r>
              <w:rPr>
                <w:rFonts w:ascii="Cambria Math" w:hAnsi="Cambria Math" w:cs="Times New Roman"/>
                <w:sz w:val="28"/>
                <w:szCs w:val="28"/>
              </w:rPr>
              <m:t>d</m:t>
            </m:r>
          </m:sup>
        </m:sSubSup>
      </m:oMath>
      <w:r w:rsidR="00281B27">
        <w:rPr>
          <w:rFonts w:ascii="Times New Roman" w:hAnsi="Times New Roman" w:cs="Times New Roman"/>
          <w:sz w:val="28"/>
          <w:szCs w:val="28"/>
        </w:rPr>
        <w:t xml:space="preserve"> – параметр, характеризующий средний процент повышения заработной платы по виду экономической деятельности </w:t>
      </w:r>
      <w:r w:rsidR="00281B27">
        <w:rPr>
          <w:rFonts w:ascii="Times New Roman" w:hAnsi="Times New Roman" w:cs="Times New Roman"/>
          <w:sz w:val="28"/>
          <w:szCs w:val="28"/>
          <w:lang w:val="en-US"/>
        </w:rPr>
        <w:t>d</w:t>
      </w:r>
      <w:r w:rsidR="00281B27">
        <w:rPr>
          <w:rFonts w:ascii="Times New Roman" w:hAnsi="Times New Roman" w:cs="Times New Roman"/>
          <w:sz w:val="28"/>
          <w:szCs w:val="28"/>
        </w:rPr>
        <w:t xml:space="preserve"> для </w:t>
      </w:r>
      <w:r w:rsidR="00281B27">
        <w:rPr>
          <w:rFonts w:ascii="Times New Roman" w:hAnsi="Times New Roman" w:cs="Times New Roman"/>
          <w:sz w:val="28"/>
          <w:szCs w:val="28"/>
          <w:lang w:val="en-US"/>
        </w:rPr>
        <w:t>m</w:t>
      </w:r>
      <w:r w:rsidR="00281B27" w:rsidRPr="00C25DE4">
        <w:rPr>
          <w:rFonts w:ascii="Times New Roman" w:hAnsi="Times New Roman" w:cs="Times New Roman"/>
          <w:sz w:val="28"/>
          <w:szCs w:val="28"/>
        </w:rPr>
        <w:t>-</w:t>
      </w:r>
      <w:r w:rsidR="00281B27">
        <w:rPr>
          <w:rFonts w:ascii="Times New Roman" w:hAnsi="Times New Roman" w:cs="Times New Roman"/>
          <w:sz w:val="28"/>
          <w:szCs w:val="28"/>
        </w:rPr>
        <w:t>го региона, доля ед.;</w:t>
      </w:r>
    </w:p>
    <w:p w:rsidR="00281B27" w:rsidRDefault="008B7D64" w:rsidP="00281B27">
      <w:pPr>
        <w:spacing w:after="0" w:line="240" w:lineRule="auto"/>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c</m:t>
            </m:r>
          </m:e>
          <m:sub>
            <m:r>
              <w:rPr>
                <w:rFonts w:ascii="Cambria Math" w:hAnsi="Cambria Math" w:cs="Times New Roman"/>
                <w:sz w:val="28"/>
                <w:szCs w:val="28"/>
              </w:rPr>
              <m:t>m</m:t>
            </m:r>
          </m:sub>
          <m:sup>
            <m:r>
              <w:rPr>
                <w:rFonts w:ascii="Cambria Math" w:hAnsi="Cambria Math" w:cs="Times New Roman"/>
                <w:sz w:val="28"/>
                <w:szCs w:val="28"/>
              </w:rPr>
              <m:t>d</m:t>
            </m:r>
          </m:sup>
        </m:sSubSup>
      </m:oMath>
      <w:r w:rsidR="00281B27" w:rsidRPr="00AF2230">
        <w:rPr>
          <w:rFonts w:ascii="Times New Roman" w:hAnsi="Times New Roman" w:cs="Times New Roman"/>
          <w:sz w:val="28"/>
          <w:szCs w:val="28"/>
        </w:rPr>
        <w:t xml:space="preserve"> - </w:t>
      </w:r>
      <w:r w:rsidR="00281B27" w:rsidRPr="005E06A2">
        <w:rPr>
          <w:rFonts w:ascii="Times New Roman" w:hAnsi="Times New Roman" w:cs="Times New Roman"/>
          <w:sz w:val="28"/>
          <w:szCs w:val="28"/>
        </w:rPr>
        <w:t xml:space="preserve">средняя заработная плата в </w:t>
      </w:r>
      <w:r w:rsidR="00281B27" w:rsidRPr="005E06A2">
        <w:rPr>
          <w:rFonts w:ascii="Times New Roman" w:hAnsi="Times New Roman" w:cs="Times New Roman"/>
          <w:sz w:val="28"/>
          <w:szCs w:val="28"/>
          <w:lang w:val="en-US"/>
        </w:rPr>
        <w:t>m</w:t>
      </w:r>
      <w:r w:rsidR="00281B27" w:rsidRPr="005E06A2">
        <w:rPr>
          <w:rFonts w:ascii="Times New Roman" w:hAnsi="Times New Roman" w:cs="Times New Roman"/>
          <w:sz w:val="28"/>
          <w:szCs w:val="28"/>
        </w:rPr>
        <w:t xml:space="preserve">-м </w:t>
      </w:r>
      <w:r w:rsidR="00281B27">
        <w:rPr>
          <w:rFonts w:ascii="Times New Roman" w:hAnsi="Times New Roman" w:cs="Times New Roman"/>
          <w:sz w:val="28"/>
          <w:szCs w:val="28"/>
        </w:rPr>
        <w:t xml:space="preserve">регионе по виду экономической деятельности </w:t>
      </w:r>
      <w:r w:rsidR="00281B27">
        <w:rPr>
          <w:rFonts w:ascii="Times New Roman" w:hAnsi="Times New Roman" w:cs="Times New Roman"/>
          <w:sz w:val="28"/>
          <w:szCs w:val="28"/>
          <w:lang w:val="en-US"/>
        </w:rPr>
        <w:t>d</w:t>
      </w:r>
      <w:r w:rsidR="00281B27">
        <w:rPr>
          <w:rFonts w:ascii="Times New Roman" w:hAnsi="Times New Roman" w:cs="Times New Roman"/>
          <w:sz w:val="28"/>
          <w:szCs w:val="28"/>
        </w:rPr>
        <w:t>, тенге;</w:t>
      </w:r>
    </w:p>
    <w:p w:rsidR="00281B27" w:rsidRDefault="008B7D64" w:rsidP="00281B27">
      <w:pPr>
        <w:spacing w:after="0" w:line="240" w:lineRule="auto"/>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c</m:t>
            </m:r>
            <m:r>
              <w:rPr>
                <w:rFonts w:ascii="Cambria Math" w:hAnsi="Cambria Math" w:cs="Times New Roman"/>
                <w:sz w:val="28"/>
                <w:szCs w:val="28"/>
              </w:rPr>
              <m:t>'</m:t>
            </m:r>
          </m:e>
          <m:sub>
            <m:r>
              <w:rPr>
                <w:rFonts w:ascii="Cambria Math" w:hAnsi="Cambria Math" w:cs="Times New Roman"/>
                <w:sz w:val="28"/>
                <w:szCs w:val="28"/>
              </w:rPr>
              <m:t xml:space="preserve">m  </m:t>
            </m:r>
          </m:sub>
          <m:sup>
            <m:r>
              <w:rPr>
                <w:rFonts w:ascii="Cambria Math" w:hAnsi="Cambria Math" w:cs="Times New Roman"/>
                <w:sz w:val="28"/>
                <w:szCs w:val="28"/>
              </w:rPr>
              <m:t>d</m:t>
            </m:r>
          </m:sup>
        </m:sSubSup>
      </m:oMath>
      <w:r w:rsidR="00281B27" w:rsidRPr="00C25DE4">
        <w:rPr>
          <w:rFonts w:ascii="Times New Roman" w:hAnsi="Times New Roman" w:cs="Times New Roman"/>
          <w:sz w:val="28"/>
          <w:szCs w:val="28"/>
        </w:rPr>
        <w:t xml:space="preserve"> – </w:t>
      </w:r>
      <w:r w:rsidR="00281B27">
        <w:rPr>
          <w:rFonts w:ascii="Times New Roman" w:hAnsi="Times New Roman" w:cs="Times New Roman"/>
          <w:sz w:val="28"/>
          <w:szCs w:val="28"/>
        </w:rPr>
        <w:t>средняя заработная плата в</w:t>
      </w:r>
      <w:r w:rsidR="00281B27">
        <w:rPr>
          <w:rFonts w:ascii="Times New Roman" w:hAnsi="Times New Roman" w:cs="Times New Roman"/>
          <w:sz w:val="28"/>
          <w:szCs w:val="28"/>
          <w:lang w:val="kk-KZ"/>
        </w:rPr>
        <w:t xml:space="preserve"> </w:t>
      </w:r>
      <w:r w:rsidR="00281B27">
        <w:rPr>
          <w:rFonts w:ascii="Times New Roman" w:hAnsi="Times New Roman" w:cs="Times New Roman"/>
          <w:sz w:val="28"/>
          <w:szCs w:val="28"/>
          <w:lang w:val="en-US"/>
        </w:rPr>
        <w:t>m</w:t>
      </w:r>
      <w:r w:rsidR="00281B27" w:rsidRPr="00C25DE4">
        <w:rPr>
          <w:rFonts w:ascii="Times New Roman" w:hAnsi="Times New Roman" w:cs="Times New Roman"/>
          <w:sz w:val="28"/>
          <w:szCs w:val="28"/>
        </w:rPr>
        <w:t>-</w:t>
      </w:r>
      <w:r w:rsidR="00281B27">
        <w:rPr>
          <w:rFonts w:ascii="Times New Roman" w:hAnsi="Times New Roman" w:cs="Times New Roman"/>
          <w:sz w:val="28"/>
          <w:szCs w:val="28"/>
        </w:rPr>
        <w:t xml:space="preserve">м регионе по виду экономической деятельности </w:t>
      </w:r>
      <w:r w:rsidR="00281B27">
        <w:rPr>
          <w:rFonts w:ascii="Times New Roman" w:hAnsi="Times New Roman" w:cs="Times New Roman"/>
          <w:sz w:val="28"/>
          <w:szCs w:val="28"/>
          <w:lang w:val="en-US"/>
        </w:rPr>
        <w:t>d</w:t>
      </w:r>
      <w:r w:rsidR="00281B27">
        <w:rPr>
          <w:rFonts w:ascii="Times New Roman" w:hAnsi="Times New Roman" w:cs="Times New Roman"/>
          <w:sz w:val="28"/>
          <w:szCs w:val="28"/>
        </w:rPr>
        <w:t xml:space="preserve"> после повышен</w:t>
      </w:r>
      <w:r w:rsidR="00CC6494">
        <w:rPr>
          <w:rFonts w:ascii="Times New Roman" w:hAnsi="Times New Roman" w:cs="Times New Roman"/>
          <w:sz w:val="28"/>
          <w:szCs w:val="28"/>
        </w:rPr>
        <w:t>ия, рассчитываемая по формуле (2</w:t>
      </w:r>
      <w:r w:rsidR="00281B27">
        <w:rPr>
          <w:rFonts w:ascii="Times New Roman" w:hAnsi="Times New Roman" w:cs="Times New Roman"/>
          <w:sz w:val="28"/>
          <w:szCs w:val="28"/>
        </w:rPr>
        <w:t>):</w:t>
      </w: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281B27" w:rsidRPr="008E0C26" w:rsidRDefault="008B7D64" w:rsidP="00281B27">
      <w:pPr>
        <w:spacing w:after="0" w:line="240" w:lineRule="auto"/>
        <w:ind w:firstLine="709"/>
        <w:jc w:val="center"/>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c</m:t>
            </m:r>
            <m:r>
              <w:rPr>
                <w:rFonts w:ascii="Cambria Math" w:hAnsi="Cambria Math" w:cs="Times New Roman"/>
                <w:sz w:val="28"/>
                <w:szCs w:val="28"/>
              </w:rPr>
              <m:t>'</m:t>
            </m:r>
          </m:e>
          <m:sub>
            <m:r>
              <w:rPr>
                <w:rFonts w:ascii="Cambria Math" w:hAnsi="Cambria Math" w:cs="Times New Roman"/>
                <w:sz w:val="28"/>
                <w:szCs w:val="28"/>
              </w:rPr>
              <m:t xml:space="preserve">m  </m:t>
            </m:r>
          </m:sub>
          <m:sup>
            <m:r>
              <w:rPr>
                <w:rFonts w:ascii="Cambria Math" w:hAnsi="Cambria Math" w:cs="Times New Roman"/>
                <w:sz w:val="28"/>
                <w:szCs w:val="28"/>
              </w:rPr>
              <m:t>d</m:t>
            </m:r>
          </m:sup>
        </m:sSubSup>
      </m:oMath>
      <w:r w:rsidR="00281B27" w:rsidRPr="008E0C26">
        <w:rPr>
          <w:rFonts w:ascii="Times New Roman" w:hAnsi="Times New Roman" w:cs="Times New Roman"/>
          <w:sz w:val="28"/>
          <w:szCs w:val="28"/>
        </w:rPr>
        <w:t xml:space="preserve">= </w:t>
      </w:r>
      <w:r w:rsidR="00281B27">
        <w:rPr>
          <w:rFonts w:ascii="Times New Roman" w:hAnsi="Times New Roman" w:cs="Times New Roman"/>
          <w:sz w:val="28"/>
          <w:szCs w:val="28"/>
          <w:lang w:val="en-US"/>
        </w:rPr>
        <w:t>max</w:t>
      </w:r>
      <w:r w:rsidR="00281B27" w:rsidRPr="008E0C26">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c</m:t>
            </m:r>
          </m:e>
          <m:sub>
            <m:r>
              <w:rPr>
                <w:rFonts w:ascii="Cambria Math" w:hAnsi="Cambria Math" w:cs="Times New Roman"/>
                <w:sz w:val="28"/>
                <w:szCs w:val="28"/>
              </w:rPr>
              <m:t>m</m:t>
            </m:r>
          </m:sub>
          <m:sup>
            <m:r>
              <w:rPr>
                <w:rFonts w:ascii="Cambria Math" w:hAnsi="Cambria Math" w:cs="Times New Roman"/>
                <w:sz w:val="28"/>
                <w:szCs w:val="28"/>
              </w:rPr>
              <m:t>d</m:t>
            </m:r>
          </m:sup>
        </m:sSubSup>
      </m:oMath>
      <w:r w:rsidR="00281B27" w:rsidRPr="008E0C26">
        <w:rPr>
          <w:rFonts w:ascii="Times New Roman" w:hAnsi="Times New Roman" w:cs="Times New Roman"/>
          <w:sz w:val="28"/>
          <w:szCs w:val="28"/>
        </w:rPr>
        <w:t xml:space="preserve">} </w:t>
      </w:r>
      <w:r w:rsidR="00281B27">
        <w:rPr>
          <w:rFonts w:ascii="Times New Roman" w:hAnsi="Times New Roman" w:cs="Times New Roman"/>
          <w:sz w:val="28"/>
          <w:szCs w:val="28"/>
          <w:lang w:val="en-US"/>
        </w:rPr>
        <w:t>x</w:t>
      </w:r>
      <w:r w:rsidR="00281B27" w:rsidRPr="008E0C26">
        <w:rPr>
          <w:rFonts w:ascii="Times New Roman" w:hAnsi="Times New Roman" w:cs="Times New Roman"/>
          <w:sz w:val="28"/>
          <w:szCs w:val="28"/>
        </w:rPr>
        <w:t xml:space="preserve"> (ɑ</w:t>
      </w:r>
      <w:r w:rsidR="00281B27" w:rsidRPr="00C24C18">
        <w:rPr>
          <w:rFonts w:ascii="Times New Roman" w:hAnsi="Times New Roman" w:cs="Times New Roman"/>
          <w:sz w:val="28"/>
          <w:szCs w:val="28"/>
          <w:vertAlign w:val="superscript"/>
          <w:lang w:val="en-US"/>
        </w:rPr>
        <w:t>d</w:t>
      </w:r>
      <w:r w:rsidR="00281B27" w:rsidRPr="008E0C26">
        <w:rPr>
          <w:rFonts w:ascii="Times New Roman" w:hAnsi="Times New Roman" w:cs="Times New Roman"/>
          <w:sz w:val="28"/>
          <w:szCs w:val="28"/>
          <w:vertAlign w:val="superscript"/>
        </w:rPr>
        <w:t xml:space="preserve"> </w:t>
      </w:r>
      <w:r w:rsidR="00281B27">
        <w:rPr>
          <w:rFonts w:ascii="Times New Roman" w:hAnsi="Times New Roman" w:cs="Times New Roman"/>
          <w:sz w:val="28"/>
          <w:szCs w:val="28"/>
        </w:rPr>
        <w:t>- ɣ</w:t>
      </w:r>
      <w:r w:rsidR="00281B27" w:rsidRPr="00CF0FBC">
        <w:rPr>
          <w:rFonts w:ascii="Times New Roman" w:hAnsi="Times New Roman" w:cs="Times New Roman"/>
          <w:sz w:val="28"/>
          <w:szCs w:val="28"/>
          <w:vertAlign w:val="superscript"/>
          <w:lang w:val="en-US"/>
        </w:rPr>
        <w:t>d</w:t>
      </w:r>
      <w:r w:rsidR="00281B27" w:rsidRPr="008E0C26">
        <w:rPr>
          <w:rFonts w:ascii="Times New Roman" w:hAnsi="Times New Roman" w:cs="Times New Roman"/>
          <w:sz w:val="28"/>
          <w:szCs w:val="28"/>
        </w:rPr>
        <w:t>) + (1+ ɑ</w:t>
      </w:r>
      <w:r w:rsidR="00281B27" w:rsidRPr="00C24C18">
        <w:rPr>
          <w:rFonts w:ascii="Times New Roman" w:hAnsi="Times New Roman" w:cs="Times New Roman"/>
          <w:sz w:val="28"/>
          <w:szCs w:val="28"/>
          <w:vertAlign w:val="superscript"/>
          <w:lang w:val="en-US"/>
        </w:rPr>
        <w:t>d</w:t>
      </w:r>
      <w:r w:rsidR="00281B27" w:rsidRPr="008E0C26">
        <w:rPr>
          <w:rFonts w:ascii="Times New Roman" w:hAnsi="Times New Roman" w:cs="Times New Roman"/>
          <w:sz w:val="28"/>
          <w:szCs w:val="28"/>
        </w:rPr>
        <w:t xml:space="preserve">) х </w:t>
      </w:r>
      <w:r w:rsidR="00281B27">
        <w:rPr>
          <w:rFonts w:ascii="Times New Roman" w:hAnsi="Times New Roman" w:cs="Times New Roman"/>
          <w:sz w:val="28"/>
          <w:szCs w:val="28"/>
          <w:lang w:val="en-US"/>
        </w:rPr>
        <w:t>min</w:t>
      </w:r>
      <w:r w:rsidR="00281B27" w:rsidRPr="008E0C26">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c</m:t>
            </m:r>
          </m:e>
          <m:sub>
            <m:r>
              <w:rPr>
                <w:rFonts w:ascii="Cambria Math" w:hAnsi="Cambria Math" w:cs="Times New Roman"/>
                <w:sz w:val="28"/>
                <w:szCs w:val="28"/>
              </w:rPr>
              <m:t>m</m:t>
            </m:r>
          </m:sub>
          <m:sup>
            <m:r>
              <w:rPr>
                <w:rFonts w:ascii="Cambria Math" w:hAnsi="Cambria Math" w:cs="Times New Roman"/>
                <w:sz w:val="28"/>
                <w:szCs w:val="28"/>
              </w:rPr>
              <m:t>d</m:t>
            </m:r>
          </m:sup>
        </m:sSubSup>
      </m:oMath>
      <w:r w:rsidR="00281B27" w:rsidRPr="008E0C26">
        <w:rPr>
          <w:rFonts w:ascii="Times New Roman" w:hAnsi="Times New Roman" w:cs="Times New Roman"/>
          <w:sz w:val="28"/>
          <w:szCs w:val="28"/>
        </w:rPr>
        <w:t>} + (</w:t>
      </w:r>
      <w:r w:rsidR="00281B27">
        <w:rPr>
          <w:rFonts w:ascii="Times New Roman" w:hAnsi="Times New Roman" w:cs="Times New Roman"/>
          <w:sz w:val="28"/>
          <w:szCs w:val="28"/>
          <w:lang w:val="en-US"/>
        </w:rPr>
        <w:t>max</w:t>
      </w:r>
      <w:r w:rsidR="00281B27" w:rsidRPr="008E0C26">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c</m:t>
            </m:r>
          </m:e>
          <m:sub>
            <m:r>
              <w:rPr>
                <w:rFonts w:ascii="Cambria Math" w:hAnsi="Cambria Math" w:cs="Times New Roman"/>
                <w:sz w:val="28"/>
                <w:szCs w:val="28"/>
              </w:rPr>
              <m:t>m</m:t>
            </m:r>
          </m:sub>
          <m:sup>
            <m:r>
              <w:rPr>
                <w:rFonts w:ascii="Cambria Math" w:hAnsi="Cambria Math" w:cs="Times New Roman"/>
                <w:sz w:val="28"/>
                <w:szCs w:val="28"/>
              </w:rPr>
              <m:t>d</m:t>
            </m:r>
          </m:sup>
        </m:sSubSup>
      </m:oMath>
      <w:r w:rsidR="00281B27" w:rsidRPr="008E0C26">
        <w:rPr>
          <w:rFonts w:ascii="Times New Roman" w:hAnsi="Times New Roman" w:cs="Times New Roman"/>
          <w:sz w:val="28"/>
          <w:szCs w:val="28"/>
        </w:rPr>
        <w:t xml:space="preserve">} </w:t>
      </w:r>
      <w:r w:rsidR="00281B27">
        <w:rPr>
          <w:rFonts w:ascii="Times New Roman" w:hAnsi="Times New Roman" w:cs="Times New Roman"/>
          <w:sz w:val="28"/>
          <w:szCs w:val="28"/>
          <w:lang w:val="en-US"/>
        </w:rPr>
        <w:t>x</w:t>
      </w:r>
      <w:r w:rsidR="00281B27" w:rsidRPr="008E0C26">
        <w:rPr>
          <w:rFonts w:ascii="Times New Roman" w:hAnsi="Times New Roman" w:cs="Times New Roman"/>
          <w:sz w:val="28"/>
          <w:szCs w:val="28"/>
        </w:rPr>
        <w:t xml:space="preserve"> (1+2 </w:t>
      </w:r>
      <w:r w:rsidR="00281B27">
        <w:rPr>
          <w:rFonts w:ascii="Times New Roman" w:hAnsi="Times New Roman" w:cs="Times New Roman"/>
          <w:sz w:val="28"/>
          <w:szCs w:val="28"/>
        </w:rPr>
        <w:t>ɣ</w:t>
      </w:r>
      <w:r w:rsidR="00281B27" w:rsidRPr="00CF0FBC">
        <w:rPr>
          <w:rFonts w:ascii="Times New Roman" w:hAnsi="Times New Roman" w:cs="Times New Roman"/>
          <w:sz w:val="28"/>
          <w:szCs w:val="28"/>
          <w:vertAlign w:val="superscript"/>
          <w:lang w:val="en-US"/>
        </w:rPr>
        <w:t>d</w:t>
      </w:r>
      <w:r w:rsidR="00281B27" w:rsidRPr="008E0C26">
        <w:rPr>
          <w:rFonts w:ascii="Times New Roman" w:hAnsi="Times New Roman" w:cs="Times New Roman"/>
          <w:sz w:val="28"/>
          <w:szCs w:val="28"/>
          <w:vertAlign w:val="superscript"/>
        </w:rPr>
        <w:t xml:space="preserve"> </w:t>
      </w:r>
      <w:r w:rsidR="00281B27" w:rsidRPr="008E0C26">
        <w:rPr>
          <w:rFonts w:ascii="Times New Roman" w:hAnsi="Times New Roman" w:cs="Times New Roman"/>
          <w:sz w:val="28"/>
          <w:szCs w:val="28"/>
        </w:rPr>
        <w:t xml:space="preserve">-       </w:t>
      </w:r>
      <w:r w:rsidR="00281B27">
        <w:rPr>
          <w:rFonts w:ascii="Times New Roman" w:hAnsi="Times New Roman" w:cs="Times New Roman"/>
          <w:sz w:val="28"/>
          <w:szCs w:val="28"/>
        </w:rPr>
        <w:t>ɑ</w:t>
      </w:r>
      <w:r w:rsidR="00281B27" w:rsidRPr="00C24C18">
        <w:rPr>
          <w:rFonts w:ascii="Times New Roman" w:hAnsi="Times New Roman" w:cs="Times New Roman"/>
          <w:sz w:val="28"/>
          <w:szCs w:val="28"/>
          <w:vertAlign w:val="superscript"/>
          <w:lang w:val="en-US"/>
        </w:rPr>
        <w:t>d</w:t>
      </w:r>
      <w:r w:rsidR="00281B27" w:rsidRPr="008E0C26">
        <w:rPr>
          <w:rFonts w:ascii="Times New Roman" w:hAnsi="Times New Roman" w:cs="Times New Roman"/>
          <w:sz w:val="28"/>
          <w:szCs w:val="28"/>
        </w:rPr>
        <w:t xml:space="preserve">) – (1+ </w:t>
      </w:r>
      <w:r w:rsidR="00281B27">
        <w:rPr>
          <w:rFonts w:ascii="Times New Roman" w:hAnsi="Times New Roman" w:cs="Times New Roman"/>
          <w:sz w:val="28"/>
          <w:szCs w:val="28"/>
        </w:rPr>
        <w:t>ɑ</w:t>
      </w:r>
      <w:r w:rsidR="00281B27" w:rsidRPr="00C24C18">
        <w:rPr>
          <w:rFonts w:ascii="Times New Roman" w:hAnsi="Times New Roman" w:cs="Times New Roman"/>
          <w:sz w:val="28"/>
          <w:szCs w:val="28"/>
          <w:vertAlign w:val="superscript"/>
          <w:lang w:val="en-US"/>
        </w:rPr>
        <w:t>d</w:t>
      </w:r>
      <w:r w:rsidR="00281B27" w:rsidRPr="008E0C26">
        <w:rPr>
          <w:rFonts w:ascii="Times New Roman" w:hAnsi="Times New Roman" w:cs="Times New Roman"/>
          <w:sz w:val="28"/>
          <w:szCs w:val="28"/>
        </w:rPr>
        <w:t xml:space="preserve">) </w:t>
      </w:r>
      <w:r w:rsidR="00281B27">
        <w:rPr>
          <w:rFonts w:ascii="Times New Roman" w:hAnsi="Times New Roman" w:cs="Times New Roman"/>
          <w:sz w:val="28"/>
          <w:szCs w:val="28"/>
          <w:lang w:val="en-US"/>
        </w:rPr>
        <w:t>x</w:t>
      </w:r>
      <w:r w:rsidR="00281B27" w:rsidRPr="008E0C26">
        <w:rPr>
          <w:rFonts w:ascii="Times New Roman" w:hAnsi="Times New Roman" w:cs="Times New Roman"/>
          <w:sz w:val="28"/>
          <w:szCs w:val="28"/>
        </w:rPr>
        <w:t xml:space="preserve"> </w:t>
      </w:r>
      <w:r w:rsidR="00281B27">
        <w:rPr>
          <w:rFonts w:ascii="Times New Roman" w:hAnsi="Times New Roman" w:cs="Times New Roman"/>
          <w:sz w:val="28"/>
          <w:szCs w:val="28"/>
          <w:lang w:val="en-US"/>
        </w:rPr>
        <w:t>min</w:t>
      </w:r>
      <w:r w:rsidR="00281B27" w:rsidRPr="008E0C26">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c</m:t>
            </m:r>
          </m:e>
          <m:sub>
            <m:r>
              <w:rPr>
                <w:rFonts w:ascii="Cambria Math" w:hAnsi="Cambria Math" w:cs="Times New Roman"/>
                <w:sz w:val="28"/>
                <w:szCs w:val="28"/>
              </w:rPr>
              <m:t>m</m:t>
            </m:r>
          </m:sub>
          <m:sup>
            <m:r>
              <w:rPr>
                <w:rFonts w:ascii="Cambria Math" w:hAnsi="Cambria Math" w:cs="Times New Roman"/>
                <w:sz w:val="28"/>
                <w:szCs w:val="28"/>
              </w:rPr>
              <m:t>d</m:t>
            </m:r>
          </m:sup>
        </m:sSubSup>
      </m:oMath>
      <w:r w:rsidR="00281B27" w:rsidRPr="008E0C26">
        <w:rPr>
          <w:rFonts w:ascii="Times New Roman" w:hAnsi="Times New Roman" w:cs="Times New Roman"/>
          <w:sz w:val="28"/>
          <w:szCs w:val="28"/>
        </w:rPr>
        <w:t xml:space="preserve">}) </w:t>
      </w:r>
      <w:r w:rsidR="00281B27">
        <w:rPr>
          <w:rFonts w:ascii="Times New Roman" w:hAnsi="Times New Roman" w:cs="Times New Roman"/>
          <w:sz w:val="28"/>
          <w:szCs w:val="28"/>
          <w:lang w:val="en-US"/>
        </w:rPr>
        <w:t>x</w:t>
      </w:r>
      <w:r w:rsidR="00281B27" w:rsidRPr="008E0C26">
        <w:rPr>
          <w:rFonts w:ascii="Times New Roman" w:hAnsi="Times New Roman" w:cs="Times New Roman"/>
          <w:sz w:val="28"/>
          <w:szCs w:val="28"/>
        </w:rPr>
        <w:t xml:space="preserve"> </w:t>
      </w:r>
      <m:oMath>
        <m:f>
          <m:fPr>
            <m:ctrlPr>
              <w:rPr>
                <w:rFonts w:ascii="Cambria Math" w:hAnsi="Cambria Math" w:cs="Times New Roman"/>
                <w:i/>
                <w:sz w:val="28"/>
                <w:szCs w:val="28"/>
                <w:lang w:val="en-US"/>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c</m:t>
                </m:r>
              </m:e>
              <m:sub>
                <m:r>
                  <w:rPr>
                    <w:rFonts w:ascii="Cambria Math" w:hAnsi="Cambria Math" w:cs="Times New Roman"/>
                    <w:sz w:val="28"/>
                    <w:szCs w:val="28"/>
                  </w:rPr>
                  <m:t>m</m:t>
                </m:r>
              </m:sub>
              <m:sup>
                <m:r>
                  <w:rPr>
                    <w:rFonts w:ascii="Cambria Math" w:hAnsi="Cambria Math" w:cs="Times New Roman"/>
                    <w:sz w:val="28"/>
                    <w:szCs w:val="28"/>
                  </w:rPr>
                  <m:t>d</m:t>
                </m:r>
              </m:sup>
            </m:sSubSup>
            <m:r>
              <w:rPr>
                <w:rFonts w:ascii="Cambria Math" w:hAnsi="Cambria Math" w:cs="Times New Roman"/>
                <w:sz w:val="28"/>
                <w:szCs w:val="28"/>
              </w:rPr>
              <m:t>-</m:t>
            </m:r>
            <m:func>
              <m:funcPr>
                <m:ctrlPr>
                  <w:rPr>
                    <w:rFonts w:ascii="Cambria Math" w:hAnsi="Cambria Math" w:cs="Times New Roman"/>
                    <w:i/>
                    <w:sz w:val="28"/>
                    <w:szCs w:val="28"/>
                  </w:rPr>
                </m:ctrlPr>
              </m:funcPr>
              <m:fName>
                <m:r>
                  <m:rPr>
                    <m:sty m:val="p"/>
                  </m:rPr>
                  <w:rPr>
                    <w:rFonts w:ascii="Cambria Math" w:hAnsi="Cambria Math" w:cs="Times New Roman"/>
                    <w:sz w:val="28"/>
                    <w:szCs w:val="28"/>
                  </w:rPr>
                  <m:t>min</m:t>
                </m:r>
              </m:fName>
              <m:e>
                <m:r>
                  <m:rPr>
                    <m:sty m:val="p"/>
                  </m:rP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c</m:t>
                    </m:r>
                  </m:e>
                  <m:sub>
                    <m:r>
                      <w:rPr>
                        <w:rFonts w:ascii="Cambria Math" w:hAnsi="Cambria Math" w:cs="Times New Roman"/>
                        <w:sz w:val="28"/>
                        <w:szCs w:val="28"/>
                      </w:rPr>
                      <m:t>m</m:t>
                    </m:r>
                  </m:sub>
                  <m:sup>
                    <m:r>
                      <w:rPr>
                        <w:rFonts w:ascii="Cambria Math" w:hAnsi="Cambria Math" w:cs="Times New Roman"/>
                        <w:sz w:val="28"/>
                        <w:szCs w:val="28"/>
                      </w:rPr>
                      <m:t>d</m:t>
                    </m:r>
                  </m:sup>
                </m:sSubSup>
                <m:r>
                  <m:rPr>
                    <m:sty m:val="p"/>
                  </m:rPr>
                  <w:rPr>
                    <w:rFonts w:ascii="Cambria Math" w:hAnsi="Cambria Math" w:cs="Times New Roman"/>
                    <w:sz w:val="28"/>
                    <w:szCs w:val="28"/>
                  </w:rPr>
                  <m:t>}</m:t>
                </m:r>
              </m:e>
            </m:func>
          </m:num>
          <m:den>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max</m:t>
                </m:r>
              </m:fName>
              <m:e>
                <m:r>
                  <m:rPr>
                    <m:sty m:val="p"/>
                  </m:rPr>
                  <w:rPr>
                    <w:rFonts w:ascii="Cambria Math" w:hAnsi="Cambria Math" w:cs="Times New Roman"/>
                    <w:sz w:val="28"/>
                    <w:szCs w:val="28"/>
                  </w:rPr>
                  <m:t xml:space="preserve"> </m:t>
                </m:r>
                <m:d>
                  <m:dPr>
                    <m:begChr m:val="{"/>
                    <m:endChr m:val="}"/>
                    <m:ctrlPr>
                      <w:rPr>
                        <w:rFonts w:ascii="Cambria Math" w:hAnsi="Cambria Math" w:cs="Times New Roman"/>
                        <w:sz w:val="28"/>
                        <w:szCs w:val="28"/>
                        <w:lang w:val="en-US"/>
                      </w:rPr>
                    </m:ctrlPr>
                  </m:dPr>
                  <m:e>
                    <m:sSubSup>
                      <m:sSubSupPr>
                        <m:ctrlPr>
                          <w:rPr>
                            <w:rFonts w:ascii="Cambria Math" w:hAnsi="Cambria Math" w:cs="Times New Roman"/>
                            <w:i/>
                            <w:sz w:val="28"/>
                            <w:szCs w:val="28"/>
                          </w:rPr>
                        </m:ctrlPr>
                      </m:sSubSupPr>
                      <m:e>
                        <m:r>
                          <w:rPr>
                            <w:rFonts w:ascii="Cambria Math" w:hAnsi="Cambria Math" w:cs="Times New Roman"/>
                            <w:sz w:val="28"/>
                            <w:szCs w:val="28"/>
                          </w:rPr>
                          <m:t>c</m:t>
                        </m:r>
                      </m:e>
                      <m:sub>
                        <m:r>
                          <w:rPr>
                            <w:rFonts w:ascii="Cambria Math" w:hAnsi="Cambria Math" w:cs="Times New Roman"/>
                            <w:sz w:val="28"/>
                            <w:szCs w:val="28"/>
                          </w:rPr>
                          <m:t>m</m:t>
                        </m:r>
                      </m:sub>
                      <m:sup>
                        <m:r>
                          <w:rPr>
                            <w:rFonts w:ascii="Cambria Math" w:hAnsi="Cambria Math" w:cs="Times New Roman"/>
                            <w:sz w:val="28"/>
                            <w:szCs w:val="28"/>
                          </w:rPr>
                          <m:t>d</m:t>
                        </m:r>
                      </m:sup>
                    </m:sSubSup>
                  </m:e>
                </m:d>
                <m:r>
                  <w:rPr>
                    <w:rFonts w:ascii="Cambria Math" w:hAnsi="Cambria Math" w:cs="Times New Roman"/>
                    <w:sz w:val="28"/>
                    <w:szCs w:val="28"/>
                  </w:rPr>
                  <m:t>-</m:t>
                </m:r>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min</m:t>
                    </m:r>
                  </m:fName>
                  <m:e>
                    <m:r>
                      <m:rPr>
                        <m:sty m:val="p"/>
                      </m:rP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c</m:t>
                        </m:r>
                      </m:e>
                      <m:sub>
                        <m:r>
                          <w:rPr>
                            <w:rFonts w:ascii="Cambria Math" w:hAnsi="Cambria Math" w:cs="Times New Roman"/>
                            <w:sz w:val="28"/>
                            <w:szCs w:val="28"/>
                          </w:rPr>
                          <m:t>m</m:t>
                        </m:r>
                      </m:sub>
                      <m:sup>
                        <m:r>
                          <w:rPr>
                            <w:rFonts w:ascii="Cambria Math" w:hAnsi="Cambria Math" w:cs="Times New Roman"/>
                            <w:sz w:val="28"/>
                            <w:szCs w:val="28"/>
                          </w:rPr>
                          <m:t>d</m:t>
                        </m:r>
                      </m:sup>
                    </m:sSubSup>
                    <m:r>
                      <m:rPr>
                        <m:sty m:val="p"/>
                      </m:rPr>
                      <w:rPr>
                        <w:rFonts w:ascii="Cambria Math" w:hAnsi="Cambria Math" w:cs="Times New Roman"/>
                        <w:sz w:val="28"/>
                        <w:szCs w:val="28"/>
                      </w:rPr>
                      <m:t>}</m:t>
                    </m:r>
                  </m:e>
                </m:func>
              </m:e>
            </m:func>
          </m:den>
        </m:f>
      </m:oMath>
      <w:r w:rsidR="00281B27" w:rsidRPr="008E0C26">
        <w:rPr>
          <w:rFonts w:ascii="Times New Roman" w:hAnsi="Times New Roman" w:cs="Times New Roman"/>
          <w:sz w:val="28"/>
          <w:szCs w:val="28"/>
        </w:rPr>
        <w:t xml:space="preserve">,                                 </w:t>
      </w:r>
      <w:r w:rsidR="00281B27">
        <w:rPr>
          <w:rFonts w:ascii="Times New Roman" w:hAnsi="Times New Roman" w:cs="Times New Roman"/>
          <w:sz w:val="28"/>
          <w:szCs w:val="28"/>
        </w:rPr>
        <w:t xml:space="preserve">               </w:t>
      </w:r>
      <w:r w:rsidR="008C6F3A">
        <w:rPr>
          <w:rFonts w:ascii="Times New Roman" w:hAnsi="Times New Roman" w:cs="Times New Roman"/>
          <w:sz w:val="28"/>
          <w:szCs w:val="28"/>
          <w:lang w:val="kk-KZ"/>
        </w:rPr>
        <w:t xml:space="preserve">  </w:t>
      </w:r>
      <w:r w:rsidR="00A53471">
        <w:rPr>
          <w:rFonts w:ascii="Times New Roman" w:hAnsi="Times New Roman" w:cs="Times New Roman"/>
          <w:sz w:val="28"/>
          <w:szCs w:val="28"/>
          <w:lang w:val="kk-KZ"/>
        </w:rPr>
        <w:t xml:space="preserve">       </w:t>
      </w:r>
      <w:r w:rsidR="00281B27">
        <w:rPr>
          <w:rFonts w:ascii="Times New Roman" w:hAnsi="Times New Roman" w:cs="Times New Roman"/>
          <w:sz w:val="28"/>
          <w:szCs w:val="28"/>
        </w:rPr>
        <w:t>(</w:t>
      </w:r>
      <w:r w:rsidR="00CC6494">
        <w:rPr>
          <w:rFonts w:ascii="Times New Roman" w:hAnsi="Times New Roman" w:cs="Times New Roman"/>
          <w:sz w:val="28"/>
          <w:szCs w:val="28"/>
        </w:rPr>
        <w:t>2</w:t>
      </w:r>
      <w:r w:rsidR="00281B27" w:rsidRPr="008E0C26">
        <w:rPr>
          <w:rFonts w:ascii="Times New Roman" w:hAnsi="Times New Roman" w:cs="Times New Roman"/>
          <w:sz w:val="28"/>
          <w:szCs w:val="28"/>
        </w:rPr>
        <w:t>)</w:t>
      </w:r>
    </w:p>
    <w:p w:rsidR="00281B27" w:rsidRDefault="00281B27" w:rsidP="00281B27">
      <w:pPr>
        <w:spacing w:after="0" w:line="240" w:lineRule="auto"/>
        <w:ind w:firstLine="709"/>
        <w:jc w:val="both"/>
        <w:rPr>
          <w:rFonts w:ascii="Times New Roman" w:hAnsi="Times New Roman" w:cs="Times New Roman"/>
          <w:sz w:val="28"/>
          <w:szCs w:val="28"/>
        </w:rPr>
      </w:pP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где:</w:t>
      </w:r>
    </w:p>
    <w:p w:rsidR="00281B27" w:rsidRDefault="008B7D64" w:rsidP="00281B27">
      <w:pPr>
        <w:spacing w:after="0" w:line="240" w:lineRule="auto"/>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c</m:t>
            </m:r>
          </m:e>
          <m:sub>
            <m:r>
              <w:rPr>
                <w:rFonts w:ascii="Cambria Math" w:hAnsi="Cambria Math" w:cs="Times New Roman"/>
                <w:sz w:val="28"/>
                <w:szCs w:val="28"/>
              </w:rPr>
              <m:t>m</m:t>
            </m:r>
          </m:sub>
          <m:sup>
            <m:r>
              <w:rPr>
                <w:rFonts w:ascii="Cambria Math" w:hAnsi="Cambria Math" w:cs="Times New Roman"/>
                <w:sz w:val="28"/>
                <w:szCs w:val="28"/>
              </w:rPr>
              <m:t>d</m:t>
            </m:r>
          </m:sup>
        </m:sSubSup>
      </m:oMath>
      <w:r w:rsidR="00281B27" w:rsidRPr="00AF2230">
        <w:rPr>
          <w:rFonts w:ascii="Times New Roman" w:hAnsi="Times New Roman" w:cs="Times New Roman"/>
          <w:sz w:val="28"/>
          <w:szCs w:val="28"/>
        </w:rPr>
        <w:t xml:space="preserve"> - </w:t>
      </w:r>
      <w:r w:rsidR="00281B27" w:rsidRPr="005E06A2">
        <w:rPr>
          <w:rFonts w:ascii="Times New Roman" w:hAnsi="Times New Roman" w:cs="Times New Roman"/>
          <w:sz w:val="28"/>
          <w:szCs w:val="28"/>
        </w:rPr>
        <w:t xml:space="preserve">средняя заработная плата в </w:t>
      </w:r>
      <w:r w:rsidR="00281B27" w:rsidRPr="005E06A2">
        <w:rPr>
          <w:rFonts w:ascii="Times New Roman" w:hAnsi="Times New Roman" w:cs="Times New Roman"/>
          <w:sz w:val="28"/>
          <w:szCs w:val="28"/>
          <w:lang w:val="en-US"/>
        </w:rPr>
        <w:t>m</w:t>
      </w:r>
      <w:r w:rsidR="00281B27" w:rsidRPr="005E06A2">
        <w:rPr>
          <w:rFonts w:ascii="Times New Roman" w:hAnsi="Times New Roman" w:cs="Times New Roman"/>
          <w:sz w:val="28"/>
          <w:szCs w:val="28"/>
        </w:rPr>
        <w:t xml:space="preserve">-м </w:t>
      </w:r>
      <w:r w:rsidR="00281B27">
        <w:rPr>
          <w:rFonts w:ascii="Times New Roman" w:hAnsi="Times New Roman" w:cs="Times New Roman"/>
          <w:sz w:val="28"/>
          <w:szCs w:val="28"/>
        </w:rPr>
        <w:t xml:space="preserve">регионе по виду экономической деятельности </w:t>
      </w:r>
      <w:r w:rsidR="00281B27">
        <w:rPr>
          <w:rFonts w:ascii="Times New Roman" w:hAnsi="Times New Roman" w:cs="Times New Roman"/>
          <w:sz w:val="28"/>
          <w:szCs w:val="28"/>
          <w:lang w:val="en-US"/>
        </w:rPr>
        <w:t>d</w:t>
      </w:r>
      <w:r w:rsidR="00281B27">
        <w:rPr>
          <w:rFonts w:ascii="Times New Roman" w:hAnsi="Times New Roman" w:cs="Times New Roman"/>
          <w:sz w:val="28"/>
          <w:szCs w:val="28"/>
        </w:rPr>
        <w:t>, тенге;</w:t>
      </w:r>
    </w:p>
    <w:p w:rsidR="00281B27" w:rsidRPr="00A707B7" w:rsidRDefault="00E57E3E"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α</w:t>
      </w:r>
      <w:r>
        <w:rPr>
          <w:rFonts w:ascii="Times New Roman" w:hAnsi="Times New Roman" w:cs="Times New Roman"/>
          <w:sz w:val="28"/>
          <w:szCs w:val="28"/>
          <w:vertAlign w:val="superscript"/>
          <w:lang w:val="en-US"/>
        </w:rPr>
        <w:t>d</w:t>
      </w:r>
      <w:r w:rsidR="00281B27" w:rsidRPr="00C24C18">
        <w:rPr>
          <w:rFonts w:ascii="Times New Roman" w:hAnsi="Times New Roman" w:cs="Times New Roman"/>
          <w:sz w:val="28"/>
          <w:szCs w:val="28"/>
          <w:vertAlign w:val="superscript"/>
        </w:rPr>
        <w:t xml:space="preserve"> </w:t>
      </w:r>
      <w:r w:rsidR="00281B27" w:rsidRPr="00C24C18">
        <w:rPr>
          <w:rFonts w:ascii="Times New Roman" w:hAnsi="Times New Roman" w:cs="Times New Roman"/>
          <w:sz w:val="28"/>
          <w:szCs w:val="28"/>
        </w:rPr>
        <w:t xml:space="preserve">– </w:t>
      </w:r>
      <w:r w:rsidR="00281B27">
        <w:rPr>
          <w:rFonts w:ascii="Times New Roman" w:hAnsi="Times New Roman" w:cs="Times New Roman"/>
          <w:sz w:val="28"/>
          <w:szCs w:val="28"/>
        </w:rPr>
        <w:t xml:space="preserve">параметр, характеризующий общее повышение заработной платы в регионе по виду экономической деятельности </w:t>
      </w:r>
      <w:r w:rsidR="00281B27">
        <w:rPr>
          <w:rFonts w:ascii="Times New Roman" w:hAnsi="Times New Roman" w:cs="Times New Roman"/>
          <w:sz w:val="28"/>
          <w:szCs w:val="28"/>
          <w:lang w:val="en-US"/>
        </w:rPr>
        <w:t>d</w:t>
      </w:r>
      <w:r w:rsidR="00281B27">
        <w:rPr>
          <w:rFonts w:ascii="Times New Roman" w:hAnsi="Times New Roman" w:cs="Times New Roman"/>
          <w:sz w:val="28"/>
          <w:szCs w:val="28"/>
        </w:rPr>
        <w:t>, доли ед.;</w:t>
      </w:r>
    </w:p>
    <w:p w:rsidR="00281B27" w:rsidRDefault="00E57E3E"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ɣ</w:t>
      </w:r>
      <w:r>
        <w:rPr>
          <w:rFonts w:ascii="Times New Roman" w:hAnsi="Times New Roman" w:cs="Times New Roman"/>
          <w:sz w:val="28"/>
          <w:szCs w:val="28"/>
          <w:vertAlign w:val="superscript"/>
          <w:lang w:val="en-US"/>
        </w:rPr>
        <w:t>d</w:t>
      </w:r>
      <w:r w:rsidR="00281B27" w:rsidRPr="00CF0FBC">
        <w:rPr>
          <w:rFonts w:ascii="Times New Roman" w:hAnsi="Times New Roman" w:cs="Times New Roman"/>
          <w:sz w:val="28"/>
          <w:szCs w:val="28"/>
          <w:vertAlign w:val="superscript"/>
        </w:rPr>
        <w:t xml:space="preserve"> </w:t>
      </w:r>
      <w:r w:rsidR="00281B27" w:rsidRPr="00CF0FBC">
        <w:rPr>
          <w:rFonts w:ascii="Times New Roman" w:hAnsi="Times New Roman" w:cs="Times New Roman"/>
          <w:sz w:val="28"/>
          <w:szCs w:val="28"/>
        </w:rPr>
        <w:t xml:space="preserve">– параметр, характеризующий повышение заработной платы в регионе с максимальным уровнем средней заработной платы по виду экономической деятельности  </w:t>
      </w:r>
      <w:r w:rsidR="00281B27">
        <w:rPr>
          <w:rFonts w:ascii="Times New Roman" w:hAnsi="Times New Roman" w:cs="Times New Roman"/>
          <w:sz w:val="28"/>
          <w:szCs w:val="28"/>
          <w:lang w:val="en-US"/>
        </w:rPr>
        <w:t>d</w:t>
      </w:r>
      <w:r w:rsidR="00281B27">
        <w:rPr>
          <w:rFonts w:ascii="Times New Roman" w:hAnsi="Times New Roman" w:cs="Times New Roman"/>
          <w:sz w:val="28"/>
          <w:szCs w:val="28"/>
        </w:rPr>
        <w:t>, доли е</w:t>
      </w:r>
      <w:r w:rsidR="00CC6494">
        <w:rPr>
          <w:rFonts w:ascii="Times New Roman" w:hAnsi="Times New Roman" w:cs="Times New Roman"/>
          <w:sz w:val="28"/>
          <w:szCs w:val="28"/>
        </w:rPr>
        <w:t>д., и определяется по формуле (3</w:t>
      </w:r>
      <w:r w:rsidR="00281B27">
        <w:rPr>
          <w:rFonts w:ascii="Times New Roman" w:hAnsi="Times New Roman" w:cs="Times New Roman"/>
          <w:sz w:val="28"/>
          <w:szCs w:val="28"/>
        </w:rPr>
        <w:t>)</w:t>
      </w:r>
      <w:r w:rsidR="00281B27" w:rsidRPr="003F7BEE">
        <w:rPr>
          <w:rFonts w:ascii="Times New Roman" w:hAnsi="Times New Roman" w:cs="Times New Roman"/>
          <w:sz w:val="28"/>
          <w:szCs w:val="28"/>
        </w:rPr>
        <w:t xml:space="preserve"> и отражает данный рост в п.п.</w:t>
      </w:r>
      <w:r w:rsidR="00281B27">
        <w:rPr>
          <w:rFonts w:ascii="Times New Roman" w:hAnsi="Times New Roman" w:cs="Times New Roman"/>
          <w:sz w:val="28"/>
          <w:szCs w:val="28"/>
        </w:rPr>
        <w:t>:</w:t>
      </w:r>
    </w:p>
    <w:p w:rsidR="00281B27" w:rsidRDefault="00281B27" w:rsidP="00281B27">
      <w:pPr>
        <w:spacing w:after="0" w:line="240" w:lineRule="auto"/>
        <w:ind w:firstLine="709"/>
        <w:jc w:val="both"/>
        <w:rPr>
          <w:rFonts w:ascii="Times New Roman" w:hAnsi="Times New Roman" w:cs="Times New Roman"/>
          <w:sz w:val="28"/>
          <w:szCs w:val="28"/>
        </w:rPr>
      </w:pPr>
    </w:p>
    <w:p w:rsidR="00281B27" w:rsidRPr="00722686" w:rsidRDefault="00281B27" w:rsidP="00281B27">
      <w:pPr>
        <w:spacing w:after="0" w:line="240" w:lineRule="auto"/>
        <w:ind w:firstLine="709"/>
        <w:jc w:val="center"/>
        <w:rPr>
          <w:rFonts w:ascii="Times New Roman" w:hAnsi="Times New Roman" w:cs="Times New Roman"/>
          <w:sz w:val="28"/>
          <w:szCs w:val="28"/>
        </w:rPr>
      </w:pPr>
      <w:r w:rsidRPr="00722686">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max</w:t>
      </w:r>
      <w:proofErr w:type="gramEnd"/>
      <w:r w:rsidRPr="00722686">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c</m:t>
            </m:r>
          </m:e>
          <m:sub>
            <m:r>
              <w:rPr>
                <w:rFonts w:ascii="Cambria Math" w:hAnsi="Cambria Math" w:cs="Times New Roman"/>
                <w:sz w:val="28"/>
                <w:szCs w:val="28"/>
              </w:rPr>
              <m:t>m</m:t>
            </m:r>
          </m:sub>
          <m:sup>
            <m:r>
              <w:rPr>
                <w:rFonts w:ascii="Cambria Math" w:hAnsi="Cambria Math" w:cs="Times New Roman"/>
                <w:sz w:val="28"/>
                <w:szCs w:val="28"/>
              </w:rPr>
              <m:t>'d</m:t>
            </m:r>
          </m:sup>
        </m:sSubSup>
      </m:oMath>
      <w:r w:rsidRPr="00722686">
        <w:rPr>
          <w:rFonts w:ascii="Times New Roman" w:hAnsi="Times New Roman" w:cs="Times New Roman"/>
          <w:sz w:val="28"/>
          <w:szCs w:val="28"/>
        </w:rPr>
        <w:t xml:space="preserve">} = (1+ </w:t>
      </w:r>
      <w:r w:rsidR="00E57E3E">
        <w:rPr>
          <w:rFonts w:ascii="Times New Roman" w:hAnsi="Times New Roman" w:cs="Times New Roman"/>
          <w:sz w:val="28"/>
          <w:szCs w:val="28"/>
        </w:rPr>
        <w:t>ɣ</w:t>
      </w:r>
      <w:r w:rsidR="00E57E3E">
        <w:rPr>
          <w:rFonts w:ascii="Times New Roman" w:hAnsi="Times New Roman" w:cs="Times New Roman"/>
          <w:sz w:val="28"/>
          <w:szCs w:val="28"/>
          <w:vertAlign w:val="superscript"/>
          <w:lang w:val="en-US"/>
        </w:rPr>
        <w:t>d</w:t>
      </w:r>
      <w:r w:rsidRPr="00722686">
        <w:rPr>
          <w:rFonts w:ascii="Times New Roman" w:hAnsi="Times New Roman" w:cs="Times New Roman"/>
          <w:sz w:val="28"/>
          <w:szCs w:val="28"/>
        </w:rPr>
        <w:t xml:space="preserve">) </w:t>
      </w:r>
      <w:r>
        <w:rPr>
          <w:rFonts w:ascii="Times New Roman" w:hAnsi="Times New Roman" w:cs="Times New Roman"/>
          <w:sz w:val="28"/>
          <w:szCs w:val="28"/>
          <w:lang w:val="en-US"/>
        </w:rPr>
        <w:t>x</w:t>
      </w:r>
      <w:r w:rsidRPr="00722686">
        <w:rPr>
          <w:rFonts w:ascii="Times New Roman" w:hAnsi="Times New Roman" w:cs="Times New Roman"/>
          <w:sz w:val="28"/>
          <w:szCs w:val="28"/>
        </w:rPr>
        <w:t xml:space="preserve"> </w:t>
      </w:r>
      <w:r>
        <w:rPr>
          <w:rFonts w:ascii="Times New Roman" w:hAnsi="Times New Roman" w:cs="Times New Roman"/>
          <w:sz w:val="28"/>
          <w:szCs w:val="28"/>
          <w:lang w:val="en-US"/>
        </w:rPr>
        <w:t>max</w:t>
      </w:r>
      <w:r w:rsidRPr="00722686">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c</m:t>
            </m:r>
          </m:e>
          <m:sub>
            <m:r>
              <w:rPr>
                <w:rFonts w:ascii="Cambria Math" w:hAnsi="Cambria Math" w:cs="Times New Roman"/>
                <w:sz w:val="28"/>
                <w:szCs w:val="28"/>
              </w:rPr>
              <m:t>m</m:t>
            </m:r>
          </m:sub>
          <m:sup>
            <m:r>
              <w:rPr>
                <w:rFonts w:ascii="Cambria Math" w:hAnsi="Cambria Math" w:cs="Times New Roman"/>
                <w:sz w:val="28"/>
                <w:szCs w:val="28"/>
              </w:rPr>
              <m:t>d</m:t>
            </m:r>
          </m:sup>
        </m:sSubSup>
      </m:oMath>
      <w:r w:rsidRPr="00722686">
        <w:rPr>
          <w:rFonts w:ascii="Times New Roman" w:hAnsi="Times New Roman" w:cs="Times New Roman"/>
          <w:sz w:val="28"/>
          <w:szCs w:val="28"/>
        </w:rPr>
        <w:t xml:space="preserve">},  </w:t>
      </w:r>
      <w:r w:rsidRPr="003F7BEE">
        <w:rPr>
          <w:rFonts w:ascii="Times New Roman" w:hAnsi="Times New Roman" w:cs="Times New Roman"/>
          <w:sz w:val="28"/>
          <w:szCs w:val="28"/>
        </w:rPr>
        <w:t xml:space="preserve">    </w:t>
      </w:r>
      <w:r w:rsidRPr="00722686">
        <w:rPr>
          <w:rFonts w:ascii="Times New Roman" w:hAnsi="Times New Roman" w:cs="Times New Roman"/>
          <w:sz w:val="28"/>
          <w:szCs w:val="28"/>
        </w:rPr>
        <w:t xml:space="preserve">             </w:t>
      </w:r>
      <w:r>
        <w:rPr>
          <w:rFonts w:ascii="Times New Roman" w:hAnsi="Times New Roman" w:cs="Times New Roman"/>
          <w:sz w:val="28"/>
          <w:szCs w:val="28"/>
        </w:rPr>
        <w:t xml:space="preserve">           (</w:t>
      </w:r>
      <w:r w:rsidR="00CC6494">
        <w:rPr>
          <w:rFonts w:ascii="Times New Roman" w:hAnsi="Times New Roman" w:cs="Times New Roman"/>
          <w:sz w:val="28"/>
          <w:szCs w:val="28"/>
        </w:rPr>
        <w:t>3</w:t>
      </w:r>
      <w:r w:rsidRPr="00722686">
        <w:rPr>
          <w:rFonts w:ascii="Times New Roman" w:hAnsi="Times New Roman" w:cs="Times New Roman"/>
          <w:sz w:val="28"/>
          <w:szCs w:val="28"/>
        </w:rPr>
        <w:t>)</w:t>
      </w:r>
    </w:p>
    <w:p w:rsidR="00281B27" w:rsidRDefault="00281B27" w:rsidP="00281B27">
      <w:pPr>
        <w:spacing w:after="0" w:line="240" w:lineRule="auto"/>
        <w:ind w:firstLine="709"/>
        <w:jc w:val="both"/>
        <w:rPr>
          <w:rFonts w:ascii="Times New Roman" w:hAnsi="Times New Roman" w:cs="Times New Roman"/>
          <w:sz w:val="28"/>
          <w:szCs w:val="28"/>
        </w:rPr>
      </w:pPr>
    </w:p>
    <w:p w:rsidR="00281B27" w:rsidRDefault="00CC6494" w:rsidP="00281B27">
      <w:pPr>
        <w:spacing w:after="0" w:line="240" w:lineRule="auto"/>
        <w:ind w:firstLine="709"/>
        <w:jc w:val="both"/>
        <w:rPr>
          <w:rFonts w:ascii="Times New Roman" w:hAnsi="Times New Roman" w:cs="Times New Roman"/>
          <w:sz w:val="28"/>
          <w:szCs w:val="28"/>
        </w:rPr>
      </w:pPr>
      <w:r w:rsidRPr="00222C5F">
        <w:rPr>
          <w:rFonts w:ascii="Times New Roman" w:hAnsi="Times New Roman" w:cs="Times New Roman"/>
          <w:sz w:val="28"/>
          <w:szCs w:val="28"/>
        </w:rPr>
        <w:t>Логика применения формулы (1) и формулы (2</w:t>
      </w:r>
      <w:r w:rsidR="00281B27" w:rsidRPr="00222C5F">
        <w:rPr>
          <w:rFonts w:ascii="Times New Roman" w:hAnsi="Times New Roman" w:cs="Times New Roman"/>
          <w:sz w:val="28"/>
          <w:szCs w:val="28"/>
        </w:rPr>
        <w:t xml:space="preserve">) отражена ниже (рисунок </w:t>
      </w:r>
      <w:r w:rsidR="00222C5F" w:rsidRPr="00222C5F">
        <w:rPr>
          <w:rFonts w:ascii="Times New Roman" w:hAnsi="Times New Roman" w:cs="Times New Roman"/>
          <w:sz w:val="28"/>
          <w:szCs w:val="28"/>
        </w:rPr>
        <w:t xml:space="preserve">22). </w:t>
      </w:r>
      <w:proofErr w:type="gramStart"/>
      <w:r w:rsidR="00222C5F" w:rsidRPr="00222C5F">
        <w:rPr>
          <w:rFonts w:ascii="Times New Roman" w:hAnsi="Times New Roman" w:cs="Times New Roman"/>
          <w:sz w:val="28"/>
          <w:szCs w:val="28"/>
        </w:rPr>
        <w:t>Согласно рисунка</w:t>
      </w:r>
      <w:proofErr w:type="gramEnd"/>
      <w:r w:rsidR="00222C5F" w:rsidRPr="00222C5F">
        <w:rPr>
          <w:rFonts w:ascii="Times New Roman" w:hAnsi="Times New Roman" w:cs="Times New Roman"/>
          <w:sz w:val="28"/>
          <w:szCs w:val="28"/>
        </w:rPr>
        <w:t xml:space="preserve"> 22</w:t>
      </w:r>
      <w:r w:rsidR="00281B27" w:rsidRPr="00222C5F">
        <w:rPr>
          <w:rFonts w:ascii="Times New Roman" w:hAnsi="Times New Roman" w:cs="Times New Roman"/>
          <w:sz w:val="28"/>
          <w:szCs w:val="28"/>
        </w:rPr>
        <w:t xml:space="preserve">, ордината точки </w:t>
      </w:r>
      <w:r w:rsidR="00281B27" w:rsidRPr="00222C5F">
        <w:rPr>
          <w:rFonts w:ascii="Times New Roman" w:hAnsi="Times New Roman" w:cs="Times New Roman"/>
          <w:sz w:val="28"/>
          <w:szCs w:val="28"/>
          <w:lang w:val="en-US"/>
        </w:rPr>
        <w:t>F</w:t>
      </w:r>
      <w:r w:rsidR="00281B27" w:rsidRPr="00222C5F">
        <w:rPr>
          <w:rFonts w:ascii="Times New Roman" w:hAnsi="Times New Roman" w:cs="Times New Roman"/>
          <w:sz w:val="28"/>
          <w:szCs w:val="28"/>
        </w:rPr>
        <w:t xml:space="preserve">, расположенной на отрезке </w:t>
      </w:r>
      <w:r w:rsidR="00281B27" w:rsidRPr="00222C5F">
        <w:rPr>
          <w:rFonts w:ascii="Times New Roman" w:hAnsi="Times New Roman" w:cs="Times New Roman"/>
          <w:sz w:val="28"/>
          <w:szCs w:val="28"/>
          <w:lang w:val="en-US"/>
        </w:rPr>
        <w:t>BC</w:t>
      </w:r>
      <w:r w:rsidR="00281B27" w:rsidRPr="00222C5F">
        <w:rPr>
          <w:rFonts w:ascii="Times New Roman" w:hAnsi="Times New Roman" w:cs="Times New Roman"/>
          <w:sz w:val="28"/>
          <w:szCs w:val="28"/>
        </w:rPr>
        <w:t>, рассчитываемая по формуле (</w:t>
      </w:r>
      <w:r w:rsidRPr="00222C5F">
        <w:rPr>
          <w:rFonts w:ascii="Times New Roman" w:hAnsi="Times New Roman" w:cs="Times New Roman"/>
          <w:sz w:val="28"/>
          <w:szCs w:val="28"/>
        </w:rPr>
        <w:t>2</w:t>
      </w:r>
      <w:r w:rsidR="00281B27" w:rsidRPr="00222C5F">
        <w:rPr>
          <w:rFonts w:ascii="Times New Roman" w:hAnsi="Times New Roman" w:cs="Times New Roman"/>
          <w:sz w:val="28"/>
          <w:szCs w:val="28"/>
        </w:rPr>
        <w:t>), интерпретируется</w:t>
      </w:r>
      <w:r w:rsidR="00281B27">
        <w:rPr>
          <w:rFonts w:ascii="Times New Roman" w:hAnsi="Times New Roman" w:cs="Times New Roman"/>
          <w:sz w:val="28"/>
          <w:szCs w:val="28"/>
        </w:rPr>
        <w:t xml:space="preserve"> как средняя заработная плата в </w:t>
      </w:r>
      <w:r w:rsidR="00281B27">
        <w:rPr>
          <w:rFonts w:ascii="Times New Roman" w:hAnsi="Times New Roman" w:cs="Times New Roman"/>
          <w:sz w:val="28"/>
          <w:szCs w:val="28"/>
          <w:lang w:val="en-US"/>
        </w:rPr>
        <w:t>m</w:t>
      </w:r>
      <w:r w:rsidR="00281B27" w:rsidRPr="00297B16">
        <w:rPr>
          <w:rFonts w:ascii="Times New Roman" w:hAnsi="Times New Roman" w:cs="Times New Roman"/>
          <w:sz w:val="28"/>
          <w:szCs w:val="28"/>
        </w:rPr>
        <w:t>-</w:t>
      </w:r>
      <w:r w:rsidR="00281B27">
        <w:rPr>
          <w:rFonts w:ascii="Times New Roman" w:hAnsi="Times New Roman" w:cs="Times New Roman"/>
          <w:sz w:val="28"/>
          <w:szCs w:val="28"/>
        </w:rPr>
        <w:t xml:space="preserve">м регионе по виду экономической деятельности </w:t>
      </w:r>
      <w:r w:rsidR="00281B27">
        <w:rPr>
          <w:rFonts w:ascii="Times New Roman" w:hAnsi="Times New Roman" w:cs="Times New Roman"/>
          <w:sz w:val="28"/>
          <w:szCs w:val="28"/>
          <w:lang w:val="en-US"/>
        </w:rPr>
        <w:t>d</w:t>
      </w:r>
      <w:r w:rsidR="00281B27" w:rsidRPr="00297B16">
        <w:rPr>
          <w:rFonts w:ascii="Times New Roman" w:hAnsi="Times New Roman" w:cs="Times New Roman"/>
          <w:sz w:val="28"/>
          <w:szCs w:val="28"/>
        </w:rPr>
        <w:t xml:space="preserve"> </w:t>
      </w:r>
      <w:r w:rsidR="00281B27">
        <w:rPr>
          <w:rFonts w:ascii="Times New Roman" w:hAnsi="Times New Roman" w:cs="Times New Roman"/>
          <w:sz w:val="28"/>
          <w:szCs w:val="28"/>
        </w:rPr>
        <w:t xml:space="preserve">после повышения на 100 х </w:t>
      </w:r>
      <m:oMath>
        <m:sSubSup>
          <m:sSubSupPr>
            <m:ctrlPr>
              <w:rPr>
                <w:rFonts w:ascii="Cambria Math" w:hAnsi="Cambria Math" w:cs="Times New Roman"/>
                <w:i/>
                <w:sz w:val="28"/>
                <w:szCs w:val="28"/>
              </w:rPr>
            </m:ctrlPr>
          </m:sSubSupPr>
          <m:e>
            <m:r>
              <w:rPr>
                <w:rFonts w:ascii="Cambria Math" w:hAnsi="Cambria Math" w:cs="Times New Roman"/>
                <w:sz w:val="28"/>
                <w:szCs w:val="28"/>
              </w:rPr>
              <m:t>y</m:t>
            </m:r>
          </m:e>
          <m:sub>
            <m:r>
              <w:rPr>
                <w:rFonts w:ascii="Cambria Math" w:hAnsi="Cambria Math" w:cs="Times New Roman"/>
                <w:sz w:val="28"/>
                <w:szCs w:val="28"/>
              </w:rPr>
              <m:t>m</m:t>
            </m:r>
          </m:sub>
          <m:sup>
            <m:r>
              <w:rPr>
                <w:rFonts w:ascii="Cambria Math" w:hAnsi="Cambria Math" w:cs="Times New Roman"/>
                <w:sz w:val="28"/>
                <w:szCs w:val="28"/>
              </w:rPr>
              <m:t>d</m:t>
            </m:r>
          </m:sup>
        </m:sSubSup>
      </m:oMath>
      <w:r w:rsidR="00281B27">
        <w:rPr>
          <w:rFonts w:ascii="Times New Roman" w:hAnsi="Times New Roman" w:cs="Times New Roman"/>
          <w:sz w:val="28"/>
          <w:szCs w:val="28"/>
        </w:rPr>
        <w:t xml:space="preserve"> процентов.</w:t>
      </w:r>
    </w:p>
    <w:p w:rsidR="00281B27" w:rsidRDefault="00830618"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296" distR="114296" simplePos="0" relativeHeight="251736064" behindDoc="0" locked="0" layoutInCell="1" allowOverlap="1">
                <wp:simplePos x="0" y="0"/>
                <wp:positionH relativeFrom="column">
                  <wp:posOffset>791209</wp:posOffset>
                </wp:positionH>
                <wp:positionV relativeFrom="paragraph">
                  <wp:posOffset>180340</wp:posOffset>
                </wp:positionV>
                <wp:extent cx="0" cy="2562225"/>
                <wp:effectExtent l="95250" t="38100" r="57150" b="9525"/>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562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195" o:spid="_x0000_s1026" type="#_x0000_t32" style="position:absolute;margin-left:62.3pt;margin-top:14.2pt;width:0;height:201.75pt;flip:y;z-index:2517360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" strokecolor="black [3040]">
                <v:stroke endarrow="open"/>
                <o:lock v:ext="edit" shapetype="f"/>
              </v:shape>
            </w:pict>
          </mc:Fallback>
        </mc:AlternateContent>
      </w:r>
    </w:p>
    <w:p w:rsidR="00281B27" w:rsidRPr="005F66AB" w:rsidRDefault="00281B27" w:rsidP="00281B27">
      <w:pPr>
        <w:spacing w:after="0" w:line="240" w:lineRule="auto"/>
        <w:ind w:firstLine="709"/>
        <w:jc w:val="both"/>
        <w:rPr>
          <w:rFonts w:ascii="Times New Roman" w:hAnsi="Times New Roman" w:cs="Times New Roman"/>
          <w:sz w:val="18"/>
          <w:szCs w:val="18"/>
        </w:rPr>
      </w:pPr>
      <w:r>
        <w:rPr>
          <w:rFonts w:ascii="Times New Roman" w:hAnsi="Times New Roman" w:cs="Times New Roman"/>
          <w:sz w:val="28"/>
          <w:szCs w:val="28"/>
        </w:rPr>
        <w:t xml:space="preserve">           </w:t>
      </w:r>
      <w:r>
        <w:rPr>
          <w:rFonts w:ascii="Times New Roman" w:hAnsi="Times New Roman" w:cs="Times New Roman"/>
          <w:sz w:val="18"/>
          <w:szCs w:val="18"/>
        </w:rPr>
        <w:t>Заработная плата после повышения</w:t>
      </w:r>
    </w:p>
    <w:p w:rsidR="00281B27" w:rsidRPr="008B7D64" w:rsidRDefault="00281B27" w:rsidP="00281B27">
      <w:pPr>
        <w:spacing w:after="0" w:line="240" w:lineRule="auto"/>
        <w:rPr>
          <w:rFonts w:ascii="Times New Roman" w:hAnsi="Times New Roman" w:cs="Times New Roman"/>
          <w:i/>
          <w:sz w:val="28"/>
          <w:szCs w:val="28"/>
        </w:rPr>
      </w:pPr>
      <w:r w:rsidRPr="00204DAB">
        <w:rPr>
          <w:rFonts w:ascii="Times New Roman" w:hAnsi="Times New Roman" w:cs="Times New Roman"/>
          <w:sz w:val="28"/>
          <w:szCs w:val="28"/>
        </w:rPr>
        <w:t xml:space="preserve">       </w:t>
      </w:r>
      <w:proofErr w:type="gramStart"/>
      <w:r w:rsidRPr="003C5B18">
        <w:rPr>
          <w:rFonts w:ascii="Times New Roman" w:hAnsi="Times New Roman" w:cs="Times New Roman"/>
          <w:sz w:val="16"/>
          <w:szCs w:val="16"/>
          <w:lang w:val="en-US"/>
        </w:rPr>
        <w:t>max</w:t>
      </w:r>
      <w:proofErr w:type="gramEnd"/>
      <w:r w:rsidRPr="008B7D64">
        <w:rPr>
          <w:rFonts w:ascii="Times New Roman" w:hAnsi="Times New Roman" w:cs="Times New Roman"/>
          <w:sz w:val="16"/>
          <w:szCs w:val="16"/>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c</m:t>
            </m:r>
            <m:r>
              <w:rPr>
                <w:rFonts w:ascii="Cambria Math" w:hAnsi="Cambria Math" w:cs="Times New Roman"/>
                <w:sz w:val="28"/>
                <w:szCs w:val="28"/>
              </w:rPr>
              <m:t>'</m:t>
            </m:r>
          </m:e>
          <m:sub>
            <m:r>
              <w:rPr>
                <w:rFonts w:ascii="Cambria Math" w:hAnsi="Cambria Math" w:cs="Times New Roman"/>
                <w:sz w:val="28"/>
                <w:szCs w:val="28"/>
              </w:rPr>
              <m:t>m</m:t>
            </m:r>
            <m:r>
              <w:rPr>
                <w:rFonts w:ascii="Cambria Math" w:hAnsi="Cambria Math" w:cs="Times New Roman"/>
                <w:sz w:val="28"/>
                <w:szCs w:val="28"/>
              </w:rPr>
              <m:t xml:space="preserve">  </m:t>
            </m:r>
          </m:sub>
          <m:sup>
            <m:r>
              <w:rPr>
                <w:rFonts w:ascii="Cambria Math" w:hAnsi="Cambria Math" w:cs="Times New Roman"/>
                <w:sz w:val="28"/>
                <w:szCs w:val="28"/>
              </w:rPr>
              <m:t>d</m:t>
            </m:r>
          </m:sup>
        </m:sSubSup>
      </m:oMath>
      <w:r w:rsidRPr="008B7D64">
        <w:rPr>
          <w:rFonts w:ascii="Times New Roman" w:hAnsi="Times New Roman" w:cs="Times New Roman"/>
          <w:sz w:val="28"/>
          <w:szCs w:val="28"/>
        </w:rPr>
        <w:t xml:space="preserve">                                               </w:t>
      </w:r>
      <w:r w:rsidRPr="00370413">
        <w:rPr>
          <w:rFonts w:ascii="Times New Roman" w:hAnsi="Times New Roman" w:cs="Times New Roman"/>
          <w:i/>
          <w:sz w:val="28"/>
          <w:szCs w:val="28"/>
          <w:lang w:val="en-US"/>
        </w:rPr>
        <w:t>C</w:t>
      </w:r>
    </w:p>
    <w:p w:rsidR="00281B27" w:rsidRPr="008B7D64" w:rsidRDefault="00830618" w:rsidP="00281B27">
      <w:pPr>
        <w:spacing w:after="0" w:line="240" w:lineRule="auto"/>
        <w:jc w:val="both"/>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41184" behindDoc="0" locked="0" layoutInCell="1" allowOverlap="1">
                <wp:simplePos x="0" y="0"/>
                <wp:positionH relativeFrom="column">
                  <wp:posOffset>1237615</wp:posOffset>
                </wp:positionH>
                <wp:positionV relativeFrom="paragraph">
                  <wp:posOffset>86360</wp:posOffset>
                </wp:positionV>
                <wp:extent cx="1722120" cy="925195"/>
                <wp:effectExtent l="0" t="0" r="30480" b="27305"/>
                <wp:wrapNone/>
                <wp:docPr id="196" name="Прямая соединительная линия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22120" cy="9251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196"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97.45pt,6.8pt" to="233.0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" strokecolor="black [3040]">
                <o:lock v:ext="edit" shapetype="f"/>
              </v:lin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42208" behindDoc="0" locked="0" layoutInCell="1" allowOverlap="1">
                <wp:simplePos x="0" y="0"/>
                <wp:positionH relativeFrom="column">
                  <wp:posOffset>1237615</wp:posOffset>
                </wp:positionH>
                <wp:positionV relativeFrom="paragraph">
                  <wp:posOffset>183515</wp:posOffset>
                </wp:positionV>
                <wp:extent cx="1722120" cy="1329055"/>
                <wp:effectExtent l="0" t="0" r="30480" b="23495"/>
                <wp:wrapNone/>
                <wp:docPr id="197" name="Прямая соединительная линия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22120" cy="13290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7"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45pt,14.45pt" to="233.05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" strokecolor="black [3040]">
                <o:lock v:ext="edit" shapetype="f"/>
              </v:line>
            </w:pict>
          </mc:Fallback>
        </mc:AlternateContent>
      </w:r>
      <w:r>
        <w:rPr>
          <w:rFonts w:ascii="Times New Roman" w:hAnsi="Times New Roman" w:cs="Times New Roman"/>
          <w:noProof/>
          <w:sz w:val="16"/>
          <w:szCs w:val="16"/>
        </w:rPr>
        <mc:AlternateContent>
          <mc:Choice Requires="wps">
            <w:drawing>
              <wp:anchor distT="0" distB="0" distL="114296" distR="114296" simplePos="0" relativeHeight="251739136" behindDoc="0" locked="0" layoutInCell="1" allowOverlap="1">
                <wp:simplePos x="0" y="0"/>
                <wp:positionH relativeFrom="column">
                  <wp:posOffset>2959734</wp:posOffset>
                </wp:positionH>
                <wp:positionV relativeFrom="paragraph">
                  <wp:posOffset>87630</wp:posOffset>
                </wp:positionV>
                <wp:extent cx="0" cy="1774825"/>
                <wp:effectExtent l="0" t="0" r="19050" b="15875"/>
                <wp:wrapNone/>
                <wp:docPr id="198" name="Прямая соединительная линия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74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198" o:spid="_x0000_s1026" style="position:absolute;z-index:2517391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from="233.05pt,6.9pt" to="233.05pt,1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" strokecolor="black [3040]">
                <o:lock v:ext="edit" shapetype="f"/>
              </v:line>
            </w:pict>
          </mc:Fallback>
        </mc:AlternateContent>
      </w:r>
      <w:r>
        <w:rPr>
          <w:rFonts w:ascii="Times New Roman" w:hAnsi="Times New Roman" w:cs="Times New Roman"/>
          <w:noProof/>
          <w:sz w:val="16"/>
          <w:szCs w:val="16"/>
        </w:rPr>
        <mc:AlternateContent>
          <mc:Choice Requires="wps">
            <w:drawing>
              <wp:anchor distT="4294967292" distB="4294967292" distL="114300" distR="114300" simplePos="0" relativeHeight="251740160" behindDoc="0" locked="0" layoutInCell="1" allowOverlap="1">
                <wp:simplePos x="0" y="0"/>
                <wp:positionH relativeFrom="column">
                  <wp:posOffset>791210</wp:posOffset>
                </wp:positionH>
                <wp:positionV relativeFrom="paragraph">
                  <wp:posOffset>87629</wp:posOffset>
                </wp:positionV>
                <wp:extent cx="2169160" cy="0"/>
                <wp:effectExtent l="0" t="0" r="21590" b="19050"/>
                <wp:wrapNone/>
                <wp:docPr id="199" name="Прямая соединительная линия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9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9" o:spid="_x0000_s1026" style="position:absolute;z-index:251740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3pt,6.9pt" to="233.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" strokecolor="#4579b8 [3044]">
                <o:lock v:ext="edit" shapetype="f"/>
              </v:line>
            </w:pict>
          </mc:Fallback>
        </mc:AlternateContent>
      </w:r>
      <w:r>
        <w:rPr>
          <w:rFonts w:ascii="Times New Roman" w:hAnsi="Times New Roman" w:cs="Times New Roman"/>
          <w:noProof/>
          <w:sz w:val="16"/>
          <w:szCs w:val="16"/>
        </w:rPr>
        <mc:AlternateContent>
          <mc:Choice Requires="wps">
            <w:drawing>
              <wp:anchor distT="4294967292" distB="4294967292" distL="114300" distR="114300" simplePos="0" relativeHeight="251738112" behindDoc="0" locked="0" layoutInCell="1" allowOverlap="1">
                <wp:simplePos x="0" y="0"/>
                <wp:positionH relativeFrom="column">
                  <wp:posOffset>791210</wp:posOffset>
                </wp:positionH>
                <wp:positionV relativeFrom="paragraph">
                  <wp:posOffset>183514</wp:posOffset>
                </wp:positionV>
                <wp:extent cx="2169160" cy="0"/>
                <wp:effectExtent l="0" t="0" r="21590" b="19050"/>
                <wp:wrapNone/>
                <wp:docPr id="200" name="Прямая соединительная линия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9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0" o:spid="_x0000_s1026" style="position:absolute;z-index:2517381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62.3pt,14.45pt" to="233.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" strokecolor="#4579b8 [3044]">
                <o:lock v:ext="edit" shapetype="f"/>
              </v:line>
            </w:pict>
          </mc:Fallback>
        </mc:AlternateContent>
      </w:r>
      <w:r w:rsidR="00281B27" w:rsidRPr="008B7D64">
        <w:rPr>
          <w:rFonts w:ascii="Times New Roman" w:hAnsi="Times New Roman" w:cs="Times New Roman"/>
          <w:sz w:val="16"/>
          <w:szCs w:val="16"/>
        </w:rPr>
        <w:t xml:space="preserve">      </w:t>
      </w:r>
    </w:p>
    <w:p w:rsidR="00281B27" w:rsidRPr="0061078F" w:rsidRDefault="00830618" w:rsidP="00281B27">
      <w:pPr>
        <w:spacing w:after="0" w:line="240" w:lineRule="auto"/>
        <w:jc w:val="both"/>
        <w:rPr>
          <w:rFonts w:ascii="Times New Roman" w:hAnsi="Times New Roman" w:cs="Times New Roman"/>
          <w:sz w:val="28"/>
          <w:szCs w:val="28"/>
          <w:lang w:val="en-US"/>
        </w:rPr>
      </w:pPr>
      <w:r>
        <w:rPr>
          <w:rFonts w:ascii="Times New Roman" w:hAnsi="Times New Roman" w:cs="Times New Roman"/>
          <w:noProof/>
          <w:sz w:val="28"/>
          <w:szCs w:val="28"/>
        </w:rPr>
        <mc:AlternateContent>
          <mc:Choice Requires="wps">
            <w:drawing>
              <wp:anchor distT="0" distB="0" distL="114300" distR="114300" simplePos="0" relativeHeight="251755520" behindDoc="0" locked="0" layoutInCell="1" allowOverlap="1">
                <wp:simplePos x="0" y="0"/>
                <wp:positionH relativeFrom="column">
                  <wp:posOffset>1917700</wp:posOffset>
                </wp:positionH>
                <wp:positionV relativeFrom="paragraph">
                  <wp:posOffset>149860</wp:posOffset>
                </wp:positionV>
                <wp:extent cx="892810" cy="1507490"/>
                <wp:effectExtent l="0" t="0" r="21590" b="16510"/>
                <wp:wrapNone/>
                <wp:docPr id="201" name="Прямая соединительная линия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92810" cy="15074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01"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51pt,11.8pt" to="221.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" strokecolor="#4579b8 [3044]">
                <o:lock v:ext="edit" shapetype="f"/>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6544" behindDoc="0" locked="0" layoutInCell="1" allowOverlap="1">
                <wp:simplePos x="0" y="0"/>
                <wp:positionH relativeFrom="column">
                  <wp:posOffset>2056130</wp:posOffset>
                </wp:positionH>
                <wp:positionV relativeFrom="paragraph">
                  <wp:posOffset>83820</wp:posOffset>
                </wp:positionV>
                <wp:extent cx="902335" cy="1571625"/>
                <wp:effectExtent l="0" t="0" r="31115" b="28575"/>
                <wp:wrapNone/>
                <wp:docPr id="202" name="Прямая соединительная линия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02335" cy="1571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02" o:spid="_x0000_s1026" style="position:absolute;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61.9pt,6.6pt" to="232.95pt,1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" strokecolor="#4579b8 [3044]">
                <o:lock v:ext="edit" shapetype="f"/>
              </v:line>
            </w:pict>
          </mc:Fallback>
        </mc:AlternateContent>
      </w:r>
      <w:r w:rsidR="00281B27" w:rsidRPr="008B7D64">
        <w:rPr>
          <w:rFonts w:ascii="Times New Roman" w:hAnsi="Times New Roman" w:cs="Times New Roman"/>
          <w:sz w:val="28"/>
          <w:szCs w:val="28"/>
        </w:rPr>
        <w:t xml:space="preserve">      </w:t>
      </w:r>
      <w:proofErr w:type="gramStart"/>
      <w:r w:rsidR="00281B27" w:rsidRPr="003C5B18">
        <w:rPr>
          <w:rFonts w:ascii="Times New Roman" w:hAnsi="Times New Roman" w:cs="Times New Roman"/>
          <w:sz w:val="16"/>
          <w:szCs w:val="16"/>
          <w:lang w:val="en-US"/>
        </w:rPr>
        <w:t>max</w:t>
      </w:r>
      <w:proofErr w:type="gramEnd"/>
      <w:r w:rsidR="00281B27" w:rsidRPr="0061078F">
        <w:rPr>
          <w:rFonts w:ascii="Times New Roman" w:hAnsi="Times New Roman" w:cs="Times New Roman"/>
          <w:sz w:val="16"/>
          <w:szCs w:val="16"/>
          <w:lang w:val="en-US"/>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c</m:t>
            </m:r>
          </m:e>
          <m:sub>
            <m:r>
              <w:rPr>
                <w:rFonts w:ascii="Cambria Math" w:hAnsi="Cambria Math" w:cs="Times New Roman"/>
                <w:sz w:val="28"/>
                <w:szCs w:val="28"/>
              </w:rPr>
              <m:t>m</m:t>
            </m:r>
            <m:r>
              <w:rPr>
                <w:rFonts w:ascii="Cambria Math" w:hAnsi="Cambria Math" w:cs="Times New Roman"/>
                <w:sz w:val="28"/>
                <w:szCs w:val="28"/>
                <w:lang w:val="en-US"/>
              </w:rPr>
              <m:t xml:space="preserve">  </m:t>
            </m:r>
          </m:sub>
          <m:sup>
            <m:r>
              <w:rPr>
                <w:rFonts w:ascii="Cambria Math" w:hAnsi="Cambria Math" w:cs="Times New Roman"/>
                <w:sz w:val="28"/>
                <w:szCs w:val="28"/>
              </w:rPr>
              <m:t>d</m:t>
            </m:r>
          </m:sup>
        </m:sSubSup>
      </m:oMath>
    </w:p>
    <w:p w:rsidR="00281B27" w:rsidRPr="00370413" w:rsidRDefault="00830618" w:rsidP="00281B27">
      <w:pPr>
        <w:spacing w:after="0" w:line="240" w:lineRule="auto"/>
        <w:ind w:firstLine="709"/>
        <w:jc w:val="both"/>
        <w:rPr>
          <w:rFonts w:ascii="Times New Roman" w:hAnsi="Times New Roman" w:cs="Times New Roman"/>
          <w:i/>
          <w:sz w:val="28"/>
          <w:szCs w:val="28"/>
        </w:rPr>
      </w:pPr>
      <w:r>
        <w:rPr>
          <w:rFonts w:ascii="Times New Roman" w:hAnsi="Times New Roman" w:cs="Times New Roman"/>
          <w:noProof/>
          <w:sz w:val="28"/>
          <w:szCs w:val="28"/>
        </w:rPr>
        <mc:AlternateContent>
          <mc:Choice Requires="wps">
            <w:drawing>
              <wp:anchor distT="0" distB="0" distL="114300" distR="114300" simplePos="0" relativeHeight="251754496" behindDoc="0" locked="0" layoutInCell="1" allowOverlap="1">
                <wp:simplePos x="0" y="0"/>
                <wp:positionH relativeFrom="column">
                  <wp:posOffset>1790065</wp:posOffset>
                </wp:positionH>
                <wp:positionV relativeFrom="paragraph">
                  <wp:posOffset>104775</wp:posOffset>
                </wp:positionV>
                <wp:extent cx="786765" cy="1349375"/>
                <wp:effectExtent l="0" t="0" r="32385" b="22225"/>
                <wp:wrapNone/>
                <wp:docPr id="203"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86765" cy="1349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3" o:spid="_x0000_s1026" style="position:absolute;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95pt,8.25pt" to="202.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" strokecolor="#4579b8 [3044]">
                <o:lock v:ext="edit" shapetype="f"/>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7568" behindDoc="0" locked="0" layoutInCell="1" allowOverlap="1">
                <wp:simplePos x="0" y="0"/>
                <wp:positionH relativeFrom="column">
                  <wp:posOffset>2172970</wp:posOffset>
                </wp:positionH>
                <wp:positionV relativeFrom="paragraph">
                  <wp:posOffset>102870</wp:posOffset>
                </wp:positionV>
                <wp:extent cx="786130" cy="1350645"/>
                <wp:effectExtent l="0" t="0" r="33020" b="20955"/>
                <wp:wrapNone/>
                <wp:docPr id="204"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86130" cy="13506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4"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1pt,8.1pt" to="233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" strokecolor="#4579b8 [3044]">
                <o:lock v:ext="edit" shapetype="f"/>
              </v:line>
            </w:pict>
          </mc:Fallback>
        </mc:AlternateContent>
      </w:r>
      <w:r w:rsidR="00281B27" w:rsidRPr="0061078F">
        <w:rPr>
          <w:rFonts w:ascii="Times New Roman" w:hAnsi="Times New Roman" w:cs="Times New Roman"/>
          <w:sz w:val="28"/>
          <w:szCs w:val="28"/>
          <w:lang w:val="en-US"/>
        </w:rPr>
        <w:t xml:space="preserve">                                </w:t>
      </w:r>
      <w:r w:rsidR="00281B27" w:rsidRPr="00370413">
        <w:rPr>
          <w:rFonts w:ascii="Times New Roman" w:hAnsi="Times New Roman" w:cs="Times New Roman"/>
          <w:i/>
          <w:sz w:val="28"/>
          <w:szCs w:val="28"/>
          <w:lang w:val="en-US"/>
        </w:rPr>
        <w:t>F</w:t>
      </w:r>
      <w:r w:rsidR="00281B27" w:rsidRPr="00370413">
        <w:rPr>
          <w:rFonts w:ascii="Times New Roman" w:hAnsi="Times New Roman" w:cs="Times New Roman"/>
          <w:i/>
          <w:sz w:val="28"/>
          <w:szCs w:val="28"/>
        </w:rPr>
        <w:t xml:space="preserve">                          </w:t>
      </w:r>
    </w:p>
    <w:p w:rsidR="00281B27" w:rsidRPr="003C5B18" w:rsidRDefault="00830618" w:rsidP="00281B27">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noProof/>
          <w:sz w:val="28"/>
          <w:szCs w:val="28"/>
        </w:rPr>
        <mc:AlternateContent>
          <mc:Choice Requires="wps">
            <w:drawing>
              <wp:anchor distT="4294967292" distB="4294967292" distL="114300" distR="114300" simplePos="0" relativeHeight="251746304" behindDoc="0" locked="0" layoutInCell="1" allowOverlap="1">
                <wp:simplePos x="0" y="0"/>
                <wp:positionH relativeFrom="column">
                  <wp:posOffset>789940</wp:posOffset>
                </wp:positionH>
                <wp:positionV relativeFrom="paragraph">
                  <wp:posOffset>111759</wp:posOffset>
                </wp:positionV>
                <wp:extent cx="1126490" cy="0"/>
                <wp:effectExtent l="0" t="0" r="16510" b="19050"/>
                <wp:wrapNone/>
                <wp:docPr id="205" name="Прямая соединительная линия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649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05" o:spid="_x0000_s1026" style="position:absolute;z-index:2517463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62.2pt,8.8pt" to="150.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" strokecolor="black [3040]">
                <v:stroke dashstyle="dash"/>
                <o:lock v:ext="edit" shapetype="f"/>
              </v:line>
            </w:pict>
          </mc:Fallback>
        </mc:AlternateContent>
      </w:r>
      <w:r>
        <w:rPr>
          <w:rFonts w:ascii="Times New Roman" w:hAnsi="Times New Roman" w:cs="Times New Roman"/>
          <w:noProof/>
          <w:sz w:val="28"/>
          <w:szCs w:val="28"/>
        </w:rPr>
        <mc:AlternateContent>
          <mc:Choice Requires="wps">
            <w:drawing>
              <wp:anchor distT="0" distB="0" distL="114296" distR="114296" simplePos="0" relativeHeight="251747328" behindDoc="0" locked="0" layoutInCell="1" allowOverlap="1">
                <wp:simplePos x="0" y="0"/>
                <wp:positionH relativeFrom="column">
                  <wp:posOffset>1917699</wp:posOffset>
                </wp:positionH>
                <wp:positionV relativeFrom="paragraph">
                  <wp:posOffset>113030</wp:posOffset>
                </wp:positionV>
                <wp:extent cx="0" cy="1222375"/>
                <wp:effectExtent l="0" t="0" r="19050" b="15875"/>
                <wp:wrapNone/>
                <wp:docPr id="206" name="Прямая соединительная линия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223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06" o:spid="_x0000_s1026" style="position:absolute;z-index:2517473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from="151pt,8.9pt" to="151pt,1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" strokecolor="black [3040]">
                <v:stroke dashstyle="dash"/>
                <o:lock v:ext="edit" shapetype="f"/>
              </v:line>
            </w:pict>
          </mc:Fallback>
        </mc:AlternateContent>
      </w: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c'</m:t>
            </m:r>
          </m:e>
          <m:sub>
            <m:r>
              <w:rPr>
                <w:rFonts w:ascii="Cambria Math" w:hAnsi="Cambria Math" w:cs="Times New Roman"/>
                <w:sz w:val="28"/>
                <w:szCs w:val="28"/>
              </w:rPr>
              <m:t>m</m:t>
            </m:r>
            <m:r>
              <w:rPr>
                <w:rFonts w:ascii="Cambria Math" w:hAnsi="Cambria Math" w:cs="Times New Roman"/>
                <w:sz w:val="28"/>
                <w:szCs w:val="28"/>
                <w:lang w:val="en-US"/>
              </w:rPr>
              <m:t xml:space="preserve">  </m:t>
            </m:r>
          </m:sub>
          <m:sup>
            <m:r>
              <w:rPr>
                <w:rFonts w:ascii="Cambria Math" w:hAnsi="Cambria Math" w:cs="Times New Roman"/>
                <w:sz w:val="28"/>
                <w:szCs w:val="28"/>
              </w:rPr>
              <m:t>d</m:t>
            </m:r>
          </m:sup>
        </m:sSubSup>
      </m:oMath>
      <w:r>
        <w:rPr>
          <w:rFonts w:ascii="Times New Roman" w:hAnsi="Times New Roman" w:cs="Times New Roman"/>
          <w:noProof/>
          <w:sz w:val="28"/>
          <w:szCs w:val="28"/>
        </w:rPr>
        <mc:AlternateContent>
          <mc:Choice Requires="wps">
            <w:drawing>
              <wp:anchor distT="0" distB="0" distL="114300" distR="114300" simplePos="0" relativeHeight="251758592" behindDoc="0" locked="0" layoutInCell="1" allowOverlap="1">
                <wp:simplePos x="0" y="0"/>
                <wp:positionH relativeFrom="column">
                  <wp:posOffset>2322195</wp:posOffset>
                </wp:positionH>
                <wp:positionV relativeFrom="paragraph">
                  <wp:posOffset>111125</wp:posOffset>
                </wp:positionV>
                <wp:extent cx="638175" cy="1135380"/>
                <wp:effectExtent l="0" t="0" r="28575" b="26670"/>
                <wp:wrapNone/>
                <wp:docPr id="207" name="Прямая соединительная линия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8175" cy="11353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7" o:spid="_x0000_s1026" style="position:absolute;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5pt,8.75pt" to="233.1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" strokecolor="#4579b8 [3044]">
                <o:lock v:ext="edit" shapetype="f"/>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3472" behindDoc="0" locked="0" layoutInCell="1" allowOverlap="1">
                <wp:simplePos x="0" y="0"/>
                <wp:positionH relativeFrom="column">
                  <wp:posOffset>1673225</wp:posOffset>
                </wp:positionH>
                <wp:positionV relativeFrom="paragraph">
                  <wp:posOffset>57785</wp:posOffset>
                </wp:positionV>
                <wp:extent cx="732790" cy="1189990"/>
                <wp:effectExtent l="0" t="0" r="29210" b="29210"/>
                <wp:wrapNone/>
                <wp:docPr id="208" name="Прямая соединительная линия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32790" cy="11899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08"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31.75pt,4.55pt" to="189.45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" strokecolor="#4579b8 [3044]">
                <o:lock v:ext="edit" shapetype="f"/>
              </v:line>
            </w:pict>
          </mc:Fallback>
        </mc:AlternateContent>
      </w:r>
    </w:p>
    <w:p w:rsidR="00281B27" w:rsidRPr="008B7D64" w:rsidRDefault="00830618" w:rsidP="00281B27">
      <w:pPr>
        <w:spacing w:after="0" w:line="240" w:lineRule="auto"/>
        <w:ind w:firstLine="709"/>
        <w:jc w:val="both"/>
        <w:rPr>
          <w:rFonts w:ascii="Times New Roman" w:hAnsi="Times New Roman" w:cs="Times New Roman"/>
          <w:i/>
          <w:sz w:val="28"/>
          <w:szCs w:val="28"/>
          <w:lang w:val="en-US"/>
        </w:rPr>
      </w:pPr>
      <w:r>
        <w:rPr>
          <w:rFonts w:ascii="Times New Roman" w:hAnsi="Times New Roman" w:cs="Times New Roman"/>
          <w:noProof/>
          <w:sz w:val="28"/>
          <w:szCs w:val="28"/>
        </w:rPr>
        <mc:AlternateContent>
          <mc:Choice Requires="wps">
            <w:drawing>
              <wp:anchor distT="0" distB="0" distL="114300" distR="114300" simplePos="0" relativeHeight="251759616" behindDoc="0" locked="0" layoutInCell="1" allowOverlap="1">
                <wp:simplePos x="0" y="0"/>
                <wp:positionH relativeFrom="column">
                  <wp:posOffset>2460625</wp:posOffset>
                </wp:positionH>
                <wp:positionV relativeFrom="paragraph">
                  <wp:posOffset>151130</wp:posOffset>
                </wp:positionV>
                <wp:extent cx="499745" cy="893445"/>
                <wp:effectExtent l="0" t="0" r="33655" b="20955"/>
                <wp:wrapNone/>
                <wp:docPr id="209" name="Прямая соединительная линия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9745" cy="893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9"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75pt,11.9pt" to="233.1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" strokecolor="#4579b8 [3044]">
                <o:lock v:ext="edit" shapetype="f"/>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2448" behindDoc="0" locked="0" layoutInCell="1" allowOverlap="1">
                <wp:simplePos x="0" y="0"/>
                <wp:positionH relativeFrom="column">
                  <wp:posOffset>1546225</wp:posOffset>
                </wp:positionH>
                <wp:positionV relativeFrom="paragraph">
                  <wp:posOffset>44450</wp:posOffset>
                </wp:positionV>
                <wp:extent cx="627380" cy="998220"/>
                <wp:effectExtent l="0" t="0" r="20320" b="30480"/>
                <wp:wrapNone/>
                <wp:docPr id="210"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27380" cy="9982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10"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1.75pt,3.5pt" to="171.15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" strokecolor="#4579b8 [3044]">
                <o:lock v:ext="edit" shapetype="f"/>
              </v:line>
            </w:pict>
          </mc:Fallback>
        </mc:AlternateContent>
      </w:r>
      <w:r w:rsidR="00281B27" w:rsidRPr="008B7D64">
        <w:rPr>
          <w:rFonts w:ascii="Times New Roman" w:hAnsi="Times New Roman" w:cs="Times New Roman"/>
          <w:sz w:val="28"/>
          <w:szCs w:val="28"/>
          <w:lang w:val="en-US"/>
        </w:rPr>
        <w:t xml:space="preserve">                </w:t>
      </w:r>
      <w:r w:rsidR="00281B27" w:rsidRPr="00370413">
        <w:rPr>
          <w:rFonts w:ascii="Times New Roman" w:hAnsi="Times New Roman" w:cs="Times New Roman"/>
          <w:i/>
          <w:sz w:val="28"/>
          <w:szCs w:val="28"/>
          <w:lang w:val="en-US"/>
        </w:rPr>
        <w:t>B</w:t>
      </w:r>
    </w:p>
    <w:p w:rsidR="00281B27" w:rsidRPr="008B7D64" w:rsidRDefault="00830618" w:rsidP="00281B27">
      <w:pPr>
        <w:spacing w:after="0" w:line="240" w:lineRule="auto"/>
        <w:jc w:val="both"/>
        <w:rPr>
          <w:rFonts w:ascii="Times New Roman" w:hAnsi="Times New Roman" w:cs="Times New Roman"/>
          <w:sz w:val="28"/>
          <w:szCs w:val="28"/>
          <w:lang w:val="en-US"/>
        </w:rPr>
      </w:pPr>
      <w:r>
        <w:rPr>
          <w:rFonts w:ascii="Times New Roman" w:hAnsi="Times New Roman" w:cs="Times New Roman"/>
          <w:noProof/>
          <w:sz w:val="28"/>
          <w:szCs w:val="28"/>
        </w:rPr>
        <mc:AlternateContent>
          <mc:Choice Requires="wps">
            <w:drawing>
              <wp:anchor distT="0" distB="0" distL="114296" distR="114296" simplePos="0" relativeHeight="251743232" behindDoc="0" locked="0" layoutInCell="1" allowOverlap="1">
                <wp:simplePos x="0" y="0"/>
                <wp:positionH relativeFrom="column">
                  <wp:posOffset>1237614</wp:posOffset>
                </wp:positionH>
                <wp:positionV relativeFrom="paragraph">
                  <wp:posOffset>54610</wp:posOffset>
                </wp:positionV>
                <wp:extent cx="0" cy="861060"/>
                <wp:effectExtent l="0" t="0" r="19050" b="15240"/>
                <wp:wrapNone/>
                <wp:docPr id="211" name="Прямая соединительная линия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10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11" o:spid="_x0000_s1026" style="position:absolute;z-index:2517432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from="97.45pt,4.3pt" to="97.45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" strokecolor="black [3040]">
                <o:lock v:ext="edit" shapetype="f"/>
              </v:line>
            </w:pict>
          </mc:Fallback>
        </mc:AlternateContent>
      </w:r>
      <w:r w:rsidR="00281B27" w:rsidRPr="008B7D64">
        <w:rPr>
          <w:rFonts w:ascii="Times New Roman" w:hAnsi="Times New Roman" w:cs="Times New Roman"/>
          <w:sz w:val="28"/>
          <w:szCs w:val="28"/>
          <w:lang w:val="en-US"/>
        </w:rPr>
        <w:t xml:space="preserve">       </w:t>
      </w:r>
      <w:proofErr w:type="gramStart"/>
      <w:r w:rsidR="00281B27" w:rsidRPr="003C5B18">
        <w:rPr>
          <w:rFonts w:ascii="Times New Roman" w:hAnsi="Times New Roman" w:cs="Times New Roman"/>
          <w:sz w:val="16"/>
          <w:szCs w:val="16"/>
          <w:lang w:val="en-US"/>
        </w:rPr>
        <w:t>m</w:t>
      </w:r>
      <w:r w:rsidR="00281B27">
        <w:rPr>
          <w:rFonts w:ascii="Times New Roman" w:hAnsi="Times New Roman" w:cs="Times New Roman"/>
          <w:sz w:val="16"/>
          <w:szCs w:val="16"/>
          <w:lang w:val="en-US"/>
        </w:rPr>
        <w:t>in</w:t>
      </w:r>
      <w:proofErr w:type="gramEnd"/>
      <w:r w:rsidR="00281B27" w:rsidRPr="008B7D64">
        <w:rPr>
          <w:rFonts w:ascii="Times New Roman" w:hAnsi="Times New Roman" w:cs="Times New Roman"/>
          <w:sz w:val="16"/>
          <w:szCs w:val="16"/>
          <w:lang w:val="en-US"/>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c</m:t>
            </m:r>
            <m:r>
              <w:rPr>
                <w:rFonts w:ascii="Cambria Math" w:hAnsi="Cambria Math" w:cs="Times New Roman"/>
                <w:sz w:val="28"/>
                <w:szCs w:val="28"/>
                <w:lang w:val="en-US"/>
              </w:rPr>
              <m:t>'</m:t>
            </m:r>
          </m:e>
          <m:sub>
            <m:r>
              <w:rPr>
                <w:rFonts w:ascii="Cambria Math" w:hAnsi="Cambria Math" w:cs="Times New Roman"/>
                <w:sz w:val="28"/>
                <w:szCs w:val="28"/>
              </w:rPr>
              <m:t>m</m:t>
            </m:r>
            <m:r>
              <w:rPr>
                <w:rFonts w:ascii="Cambria Math" w:hAnsi="Cambria Math" w:cs="Times New Roman"/>
                <w:sz w:val="28"/>
                <w:szCs w:val="28"/>
                <w:lang w:val="en-US"/>
              </w:rPr>
              <m:t xml:space="preserve">  </m:t>
            </m:r>
          </m:sub>
          <m:sup>
            <m:r>
              <w:rPr>
                <w:rFonts w:ascii="Cambria Math" w:hAnsi="Cambria Math" w:cs="Times New Roman"/>
                <w:sz w:val="28"/>
                <w:szCs w:val="28"/>
              </w:rPr>
              <m:t>d</m:t>
            </m:r>
          </m:sup>
        </m:sSubSup>
      </m:oMath>
      <w:r>
        <w:rPr>
          <w:rFonts w:ascii="Times New Roman" w:hAnsi="Times New Roman" w:cs="Times New Roman"/>
          <w:noProof/>
          <w:sz w:val="28"/>
          <w:szCs w:val="28"/>
        </w:rPr>
        <mc:AlternateContent>
          <mc:Choice Requires="wps">
            <w:drawing>
              <wp:anchor distT="0" distB="0" distL="114300" distR="114300" simplePos="0" relativeHeight="251760640" behindDoc="0" locked="0" layoutInCell="1" allowOverlap="1">
                <wp:simplePos x="0" y="0"/>
                <wp:positionH relativeFrom="column">
                  <wp:posOffset>2577465</wp:posOffset>
                </wp:positionH>
                <wp:positionV relativeFrom="paragraph">
                  <wp:posOffset>148590</wp:posOffset>
                </wp:positionV>
                <wp:extent cx="382270" cy="690880"/>
                <wp:effectExtent l="0" t="0" r="36830" b="33020"/>
                <wp:wrapNone/>
                <wp:docPr id="212" name="Прямая соединительная линия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2270" cy="690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12"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02.95pt,11.7pt" to="233.05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" strokecolor="#4579b8 [3044]">
                <o:lock v:ext="edit" shapetype="f"/>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1424" behindDoc="0" locked="0" layoutInCell="1" allowOverlap="1">
                <wp:simplePos x="0" y="0"/>
                <wp:positionH relativeFrom="column">
                  <wp:posOffset>1417955</wp:posOffset>
                </wp:positionH>
                <wp:positionV relativeFrom="paragraph">
                  <wp:posOffset>52705</wp:posOffset>
                </wp:positionV>
                <wp:extent cx="499110" cy="786130"/>
                <wp:effectExtent l="0" t="0" r="34290" b="33020"/>
                <wp:wrapNone/>
                <wp:docPr id="213" name="Прямая соединительная линия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9110" cy="7861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13"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65pt,4.15pt" to="150.9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" strokecolor="#4579b8 [3044]">
                <o:lock v:ext="edit" shapetype="f"/>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50400" behindDoc="0" locked="0" layoutInCell="1" allowOverlap="1">
                <wp:simplePos x="0" y="0"/>
                <wp:positionH relativeFrom="column">
                  <wp:posOffset>1301750</wp:posOffset>
                </wp:positionH>
                <wp:positionV relativeFrom="paragraph">
                  <wp:posOffset>148590</wp:posOffset>
                </wp:positionV>
                <wp:extent cx="436245" cy="690880"/>
                <wp:effectExtent l="0" t="0" r="20955" b="33020"/>
                <wp:wrapNone/>
                <wp:docPr id="214" name="Прямая соединительная линия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36245" cy="690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4"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pt,11.7pt" to="136.85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" strokecolor="#4579b8 [3044]">
                <o:lock v:ext="edit" shapetype="f"/>
              </v:line>
            </w:pict>
          </mc:Fallback>
        </mc:AlternateContent>
      </w:r>
      <w:r>
        <w:rPr>
          <w:rFonts w:ascii="Times New Roman" w:hAnsi="Times New Roman" w:cs="Times New Roman"/>
          <w:noProof/>
          <w:sz w:val="28"/>
          <w:szCs w:val="28"/>
        </w:rPr>
        <mc:AlternateContent>
          <mc:Choice Requires="wps">
            <w:drawing>
              <wp:anchor distT="4294967292" distB="4294967292" distL="114300" distR="114300" simplePos="0" relativeHeight="251744256" behindDoc="0" locked="0" layoutInCell="1" allowOverlap="1">
                <wp:simplePos x="0" y="0"/>
                <wp:positionH relativeFrom="column">
                  <wp:posOffset>791210</wp:posOffset>
                </wp:positionH>
                <wp:positionV relativeFrom="paragraph">
                  <wp:posOffset>54609</wp:posOffset>
                </wp:positionV>
                <wp:extent cx="446405" cy="0"/>
                <wp:effectExtent l="0" t="0" r="10795" b="19050"/>
                <wp:wrapNone/>
                <wp:docPr id="215" name="Прямая соединительная линия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4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5" o:spid="_x0000_s1026" style="position:absolute;z-index:2517442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3pt,4.3pt" to="97.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" strokecolor="#4579b8 [3044]">
                <o:lock v:ext="edit" shapetype="f"/>
              </v:line>
            </w:pict>
          </mc:Fallback>
        </mc:AlternateContent>
      </w:r>
    </w:p>
    <w:p w:rsidR="00281B27" w:rsidRPr="008B7D64" w:rsidRDefault="00830618" w:rsidP="00281B27">
      <w:pPr>
        <w:spacing w:after="0" w:line="240" w:lineRule="auto"/>
        <w:ind w:firstLine="709"/>
        <w:jc w:val="both"/>
        <w:rPr>
          <w:rFonts w:ascii="Times New Roman" w:hAnsi="Times New Roman" w:cs="Times New Roman"/>
          <w:sz w:val="36"/>
          <w:szCs w:val="36"/>
          <w:lang w:val="en-US"/>
        </w:rPr>
      </w:pPr>
      <w:r>
        <w:rPr>
          <w:rFonts w:ascii="Times New Roman" w:hAnsi="Times New Roman" w:cs="Times New Roman"/>
          <w:noProof/>
          <w:sz w:val="28"/>
          <w:szCs w:val="28"/>
        </w:rPr>
        <mc:AlternateContent>
          <mc:Choice Requires="wps">
            <w:drawing>
              <wp:anchor distT="0" distB="0" distL="114300" distR="114300" simplePos="0" relativeHeight="251761664" behindDoc="0" locked="0" layoutInCell="1" allowOverlap="1">
                <wp:simplePos x="0" y="0"/>
                <wp:positionH relativeFrom="column">
                  <wp:posOffset>2694305</wp:posOffset>
                </wp:positionH>
                <wp:positionV relativeFrom="paragraph">
                  <wp:posOffset>146050</wp:posOffset>
                </wp:positionV>
                <wp:extent cx="266065" cy="488950"/>
                <wp:effectExtent l="0" t="0" r="19685" b="25400"/>
                <wp:wrapNone/>
                <wp:docPr id="216" name="Прямая соединительная линия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6065" cy="488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6"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15pt,11.5pt" to="233.1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" strokecolor="#4579b8 [3044]">
                <o:lock v:ext="edit" shapetype="f"/>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9376" behindDoc="0" locked="0" layoutInCell="1" allowOverlap="1">
                <wp:simplePos x="0" y="0"/>
                <wp:positionH relativeFrom="column">
                  <wp:posOffset>1237615</wp:posOffset>
                </wp:positionH>
                <wp:positionV relativeFrom="paragraph">
                  <wp:posOffset>92710</wp:posOffset>
                </wp:positionV>
                <wp:extent cx="308610" cy="457200"/>
                <wp:effectExtent l="0" t="0" r="34290" b="19050"/>
                <wp:wrapNone/>
                <wp:docPr id="217" name="Прямая соединительная линия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861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7"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45pt,7.3pt" to="121.7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" strokecolor="#4579b8 [3044]">
                <o:lock v:ext="edit" shapetype="f"/>
              </v:line>
            </w:pict>
          </mc:Fallback>
        </mc:AlternateContent>
      </w:r>
      <w:r w:rsidR="00281B27" w:rsidRPr="008B7D64">
        <w:rPr>
          <w:rFonts w:ascii="Times New Roman" w:hAnsi="Times New Roman" w:cs="Times New Roman"/>
          <w:sz w:val="28"/>
          <w:szCs w:val="28"/>
          <w:lang w:val="en-US"/>
        </w:rPr>
        <w:t xml:space="preserve">                                          </w:t>
      </w:r>
      <w:r w:rsidR="00281B27" w:rsidRPr="00E73945">
        <w:rPr>
          <w:rFonts w:ascii="Times New Roman" w:hAnsi="Times New Roman" w:cs="Times New Roman"/>
          <w:sz w:val="36"/>
          <w:szCs w:val="36"/>
          <w:lang w:val="en-US"/>
        </w:rPr>
        <w:t>S</w:t>
      </w:r>
    </w:p>
    <w:p w:rsidR="00281B27" w:rsidRPr="008B7D64" w:rsidRDefault="00830618" w:rsidP="00281B27">
      <w:pPr>
        <w:spacing w:after="0" w:line="240" w:lineRule="auto"/>
        <w:jc w:val="both"/>
        <w:rPr>
          <w:rFonts w:ascii="Times New Roman" w:hAnsi="Times New Roman" w:cs="Times New Roman"/>
          <w:sz w:val="28"/>
          <w:szCs w:val="28"/>
          <w:lang w:val="en-US"/>
        </w:rPr>
      </w:pPr>
      <w:r>
        <w:rPr>
          <w:rFonts w:ascii="Times New Roman" w:hAnsi="Times New Roman" w:cs="Times New Roman"/>
          <w:noProof/>
          <w:sz w:val="28"/>
          <w:szCs w:val="28"/>
        </w:rPr>
        <mc:AlternateContent>
          <mc:Choice Requires="wps">
            <w:drawing>
              <wp:anchor distT="0" distB="0" distL="114300" distR="114300" simplePos="0" relativeHeight="251762688" behindDoc="0" locked="0" layoutInCell="1" allowOverlap="1">
                <wp:simplePos x="0" y="0"/>
                <wp:positionH relativeFrom="column">
                  <wp:posOffset>2811145</wp:posOffset>
                </wp:positionH>
                <wp:positionV relativeFrom="paragraph">
                  <wp:posOffset>154305</wp:posOffset>
                </wp:positionV>
                <wp:extent cx="149225" cy="276225"/>
                <wp:effectExtent l="0" t="0" r="22225" b="28575"/>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9225"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 o:spid="_x0000_s1026" style="position:absolute;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35pt,12.15pt" to="233.1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" strokecolor="#4579b8 [3044]">
                <o:lock v:ext="edit" shapetype="f"/>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48352" behindDoc="0" locked="0" layoutInCell="1" allowOverlap="1">
                <wp:simplePos x="0" y="0"/>
                <wp:positionH relativeFrom="column">
                  <wp:posOffset>1237615</wp:posOffset>
                </wp:positionH>
                <wp:positionV relativeFrom="paragraph">
                  <wp:posOffset>15875</wp:posOffset>
                </wp:positionV>
                <wp:extent cx="127635" cy="201930"/>
                <wp:effectExtent l="0" t="0" r="24765" b="2667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635" cy="2019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45pt,1.25pt" to="107.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" strokecolor="#4579b8 [3044]">
                <o:lock v:ext="edit" shapetype="f"/>
              </v:line>
            </w:pict>
          </mc:Fallback>
        </mc:AlternateContent>
      </w:r>
      <w:r>
        <w:rPr>
          <w:rFonts w:ascii="Times New Roman" w:hAnsi="Times New Roman" w:cs="Times New Roman"/>
          <w:noProof/>
          <w:sz w:val="28"/>
          <w:szCs w:val="28"/>
        </w:rPr>
        <mc:AlternateContent>
          <mc:Choice Requires="wps">
            <w:drawing>
              <wp:anchor distT="4294967292" distB="4294967292" distL="114300" distR="114300" simplePos="0" relativeHeight="251745280" behindDoc="0" locked="0" layoutInCell="1" allowOverlap="1">
                <wp:simplePos x="0" y="0"/>
                <wp:positionH relativeFrom="column">
                  <wp:posOffset>791210</wp:posOffset>
                </wp:positionH>
                <wp:positionV relativeFrom="paragraph">
                  <wp:posOffset>81279</wp:posOffset>
                </wp:positionV>
                <wp:extent cx="446405" cy="0"/>
                <wp:effectExtent l="0" t="0" r="10795" b="190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64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73" o:spid="_x0000_s1026" style="position:absolute;flip:x;z-index:2517452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62.3pt,6.4pt" to="97.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" strokecolor="#4579b8 [3044]">
                <o:lock v:ext="edit" shapetype="f"/>
              </v:line>
            </w:pict>
          </mc:Fallback>
        </mc:AlternateContent>
      </w:r>
      <w:r w:rsidR="00281B27" w:rsidRPr="008B7D64">
        <w:rPr>
          <w:rFonts w:ascii="Times New Roman" w:hAnsi="Times New Roman" w:cs="Times New Roman"/>
          <w:sz w:val="16"/>
          <w:szCs w:val="16"/>
          <w:lang w:val="en-US"/>
        </w:rPr>
        <w:t xml:space="preserve">            </w:t>
      </w:r>
      <w:proofErr w:type="gramStart"/>
      <w:r w:rsidR="00281B27" w:rsidRPr="003C5B18">
        <w:rPr>
          <w:rFonts w:ascii="Times New Roman" w:hAnsi="Times New Roman" w:cs="Times New Roman"/>
          <w:sz w:val="16"/>
          <w:szCs w:val="16"/>
          <w:lang w:val="en-US"/>
        </w:rPr>
        <w:t>m</w:t>
      </w:r>
      <w:r w:rsidR="00281B27">
        <w:rPr>
          <w:rFonts w:ascii="Times New Roman" w:hAnsi="Times New Roman" w:cs="Times New Roman"/>
          <w:sz w:val="16"/>
          <w:szCs w:val="16"/>
          <w:lang w:val="en-US"/>
        </w:rPr>
        <w:t>in</w:t>
      </w:r>
      <w:proofErr w:type="gramEnd"/>
      <w:r w:rsidR="00281B27" w:rsidRPr="008B7D64">
        <w:rPr>
          <w:rFonts w:ascii="Times New Roman" w:hAnsi="Times New Roman" w:cs="Times New Roman"/>
          <w:sz w:val="16"/>
          <w:szCs w:val="16"/>
          <w:lang w:val="en-US"/>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c</m:t>
            </m:r>
          </m:e>
          <m:sub>
            <m:r>
              <w:rPr>
                <w:rFonts w:ascii="Cambria Math" w:hAnsi="Cambria Math" w:cs="Times New Roman"/>
                <w:sz w:val="28"/>
                <w:szCs w:val="28"/>
              </w:rPr>
              <m:t>m</m:t>
            </m:r>
            <m:r>
              <w:rPr>
                <w:rFonts w:ascii="Cambria Math" w:hAnsi="Cambria Math" w:cs="Times New Roman"/>
                <w:sz w:val="28"/>
                <w:szCs w:val="28"/>
                <w:lang w:val="en-US"/>
              </w:rPr>
              <m:t xml:space="preserve">  </m:t>
            </m:r>
          </m:sub>
          <m:sup>
            <m:r>
              <w:rPr>
                <w:rFonts w:ascii="Cambria Math" w:hAnsi="Cambria Math" w:cs="Times New Roman"/>
                <w:sz w:val="28"/>
                <w:szCs w:val="28"/>
              </w:rPr>
              <m:t>d</m:t>
            </m:r>
          </m:sup>
        </m:sSubSup>
      </m:oMath>
    </w:p>
    <w:p w:rsidR="00281B27" w:rsidRPr="005F66AB" w:rsidRDefault="00830618" w:rsidP="00281B27">
      <w:pPr>
        <w:tabs>
          <w:tab w:val="left" w:pos="7619"/>
        </w:tabs>
        <w:spacing w:after="0" w:line="240" w:lineRule="auto"/>
        <w:ind w:firstLine="709"/>
        <w:jc w:val="both"/>
        <w:rPr>
          <w:rFonts w:ascii="Times New Roman" w:hAnsi="Times New Roman" w:cs="Times New Roman"/>
          <w:i/>
          <w:sz w:val="28"/>
          <w:szCs w:val="28"/>
        </w:rPr>
      </w:pPr>
      <w:r>
        <w:rPr>
          <w:rFonts w:ascii="Times New Roman" w:hAnsi="Times New Roman" w:cs="Times New Roman"/>
          <w:noProof/>
          <w:sz w:val="28"/>
          <w:szCs w:val="28"/>
        </w:rPr>
        <mc:AlternateContent>
          <mc:Choice Requires="wps">
            <w:drawing>
              <wp:anchor distT="0" distB="0" distL="114300" distR="114300" simplePos="0" relativeHeight="251764736" behindDoc="0" locked="0" layoutInCell="1" allowOverlap="1">
                <wp:simplePos x="0" y="0"/>
                <wp:positionH relativeFrom="column">
                  <wp:posOffset>2959100</wp:posOffset>
                </wp:positionH>
                <wp:positionV relativeFrom="paragraph">
                  <wp:posOffset>140970</wp:posOffset>
                </wp:positionV>
                <wp:extent cx="1270" cy="82550"/>
                <wp:effectExtent l="0" t="0" r="36830" b="1270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 cy="82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 o:spid="_x0000_s1026" style="position:absolute;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11.1pt" to="233.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" strokecolor="#4579b8 [3044]">
                <o:lock v:ext="edit" shapetype="f"/>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63712" behindDoc="0" locked="0" layoutInCell="1" allowOverlap="1">
                <wp:simplePos x="0" y="0"/>
                <wp:positionH relativeFrom="column">
                  <wp:posOffset>2959100</wp:posOffset>
                </wp:positionH>
                <wp:positionV relativeFrom="paragraph">
                  <wp:posOffset>140970</wp:posOffset>
                </wp:positionV>
                <wp:extent cx="1270" cy="82550"/>
                <wp:effectExtent l="0" t="0" r="36830" b="1270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 cy="82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 o:spid="_x0000_s1026" style="position:absolute;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11.1pt" to="233.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" strokecolor="#4579b8 [3044]">
                <o:lock v:ext="edit" shapetype="f"/>
              </v:line>
            </w:pict>
          </mc:Fallback>
        </mc:AlternateContent>
      </w:r>
      <w:r w:rsidR="00281B27" w:rsidRPr="008B7D64">
        <w:rPr>
          <w:rFonts w:ascii="Times New Roman" w:hAnsi="Times New Roman" w:cs="Times New Roman"/>
          <w:sz w:val="28"/>
          <w:szCs w:val="28"/>
        </w:rPr>
        <w:t xml:space="preserve">             </w:t>
      </w:r>
      <w:r w:rsidR="00281B27" w:rsidRPr="00370413">
        <w:rPr>
          <w:rFonts w:ascii="Times New Roman" w:hAnsi="Times New Roman" w:cs="Times New Roman"/>
          <w:i/>
          <w:sz w:val="28"/>
          <w:szCs w:val="28"/>
          <w:lang w:val="en-US"/>
        </w:rPr>
        <w:t>A</w:t>
      </w:r>
      <w:r w:rsidR="00281B27" w:rsidRPr="005F66AB">
        <w:rPr>
          <w:rFonts w:ascii="Times New Roman" w:hAnsi="Times New Roman" w:cs="Times New Roman"/>
          <w:i/>
          <w:sz w:val="28"/>
          <w:szCs w:val="28"/>
        </w:rPr>
        <w:t xml:space="preserve">                                          </w:t>
      </w:r>
      <w:r w:rsidR="00281B27">
        <w:rPr>
          <w:rFonts w:ascii="Times New Roman" w:hAnsi="Times New Roman" w:cs="Times New Roman"/>
          <w:i/>
          <w:sz w:val="28"/>
          <w:szCs w:val="28"/>
          <w:lang w:val="en-US"/>
        </w:rPr>
        <w:t>D</w:t>
      </w:r>
      <w:r w:rsidR="00281B27" w:rsidRPr="005F66AB">
        <w:rPr>
          <w:rFonts w:ascii="Times New Roman" w:hAnsi="Times New Roman" w:cs="Times New Roman"/>
          <w:i/>
          <w:sz w:val="28"/>
          <w:szCs w:val="28"/>
        </w:rPr>
        <w:t xml:space="preserve">            </w:t>
      </w:r>
      <w:r w:rsidR="00281B27" w:rsidRPr="005F66AB">
        <w:rPr>
          <w:rFonts w:ascii="Times New Roman" w:hAnsi="Times New Roman" w:cs="Times New Roman"/>
          <w:sz w:val="18"/>
          <w:szCs w:val="18"/>
        </w:rPr>
        <w:t>Заработная плата</w:t>
      </w:r>
      <w:r w:rsidR="00281B27" w:rsidRPr="005F66AB">
        <w:rPr>
          <w:rFonts w:ascii="Times New Roman" w:hAnsi="Times New Roman" w:cs="Times New Roman"/>
          <w:i/>
          <w:sz w:val="18"/>
          <w:szCs w:val="18"/>
        </w:rPr>
        <w:t xml:space="preserve"> </w:t>
      </w:r>
      <w:r w:rsidR="00281B27" w:rsidRPr="005F66AB">
        <w:rPr>
          <w:rFonts w:ascii="Times New Roman" w:hAnsi="Times New Roman" w:cs="Times New Roman"/>
          <w:sz w:val="18"/>
          <w:szCs w:val="18"/>
        </w:rPr>
        <w:t>до повышения</w:t>
      </w:r>
    </w:p>
    <w:p w:rsidR="00281B27" w:rsidRPr="00204DAB" w:rsidRDefault="00830618" w:rsidP="00281B27">
      <w:pPr>
        <w:spacing w:after="0" w:line="240" w:lineRule="auto"/>
        <w:jc w:val="both"/>
        <w:rPr>
          <w:rFonts w:ascii="Times New Roman" w:hAnsi="Times New Roman" w:cs="Times New Roman"/>
          <w:sz w:val="28"/>
          <w:szCs w:val="28"/>
          <w:lang w:val="en-US"/>
        </w:rPr>
      </w:pPr>
      <w:r>
        <w:rPr>
          <w:rFonts w:ascii="Times New Roman" w:hAnsi="Times New Roman" w:cs="Times New Roman"/>
          <w:noProof/>
          <w:sz w:val="28"/>
          <w:szCs w:val="28"/>
        </w:rPr>
        <mc:AlternateContent>
          <mc:Choice Requires="wps">
            <w:drawing>
              <wp:anchor distT="4294967292" distB="4294967292" distL="114300" distR="114300" simplePos="0" relativeHeight="251737088" behindDoc="0" locked="0" layoutInCell="1" allowOverlap="1">
                <wp:simplePos x="0" y="0"/>
                <wp:positionH relativeFrom="column">
                  <wp:posOffset>387350</wp:posOffset>
                </wp:positionH>
                <wp:positionV relativeFrom="paragraph">
                  <wp:posOffset>18414</wp:posOffset>
                </wp:positionV>
                <wp:extent cx="4815840" cy="0"/>
                <wp:effectExtent l="0" t="76200" r="22860" b="11430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158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6" o:spid="_x0000_s1026" type="#_x0000_t32" style="position:absolute;margin-left:30.5pt;margin-top:1.45pt;width:379.2pt;height:0;z-index:2517370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" strokecolor="black [3040]">
                <v:stroke endarrow="open"/>
                <o:lock v:ext="edit" shapetype="f"/>
              </v:shape>
            </w:pict>
          </mc:Fallback>
        </mc:AlternateContent>
      </w:r>
      <w:r w:rsidR="00281B27" w:rsidRPr="008B7D64">
        <w:rPr>
          <w:rFonts w:ascii="Times New Roman" w:hAnsi="Times New Roman" w:cs="Times New Roman"/>
          <w:sz w:val="28"/>
          <w:szCs w:val="28"/>
          <w:lang w:val="en-US"/>
        </w:rPr>
        <w:t xml:space="preserve">                       </w:t>
      </w:r>
      <w:proofErr w:type="gramStart"/>
      <w:r w:rsidR="00281B27" w:rsidRPr="003C5B18">
        <w:rPr>
          <w:rFonts w:ascii="Times New Roman" w:hAnsi="Times New Roman" w:cs="Times New Roman"/>
          <w:sz w:val="16"/>
          <w:szCs w:val="16"/>
          <w:lang w:val="en-US"/>
        </w:rPr>
        <w:t>m</w:t>
      </w:r>
      <w:r w:rsidR="00281B27">
        <w:rPr>
          <w:rFonts w:ascii="Times New Roman" w:hAnsi="Times New Roman" w:cs="Times New Roman"/>
          <w:sz w:val="16"/>
          <w:szCs w:val="16"/>
          <w:lang w:val="en-US"/>
        </w:rPr>
        <w:t>in</w:t>
      </w:r>
      <w:proofErr w:type="gramEnd"/>
      <w:r w:rsidR="00281B27">
        <w:rPr>
          <w:rFonts w:ascii="Times New Roman" w:hAnsi="Times New Roman" w:cs="Times New Roman"/>
          <w:sz w:val="16"/>
          <w:szCs w:val="16"/>
          <w:lang w:val="en-US"/>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c'</m:t>
            </m:r>
          </m:e>
          <m:sub>
            <m:r>
              <w:rPr>
                <w:rFonts w:ascii="Cambria Math" w:hAnsi="Cambria Math" w:cs="Times New Roman"/>
                <w:sz w:val="28"/>
                <w:szCs w:val="28"/>
              </w:rPr>
              <m:t>m</m:t>
            </m:r>
            <m:r>
              <w:rPr>
                <w:rFonts w:ascii="Cambria Math" w:hAnsi="Cambria Math" w:cs="Times New Roman"/>
                <w:sz w:val="28"/>
                <w:szCs w:val="28"/>
                <w:lang w:val="en-US"/>
              </w:rPr>
              <m:t xml:space="preserve">  </m:t>
            </m:r>
          </m:sub>
          <m:sup>
            <m:r>
              <w:rPr>
                <w:rFonts w:ascii="Cambria Math" w:hAnsi="Cambria Math" w:cs="Times New Roman"/>
                <w:sz w:val="28"/>
                <w:szCs w:val="28"/>
              </w:rPr>
              <m:t>d</m:t>
            </m:r>
          </m:sup>
        </m:sSubSup>
      </m:oMath>
      <w:r w:rsidR="00281B27">
        <w:rPr>
          <w:rFonts w:ascii="Times New Roman" w:hAnsi="Times New Roman" w:cs="Times New Roman"/>
          <w:sz w:val="28"/>
          <w:szCs w:val="28"/>
          <w:lang w:val="en-US"/>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c</m:t>
            </m:r>
          </m:e>
          <m:sub>
            <m:r>
              <w:rPr>
                <w:rFonts w:ascii="Cambria Math" w:hAnsi="Cambria Math" w:cs="Times New Roman"/>
                <w:sz w:val="28"/>
                <w:szCs w:val="28"/>
              </w:rPr>
              <m:t>m</m:t>
            </m:r>
            <m:r>
              <w:rPr>
                <w:rFonts w:ascii="Cambria Math" w:hAnsi="Cambria Math" w:cs="Times New Roman"/>
                <w:sz w:val="28"/>
                <w:szCs w:val="28"/>
                <w:lang w:val="en-US"/>
              </w:rPr>
              <m:t xml:space="preserve">  </m:t>
            </m:r>
          </m:sub>
          <m:sup>
            <m:r>
              <w:rPr>
                <w:rFonts w:ascii="Cambria Math" w:hAnsi="Cambria Math" w:cs="Times New Roman"/>
                <w:sz w:val="28"/>
                <w:szCs w:val="28"/>
              </w:rPr>
              <m:t>d</m:t>
            </m:r>
          </m:sup>
        </m:sSubSup>
      </m:oMath>
      <w:r w:rsidR="00281B27">
        <w:rPr>
          <w:rFonts w:ascii="Times New Roman" w:hAnsi="Times New Roman" w:cs="Times New Roman"/>
          <w:sz w:val="28"/>
          <w:szCs w:val="28"/>
          <w:lang w:val="en-US"/>
        </w:rPr>
        <w:t xml:space="preserve">                 </w:t>
      </w:r>
      <w:r w:rsidR="00281B27" w:rsidRPr="003C5B18">
        <w:rPr>
          <w:rFonts w:ascii="Times New Roman" w:hAnsi="Times New Roman" w:cs="Times New Roman"/>
          <w:sz w:val="16"/>
          <w:szCs w:val="16"/>
          <w:lang w:val="en-US"/>
        </w:rPr>
        <w:t>max</w:t>
      </w:r>
      <w:r w:rsidR="00281B27" w:rsidRPr="00204DAB">
        <w:rPr>
          <w:rFonts w:ascii="Times New Roman" w:hAnsi="Times New Roman" w:cs="Times New Roman"/>
          <w:sz w:val="16"/>
          <w:szCs w:val="16"/>
          <w:lang w:val="en-US"/>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c</m:t>
            </m:r>
          </m:e>
          <m:sub>
            <m:r>
              <w:rPr>
                <w:rFonts w:ascii="Cambria Math" w:hAnsi="Cambria Math" w:cs="Times New Roman"/>
                <w:sz w:val="28"/>
                <w:szCs w:val="28"/>
              </w:rPr>
              <m:t>m</m:t>
            </m:r>
            <m:r>
              <w:rPr>
                <w:rFonts w:ascii="Cambria Math" w:hAnsi="Cambria Math" w:cs="Times New Roman"/>
                <w:sz w:val="28"/>
                <w:szCs w:val="28"/>
                <w:lang w:val="en-US"/>
              </w:rPr>
              <m:t xml:space="preserve">  </m:t>
            </m:r>
          </m:sub>
          <m:sup>
            <m:r>
              <w:rPr>
                <w:rFonts w:ascii="Cambria Math" w:hAnsi="Cambria Math" w:cs="Times New Roman"/>
                <w:sz w:val="28"/>
                <w:szCs w:val="28"/>
              </w:rPr>
              <m:t>d</m:t>
            </m:r>
          </m:sup>
        </m:sSubSup>
      </m:oMath>
    </w:p>
    <w:p w:rsidR="00281B27" w:rsidRPr="00204DAB" w:rsidRDefault="00281B27" w:rsidP="00281B27">
      <w:pPr>
        <w:spacing w:after="0" w:line="240" w:lineRule="auto"/>
        <w:ind w:firstLine="709"/>
        <w:jc w:val="both"/>
        <w:rPr>
          <w:rFonts w:ascii="Times New Roman" w:hAnsi="Times New Roman" w:cs="Times New Roman"/>
          <w:sz w:val="28"/>
          <w:szCs w:val="28"/>
          <w:lang w:val="en-US"/>
        </w:rPr>
      </w:pPr>
    </w:p>
    <w:p w:rsidR="00281B27" w:rsidRPr="00204DAB" w:rsidRDefault="00281B27" w:rsidP="00281B27">
      <w:pPr>
        <w:spacing w:after="0" w:line="240" w:lineRule="auto"/>
        <w:ind w:firstLine="709"/>
        <w:jc w:val="both"/>
        <w:rPr>
          <w:rFonts w:ascii="Times New Roman" w:hAnsi="Times New Roman" w:cs="Times New Roman"/>
          <w:sz w:val="28"/>
          <w:szCs w:val="28"/>
          <w:lang w:val="en-US"/>
        </w:rPr>
      </w:pPr>
    </w:p>
    <w:p w:rsidR="00281B27" w:rsidRPr="00007C93" w:rsidRDefault="00281B27" w:rsidP="00281B27">
      <w:pPr>
        <w:spacing w:after="0" w:line="240" w:lineRule="auto"/>
        <w:ind w:firstLine="709"/>
        <w:jc w:val="center"/>
        <w:rPr>
          <w:rFonts w:ascii="Times New Roman" w:hAnsi="Times New Roman" w:cs="Times New Roman"/>
          <w:sz w:val="28"/>
          <w:szCs w:val="28"/>
        </w:rPr>
      </w:pPr>
      <w:r w:rsidRPr="00007C93">
        <w:rPr>
          <w:rFonts w:ascii="Times New Roman" w:hAnsi="Times New Roman" w:cs="Times New Roman"/>
          <w:sz w:val="28"/>
          <w:szCs w:val="28"/>
        </w:rPr>
        <w:t xml:space="preserve">Рисунок </w:t>
      </w:r>
      <w:r w:rsidR="00222C5F">
        <w:rPr>
          <w:rFonts w:ascii="Times New Roman" w:hAnsi="Times New Roman" w:cs="Times New Roman"/>
          <w:sz w:val="28"/>
          <w:szCs w:val="28"/>
        </w:rPr>
        <w:t>22</w:t>
      </w:r>
      <w:r>
        <w:rPr>
          <w:rFonts w:ascii="Times New Roman" w:hAnsi="Times New Roman" w:cs="Times New Roman"/>
          <w:sz w:val="28"/>
          <w:szCs w:val="28"/>
        </w:rPr>
        <w:t xml:space="preserve"> – Геометрическая интерпретация концептуального подхода к моделированию повышения заработной платы по виду экономической деятельности </w:t>
      </w:r>
      <w:r>
        <w:rPr>
          <w:rFonts w:ascii="Times New Roman" w:hAnsi="Times New Roman" w:cs="Times New Roman"/>
          <w:sz w:val="28"/>
          <w:szCs w:val="28"/>
          <w:lang w:val="en-US"/>
        </w:rPr>
        <w:t>d</w:t>
      </w:r>
    </w:p>
    <w:p w:rsidR="00A535FB" w:rsidRDefault="00A535FB" w:rsidP="00A535FB">
      <w:pPr>
        <w:spacing w:after="0" w:line="240" w:lineRule="auto"/>
        <w:ind w:firstLine="709"/>
        <w:jc w:val="both"/>
        <w:rPr>
          <w:rFonts w:ascii="Times New Roman" w:hAnsi="Times New Roman" w:cs="Times New Roman"/>
          <w:sz w:val="24"/>
          <w:szCs w:val="24"/>
        </w:rPr>
      </w:pPr>
      <w:r w:rsidRPr="00007C93">
        <w:rPr>
          <w:rFonts w:ascii="Times New Roman" w:hAnsi="Times New Roman" w:cs="Times New Roman"/>
          <w:sz w:val="24"/>
          <w:szCs w:val="24"/>
        </w:rPr>
        <w:t xml:space="preserve">Примечание </w:t>
      </w:r>
      <w:r>
        <w:rPr>
          <w:rFonts w:ascii="Times New Roman" w:hAnsi="Times New Roman" w:cs="Times New Roman"/>
          <w:sz w:val="24"/>
          <w:szCs w:val="24"/>
        </w:rPr>
        <w:t>–</w:t>
      </w:r>
      <w:r w:rsidRPr="00007C93">
        <w:rPr>
          <w:rFonts w:ascii="Times New Roman" w:hAnsi="Times New Roman" w:cs="Times New Roman"/>
          <w:sz w:val="24"/>
          <w:szCs w:val="24"/>
        </w:rPr>
        <w:t xml:space="preserve"> </w:t>
      </w:r>
      <w:r>
        <w:rPr>
          <w:rFonts w:ascii="Times New Roman" w:hAnsi="Times New Roman" w:cs="Times New Roman"/>
          <w:sz w:val="24"/>
          <w:szCs w:val="24"/>
        </w:rPr>
        <w:t>Составлено автором.</w:t>
      </w:r>
    </w:p>
    <w:p w:rsidR="00281B27" w:rsidRPr="00C50C55" w:rsidRDefault="00281B27" w:rsidP="00281B27">
      <w:pPr>
        <w:spacing w:after="0" w:line="240" w:lineRule="auto"/>
        <w:ind w:firstLine="709"/>
        <w:jc w:val="both"/>
        <w:rPr>
          <w:rFonts w:ascii="Times New Roman" w:hAnsi="Times New Roman" w:cs="Times New Roman"/>
          <w:sz w:val="28"/>
          <w:szCs w:val="28"/>
          <w:highlight w:val="green"/>
        </w:rPr>
      </w:pPr>
    </w:p>
    <w:p w:rsidR="00281B27" w:rsidRPr="0039173D"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рисунку</w:t>
      </w:r>
      <w:r w:rsidR="00222C5F">
        <w:rPr>
          <w:rFonts w:ascii="Times New Roman" w:hAnsi="Times New Roman" w:cs="Times New Roman"/>
          <w:sz w:val="28"/>
          <w:szCs w:val="28"/>
        </w:rPr>
        <w:t xml:space="preserve"> </w:t>
      </w:r>
      <w:r w:rsidR="00222C5F" w:rsidRPr="00222C5F">
        <w:rPr>
          <w:rFonts w:ascii="Times New Roman" w:hAnsi="Times New Roman" w:cs="Times New Roman"/>
          <w:sz w:val="28"/>
          <w:szCs w:val="28"/>
        </w:rPr>
        <w:t>22,</w:t>
      </w:r>
      <w:r w:rsidRPr="005A3620">
        <w:rPr>
          <w:rFonts w:ascii="Times New Roman" w:hAnsi="Times New Roman" w:cs="Times New Roman"/>
          <w:sz w:val="28"/>
          <w:szCs w:val="28"/>
        </w:rPr>
        <w:t xml:space="preserve"> п</w:t>
      </w:r>
      <w:r>
        <w:rPr>
          <w:rFonts w:ascii="Times New Roman" w:hAnsi="Times New Roman" w:cs="Times New Roman"/>
          <w:sz w:val="28"/>
          <w:szCs w:val="28"/>
        </w:rPr>
        <w:t xml:space="preserve">оказатель </w:t>
      </w:r>
      <w:r>
        <w:rPr>
          <w:rFonts w:ascii="Times New Roman" w:hAnsi="Times New Roman" w:cs="Times New Roman"/>
          <w:sz w:val="28"/>
          <w:szCs w:val="28"/>
          <w:lang w:val="en-US"/>
        </w:rPr>
        <w:t>S</w:t>
      </w:r>
      <w:r w:rsidRPr="005A3620">
        <w:rPr>
          <w:rFonts w:ascii="Times New Roman" w:hAnsi="Times New Roman" w:cs="Times New Roman"/>
          <w:sz w:val="28"/>
          <w:szCs w:val="28"/>
        </w:rPr>
        <w:t xml:space="preserve"> </w:t>
      </w:r>
      <w:r>
        <w:rPr>
          <w:rFonts w:ascii="Times New Roman" w:hAnsi="Times New Roman" w:cs="Times New Roman"/>
          <w:sz w:val="28"/>
          <w:szCs w:val="28"/>
        </w:rPr>
        <w:t xml:space="preserve">означает площадь заштрихованной фигуры. Показателем </w:t>
      </w:r>
      <w:r>
        <w:rPr>
          <w:rFonts w:ascii="Times New Roman" w:hAnsi="Times New Roman" w:cs="Times New Roman"/>
          <w:sz w:val="28"/>
          <w:szCs w:val="28"/>
          <w:lang w:val="en-US"/>
        </w:rPr>
        <w:t>S</w:t>
      </w:r>
      <w:r w:rsidRPr="00440516">
        <w:rPr>
          <w:rFonts w:ascii="Times New Roman" w:hAnsi="Times New Roman" w:cs="Times New Roman"/>
          <w:sz w:val="28"/>
          <w:szCs w:val="28"/>
        </w:rPr>
        <w:t xml:space="preserve">´ обозначим площадь фигуры </w:t>
      </w:r>
      <w:r>
        <w:rPr>
          <w:rFonts w:ascii="Times New Roman" w:hAnsi="Times New Roman" w:cs="Times New Roman"/>
          <w:sz w:val="28"/>
          <w:szCs w:val="28"/>
          <w:lang w:val="en-US"/>
        </w:rPr>
        <w:t>ABCD</w:t>
      </w:r>
      <w:r w:rsidRPr="00440516">
        <w:rPr>
          <w:rFonts w:ascii="Times New Roman" w:hAnsi="Times New Roman" w:cs="Times New Roman"/>
          <w:sz w:val="28"/>
          <w:szCs w:val="28"/>
        </w:rPr>
        <w:t>. При этом</w:t>
      </w:r>
      <w:proofErr w:type="gramStart"/>
      <w:r w:rsidRPr="00440516">
        <w:rPr>
          <w:rFonts w:ascii="Times New Roman" w:hAnsi="Times New Roman" w:cs="Times New Roman"/>
          <w:sz w:val="28"/>
          <w:szCs w:val="28"/>
        </w:rPr>
        <w:t>,</w:t>
      </w:r>
      <w:proofErr w:type="gramEnd"/>
      <w:r w:rsidRPr="00440516">
        <w:rPr>
          <w:rFonts w:ascii="Times New Roman" w:hAnsi="Times New Roman" w:cs="Times New Roman"/>
          <w:sz w:val="28"/>
          <w:szCs w:val="28"/>
        </w:rPr>
        <w:t xml:space="preserve"> </w:t>
      </w:r>
      <w:r>
        <w:rPr>
          <w:rFonts w:ascii="Times New Roman" w:hAnsi="Times New Roman" w:cs="Times New Roman"/>
          <w:sz w:val="28"/>
          <w:szCs w:val="28"/>
          <w:lang w:val="en-US"/>
        </w:rPr>
        <w:t>S</w:t>
      </w:r>
      <w:r w:rsidRPr="00440516">
        <w:rPr>
          <w:rFonts w:ascii="Times New Roman" w:hAnsi="Times New Roman" w:cs="Times New Roman"/>
          <w:sz w:val="28"/>
          <w:szCs w:val="28"/>
        </w:rPr>
        <w:t xml:space="preserve"> </w:t>
      </w:r>
      <w:r>
        <w:rPr>
          <w:rFonts w:ascii="Times New Roman" w:hAnsi="Times New Roman" w:cs="Times New Roman"/>
          <w:sz w:val="28"/>
          <w:szCs w:val="28"/>
        </w:rPr>
        <w:t xml:space="preserve">определяется существующими размерами заработных плат, а </w:t>
      </w:r>
      <w:r>
        <w:rPr>
          <w:rFonts w:ascii="Times New Roman" w:hAnsi="Times New Roman" w:cs="Times New Roman"/>
          <w:sz w:val="28"/>
          <w:szCs w:val="28"/>
          <w:lang w:val="en-US"/>
        </w:rPr>
        <w:t>S</w:t>
      </w:r>
      <w:r w:rsidRPr="00440516">
        <w:rPr>
          <w:rFonts w:ascii="Times New Roman" w:hAnsi="Times New Roman" w:cs="Times New Roman"/>
          <w:sz w:val="28"/>
          <w:szCs w:val="28"/>
        </w:rPr>
        <w:t>´</w:t>
      </w:r>
      <w:r>
        <w:rPr>
          <w:rFonts w:ascii="Times New Roman" w:hAnsi="Times New Roman" w:cs="Times New Roman"/>
          <w:sz w:val="28"/>
          <w:szCs w:val="28"/>
        </w:rPr>
        <w:t xml:space="preserve"> - размерами заработных плат после повышения. Параметр </w:t>
      </w:r>
      <w:r w:rsidR="008258B0">
        <w:rPr>
          <w:rFonts w:ascii="Times New Roman" w:hAnsi="Times New Roman" w:cs="Times New Roman"/>
          <w:sz w:val="28"/>
          <w:szCs w:val="28"/>
        </w:rPr>
        <w:t>α</w:t>
      </w:r>
      <w:r w:rsidR="008258B0">
        <w:rPr>
          <w:rFonts w:ascii="Times New Roman" w:hAnsi="Times New Roman" w:cs="Times New Roman"/>
          <w:sz w:val="28"/>
          <w:szCs w:val="28"/>
          <w:vertAlign w:val="superscript"/>
          <w:lang w:val="en-US"/>
        </w:rPr>
        <w:t>d</w:t>
      </w:r>
      <w:r w:rsidRPr="0039173D">
        <w:rPr>
          <w:rFonts w:ascii="Times New Roman" w:hAnsi="Times New Roman" w:cs="Times New Roman"/>
          <w:sz w:val="28"/>
          <w:szCs w:val="28"/>
          <w:vertAlign w:val="superscript"/>
        </w:rPr>
        <w:t xml:space="preserve"> </w:t>
      </w:r>
      <w:r w:rsidRPr="0039173D">
        <w:rPr>
          <w:rFonts w:ascii="Times New Roman" w:hAnsi="Times New Roman" w:cs="Times New Roman"/>
          <w:sz w:val="28"/>
          <w:szCs w:val="28"/>
        </w:rPr>
        <w:t>определяется связью согласно формуле (</w:t>
      </w:r>
      <w:r w:rsidR="00CC6494">
        <w:rPr>
          <w:rFonts w:ascii="Times New Roman" w:hAnsi="Times New Roman" w:cs="Times New Roman"/>
          <w:sz w:val="28"/>
          <w:szCs w:val="28"/>
        </w:rPr>
        <w:t>4</w:t>
      </w:r>
      <w:r w:rsidRPr="0039173D">
        <w:rPr>
          <w:rFonts w:ascii="Times New Roman" w:hAnsi="Times New Roman" w:cs="Times New Roman"/>
          <w:sz w:val="28"/>
          <w:szCs w:val="28"/>
        </w:rPr>
        <w:t>):</w:t>
      </w:r>
    </w:p>
    <w:p w:rsidR="00281B27" w:rsidRPr="0039173D" w:rsidRDefault="00281B27" w:rsidP="00281B27">
      <w:pPr>
        <w:spacing w:after="0" w:line="240" w:lineRule="auto"/>
        <w:ind w:firstLine="709"/>
        <w:jc w:val="both"/>
        <w:rPr>
          <w:rFonts w:ascii="Times New Roman" w:hAnsi="Times New Roman" w:cs="Times New Roman"/>
          <w:sz w:val="28"/>
          <w:szCs w:val="28"/>
        </w:rPr>
      </w:pPr>
    </w:p>
    <w:p w:rsidR="00281B27" w:rsidRPr="00587D9B" w:rsidRDefault="00281B27" w:rsidP="00281B27">
      <w:pPr>
        <w:spacing w:after="0" w:line="240" w:lineRule="auto"/>
        <w:ind w:firstLine="709"/>
        <w:jc w:val="center"/>
        <w:rPr>
          <w:rFonts w:ascii="Times New Roman" w:hAnsi="Times New Roman" w:cs="Times New Roman"/>
          <w:sz w:val="28"/>
          <w:szCs w:val="28"/>
          <w:highlight w:val="green"/>
        </w:rPr>
      </w:pPr>
      <w:r w:rsidRPr="0039173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9173D">
        <w:rPr>
          <w:rFonts w:ascii="Times New Roman" w:hAnsi="Times New Roman" w:cs="Times New Roman"/>
          <w:sz w:val="28"/>
          <w:szCs w:val="28"/>
        </w:rPr>
        <w:t xml:space="preserve">          </w:t>
      </w:r>
      <w:r>
        <w:rPr>
          <w:rFonts w:ascii="Times New Roman" w:hAnsi="Times New Roman" w:cs="Times New Roman"/>
          <w:sz w:val="28"/>
          <w:szCs w:val="28"/>
          <w:lang w:val="en-US"/>
        </w:rPr>
        <w:t>S</w:t>
      </w:r>
      <w:r w:rsidRPr="00440516">
        <w:rPr>
          <w:rFonts w:ascii="Times New Roman" w:hAnsi="Times New Roman" w:cs="Times New Roman"/>
          <w:sz w:val="28"/>
          <w:szCs w:val="28"/>
        </w:rPr>
        <w:t>´</w:t>
      </w:r>
      <w:r>
        <w:rPr>
          <w:rFonts w:ascii="Times New Roman" w:hAnsi="Times New Roman" w:cs="Times New Roman"/>
          <w:sz w:val="28"/>
          <w:szCs w:val="28"/>
        </w:rPr>
        <w:t xml:space="preserve"> = (1+</w:t>
      </w:r>
      <w:r w:rsidRPr="00587D9B">
        <w:rPr>
          <w:rFonts w:ascii="Times New Roman" w:hAnsi="Times New Roman" w:cs="Times New Roman"/>
          <w:sz w:val="28"/>
          <w:szCs w:val="28"/>
        </w:rPr>
        <w:t xml:space="preserve"> </w:t>
      </w:r>
      <w:r w:rsidR="00E57E3E">
        <w:rPr>
          <w:rFonts w:ascii="Times New Roman" w:hAnsi="Times New Roman" w:cs="Times New Roman"/>
          <w:sz w:val="28"/>
          <w:szCs w:val="28"/>
        </w:rPr>
        <w:t>α</w:t>
      </w:r>
      <w:r w:rsidR="00E57E3E">
        <w:rPr>
          <w:rFonts w:ascii="Times New Roman" w:hAnsi="Times New Roman" w:cs="Times New Roman"/>
          <w:sz w:val="28"/>
          <w:szCs w:val="28"/>
          <w:vertAlign w:val="superscript"/>
          <w:lang w:val="en-US"/>
        </w:rPr>
        <w:t>d</w:t>
      </w:r>
      <w:r>
        <w:rPr>
          <w:rFonts w:ascii="Times New Roman" w:hAnsi="Times New Roman" w:cs="Times New Roman"/>
          <w:sz w:val="28"/>
          <w:szCs w:val="28"/>
        </w:rPr>
        <w:t xml:space="preserve">) х </w:t>
      </w:r>
      <w:r>
        <w:rPr>
          <w:rFonts w:ascii="Times New Roman" w:hAnsi="Times New Roman" w:cs="Times New Roman"/>
          <w:sz w:val="28"/>
          <w:szCs w:val="28"/>
          <w:lang w:val="en-US"/>
        </w:rPr>
        <w:t>S</w:t>
      </w:r>
      <w:r>
        <w:rPr>
          <w:rFonts w:ascii="Times New Roman" w:hAnsi="Times New Roman" w:cs="Times New Roman"/>
          <w:sz w:val="28"/>
          <w:szCs w:val="28"/>
        </w:rPr>
        <w:t xml:space="preserve">,                                               </w:t>
      </w:r>
      <w:r w:rsidR="00A53471">
        <w:rPr>
          <w:rFonts w:ascii="Times New Roman" w:hAnsi="Times New Roman" w:cs="Times New Roman"/>
          <w:sz w:val="28"/>
          <w:szCs w:val="28"/>
        </w:rPr>
        <w:t xml:space="preserve">     </w:t>
      </w:r>
      <w:r>
        <w:rPr>
          <w:rFonts w:ascii="Times New Roman" w:hAnsi="Times New Roman" w:cs="Times New Roman"/>
          <w:sz w:val="28"/>
          <w:szCs w:val="28"/>
        </w:rPr>
        <w:t>(</w:t>
      </w:r>
      <w:r w:rsidR="00CC6494">
        <w:rPr>
          <w:rFonts w:ascii="Times New Roman" w:hAnsi="Times New Roman" w:cs="Times New Roman"/>
          <w:sz w:val="28"/>
          <w:szCs w:val="28"/>
        </w:rPr>
        <w:t>4</w:t>
      </w:r>
      <w:r>
        <w:rPr>
          <w:rFonts w:ascii="Times New Roman" w:hAnsi="Times New Roman" w:cs="Times New Roman"/>
          <w:sz w:val="28"/>
          <w:szCs w:val="28"/>
        </w:rPr>
        <w:t>)</w:t>
      </w:r>
    </w:p>
    <w:p w:rsidR="00281B27" w:rsidRPr="00C50C55" w:rsidRDefault="00281B27" w:rsidP="00281B27">
      <w:pPr>
        <w:spacing w:after="0" w:line="240" w:lineRule="auto"/>
        <w:ind w:firstLine="709"/>
        <w:jc w:val="both"/>
        <w:rPr>
          <w:rFonts w:ascii="Times New Roman" w:hAnsi="Times New Roman" w:cs="Times New Roman"/>
          <w:sz w:val="28"/>
          <w:szCs w:val="28"/>
          <w:highlight w:val="green"/>
        </w:rPr>
      </w:pPr>
      <w:r>
        <w:rPr>
          <w:rFonts w:ascii="Times New Roman" w:hAnsi="Times New Roman" w:cs="Times New Roman"/>
          <w:sz w:val="28"/>
          <w:szCs w:val="28"/>
          <w:highlight w:val="green"/>
        </w:rPr>
        <w:t xml:space="preserve"> </w:t>
      </w:r>
    </w:p>
    <w:p w:rsidR="00281B27" w:rsidRPr="0039173D" w:rsidRDefault="00281B27" w:rsidP="00281B27">
      <w:pPr>
        <w:spacing w:after="0" w:line="240" w:lineRule="auto"/>
        <w:ind w:firstLine="709"/>
        <w:jc w:val="both"/>
        <w:rPr>
          <w:rFonts w:ascii="Times New Roman" w:hAnsi="Times New Roman" w:cs="Times New Roman"/>
          <w:sz w:val="28"/>
          <w:szCs w:val="28"/>
        </w:rPr>
      </w:pPr>
      <w:r w:rsidRPr="00587D9B">
        <w:rPr>
          <w:rFonts w:ascii="Times New Roman" w:hAnsi="Times New Roman" w:cs="Times New Roman"/>
          <w:sz w:val="28"/>
          <w:szCs w:val="28"/>
        </w:rPr>
        <w:t xml:space="preserve">Из </w:t>
      </w:r>
      <w:r>
        <w:rPr>
          <w:rFonts w:ascii="Times New Roman" w:hAnsi="Times New Roman" w:cs="Times New Roman"/>
          <w:sz w:val="28"/>
          <w:szCs w:val="28"/>
        </w:rPr>
        <w:t>формулы (</w:t>
      </w:r>
      <w:r w:rsidR="00CC6494">
        <w:rPr>
          <w:rFonts w:ascii="Times New Roman" w:hAnsi="Times New Roman" w:cs="Times New Roman"/>
          <w:sz w:val="28"/>
          <w:szCs w:val="28"/>
        </w:rPr>
        <w:t>4</w:t>
      </w:r>
      <w:r>
        <w:rPr>
          <w:rFonts w:ascii="Times New Roman" w:hAnsi="Times New Roman" w:cs="Times New Roman"/>
          <w:sz w:val="28"/>
          <w:szCs w:val="28"/>
        </w:rPr>
        <w:t xml:space="preserve">) следует, что параметр </w:t>
      </w:r>
      <w:r w:rsidR="00E57E3E">
        <w:rPr>
          <w:rFonts w:ascii="Times New Roman" w:hAnsi="Times New Roman" w:cs="Times New Roman"/>
          <w:sz w:val="28"/>
          <w:szCs w:val="28"/>
        </w:rPr>
        <w:t>α</w:t>
      </w:r>
      <w:r w:rsidR="00E57E3E">
        <w:rPr>
          <w:rFonts w:ascii="Times New Roman" w:hAnsi="Times New Roman" w:cs="Times New Roman"/>
          <w:sz w:val="28"/>
          <w:szCs w:val="28"/>
          <w:vertAlign w:val="superscript"/>
          <w:lang w:val="en-US"/>
        </w:rPr>
        <w:t>d</w:t>
      </w:r>
      <w:r w:rsidRPr="0039173D">
        <w:rPr>
          <w:rFonts w:ascii="Times New Roman" w:hAnsi="Times New Roman" w:cs="Times New Roman"/>
          <w:sz w:val="28"/>
          <w:szCs w:val="28"/>
          <w:vertAlign w:val="superscript"/>
        </w:rPr>
        <w:t xml:space="preserve"> </w:t>
      </w:r>
      <w:r w:rsidRPr="0039173D">
        <w:rPr>
          <w:rFonts w:ascii="Times New Roman" w:hAnsi="Times New Roman" w:cs="Times New Roman"/>
          <w:sz w:val="28"/>
          <w:szCs w:val="28"/>
        </w:rPr>
        <w:t>характеризует общее повышение заработной платы</w:t>
      </w:r>
      <w:r>
        <w:rPr>
          <w:rFonts w:ascii="Times New Roman" w:hAnsi="Times New Roman" w:cs="Times New Roman"/>
          <w:sz w:val="28"/>
          <w:szCs w:val="28"/>
        </w:rPr>
        <w:t xml:space="preserve"> в  регионе с индексом </w:t>
      </w:r>
      <w:r>
        <w:rPr>
          <w:rFonts w:ascii="Times New Roman" w:hAnsi="Times New Roman" w:cs="Times New Roman"/>
          <w:sz w:val="28"/>
          <w:szCs w:val="28"/>
          <w:lang w:val="en-US"/>
        </w:rPr>
        <w:t>d</w:t>
      </w:r>
      <w:r>
        <w:rPr>
          <w:rFonts w:ascii="Times New Roman" w:hAnsi="Times New Roman" w:cs="Times New Roman"/>
          <w:sz w:val="28"/>
          <w:szCs w:val="28"/>
        </w:rPr>
        <w:t>.</w:t>
      </w:r>
    </w:p>
    <w:p w:rsidR="00281B27" w:rsidRPr="00C50C55" w:rsidRDefault="00281B27" w:rsidP="00281B27">
      <w:pPr>
        <w:spacing w:after="0" w:line="240" w:lineRule="auto"/>
        <w:ind w:firstLine="709"/>
        <w:jc w:val="both"/>
        <w:rPr>
          <w:rFonts w:ascii="Times New Roman" w:hAnsi="Times New Roman" w:cs="Times New Roman"/>
          <w:sz w:val="28"/>
          <w:szCs w:val="28"/>
          <w:highlight w:val="green"/>
        </w:rPr>
      </w:pP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Шаг 4 – Проводится расчет весовых коэффициентов для определения процента повышения заработной платы в зависимости от уровня образования агента класса </w:t>
      </w:r>
      <w:r w:rsidR="009A056F">
        <w:rPr>
          <w:rFonts w:ascii="Times New Roman" w:hAnsi="Times New Roman" w:cs="Times New Roman"/>
          <w:sz w:val="28"/>
          <w:szCs w:val="28"/>
        </w:rPr>
        <w:t>«</w:t>
      </w:r>
      <w:r>
        <w:rPr>
          <w:rFonts w:ascii="Times New Roman" w:hAnsi="Times New Roman" w:cs="Times New Roman"/>
          <w:sz w:val="28"/>
          <w:szCs w:val="28"/>
        </w:rPr>
        <w:t>Человек</w:t>
      </w:r>
      <w:r w:rsidR="009A056F">
        <w:rPr>
          <w:rFonts w:ascii="Times New Roman" w:hAnsi="Times New Roman" w:cs="Times New Roman"/>
          <w:sz w:val="28"/>
          <w:szCs w:val="28"/>
        </w:rPr>
        <w:t>»</w:t>
      </w:r>
      <w:r>
        <w:rPr>
          <w:rFonts w:ascii="Times New Roman" w:hAnsi="Times New Roman" w:cs="Times New Roman"/>
          <w:sz w:val="28"/>
          <w:szCs w:val="28"/>
        </w:rPr>
        <w:t>, его места жительства и вида экономической деятельности, согласно формуле (</w:t>
      </w:r>
      <w:r w:rsidR="00CC6494">
        <w:rPr>
          <w:rFonts w:ascii="Times New Roman" w:hAnsi="Times New Roman" w:cs="Times New Roman"/>
          <w:sz w:val="28"/>
          <w:szCs w:val="28"/>
        </w:rPr>
        <w:t>5</w:t>
      </w:r>
      <w:r>
        <w:rPr>
          <w:rFonts w:ascii="Times New Roman" w:hAnsi="Times New Roman" w:cs="Times New Roman"/>
          <w:sz w:val="28"/>
          <w:szCs w:val="28"/>
        </w:rPr>
        <w:t>):</w:t>
      </w:r>
    </w:p>
    <w:p w:rsidR="00281B27" w:rsidRDefault="00281B27" w:rsidP="00281B27">
      <w:pPr>
        <w:spacing w:after="0" w:line="240" w:lineRule="auto"/>
        <w:ind w:firstLine="709"/>
        <w:jc w:val="both"/>
        <w:rPr>
          <w:rFonts w:ascii="Times New Roman" w:hAnsi="Times New Roman" w:cs="Times New Roman"/>
          <w:sz w:val="28"/>
          <w:szCs w:val="28"/>
        </w:rPr>
      </w:pPr>
    </w:p>
    <w:p w:rsidR="00281B27" w:rsidRPr="00AF7BF2" w:rsidRDefault="008B7D64" w:rsidP="00281B27">
      <w:pPr>
        <w:spacing w:after="0" w:line="240" w:lineRule="auto"/>
        <w:ind w:firstLine="709"/>
        <w:jc w:val="center"/>
        <w:rPr>
          <w:rFonts w:ascii="Times New Roman" w:hAnsi="Times New Roman" w:cs="Times New Roman"/>
          <w:sz w:val="28"/>
          <w:szCs w:val="28"/>
          <w:lang w:val="en-US"/>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 xml:space="preserve">                    </m:t>
            </m:r>
            <m:r>
              <w:rPr>
                <w:rFonts w:ascii="Cambria Math" w:hAnsi="Cambria Math" w:cs="Times New Roman"/>
                <w:sz w:val="28"/>
                <w:szCs w:val="28"/>
              </w:rPr>
              <m:t>q</m:t>
            </m:r>
          </m:e>
          <m:sub>
            <m:r>
              <w:rPr>
                <w:rFonts w:ascii="Cambria Math" w:hAnsi="Cambria Math" w:cs="Times New Roman"/>
                <w:sz w:val="28"/>
                <w:szCs w:val="28"/>
              </w:rPr>
              <m:t>m</m:t>
            </m:r>
            <m:r>
              <w:rPr>
                <w:rFonts w:ascii="Cambria Math" w:hAnsi="Cambria Math" w:cs="Times New Roman"/>
                <w:sz w:val="28"/>
                <w:szCs w:val="28"/>
                <w:lang w:val="en-US"/>
              </w:rPr>
              <m:t xml:space="preserve"> </m:t>
            </m:r>
            <m:r>
              <w:rPr>
                <w:rFonts w:ascii="Cambria Math" w:hAnsi="Cambria Math" w:cs="Times New Roman"/>
                <w:sz w:val="28"/>
                <w:szCs w:val="28"/>
              </w:rPr>
              <m:t>j</m:t>
            </m:r>
          </m:sub>
          <m:sup>
            <m:r>
              <w:rPr>
                <w:rFonts w:ascii="Cambria Math" w:hAnsi="Cambria Math" w:cs="Times New Roman"/>
                <w:sz w:val="28"/>
                <w:szCs w:val="28"/>
              </w:rPr>
              <m:t>d</m:t>
            </m:r>
          </m:sup>
        </m:sSubSup>
      </m:oMath>
      <w:r w:rsidR="00281B27" w:rsidRPr="00AF7BF2">
        <w:rPr>
          <w:rFonts w:ascii="Times New Roman" w:hAnsi="Times New Roman" w:cs="Times New Roman"/>
          <w:sz w:val="28"/>
          <w:szCs w:val="28"/>
          <w:lang w:val="en-US"/>
        </w:rPr>
        <w:t xml:space="preserve"> = </w:t>
      </w:r>
      <w:proofErr w:type="gramStart"/>
      <w:r w:rsidR="00281B27" w:rsidRPr="00AF7BF2">
        <w:rPr>
          <w:rFonts w:ascii="Times New Roman" w:hAnsi="Times New Roman" w:cs="Times New Roman"/>
          <w:sz w:val="28"/>
          <w:szCs w:val="28"/>
          <w:lang w:val="en-US"/>
        </w:rPr>
        <w:t>( 1</w:t>
      </w:r>
      <w:proofErr w:type="gramEnd"/>
      <w:r w:rsidR="00281B27" w:rsidRPr="00AF7BF2">
        <w:rPr>
          <w:rFonts w:ascii="Times New Roman" w:hAnsi="Times New Roman" w:cs="Times New Roman"/>
          <w:sz w:val="28"/>
          <w:szCs w:val="28"/>
          <w:lang w:val="en-US"/>
        </w:rPr>
        <w:t xml:space="preserve"> + </w:t>
      </w:r>
      <m:oMath>
        <m:f>
          <m:fPr>
            <m:ctrlPr>
              <w:rPr>
                <w:rFonts w:ascii="Cambria Math" w:hAnsi="Cambria Math" w:cs="Times New Roman"/>
                <w:i/>
                <w:sz w:val="28"/>
                <w:szCs w:val="28"/>
                <w:lang w:val="en-US"/>
              </w:rPr>
            </m:ctrlPr>
          </m:fPr>
          <m:num>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ƛ</m:t>
                </m:r>
              </m:e>
              <m:sub>
                <m:r>
                  <w:rPr>
                    <w:rFonts w:ascii="Cambria Math" w:hAnsi="Cambria Math" w:cs="Times New Roman"/>
                    <w:sz w:val="28"/>
                    <w:szCs w:val="28"/>
                    <w:lang w:val="en-US"/>
                  </w:rPr>
                  <m:t>m</m:t>
                </m:r>
              </m:sub>
              <m:sup>
                <m:r>
                  <w:rPr>
                    <w:rFonts w:ascii="Cambria Math" w:hAnsi="Cambria Math" w:cs="Times New Roman"/>
                    <w:sz w:val="28"/>
                    <w:szCs w:val="28"/>
                    <w:lang w:val="en-US"/>
                  </w:rPr>
                  <m:t>d</m:t>
                </m:r>
              </m:sup>
            </m:sSubSup>
            <m:r>
              <w:rPr>
                <w:rFonts w:ascii="Cambria Math" w:hAnsi="Cambria Math" w:cs="Times New Roman"/>
                <w:sz w:val="28"/>
                <w:szCs w:val="28"/>
                <w:lang w:val="en-US"/>
              </w:rPr>
              <m:t xml:space="preserve"> a j </m:t>
            </m:r>
          </m:num>
          <m:den>
            <m:nary>
              <m:naryPr>
                <m:chr m:val="∑"/>
                <m:limLoc m:val="undOvr"/>
                <m:supHide m:val="1"/>
                <m:ctrlPr>
                  <w:rPr>
                    <w:rFonts w:ascii="Cambria Math" w:hAnsi="Cambria Math" w:cs="Times New Roman"/>
                    <w:i/>
                    <w:sz w:val="28"/>
                    <w:szCs w:val="28"/>
                    <w:lang w:val="en-US"/>
                  </w:rPr>
                </m:ctrlPr>
              </m:naryPr>
              <m:sub>
                <m:r>
                  <w:rPr>
                    <w:rFonts w:ascii="Cambria Math" w:hAnsi="Cambria Math" w:cs="Times New Roman"/>
                    <w:sz w:val="28"/>
                    <w:szCs w:val="28"/>
                    <w:lang w:val="en-US"/>
                  </w:rPr>
                  <m:t>j</m:t>
                </m:r>
              </m:sub>
              <m:sup/>
              <m:e>
                <m:r>
                  <w:rPr>
                    <w:rFonts w:ascii="Cambria Math" w:hAnsi="Cambria Math" w:cs="Times New Roman"/>
                    <w:sz w:val="28"/>
                    <w:szCs w:val="28"/>
                    <w:lang w:val="en-US"/>
                  </w:rPr>
                  <m:t>a j</m:t>
                </m:r>
              </m:e>
            </m:nary>
          </m:den>
        </m:f>
      </m:oMath>
      <w:r w:rsidR="00281B27" w:rsidRPr="00AF7BF2">
        <w:rPr>
          <w:rFonts w:ascii="Times New Roman" w:hAnsi="Times New Roman" w:cs="Times New Roman"/>
          <w:sz w:val="28"/>
          <w:szCs w:val="28"/>
          <w:lang w:val="en-US"/>
        </w:rPr>
        <w:t xml:space="preserve">) </w:t>
      </w:r>
      <w:r w:rsidR="00281B27">
        <w:rPr>
          <w:rFonts w:ascii="Times New Roman" w:hAnsi="Times New Roman" w:cs="Times New Roman"/>
          <w:sz w:val="28"/>
          <w:szCs w:val="28"/>
          <w:lang w:val="en-US"/>
        </w:rPr>
        <w:t>x</w:t>
      </w:r>
      <w:r w:rsidR="00281B27" w:rsidRPr="00AF7BF2">
        <w:rPr>
          <w:rFonts w:ascii="Times New Roman" w:hAnsi="Times New Roman" w:cs="Times New Roman"/>
          <w:sz w:val="28"/>
          <w:szCs w:val="28"/>
          <w:lang w:val="en-US"/>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q</m:t>
            </m:r>
            <m:r>
              <w:rPr>
                <w:rFonts w:ascii="Cambria Math" w:hAnsi="Cambria Math" w:cs="Times New Roman"/>
                <w:sz w:val="28"/>
                <w:szCs w:val="28"/>
                <w:lang w:val="en-US"/>
              </w:rPr>
              <m:t>'</m:t>
            </m:r>
          </m:e>
          <m:sub>
            <m:r>
              <w:rPr>
                <w:rFonts w:ascii="Cambria Math" w:hAnsi="Cambria Math" w:cs="Times New Roman"/>
                <w:sz w:val="28"/>
                <w:szCs w:val="28"/>
              </w:rPr>
              <m:t>m</m:t>
            </m:r>
          </m:sub>
          <m:sup>
            <m:r>
              <w:rPr>
                <w:rFonts w:ascii="Cambria Math" w:hAnsi="Cambria Math" w:cs="Times New Roman"/>
                <w:sz w:val="28"/>
                <w:szCs w:val="28"/>
              </w:rPr>
              <m:t>d</m:t>
            </m:r>
          </m:sup>
        </m:sSubSup>
      </m:oMath>
      <w:r w:rsidR="00281B27">
        <w:rPr>
          <w:rFonts w:ascii="Times New Roman" w:hAnsi="Times New Roman" w:cs="Times New Roman"/>
          <w:sz w:val="28"/>
          <w:szCs w:val="28"/>
          <w:lang w:val="en-US"/>
        </w:rPr>
        <w:t xml:space="preserve">,   j = { I, II, III} ,                    </w:t>
      </w:r>
      <w:r w:rsidR="00A535FB">
        <w:rPr>
          <w:rFonts w:ascii="Times New Roman" w:hAnsi="Times New Roman" w:cs="Times New Roman"/>
          <w:sz w:val="28"/>
          <w:szCs w:val="28"/>
          <w:lang w:val="kk-KZ"/>
        </w:rPr>
        <w:t xml:space="preserve"> </w:t>
      </w:r>
      <w:r w:rsidR="00281B27">
        <w:rPr>
          <w:rFonts w:ascii="Times New Roman" w:hAnsi="Times New Roman" w:cs="Times New Roman"/>
          <w:sz w:val="28"/>
          <w:szCs w:val="28"/>
          <w:lang w:val="en-US"/>
        </w:rPr>
        <w:t xml:space="preserve">   </w:t>
      </w:r>
      <w:r w:rsidR="00F911F9">
        <w:rPr>
          <w:rFonts w:ascii="Times New Roman" w:hAnsi="Times New Roman" w:cs="Times New Roman"/>
          <w:sz w:val="28"/>
          <w:szCs w:val="28"/>
          <w:lang w:val="kk-KZ"/>
        </w:rPr>
        <w:t xml:space="preserve">        </w:t>
      </w:r>
      <w:r w:rsidR="00281B27">
        <w:rPr>
          <w:rFonts w:ascii="Times New Roman" w:hAnsi="Times New Roman" w:cs="Times New Roman"/>
          <w:sz w:val="28"/>
          <w:szCs w:val="28"/>
          <w:lang w:val="en-US"/>
        </w:rPr>
        <w:t>(</w:t>
      </w:r>
      <w:r w:rsidR="00CC6494">
        <w:rPr>
          <w:rFonts w:ascii="Times New Roman" w:hAnsi="Times New Roman" w:cs="Times New Roman"/>
          <w:sz w:val="28"/>
          <w:szCs w:val="28"/>
          <w:lang w:val="en-US"/>
        </w:rPr>
        <w:t>5</w:t>
      </w:r>
      <w:r w:rsidR="00281B27">
        <w:rPr>
          <w:rFonts w:ascii="Times New Roman" w:hAnsi="Times New Roman" w:cs="Times New Roman"/>
          <w:sz w:val="28"/>
          <w:szCs w:val="28"/>
          <w:lang w:val="en-US"/>
        </w:rPr>
        <w:t>)</w:t>
      </w:r>
    </w:p>
    <w:p w:rsidR="00281B27" w:rsidRPr="00AF7BF2" w:rsidRDefault="00281B27" w:rsidP="00281B27">
      <w:pPr>
        <w:spacing w:after="0" w:line="240" w:lineRule="auto"/>
        <w:ind w:firstLine="709"/>
        <w:jc w:val="both"/>
        <w:rPr>
          <w:rFonts w:ascii="Times New Roman" w:hAnsi="Times New Roman" w:cs="Times New Roman"/>
          <w:sz w:val="28"/>
          <w:szCs w:val="28"/>
          <w:lang w:val="en-US"/>
        </w:rPr>
      </w:pP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где:</w:t>
      </w:r>
    </w:p>
    <w:p w:rsidR="00281B27" w:rsidRPr="00AF7BF2" w:rsidRDefault="00281B27" w:rsidP="00281B2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b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q'</m:t>
            </m:r>
          </m:e>
          <m:sub>
            <m:r>
              <w:rPr>
                <w:rFonts w:ascii="Cambria Math" w:hAnsi="Cambria Math" w:cs="Times New Roman"/>
                <w:sz w:val="28"/>
                <w:szCs w:val="28"/>
              </w:rPr>
              <m:t>m</m:t>
            </m:r>
          </m:sub>
          <m:sup>
            <m:r>
              <w:rPr>
                <w:rFonts w:ascii="Cambria Math" w:hAnsi="Cambria Math" w:cs="Times New Roman"/>
                <w:sz w:val="28"/>
                <w:szCs w:val="28"/>
              </w:rPr>
              <m:t>d</m:t>
            </m:r>
          </m:sup>
        </m:sSubSup>
      </m:oMath>
      <w:r w:rsidRPr="0061078F">
        <w:rPr>
          <w:rFonts w:ascii="Times New Roman" w:hAnsi="Times New Roman" w:cs="Times New Roman"/>
          <w:sz w:val="28"/>
          <w:szCs w:val="28"/>
        </w:rPr>
        <w:t xml:space="preserve"> </w:t>
      </w:r>
      <w:proofErr w:type="gramStart"/>
      <w:r w:rsidRPr="0061078F">
        <w:rPr>
          <w:rFonts w:ascii="Times New Roman" w:hAnsi="Times New Roman" w:cs="Times New Roman"/>
          <w:sz w:val="28"/>
          <w:szCs w:val="28"/>
        </w:rPr>
        <w:t xml:space="preserve">= </w:t>
      </w:r>
      <m:oMath>
        <m:f>
          <m:fPr>
            <m:ctrlPr>
              <w:rPr>
                <w:rFonts w:ascii="Cambria Math" w:hAnsi="Cambria Math" w:cs="Times New Roman"/>
                <w:i/>
                <w:sz w:val="28"/>
                <w:szCs w:val="28"/>
                <w:lang w:val="en-US"/>
              </w:rPr>
            </m:ctrlPr>
          </m:fPr>
          <m:num>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n</m:t>
                </m:r>
              </m:e>
              <m:sub>
                <m:r>
                  <w:rPr>
                    <w:rFonts w:ascii="Cambria Math" w:hAnsi="Cambria Math" w:cs="Times New Roman"/>
                    <w:sz w:val="28"/>
                    <w:szCs w:val="28"/>
                    <w:lang w:val="en-US"/>
                  </w:rPr>
                  <m:t>o</m:t>
                </m:r>
                <m:r>
                  <w:rPr>
                    <w:rFonts w:ascii="Cambria Math" w:hAnsi="Cambria Math" w:cs="Times New Roman"/>
                    <w:sz w:val="28"/>
                    <w:szCs w:val="28"/>
                  </w:rPr>
                  <m:t xml:space="preserve"> +….. + </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n</m:t>
                    </m:r>
                  </m:e>
                  <m:sub>
                    <m:r>
                      <w:rPr>
                        <w:rFonts w:ascii="Cambria Math" w:hAnsi="Cambria Math" w:cs="Times New Roman"/>
                        <w:sz w:val="28"/>
                        <w:szCs w:val="28"/>
                      </w:rPr>
                      <m:t>8</m:t>
                    </m:r>
                  </m:sub>
                  <m:sup>
                    <m:r>
                      <w:rPr>
                        <w:rFonts w:ascii="Cambria Math" w:hAnsi="Cambria Math" w:cs="Times New Roman"/>
                        <w:sz w:val="28"/>
                        <w:szCs w:val="28"/>
                        <w:lang w:val="en-US"/>
                      </w:rPr>
                      <m:t>d</m:t>
                    </m:r>
                  </m:sup>
                </m:sSubSup>
                <m:r>
                  <w:rPr>
                    <w:rFonts w:ascii="Cambria Math" w:hAnsi="Cambria Math" w:cs="Times New Roman"/>
                    <w:sz w:val="28"/>
                    <w:szCs w:val="28"/>
                  </w:rPr>
                  <m:t xml:space="preserve"> </m:t>
                </m:r>
              </m:sub>
              <m:sup>
                <m:r>
                  <w:rPr>
                    <w:rFonts w:ascii="Cambria Math" w:hAnsi="Cambria Math" w:cs="Times New Roman"/>
                    <w:sz w:val="28"/>
                    <w:szCs w:val="28"/>
                    <w:lang w:val="en-US"/>
                  </w:rPr>
                  <m:t>d</m:t>
                </m:r>
              </m:sup>
            </m:sSubSup>
          </m:num>
          <m:den>
            <m:r>
              <w:rPr>
                <w:rFonts w:ascii="Cambria Math" w:hAnsi="Cambria Math" w:cs="Times New Roman"/>
                <w:sz w:val="28"/>
                <w:szCs w:val="28"/>
                <w:lang w:val="en-US"/>
              </w:rPr>
              <m:t>⟮</m:t>
            </m:r>
            <m:r>
              <w:rPr>
                <w:rFonts w:ascii="Cambria Math" w:hAnsi="Cambria Math" w:cs="Times New Roman"/>
                <w:sz w:val="28"/>
                <w:szCs w:val="28"/>
              </w:rPr>
              <m:t xml:space="preserve"> 1+</m:t>
            </m:r>
            <m:f>
              <m:fPr>
                <m:ctrlPr>
                  <w:rPr>
                    <w:rFonts w:ascii="Cambria Math" w:hAnsi="Cambria Math" w:cs="Times New Roman"/>
                    <w:i/>
                    <w:sz w:val="28"/>
                    <w:szCs w:val="28"/>
                    <w:lang w:val="en-US"/>
                  </w:rPr>
                </m:ctrlPr>
              </m:fPr>
              <m:num>
                <m:sSubSup>
                  <m:sSubSupPr>
                    <m:ctrlPr>
                      <w:rPr>
                        <w:rFonts w:ascii="Cambria Math" w:hAnsi="Cambria Math" w:cs="Times New Roman"/>
                        <w:i/>
                        <w:sz w:val="28"/>
                        <w:szCs w:val="28"/>
                        <w:lang w:val="en-US"/>
                      </w:rPr>
                    </m:ctrlPr>
                  </m:sSubSupPr>
                  <m:e>
                    <m:r>
                      <w:rPr>
                        <w:rFonts w:ascii="Cambria Math" w:hAnsi="Cambria Math" w:cs="Times New Roman"/>
                        <w:sz w:val="28"/>
                        <w:szCs w:val="28"/>
                      </w:rPr>
                      <m:t>ƛ</m:t>
                    </m:r>
                  </m:e>
                  <m:sub>
                    <m:r>
                      <w:rPr>
                        <w:rFonts w:ascii="Cambria Math" w:hAnsi="Cambria Math" w:cs="Times New Roman"/>
                        <w:sz w:val="28"/>
                        <w:szCs w:val="28"/>
                        <w:lang w:val="en-US"/>
                      </w:rPr>
                      <m:t>m</m:t>
                    </m:r>
                  </m:sub>
                  <m:sup>
                    <m:r>
                      <w:rPr>
                        <w:rFonts w:ascii="Cambria Math" w:hAnsi="Cambria Math" w:cs="Times New Roman"/>
                        <w:sz w:val="28"/>
                        <w:szCs w:val="28"/>
                        <w:lang w:val="en-US"/>
                      </w:rPr>
                      <m:t>d</m:t>
                    </m:r>
                  </m:sup>
                </m:sSubSup>
                <m:r>
                  <w:rPr>
                    <w:rFonts w:ascii="Cambria Math" w:hAnsi="Cambria Math" w:cs="Times New Roman"/>
                    <w:sz w:val="28"/>
                    <w:szCs w:val="28"/>
                  </w:rPr>
                  <m:t xml:space="preserve"> </m:t>
                </m:r>
                <m:r>
                  <w:rPr>
                    <w:rFonts w:ascii="Cambria Math" w:hAnsi="Cambria Math" w:cs="Times New Roman"/>
                    <w:sz w:val="28"/>
                    <w:szCs w:val="28"/>
                    <w:lang w:val="en-US"/>
                  </w:rPr>
                  <m:t>aI</m:t>
                </m:r>
                <m:r>
                  <w:rPr>
                    <w:rFonts w:ascii="Cambria Math" w:hAnsi="Cambria Math" w:cs="Times New Roman"/>
                    <w:sz w:val="28"/>
                    <w:szCs w:val="28"/>
                  </w:rPr>
                  <m:t xml:space="preserve"> </m:t>
                </m:r>
              </m:num>
              <m:den>
                <m:nary>
                  <m:naryPr>
                    <m:chr m:val="∑"/>
                    <m:limLoc m:val="undOvr"/>
                    <m:supHide m:val="1"/>
                    <m:ctrlPr>
                      <w:rPr>
                        <w:rFonts w:ascii="Cambria Math" w:hAnsi="Cambria Math" w:cs="Times New Roman"/>
                        <w:i/>
                        <w:sz w:val="28"/>
                        <w:szCs w:val="28"/>
                        <w:lang w:val="en-US"/>
                      </w:rPr>
                    </m:ctrlPr>
                  </m:naryPr>
                  <m:sub>
                    <m:r>
                      <w:rPr>
                        <w:rFonts w:ascii="Cambria Math" w:hAnsi="Cambria Math" w:cs="Times New Roman"/>
                        <w:sz w:val="28"/>
                        <w:szCs w:val="28"/>
                        <w:lang w:val="en-US"/>
                      </w:rPr>
                      <m:t>j</m:t>
                    </m:r>
                  </m:sub>
                  <m:sup/>
                  <m:e>
                    <m:r>
                      <w:rPr>
                        <w:rFonts w:ascii="Cambria Math" w:hAnsi="Cambria Math" w:cs="Times New Roman"/>
                        <w:sz w:val="28"/>
                        <w:szCs w:val="28"/>
                        <w:lang w:val="en-US"/>
                      </w:rPr>
                      <m:t>a</m:t>
                    </m:r>
                    <m:r>
                      <w:rPr>
                        <w:rFonts w:ascii="Cambria Math" w:hAnsi="Cambria Math" w:cs="Times New Roman"/>
                        <w:sz w:val="28"/>
                        <w:szCs w:val="28"/>
                      </w:rPr>
                      <m:t xml:space="preserve"> </m:t>
                    </m:r>
                    <m:r>
                      <w:rPr>
                        <w:rFonts w:ascii="Cambria Math" w:hAnsi="Cambria Math" w:cs="Times New Roman"/>
                        <w:sz w:val="28"/>
                        <w:szCs w:val="28"/>
                        <w:lang w:val="en-US"/>
                      </w:rPr>
                      <m:t>j</m:t>
                    </m:r>
                  </m:e>
                </m:nary>
              </m:den>
            </m:f>
            <m:r>
              <m:rPr>
                <m:sty m:val="p"/>
              </m:rPr>
              <w:rPr>
                <w:rFonts w:ascii="Cambria Math" w:hAnsi="Cambria Math" w:cs="Times New Roman"/>
                <w:sz w:val="28"/>
                <w:szCs w:val="28"/>
              </w:rPr>
              <m:t>)</m:t>
            </m:r>
            <m:nary>
              <m:naryPr>
                <m:chr m:val="∑"/>
                <m:limLoc m:val="undOvr"/>
                <m:ctrlPr>
                  <w:rPr>
                    <w:rFonts w:ascii="Cambria Math" w:hAnsi="Cambria Math" w:cs="Times New Roman"/>
                    <w:sz w:val="28"/>
                    <w:szCs w:val="28"/>
                    <w:lang w:val="en-US"/>
                  </w:rPr>
                </m:ctrlPr>
              </m:naryPr>
              <m:sub>
                <m:r>
                  <w:rPr>
                    <w:rFonts w:ascii="Cambria Math" w:hAnsi="Cambria Math" w:cs="Times New Roman"/>
                    <w:sz w:val="28"/>
                    <w:szCs w:val="28"/>
                    <w:lang w:val="en-US"/>
                  </w:rPr>
                  <m:t>i</m:t>
                </m:r>
                <m:r>
                  <w:rPr>
                    <w:rFonts w:ascii="Cambria Math" w:hAnsi="Cambria Math" w:cs="Times New Roman"/>
                    <w:sz w:val="28"/>
                    <w:szCs w:val="28"/>
                  </w:rPr>
                  <m:t>=0</m:t>
                </m:r>
              </m:sub>
              <m:sup>
                <m:r>
                  <w:rPr>
                    <w:rFonts w:ascii="Cambria Math" w:hAnsi="Cambria Math" w:cs="Times New Roman"/>
                    <w:sz w:val="28"/>
                    <w:szCs w:val="28"/>
                  </w:rPr>
                  <m:t>2</m:t>
                </m:r>
              </m:sup>
              <m:e>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n</m:t>
                    </m:r>
                  </m:e>
                  <m:sub>
                    <m:r>
                      <w:rPr>
                        <w:rFonts w:ascii="Cambria Math" w:hAnsi="Cambria Math" w:cs="Times New Roman"/>
                        <w:sz w:val="28"/>
                        <w:szCs w:val="28"/>
                        <w:lang w:val="en-US"/>
                      </w:rPr>
                      <m:t>i</m:t>
                    </m:r>
                  </m:sub>
                  <m:sup>
                    <m:r>
                      <w:rPr>
                        <w:rFonts w:ascii="Cambria Math" w:hAnsi="Cambria Math" w:cs="Times New Roman"/>
                        <w:sz w:val="28"/>
                        <w:szCs w:val="28"/>
                        <w:lang w:val="en-US"/>
                      </w:rPr>
                      <m:t>d</m:t>
                    </m:r>
                  </m:sup>
                </m:sSubSup>
              </m:e>
            </m:nary>
            <m:r>
              <m:rPr>
                <m:sty m:val="p"/>
              </m:rPr>
              <w:rPr>
                <w:rFonts w:ascii="Cambria Math" w:hAnsi="Cambria Math" w:cs="Times New Roman"/>
                <w:sz w:val="28"/>
                <w:szCs w:val="28"/>
              </w:rPr>
              <m:t xml:space="preserve">   + </m:t>
            </m:r>
            <m:r>
              <w:rPr>
                <w:rFonts w:ascii="Cambria Math" w:hAnsi="Cambria Math" w:cs="Times New Roman"/>
                <w:sz w:val="28"/>
                <w:szCs w:val="28"/>
                <w:lang w:val="en-US"/>
              </w:rPr>
              <m:t>⟮</m:t>
            </m:r>
            <m:r>
              <w:rPr>
                <w:rFonts w:ascii="Cambria Math" w:hAnsi="Cambria Math" w:cs="Times New Roman"/>
                <w:sz w:val="28"/>
                <w:szCs w:val="28"/>
              </w:rPr>
              <m:t xml:space="preserve"> 1+</m:t>
            </m:r>
            <m:f>
              <m:fPr>
                <m:ctrlPr>
                  <w:rPr>
                    <w:rFonts w:ascii="Cambria Math" w:hAnsi="Cambria Math" w:cs="Times New Roman"/>
                    <w:i/>
                    <w:sz w:val="28"/>
                    <w:szCs w:val="28"/>
                    <w:lang w:val="en-US"/>
                  </w:rPr>
                </m:ctrlPr>
              </m:fPr>
              <m:num>
                <m:sSubSup>
                  <m:sSubSupPr>
                    <m:ctrlPr>
                      <w:rPr>
                        <w:rFonts w:ascii="Cambria Math" w:hAnsi="Cambria Math" w:cs="Times New Roman"/>
                        <w:i/>
                        <w:sz w:val="28"/>
                        <w:szCs w:val="28"/>
                        <w:lang w:val="en-US"/>
                      </w:rPr>
                    </m:ctrlPr>
                  </m:sSubSupPr>
                  <m:e>
                    <m:r>
                      <w:rPr>
                        <w:rFonts w:ascii="Cambria Math" w:hAnsi="Cambria Math" w:cs="Times New Roman"/>
                        <w:sz w:val="28"/>
                        <w:szCs w:val="28"/>
                      </w:rPr>
                      <m:t>ƛ</m:t>
                    </m:r>
                  </m:e>
                  <m:sub>
                    <m:r>
                      <w:rPr>
                        <w:rFonts w:ascii="Cambria Math" w:hAnsi="Cambria Math" w:cs="Times New Roman"/>
                        <w:sz w:val="28"/>
                        <w:szCs w:val="28"/>
                        <w:lang w:val="en-US"/>
                      </w:rPr>
                      <m:t>m</m:t>
                    </m:r>
                  </m:sub>
                  <m:sup>
                    <m:r>
                      <w:rPr>
                        <w:rFonts w:ascii="Cambria Math" w:hAnsi="Cambria Math" w:cs="Times New Roman"/>
                        <w:sz w:val="28"/>
                        <w:szCs w:val="28"/>
                        <w:lang w:val="en-US"/>
                      </w:rPr>
                      <m:t>d</m:t>
                    </m:r>
                  </m:sup>
                </m:sSubSup>
                <m:r>
                  <w:rPr>
                    <w:rFonts w:ascii="Cambria Math" w:hAnsi="Cambria Math" w:cs="Times New Roman"/>
                    <w:sz w:val="28"/>
                    <w:szCs w:val="28"/>
                  </w:rPr>
                  <m:t xml:space="preserve"> </m:t>
                </m:r>
                <m:r>
                  <w:rPr>
                    <w:rFonts w:ascii="Cambria Math" w:hAnsi="Cambria Math" w:cs="Times New Roman"/>
                    <w:sz w:val="28"/>
                    <w:szCs w:val="28"/>
                    <w:lang w:val="en-US"/>
                  </w:rPr>
                  <m:t>aII</m:t>
                </m:r>
                <m:r>
                  <w:rPr>
                    <w:rFonts w:ascii="Cambria Math" w:hAnsi="Cambria Math" w:cs="Times New Roman"/>
                    <w:sz w:val="28"/>
                    <w:szCs w:val="28"/>
                  </w:rPr>
                  <m:t xml:space="preserve"> </m:t>
                </m:r>
              </m:num>
              <m:den>
                <m:nary>
                  <m:naryPr>
                    <m:chr m:val="∑"/>
                    <m:limLoc m:val="undOvr"/>
                    <m:supHide m:val="1"/>
                    <m:ctrlPr>
                      <w:rPr>
                        <w:rFonts w:ascii="Cambria Math" w:hAnsi="Cambria Math" w:cs="Times New Roman"/>
                        <w:i/>
                        <w:sz w:val="28"/>
                        <w:szCs w:val="28"/>
                        <w:lang w:val="en-US"/>
                      </w:rPr>
                    </m:ctrlPr>
                  </m:naryPr>
                  <m:sub>
                    <m:r>
                      <w:rPr>
                        <w:rFonts w:ascii="Cambria Math" w:hAnsi="Cambria Math" w:cs="Times New Roman"/>
                        <w:sz w:val="28"/>
                        <w:szCs w:val="28"/>
                        <w:lang w:val="en-US"/>
                      </w:rPr>
                      <m:t>j</m:t>
                    </m:r>
                  </m:sub>
                  <m:sup/>
                  <m:e>
                    <m:r>
                      <w:rPr>
                        <w:rFonts w:ascii="Cambria Math" w:hAnsi="Cambria Math" w:cs="Times New Roman"/>
                        <w:sz w:val="28"/>
                        <w:szCs w:val="28"/>
                        <w:lang w:val="en-US"/>
                      </w:rPr>
                      <m:t>a</m:t>
                    </m:r>
                    <m:r>
                      <w:rPr>
                        <w:rFonts w:ascii="Cambria Math" w:hAnsi="Cambria Math" w:cs="Times New Roman"/>
                        <w:sz w:val="28"/>
                        <w:szCs w:val="28"/>
                      </w:rPr>
                      <m:t xml:space="preserve"> </m:t>
                    </m:r>
                    <m:r>
                      <w:rPr>
                        <w:rFonts w:ascii="Cambria Math" w:hAnsi="Cambria Math" w:cs="Times New Roman"/>
                        <w:sz w:val="28"/>
                        <w:szCs w:val="28"/>
                        <w:lang w:val="en-US"/>
                      </w:rPr>
                      <m:t>j</m:t>
                    </m:r>
                  </m:e>
                </m:nary>
              </m:den>
            </m:f>
            <m:r>
              <m:rPr>
                <m:sty m:val="p"/>
              </m:rPr>
              <w:rPr>
                <w:rFonts w:ascii="Cambria Math" w:hAnsi="Cambria Math" w:cs="Times New Roman"/>
                <w:sz w:val="28"/>
                <w:szCs w:val="28"/>
              </w:rPr>
              <m:t>)</m:t>
            </m:r>
            <m:nary>
              <m:naryPr>
                <m:chr m:val="∑"/>
                <m:limLoc m:val="undOvr"/>
                <m:ctrlPr>
                  <w:rPr>
                    <w:rFonts w:ascii="Cambria Math" w:hAnsi="Cambria Math" w:cs="Times New Roman"/>
                    <w:sz w:val="28"/>
                    <w:szCs w:val="28"/>
                    <w:lang w:val="en-US"/>
                  </w:rPr>
                </m:ctrlPr>
              </m:naryPr>
              <m:sub>
                <m:r>
                  <w:rPr>
                    <w:rFonts w:ascii="Cambria Math" w:hAnsi="Cambria Math" w:cs="Times New Roman"/>
                    <w:sz w:val="28"/>
                    <w:szCs w:val="28"/>
                    <w:lang w:val="en-US"/>
                  </w:rPr>
                  <m:t>i</m:t>
                </m:r>
                <m:r>
                  <w:rPr>
                    <w:rFonts w:ascii="Cambria Math" w:hAnsi="Cambria Math" w:cs="Times New Roman"/>
                    <w:sz w:val="28"/>
                    <w:szCs w:val="28"/>
                  </w:rPr>
                  <m:t>=3</m:t>
                </m:r>
              </m:sub>
              <m:sup>
                <m:r>
                  <w:rPr>
                    <w:rFonts w:ascii="Cambria Math" w:hAnsi="Cambria Math" w:cs="Times New Roman"/>
                    <w:sz w:val="28"/>
                    <w:szCs w:val="28"/>
                  </w:rPr>
                  <m:t>5</m:t>
                </m:r>
              </m:sup>
              <m:e>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n</m:t>
                    </m:r>
                  </m:e>
                  <m:sub>
                    <m:r>
                      <w:rPr>
                        <w:rFonts w:ascii="Cambria Math" w:hAnsi="Cambria Math" w:cs="Times New Roman"/>
                        <w:sz w:val="28"/>
                        <w:szCs w:val="28"/>
                        <w:lang w:val="en-US"/>
                      </w:rPr>
                      <m:t>i</m:t>
                    </m:r>
                  </m:sub>
                  <m:sup>
                    <m:r>
                      <w:rPr>
                        <w:rFonts w:ascii="Cambria Math" w:hAnsi="Cambria Math" w:cs="Times New Roman"/>
                        <w:sz w:val="28"/>
                        <w:szCs w:val="28"/>
                        <w:lang w:val="en-US"/>
                      </w:rPr>
                      <m:t>d</m:t>
                    </m:r>
                  </m:sup>
                </m:sSubSup>
              </m:e>
            </m:nary>
            <m:r>
              <m:rPr>
                <m:sty m:val="p"/>
              </m:rPr>
              <w:rPr>
                <w:rFonts w:ascii="Cambria Math" w:hAnsi="Cambria Math" w:cs="Times New Roman"/>
                <w:sz w:val="28"/>
                <w:szCs w:val="28"/>
              </w:rPr>
              <m:t xml:space="preserve">  +  </m:t>
            </m:r>
            <m:r>
              <w:rPr>
                <w:rFonts w:ascii="Cambria Math" w:hAnsi="Cambria Math" w:cs="Times New Roman"/>
                <w:sz w:val="28"/>
                <w:szCs w:val="28"/>
                <w:lang w:val="en-US"/>
              </w:rPr>
              <m:t>⟮</m:t>
            </m:r>
            <m:r>
              <w:rPr>
                <w:rFonts w:ascii="Cambria Math" w:hAnsi="Cambria Math" w:cs="Times New Roman"/>
                <w:sz w:val="28"/>
                <w:szCs w:val="28"/>
              </w:rPr>
              <m:t xml:space="preserve"> 1+</m:t>
            </m:r>
            <m:f>
              <m:fPr>
                <m:ctrlPr>
                  <w:rPr>
                    <w:rFonts w:ascii="Cambria Math" w:hAnsi="Cambria Math" w:cs="Times New Roman"/>
                    <w:i/>
                    <w:sz w:val="28"/>
                    <w:szCs w:val="28"/>
                    <w:lang w:val="en-US"/>
                  </w:rPr>
                </m:ctrlPr>
              </m:fPr>
              <m:num>
                <m:sSubSup>
                  <m:sSubSupPr>
                    <m:ctrlPr>
                      <w:rPr>
                        <w:rFonts w:ascii="Cambria Math" w:hAnsi="Cambria Math" w:cs="Times New Roman"/>
                        <w:i/>
                        <w:sz w:val="28"/>
                        <w:szCs w:val="28"/>
                        <w:lang w:val="en-US"/>
                      </w:rPr>
                    </m:ctrlPr>
                  </m:sSubSupPr>
                  <m:e>
                    <m:r>
                      <w:rPr>
                        <w:rFonts w:ascii="Cambria Math" w:hAnsi="Cambria Math" w:cs="Times New Roman"/>
                        <w:sz w:val="28"/>
                        <w:szCs w:val="28"/>
                      </w:rPr>
                      <m:t>ƛ</m:t>
                    </m:r>
                  </m:e>
                  <m:sub>
                    <m:r>
                      <w:rPr>
                        <w:rFonts w:ascii="Cambria Math" w:hAnsi="Cambria Math" w:cs="Times New Roman"/>
                        <w:sz w:val="28"/>
                        <w:szCs w:val="28"/>
                        <w:lang w:val="en-US"/>
                      </w:rPr>
                      <m:t>m</m:t>
                    </m:r>
                  </m:sub>
                  <m:sup>
                    <m:r>
                      <w:rPr>
                        <w:rFonts w:ascii="Cambria Math" w:hAnsi="Cambria Math" w:cs="Times New Roman"/>
                        <w:sz w:val="28"/>
                        <w:szCs w:val="28"/>
                        <w:lang w:val="en-US"/>
                      </w:rPr>
                      <m:t>d</m:t>
                    </m:r>
                  </m:sup>
                </m:sSubSup>
                <m:r>
                  <w:rPr>
                    <w:rFonts w:ascii="Cambria Math" w:hAnsi="Cambria Math" w:cs="Times New Roman"/>
                    <w:sz w:val="28"/>
                    <w:szCs w:val="28"/>
                  </w:rPr>
                  <m:t xml:space="preserve"> </m:t>
                </m:r>
                <m:r>
                  <w:rPr>
                    <w:rFonts w:ascii="Cambria Math" w:hAnsi="Cambria Math" w:cs="Times New Roman"/>
                    <w:sz w:val="28"/>
                    <w:szCs w:val="28"/>
                    <w:lang w:val="en-US"/>
                  </w:rPr>
                  <m:t>aIII</m:t>
                </m:r>
                <m:r>
                  <w:rPr>
                    <w:rFonts w:ascii="Cambria Math" w:hAnsi="Cambria Math" w:cs="Times New Roman"/>
                    <w:sz w:val="28"/>
                    <w:szCs w:val="28"/>
                  </w:rPr>
                  <m:t xml:space="preserve"> </m:t>
                </m:r>
              </m:num>
              <m:den>
                <m:nary>
                  <m:naryPr>
                    <m:chr m:val="∑"/>
                    <m:limLoc m:val="undOvr"/>
                    <m:supHide m:val="1"/>
                    <m:ctrlPr>
                      <w:rPr>
                        <w:rFonts w:ascii="Cambria Math" w:hAnsi="Cambria Math" w:cs="Times New Roman"/>
                        <w:i/>
                        <w:sz w:val="28"/>
                        <w:szCs w:val="28"/>
                        <w:lang w:val="en-US"/>
                      </w:rPr>
                    </m:ctrlPr>
                  </m:naryPr>
                  <m:sub>
                    <m:r>
                      <w:rPr>
                        <w:rFonts w:ascii="Cambria Math" w:hAnsi="Cambria Math" w:cs="Times New Roman"/>
                        <w:sz w:val="28"/>
                        <w:szCs w:val="28"/>
                        <w:lang w:val="en-US"/>
                      </w:rPr>
                      <m:t>j</m:t>
                    </m:r>
                  </m:sub>
                  <m:sup/>
                  <m:e>
                    <m:r>
                      <w:rPr>
                        <w:rFonts w:ascii="Cambria Math" w:hAnsi="Cambria Math" w:cs="Times New Roman"/>
                        <w:sz w:val="28"/>
                        <w:szCs w:val="28"/>
                        <w:lang w:val="en-US"/>
                      </w:rPr>
                      <m:t>a</m:t>
                    </m:r>
                    <m:r>
                      <w:rPr>
                        <w:rFonts w:ascii="Cambria Math" w:hAnsi="Cambria Math" w:cs="Times New Roman"/>
                        <w:sz w:val="28"/>
                        <w:szCs w:val="28"/>
                      </w:rPr>
                      <m:t xml:space="preserve"> </m:t>
                    </m:r>
                    <m:r>
                      <w:rPr>
                        <w:rFonts w:ascii="Cambria Math" w:hAnsi="Cambria Math" w:cs="Times New Roman"/>
                        <w:sz w:val="28"/>
                        <w:szCs w:val="28"/>
                        <w:lang w:val="en-US"/>
                      </w:rPr>
                      <m:t>j</m:t>
                    </m:r>
                  </m:e>
                </m:nary>
              </m:den>
            </m:f>
            <m:r>
              <m:rPr>
                <m:sty m:val="p"/>
              </m:rPr>
              <w:rPr>
                <w:rFonts w:ascii="Cambria Math" w:hAnsi="Cambria Math" w:cs="Times New Roman"/>
                <w:sz w:val="28"/>
                <w:szCs w:val="28"/>
              </w:rPr>
              <m:t>)</m:t>
            </m:r>
            <m:nary>
              <m:naryPr>
                <m:chr m:val="∑"/>
                <m:limLoc m:val="undOvr"/>
                <m:ctrlPr>
                  <w:rPr>
                    <w:rFonts w:ascii="Cambria Math" w:hAnsi="Cambria Math" w:cs="Times New Roman"/>
                    <w:sz w:val="28"/>
                    <w:szCs w:val="28"/>
                    <w:lang w:val="en-US"/>
                  </w:rPr>
                </m:ctrlPr>
              </m:naryPr>
              <m:sub>
                <m:r>
                  <w:rPr>
                    <w:rFonts w:ascii="Cambria Math" w:hAnsi="Cambria Math" w:cs="Times New Roman"/>
                    <w:sz w:val="28"/>
                    <w:szCs w:val="28"/>
                    <w:lang w:val="en-US"/>
                  </w:rPr>
                  <m:t>i</m:t>
                </m:r>
                <m:r>
                  <w:rPr>
                    <w:rFonts w:ascii="Cambria Math" w:hAnsi="Cambria Math" w:cs="Times New Roman"/>
                    <w:sz w:val="28"/>
                    <w:szCs w:val="28"/>
                  </w:rPr>
                  <m:t>=6</m:t>
                </m:r>
              </m:sub>
              <m:sup>
                <m:r>
                  <w:rPr>
                    <w:rFonts w:ascii="Cambria Math" w:hAnsi="Cambria Math" w:cs="Times New Roman"/>
                    <w:sz w:val="28"/>
                    <w:szCs w:val="28"/>
                  </w:rPr>
                  <m:t>7</m:t>
                </m:r>
              </m:sup>
              <m:e>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n</m:t>
                    </m:r>
                  </m:e>
                  <m:sub>
                    <m:r>
                      <w:rPr>
                        <w:rFonts w:ascii="Cambria Math" w:hAnsi="Cambria Math" w:cs="Times New Roman"/>
                        <w:sz w:val="28"/>
                        <w:szCs w:val="28"/>
                        <w:lang w:val="en-US"/>
                      </w:rPr>
                      <m:t>i</m:t>
                    </m:r>
                  </m:sub>
                  <m:sup>
                    <m:r>
                      <w:rPr>
                        <w:rFonts w:ascii="Cambria Math" w:hAnsi="Cambria Math" w:cs="Times New Roman"/>
                        <w:sz w:val="28"/>
                        <w:szCs w:val="28"/>
                        <w:lang w:val="en-US"/>
                      </w:rPr>
                      <m:t>d</m:t>
                    </m:r>
                  </m:sup>
                </m:sSubSup>
              </m:e>
            </m:nary>
            <m:r>
              <m:rPr>
                <m:sty m:val="p"/>
              </m:rPr>
              <w:rPr>
                <w:rFonts w:ascii="Cambria Math" w:hAnsi="Times New Roman" w:cs="Times New Roman"/>
                <w:sz w:val="28"/>
                <w:szCs w:val="28"/>
              </w:rPr>
              <m:t xml:space="preserve"> </m:t>
            </m:r>
            <m:r>
              <w:rPr>
                <w:rFonts w:ascii="Cambria Math" w:hAnsi="Cambria Math" w:cs="Times New Roman"/>
                <w:sz w:val="28"/>
                <w:szCs w:val="28"/>
              </w:rPr>
              <m:t xml:space="preserve"> </m:t>
            </m:r>
          </m:den>
        </m:f>
      </m:oMath>
      <w:r w:rsidRPr="0061078F">
        <w:rPr>
          <w:rFonts w:ascii="Times New Roman" w:hAnsi="Times New Roman" w:cs="Times New Roman"/>
          <w:sz w:val="28"/>
          <w:szCs w:val="28"/>
        </w:rPr>
        <w:t xml:space="preserve">,      </w:t>
      </w:r>
      <w:r>
        <w:rPr>
          <w:rFonts w:ascii="Times New Roman" w:hAnsi="Times New Roman" w:cs="Times New Roman"/>
          <w:sz w:val="28"/>
          <w:szCs w:val="28"/>
        </w:rPr>
        <w:t xml:space="preserve">    </w:t>
      </w:r>
      <w:r w:rsidR="00F911F9">
        <w:rPr>
          <w:rFonts w:ascii="Times New Roman" w:hAnsi="Times New Roman" w:cs="Times New Roman"/>
          <w:sz w:val="28"/>
          <w:szCs w:val="28"/>
          <w:lang w:val="kk-KZ"/>
        </w:rPr>
        <w:t xml:space="preserve">           </w:t>
      </w:r>
      <w:r>
        <w:rPr>
          <w:rFonts w:ascii="Times New Roman" w:hAnsi="Times New Roman" w:cs="Times New Roman"/>
          <w:sz w:val="28"/>
          <w:szCs w:val="28"/>
        </w:rPr>
        <w:t>(</w:t>
      </w:r>
      <w:r w:rsidR="00CC6494">
        <w:rPr>
          <w:rFonts w:ascii="Times New Roman" w:hAnsi="Times New Roman" w:cs="Times New Roman"/>
          <w:sz w:val="28"/>
          <w:szCs w:val="28"/>
        </w:rPr>
        <w:t>6</w:t>
      </w:r>
      <w:r w:rsidRPr="0061078F">
        <w:rPr>
          <w:rFonts w:ascii="Times New Roman" w:hAnsi="Times New Roman" w:cs="Times New Roman"/>
          <w:sz w:val="28"/>
          <w:szCs w:val="28"/>
        </w:rPr>
        <w:t>)</w:t>
      </w:r>
      <w:proofErr w:type="gramEnd"/>
    </w:p>
    <w:p w:rsidR="00281B27" w:rsidRPr="0061078F" w:rsidRDefault="00281B27" w:rsidP="00281B27">
      <w:pPr>
        <w:spacing w:after="0" w:line="240" w:lineRule="auto"/>
        <w:ind w:firstLine="709"/>
        <w:jc w:val="both"/>
        <w:rPr>
          <w:rFonts w:ascii="Times New Roman" w:hAnsi="Times New Roman" w:cs="Times New Roman"/>
          <w:sz w:val="28"/>
          <w:szCs w:val="28"/>
        </w:rPr>
      </w:pP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где:</w:t>
      </w:r>
    </w:p>
    <w:p w:rsidR="00281B27" w:rsidRDefault="008B7D64" w:rsidP="00281B27">
      <w:pPr>
        <w:spacing w:after="0" w:line="240" w:lineRule="auto"/>
        <w:ind w:firstLine="709"/>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m:t>
            </m:r>
          </m:sub>
          <m:sup>
            <m:r>
              <w:rPr>
                <w:rFonts w:ascii="Cambria Math" w:hAnsi="Cambria Math" w:cs="Times New Roman"/>
                <w:sz w:val="28"/>
                <w:szCs w:val="28"/>
              </w:rPr>
              <m:t>d</m:t>
            </m:r>
          </m:sup>
        </m:sSubSup>
      </m:oMath>
      <w:r w:rsidR="00281B27">
        <w:rPr>
          <w:rFonts w:ascii="Times New Roman" w:hAnsi="Times New Roman" w:cs="Times New Roman"/>
          <w:sz w:val="28"/>
          <w:szCs w:val="28"/>
        </w:rPr>
        <w:t xml:space="preserve">- численность занятых по виду экономической деятельности </w:t>
      </w:r>
      <w:r w:rsidR="00281B27">
        <w:rPr>
          <w:rFonts w:ascii="Times New Roman" w:hAnsi="Times New Roman" w:cs="Times New Roman"/>
          <w:sz w:val="28"/>
          <w:szCs w:val="28"/>
          <w:lang w:val="en-US"/>
        </w:rPr>
        <w:t>d</w:t>
      </w:r>
      <w:r w:rsidR="00281B27">
        <w:rPr>
          <w:rFonts w:ascii="Times New Roman" w:hAnsi="Times New Roman" w:cs="Times New Roman"/>
          <w:sz w:val="28"/>
          <w:szCs w:val="28"/>
        </w:rPr>
        <w:t xml:space="preserve"> и  уровню образования </w:t>
      </w:r>
      <w:r w:rsidR="00281B27">
        <w:rPr>
          <w:rFonts w:ascii="Times New Roman" w:hAnsi="Times New Roman" w:cs="Times New Roman"/>
          <w:sz w:val="28"/>
          <w:szCs w:val="28"/>
          <w:lang w:val="en-US"/>
        </w:rPr>
        <w:t>i</w:t>
      </w:r>
      <w:r w:rsidR="00281B27" w:rsidRPr="005E06A2">
        <w:rPr>
          <w:rFonts w:ascii="Times New Roman" w:hAnsi="Times New Roman" w:cs="Times New Roman"/>
          <w:sz w:val="28"/>
          <w:szCs w:val="28"/>
        </w:rPr>
        <w:t xml:space="preserve">, </w:t>
      </w:r>
      <w:r w:rsidR="00281B27">
        <w:rPr>
          <w:rFonts w:ascii="Times New Roman" w:hAnsi="Times New Roman" w:cs="Times New Roman"/>
          <w:sz w:val="28"/>
          <w:szCs w:val="28"/>
        </w:rPr>
        <w:t>чел.</w:t>
      </w:r>
    </w:p>
    <w:p w:rsidR="00281B27" w:rsidRPr="00722686" w:rsidRDefault="00281B27" w:rsidP="00281B27">
      <w:pPr>
        <w:spacing w:after="0" w:line="240" w:lineRule="auto"/>
        <w:ind w:firstLine="709"/>
        <w:jc w:val="both"/>
        <w:rPr>
          <w:rFonts w:ascii="Times New Roman" w:hAnsi="Times New Roman" w:cs="Times New Roman"/>
          <w:sz w:val="28"/>
          <w:szCs w:val="28"/>
        </w:rPr>
      </w:pP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величина </w:t>
      </w:r>
      <m:oMath>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c</m:t>
            </m:r>
          </m:e>
          <m:sub>
            <m:r>
              <w:rPr>
                <w:rFonts w:ascii="Cambria Math" w:hAnsi="Cambria Math" w:cs="Times New Roman"/>
                <w:sz w:val="28"/>
                <w:szCs w:val="28"/>
              </w:rPr>
              <m:t>m</m:t>
            </m:r>
          </m:sub>
          <m:sup>
            <m:r>
              <w:rPr>
                <w:rFonts w:ascii="Cambria Math" w:hAnsi="Cambria Math" w:cs="Times New Roman"/>
                <w:sz w:val="28"/>
                <w:szCs w:val="28"/>
              </w:rPr>
              <m:t>d</m:t>
            </m:r>
          </m:sup>
        </m:sSubSup>
      </m:oMath>
      <w:r>
        <w:rPr>
          <w:rFonts w:ascii="Times New Roman" w:hAnsi="Times New Roman" w:cs="Times New Roman"/>
          <w:sz w:val="28"/>
          <w:szCs w:val="28"/>
        </w:rPr>
        <w:t xml:space="preserve"> и </w:t>
      </w: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m:t>
            </m:r>
          </m:sub>
          <m:sup>
            <m:r>
              <w:rPr>
                <w:rFonts w:ascii="Cambria Math" w:hAnsi="Cambria Math" w:cs="Times New Roman"/>
                <w:sz w:val="28"/>
                <w:szCs w:val="28"/>
              </w:rPr>
              <m:t>d</m:t>
            </m:r>
          </m:sup>
        </m:sSubSup>
      </m:oMath>
      <w:r>
        <w:rPr>
          <w:rFonts w:ascii="Times New Roman" w:hAnsi="Times New Roman" w:cs="Times New Roman"/>
          <w:sz w:val="28"/>
          <w:szCs w:val="28"/>
        </w:rPr>
        <w:t xml:space="preserve">  представлены в перечне показателей, публикуемых Бюро национальной статистики Агентства по стратегическому планированию и реформам РК; показатели </w:t>
      </w:r>
      <w:r w:rsidR="00E57E3E">
        <w:rPr>
          <w:rFonts w:ascii="Times New Roman" w:hAnsi="Times New Roman" w:cs="Times New Roman"/>
          <w:sz w:val="28"/>
          <w:szCs w:val="28"/>
        </w:rPr>
        <w:t>α</w:t>
      </w:r>
      <w:r w:rsidR="00E57E3E">
        <w:rPr>
          <w:rFonts w:ascii="Times New Roman" w:hAnsi="Times New Roman" w:cs="Times New Roman"/>
          <w:sz w:val="28"/>
          <w:szCs w:val="28"/>
          <w:vertAlign w:val="superscript"/>
          <w:lang w:val="en-US"/>
        </w:rPr>
        <w:t>d</w:t>
      </w:r>
      <w:r w:rsidRPr="002F4903">
        <w:rPr>
          <w:rFonts w:ascii="Times New Roman" w:hAnsi="Times New Roman" w:cs="Times New Roman"/>
          <w:sz w:val="28"/>
          <w:szCs w:val="28"/>
        </w:rPr>
        <w:t xml:space="preserve"> и</w:t>
      </w:r>
      <w:r>
        <w:rPr>
          <w:rFonts w:ascii="Times New Roman" w:hAnsi="Times New Roman" w:cs="Times New Roman"/>
          <w:sz w:val="28"/>
          <w:szCs w:val="28"/>
        </w:rPr>
        <w:t xml:space="preserve"> </w:t>
      </w:r>
      <w:r w:rsidR="008258B0">
        <w:rPr>
          <w:rFonts w:ascii="Times New Roman" w:hAnsi="Times New Roman" w:cs="Times New Roman"/>
          <w:sz w:val="28"/>
          <w:szCs w:val="28"/>
        </w:rPr>
        <w:t>ɣ</w:t>
      </w:r>
      <w:r w:rsidR="008258B0">
        <w:rPr>
          <w:rFonts w:ascii="Times New Roman" w:hAnsi="Times New Roman" w:cs="Times New Roman"/>
          <w:sz w:val="28"/>
          <w:szCs w:val="28"/>
          <w:vertAlign w:val="superscript"/>
          <w:lang w:val="en-US"/>
        </w:rPr>
        <w:t>d</w:t>
      </w:r>
      <w:r w:rsidRPr="002F4903">
        <w:rPr>
          <w:rFonts w:ascii="Times New Roman" w:hAnsi="Times New Roman" w:cs="Times New Roman"/>
          <w:sz w:val="28"/>
          <w:szCs w:val="28"/>
          <w:vertAlign w:val="superscript"/>
        </w:rPr>
        <w:t xml:space="preserve"> </w:t>
      </w:r>
      <w:r>
        <w:rPr>
          <w:rFonts w:ascii="Times New Roman" w:hAnsi="Times New Roman" w:cs="Times New Roman"/>
          <w:sz w:val="28"/>
          <w:szCs w:val="28"/>
        </w:rPr>
        <w:t>задаются исходя из принятых ориентиров.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важно отметить, что по сути параметр ɑ</w:t>
      </w:r>
      <w:r w:rsidRPr="00C24C18">
        <w:rPr>
          <w:rFonts w:ascii="Times New Roman" w:hAnsi="Times New Roman" w:cs="Times New Roman"/>
          <w:sz w:val="28"/>
          <w:szCs w:val="28"/>
          <w:vertAlign w:val="superscript"/>
          <w:lang w:val="en-US"/>
        </w:rPr>
        <w:t>d</w:t>
      </w:r>
      <w:r w:rsidRPr="0017410B">
        <w:rPr>
          <w:rFonts w:ascii="Times New Roman" w:hAnsi="Times New Roman" w:cs="Times New Roman"/>
          <w:sz w:val="28"/>
          <w:szCs w:val="28"/>
          <w:vertAlign w:val="superscript"/>
        </w:rPr>
        <w:t xml:space="preserve"> </w:t>
      </w:r>
      <w:r w:rsidRPr="0017410B">
        <w:rPr>
          <w:rFonts w:ascii="Times New Roman" w:hAnsi="Times New Roman" w:cs="Times New Roman"/>
          <w:sz w:val="28"/>
          <w:szCs w:val="28"/>
        </w:rPr>
        <w:t>характеризует ограничение на размер финансовых ресурсов, необходимых для осуществления повышения заработной п</w:t>
      </w:r>
      <w:r>
        <w:rPr>
          <w:rFonts w:ascii="Times New Roman" w:hAnsi="Times New Roman" w:cs="Times New Roman"/>
          <w:sz w:val="28"/>
          <w:szCs w:val="28"/>
        </w:rPr>
        <w:t>л</w:t>
      </w:r>
      <w:r w:rsidRPr="0017410B">
        <w:rPr>
          <w:rFonts w:ascii="Times New Roman" w:hAnsi="Times New Roman" w:cs="Times New Roman"/>
          <w:sz w:val="28"/>
          <w:szCs w:val="28"/>
        </w:rPr>
        <w:t>аты в регионе по соотве</w:t>
      </w:r>
      <w:r>
        <w:rPr>
          <w:rFonts w:ascii="Times New Roman" w:hAnsi="Times New Roman" w:cs="Times New Roman"/>
          <w:sz w:val="28"/>
          <w:szCs w:val="28"/>
        </w:rPr>
        <w:t>т</w:t>
      </w:r>
      <w:r w:rsidRPr="0017410B">
        <w:rPr>
          <w:rFonts w:ascii="Times New Roman" w:hAnsi="Times New Roman" w:cs="Times New Roman"/>
          <w:sz w:val="28"/>
          <w:szCs w:val="28"/>
        </w:rPr>
        <w:t>ствующей вне</w:t>
      </w:r>
      <w:r>
        <w:rPr>
          <w:rFonts w:ascii="Times New Roman" w:hAnsi="Times New Roman" w:cs="Times New Roman"/>
          <w:sz w:val="28"/>
          <w:szCs w:val="28"/>
        </w:rPr>
        <w:t>шнеэкономической деятельности.</w:t>
      </w:r>
    </w:p>
    <w:p w:rsidR="00281B27" w:rsidRDefault="00281B27" w:rsidP="00281B27">
      <w:pPr>
        <w:spacing w:after="0" w:line="240" w:lineRule="auto"/>
        <w:ind w:firstLine="709"/>
        <w:jc w:val="both"/>
        <w:rPr>
          <w:rFonts w:ascii="Times New Roman" w:hAnsi="Times New Roman" w:cs="Times New Roman"/>
          <w:sz w:val="28"/>
          <w:szCs w:val="28"/>
        </w:rPr>
      </w:pPr>
    </w:p>
    <w:p w:rsidR="00281B27" w:rsidRPr="0001261E"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Шаг 5 – Проводится расчет скорректированной заработной платы агента класса </w:t>
      </w:r>
      <w:r w:rsidR="009A056F">
        <w:rPr>
          <w:rFonts w:ascii="Times New Roman" w:hAnsi="Times New Roman" w:cs="Times New Roman"/>
          <w:sz w:val="28"/>
          <w:szCs w:val="28"/>
        </w:rPr>
        <w:t>«</w:t>
      </w:r>
      <w:r>
        <w:rPr>
          <w:rFonts w:ascii="Times New Roman" w:hAnsi="Times New Roman" w:cs="Times New Roman"/>
          <w:sz w:val="28"/>
          <w:szCs w:val="28"/>
        </w:rPr>
        <w:t>Человек</w:t>
      </w:r>
      <w:r w:rsidR="009A056F">
        <w:rPr>
          <w:rFonts w:ascii="Times New Roman" w:hAnsi="Times New Roman" w:cs="Times New Roman"/>
          <w:sz w:val="28"/>
          <w:szCs w:val="28"/>
        </w:rPr>
        <w:t>»</w:t>
      </w:r>
      <w:r>
        <w:rPr>
          <w:rFonts w:ascii="Times New Roman" w:hAnsi="Times New Roman" w:cs="Times New Roman"/>
          <w:sz w:val="28"/>
          <w:szCs w:val="28"/>
        </w:rPr>
        <w:t xml:space="preserve"> по формуле (</w:t>
      </w:r>
      <w:r w:rsidR="00CC6494">
        <w:rPr>
          <w:rFonts w:ascii="Times New Roman" w:hAnsi="Times New Roman" w:cs="Times New Roman"/>
          <w:sz w:val="28"/>
          <w:szCs w:val="28"/>
        </w:rPr>
        <w:t>7</w:t>
      </w:r>
      <w:r>
        <w:rPr>
          <w:rFonts w:ascii="Times New Roman" w:hAnsi="Times New Roman" w:cs="Times New Roman"/>
          <w:sz w:val="28"/>
          <w:szCs w:val="28"/>
        </w:rPr>
        <w:t>):</w:t>
      </w:r>
    </w:p>
    <w:p w:rsidR="00281B27" w:rsidRDefault="00281B27" w:rsidP="00281B27">
      <w:pPr>
        <w:spacing w:after="0" w:line="240" w:lineRule="auto"/>
        <w:ind w:firstLine="709"/>
        <w:jc w:val="both"/>
        <w:rPr>
          <w:rFonts w:ascii="Times New Roman" w:hAnsi="Times New Roman" w:cs="Times New Roman"/>
          <w:sz w:val="28"/>
          <w:szCs w:val="28"/>
        </w:rPr>
      </w:pPr>
    </w:p>
    <w:p w:rsidR="00281B27" w:rsidRPr="00953489" w:rsidRDefault="00281B27" w:rsidP="00281B2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c</m:t>
            </m:r>
            <m:r>
              <w:rPr>
                <w:rFonts w:ascii="Cambria Math" w:hAnsi="Cambria Math" w:cs="Times New Roman"/>
                <w:sz w:val="28"/>
                <w:szCs w:val="28"/>
              </w:rPr>
              <m:t>'</m:t>
            </m:r>
          </m:e>
          <m:sub>
            <m:r>
              <w:rPr>
                <w:rFonts w:ascii="Cambria Math" w:hAnsi="Cambria Math" w:cs="Times New Roman"/>
                <w:sz w:val="28"/>
                <w:szCs w:val="28"/>
              </w:rPr>
              <m:t xml:space="preserve">m  </m:t>
            </m:r>
          </m:sub>
          <m:sup>
            <m:r>
              <w:rPr>
                <w:rFonts w:ascii="Cambria Math" w:hAnsi="Cambria Math" w:cs="Times New Roman"/>
                <w:sz w:val="28"/>
                <w:szCs w:val="28"/>
              </w:rPr>
              <m:t>d</m:t>
            </m:r>
          </m:sup>
        </m:sSubSup>
      </m:oMath>
      <w:r>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c</m:t>
            </m:r>
            <m:r>
              <w:rPr>
                <w:rFonts w:ascii="Cambria Math" w:hAnsi="Cambria Math" w:cs="Times New Roman"/>
                <w:sz w:val="28"/>
                <w:szCs w:val="28"/>
              </w:rPr>
              <m:t xml:space="preserve"> </m:t>
            </m:r>
          </m:e>
          <m:sub>
            <m:r>
              <w:rPr>
                <w:rFonts w:ascii="Cambria Math" w:hAnsi="Cambria Math" w:cs="Times New Roman"/>
                <w:sz w:val="28"/>
                <w:szCs w:val="28"/>
              </w:rPr>
              <m:t xml:space="preserve">m  </m:t>
            </m:r>
          </m:sub>
          <m:sup>
            <m:r>
              <w:rPr>
                <w:rFonts w:ascii="Cambria Math" w:hAnsi="Cambria Math" w:cs="Times New Roman"/>
                <w:sz w:val="28"/>
                <w:szCs w:val="28"/>
              </w:rPr>
              <m:t>d</m:t>
            </m:r>
          </m:sup>
        </m:sSubSup>
      </m:oMath>
      <w:r>
        <w:rPr>
          <w:rFonts w:ascii="Times New Roman" w:hAnsi="Times New Roman" w:cs="Times New Roman"/>
          <w:sz w:val="28"/>
          <w:szCs w:val="28"/>
        </w:rPr>
        <w:t xml:space="preserve"> х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1 + </w:t>
      </w:r>
      <m:oMath>
        <m:sSubSup>
          <m:sSubSupPr>
            <m:ctrlPr>
              <w:rPr>
                <w:rFonts w:ascii="Cambria Math" w:hAnsi="Cambria Math" w:cs="Times New Roman"/>
                <w:i/>
                <w:sz w:val="28"/>
                <w:szCs w:val="28"/>
                <w:lang w:val="en-US"/>
              </w:rPr>
            </m:ctrlPr>
          </m:sSubSupPr>
          <m:e>
            <m:r>
              <w:rPr>
                <w:rFonts w:ascii="Cambria Math" w:hAnsi="Cambria Math" w:cs="Times New Roman"/>
                <w:sz w:val="28"/>
                <w:szCs w:val="28"/>
              </w:rPr>
              <m:t>ƛ</m:t>
            </m:r>
          </m:e>
          <m:sub>
            <m:r>
              <w:rPr>
                <w:rFonts w:ascii="Cambria Math" w:hAnsi="Cambria Math" w:cs="Times New Roman"/>
                <w:sz w:val="28"/>
                <w:szCs w:val="28"/>
                <w:lang w:val="en-US"/>
              </w:rPr>
              <m:t>m</m:t>
            </m:r>
          </m:sub>
          <m:sup>
            <m:r>
              <w:rPr>
                <w:rFonts w:ascii="Cambria Math" w:hAnsi="Cambria Math" w:cs="Times New Roman"/>
                <w:sz w:val="28"/>
                <w:szCs w:val="28"/>
                <w:lang w:val="en-US"/>
              </w:rPr>
              <m:t>d</m:t>
            </m:r>
          </m:sup>
        </m:sSubSup>
      </m:oMath>
      <w:r w:rsidRPr="00953489">
        <w:rPr>
          <w:rFonts w:ascii="Times New Roman" w:hAnsi="Times New Roman" w:cs="Times New Roman"/>
          <w:sz w:val="28"/>
          <w:szCs w:val="28"/>
        </w:rPr>
        <w:t xml:space="preserve">) х </w:t>
      </w:r>
      <m:oMath>
        <m:sSubSup>
          <m:sSubSupPr>
            <m:ctrlPr>
              <w:rPr>
                <w:rFonts w:ascii="Cambria Math" w:hAnsi="Cambria Math" w:cs="Times New Roman"/>
                <w:i/>
                <w:sz w:val="28"/>
                <w:szCs w:val="28"/>
              </w:rPr>
            </m:ctrlPr>
          </m:sSubSupPr>
          <m:e>
            <m:r>
              <w:rPr>
                <w:rFonts w:ascii="Cambria Math" w:hAnsi="Cambria Math" w:cs="Times New Roman"/>
                <w:sz w:val="28"/>
                <w:szCs w:val="28"/>
              </w:rPr>
              <m:t>q</m:t>
            </m:r>
          </m:e>
          <m:sub>
            <m:r>
              <w:rPr>
                <w:rFonts w:ascii="Cambria Math" w:hAnsi="Cambria Math" w:cs="Times New Roman"/>
                <w:sz w:val="28"/>
                <w:szCs w:val="28"/>
              </w:rPr>
              <m:t>m</m:t>
            </m:r>
            <m:r>
              <w:rPr>
                <w:rFonts w:ascii="Cambria Math" w:hAnsi="Cambria Math" w:cs="Times New Roman"/>
                <w:sz w:val="28"/>
                <w:szCs w:val="28"/>
                <w:lang w:val="en-US"/>
              </w:rPr>
              <m:t>j</m:t>
            </m:r>
          </m:sub>
          <m:sup>
            <m:r>
              <w:rPr>
                <w:rFonts w:ascii="Cambria Math" w:hAnsi="Cambria Math" w:cs="Times New Roman"/>
                <w:sz w:val="28"/>
                <w:szCs w:val="28"/>
              </w:rPr>
              <m:t>d</m:t>
            </m:r>
          </m:sup>
        </m:sSubSup>
      </m:oMath>
      <w:r w:rsidRPr="00953489">
        <w:rPr>
          <w:rFonts w:ascii="Times New Roman" w:hAnsi="Times New Roman" w:cs="Times New Roman"/>
          <w:sz w:val="28"/>
          <w:szCs w:val="28"/>
        </w:rPr>
        <w:t xml:space="preserve"> , </w:t>
      </w:r>
      <w:r>
        <w:rPr>
          <w:rFonts w:ascii="Times New Roman" w:hAnsi="Times New Roman" w:cs="Times New Roman"/>
          <w:sz w:val="28"/>
          <w:szCs w:val="28"/>
        </w:rPr>
        <w:t xml:space="preserve">                            </w:t>
      </w:r>
      <w:r w:rsidR="00F911F9">
        <w:rPr>
          <w:rFonts w:ascii="Times New Roman" w:hAnsi="Times New Roman" w:cs="Times New Roman"/>
          <w:sz w:val="28"/>
          <w:szCs w:val="28"/>
          <w:lang w:val="kk-KZ"/>
        </w:rPr>
        <w:t xml:space="preserve">        </w:t>
      </w:r>
      <w:r>
        <w:rPr>
          <w:rFonts w:ascii="Times New Roman" w:hAnsi="Times New Roman" w:cs="Times New Roman"/>
          <w:sz w:val="28"/>
          <w:szCs w:val="28"/>
        </w:rPr>
        <w:t>(</w:t>
      </w:r>
      <w:r w:rsidR="00CC6494">
        <w:rPr>
          <w:rFonts w:ascii="Times New Roman" w:hAnsi="Times New Roman" w:cs="Times New Roman"/>
          <w:sz w:val="28"/>
          <w:szCs w:val="28"/>
        </w:rPr>
        <w:t>7</w:t>
      </w:r>
      <w:r>
        <w:rPr>
          <w:rFonts w:ascii="Times New Roman" w:hAnsi="Times New Roman" w:cs="Times New Roman"/>
          <w:sz w:val="28"/>
          <w:szCs w:val="28"/>
        </w:rPr>
        <w:t>)</w:t>
      </w:r>
    </w:p>
    <w:p w:rsidR="00281B27" w:rsidRPr="00A03FD0" w:rsidRDefault="00281B27" w:rsidP="00281B27">
      <w:pPr>
        <w:spacing w:after="0" w:line="240" w:lineRule="auto"/>
        <w:ind w:firstLine="709"/>
        <w:jc w:val="both"/>
        <w:rPr>
          <w:rFonts w:ascii="Times New Roman" w:hAnsi="Times New Roman" w:cs="Times New Roman"/>
          <w:sz w:val="28"/>
          <w:szCs w:val="28"/>
        </w:rPr>
      </w:pPr>
    </w:p>
    <w:p w:rsidR="00281B27" w:rsidRDefault="00281B27" w:rsidP="00281B27">
      <w:pPr>
        <w:spacing w:after="0" w:line="240" w:lineRule="auto"/>
        <w:ind w:firstLine="709"/>
        <w:jc w:val="both"/>
        <w:rPr>
          <w:rFonts w:ascii="Times New Roman" w:hAnsi="Times New Roman" w:cs="Times New Roman"/>
          <w:sz w:val="28"/>
          <w:szCs w:val="28"/>
        </w:rPr>
      </w:pPr>
      <w:r w:rsidRPr="00A03FD0">
        <w:rPr>
          <w:rFonts w:ascii="Times New Roman" w:hAnsi="Times New Roman" w:cs="Times New Roman"/>
          <w:sz w:val="28"/>
          <w:szCs w:val="28"/>
        </w:rPr>
        <w:t xml:space="preserve">Численная реализация представленного алгоритма </w:t>
      </w:r>
      <w:r>
        <w:rPr>
          <w:rFonts w:ascii="Times New Roman" w:hAnsi="Times New Roman" w:cs="Times New Roman"/>
          <w:sz w:val="28"/>
          <w:szCs w:val="28"/>
        </w:rPr>
        <w:t>в рамках Мангистауской области РК проводилась при следующих значениях параметров, используемых в алгоритме:</w:t>
      </w:r>
    </w:p>
    <w:p w:rsidR="00281B27" w:rsidRDefault="00281B27" w:rsidP="00281B27">
      <w:pPr>
        <w:spacing w:after="0" w:line="240" w:lineRule="auto"/>
        <w:ind w:firstLine="709"/>
        <w:jc w:val="both"/>
        <w:rPr>
          <w:rFonts w:ascii="Times New Roman" w:hAnsi="Times New Roman" w:cs="Times New Roman"/>
          <w:sz w:val="28"/>
          <w:szCs w:val="28"/>
        </w:rPr>
      </w:pP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ɑ</w:t>
      </w:r>
      <w:r w:rsidRPr="008D6EE6">
        <w:rPr>
          <w:rFonts w:ascii="Times New Roman" w:hAnsi="Times New Roman" w:cs="Times New Roman"/>
          <w:sz w:val="28"/>
          <w:szCs w:val="28"/>
          <w:vertAlign w:val="superscript"/>
        </w:rPr>
        <w:t>0</w:t>
      </w:r>
      <w:r>
        <w:rPr>
          <w:rFonts w:ascii="Times New Roman" w:hAnsi="Times New Roman" w:cs="Times New Roman"/>
          <w:sz w:val="28"/>
          <w:szCs w:val="28"/>
          <w:vertAlign w:val="superscript"/>
        </w:rPr>
        <w:t xml:space="preserve"> </w:t>
      </w:r>
      <w:r>
        <w:rPr>
          <w:rFonts w:ascii="Times New Roman" w:hAnsi="Times New Roman" w:cs="Times New Roman"/>
          <w:sz w:val="28"/>
          <w:szCs w:val="28"/>
        </w:rPr>
        <w:t>= 0,47;</w:t>
      </w:r>
      <w:r w:rsidR="008258B0" w:rsidRPr="008258B0">
        <w:rPr>
          <w:rFonts w:ascii="Times New Roman" w:hAnsi="Times New Roman" w:cs="Times New Roman"/>
          <w:sz w:val="28"/>
          <w:szCs w:val="28"/>
        </w:rPr>
        <w:t xml:space="preserve"> </w:t>
      </w: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ɑ</w:t>
      </w:r>
      <w:r w:rsidRPr="008D6EE6">
        <w:rPr>
          <w:rFonts w:ascii="Times New Roman" w:hAnsi="Times New Roman" w:cs="Times New Roman"/>
          <w:sz w:val="28"/>
          <w:szCs w:val="28"/>
          <w:vertAlign w:val="superscript"/>
        </w:rPr>
        <w:t>1</w:t>
      </w:r>
      <w:r>
        <w:rPr>
          <w:rFonts w:ascii="Times New Roman" w:hAnsi="Times New Roman" w:cs="Times New Roman"/>
          <w:sz w:val="28"/>
          <w:szCs w:val="28"/>
          <w:vertAlign w:val="superscript"/>
        </w:rPr>
        <w:t xml:space="preserve"> </w:t>
      </w:r>
      <w:r>
        <w:rPr>
          <w:rFonts w:ascii="Times New Roman" w:hAnsi="Times New Roman" w:cs="Times New Roman"/>
          <w:sz w:val="28"/>
          <w:szCs w:val="28"/>
        </w:rPr>
        <w:t>= 0,55;</w:t>
      </w: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ɑ</w:t>
      </w:r>
      <w:r>
        <w:rPr>
          <w:rFonts w:ascii="Times New Roman" w:hAnsi="Times New Roman" w:cs="Times New Roman"/>
          <w:sz w:val="28"/>
          <w:szCs w:val="28"/>
          <w:vertAlign w:val="superscript"/>
        </w:rPr>
        <w:t xml:space="preserve">2 </w:t>
      </w:r>
      <w:r>
        <w:rPr>
          <w:rFonts w:ascii="Times New Roman" w:hAnsi="Times New Roman" w:cs="Times New Roman"/>
          <w:sz w:val="28"/>
          <w:szCs w:val="28"/>
        </w:rPr>
        <w:t>= 0,49;</w:t>
      </w:r>
    </w:p>
    <w:p w:rsidR="00281B27" w:rsidRDefault="008258B0"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ɣ</w:t>
      </w:r>
      <w:r w:rsidR="00281B27" w:rsidRPr="00E53946">
        <w:rPr>
          <w:rFonts w:ascii="Times New Roman" w:hAnsi="Times New Roman" w:cs="Times New Roman"/>
          <w:sz w:val="28"/>
          <w:szCs w:val="28"/>
          <w:vertAlign w:val="superscript"/>
        </w:rPr>
        <w:t>0</w:t>
      </w:r>
      <w:r w:rsidR="00281B27">
        <w:rPr>
          <w:rFonts w:ascii="Times New Roman" w:hAnsi="Times New Roman" w:cs="Times New Roman"/>
          <w:sz w:val="28"/>
          <w:szCs w:val="28"/>
        </w:rPr>
        <w:t xml:space="preserve"> = 0,16;</w:t>
      </w:r>
    </w:p>
    <w:p w:rsidR="00281B27" w:rsidRDefault="008258B0"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ɣ</w:t>
      </w:r>
      <w:r w:rsidR="00281B27" w:rsidRPr="00E53946">
        <w:rPr>
          <w:rFonts w:ascii="Times New Roman" w:hAnsi="Times New Roman" w:cs="Times New Roman"/>
          <w:sz w:val="28"/>
          <w:szCs w:val="28"/>
          <w:vertAlign w:val="superscript"/>
        </w:rPr>
        <w:t>1</w:t>
      </w:r>
      <w:r w:rsidR="00281B27">
        <w:rPr>
          <w:rFonts w:ascii="Times New Roman" w:hAnsi="Times New Roman" w:cs="Times New Roman"/>
          <w:sz w:val="28"/>
          <w:szCs w:val="28"/>
        </w:rPr>
        <w:t xml:space="preserve"> = 0,24;</w:t>
      </w:r>
    </w:p>
    <w:p w:rsidR="00281B27" w:rsidRDefault="008258B0"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ɣ</w:t>
      </w:r>
      <w:r w:rsidR="00281B27" w:rsidRPr="00E53946">
        <w:rPr>
          <w:rFonts w:ascii="Times New Roman" w:hAnsi="Times New Roman" w:cs="Times New Roman"/>
          <w:sz w:val="28"/>
          <w:szCs w:val="28"/>
          <w:vertAlign w:val="superscript"/>
        </w:rPr>
        <w:t>2</w:t>
      </w:r>
      <w:r w:rsidR="00281B27">
        <w:rPr>
          <w:rFonts w:ascii="Times New Roman" w:hAnsi="Times New Roman" w:cs="Times New Roman"/>
          <w:sz w:val="28"/>
          <w:szCs w:val="28"/>
        </w:rPr>
        <w:t xml:space="preserve"> = 0,22;</w:t>
      </w:r>
    </w:p>
    <w:p w:rsidR="00281B27" w:rsidRDefault="008258B0" w:rsidP="00281B2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a</w:t>
      </w:r>
      <w:r>
        <w:rPr>
          <w:rFonts w:ascii="Times New Roman" w:hAnsi="Times New Roman" w:cs="Times New Roman"/>
          <w:sz w:val="28"/>
          <w:szCs w:val="28"/>
          <w:vertAlign w:val="subscript"/>
          <w:lang w:val="en-US"/>
        </w:rPr>
        <w:t>I</w:t>
      </w:r>
      <w:proofErr w:type="gramEnd"/>
      <w:r w:rsidRPr="00A707B7">
        <w:rPr>
          <w:rFonts w:ascii="Times New Roman" w:hAnsi="Times New Roman" w:cs="Times New Roman"/>
          <w:sz w:val="28"/>
          <w:szCs w:val="28"/>
          <w:vertAlign w:val="subscript"/>
        </w:rPr>
        <w:t xml:space="preserve">, </w:t>
      </w:r>
      <w:r w:rsidR="00281B27">
        <w:rPr>
          <w:rFonts w:ascii="Times New Roman" w:hAnsi="Times New Roman" w:cs="Times New Roman"/>
          <w:sz w:val="28"/>
          <w:szCs w:val="28"/>
        </w:rPr>
        <w:t xml:space="preserve"> = 10;</w:t>
      </w:r>
    </w:p>
    <w:p w:rsidR="00281B27" w:rsidRDefault="008258B0" w:rsidP="00281B2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a</w:t>
      </w:r>
      <w:r>
        <w:rPr>
          <w:rFonts w:ascii="Times New Roman" w:hAnsi="Times New Roman" w:cs="Times New Roman"/>
          <w:sz w:val="28"/>
          <w:szCs w:val="28"/>
          <w:vertAlign w:val="subscript"/>
          <w:lang w:val="en-US"/>
        </w:rPr>
        <w:t>II</w:t>
      </w:r>
      <w:proofErr w:type="gramEnd"/>
      <w:r w:rsidR="00281B27">
        <w:rPr>
          <w:rFonts w:ascii="Times New Roman" w:hAnsi="Times New Roman" w:cs="Times New Roman"/>
          <w:sz w:val="28"/>
          <w:szCs w:val="28"/>
        </w:rPr>
        <w:t xml:space="preserve"> = </w:t>
      </w:r>
      <w:r w:rsidR="00281B27" w:rsidRPr="00AF3A9A">
        <w:rPr>
          <w:rFonts w:ascii="Times New Roman" w:hAnsi="Times New Roman" w:cs="Times New Roman"/>
          <w:sz w:val="28"/>
          <w:szCs w:val="28"/>
        </w:rPr>
        <w:t>7</w:t>
      </w:r>
      <w:r w:rsidR="00281B27">
        <w:rPr>
          <w:rFonts w:ascii="Times New Roman" w:hAnsi="Times New Roman" w:cs="Times New Roman"/>
          <w:sz w:val="28"/>
          <w:szCs w:val="28"/>
        </w:rPr>
        <w:t>;</w:t>
      </w:r>
    </w:p>
    <w:p w:rsidR="00281B27" w:rsidRDefault="008258B0" w:rsidP="00281B2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a</w:t>
      </w:r>
      <w:r>
        <w:rPr>
          <w:rFonts w:ascii="Times New Roman" w:hAnsi="Times New Roman" w:cs="Times New Roman"/>
          <w:sz w:val="28"/>
          <w:szCs w:val="28"/>
          <w:vertAlign w:val="subscript"/>
          <w:lang w:val="en-US"/>
        </w:rPr>
        <w:t>III</w:t>
      </w:r>
      <w:proofErr w:type="gramEnd"/>
      <w:r w:rsidR="00281B27">
        <w:rPr>
          <w:rFonts w:ascii="Times New Roman" w:hAnsi="Times New Roman" w:cs="Times New Roman"/>
          <w:sz w:val="28"/>
          <w:szCs w:val="28"/>
        </w:rPr>
        <w:t xml:space="preserve"> = </w:t>
      </w:r>
      <w:r w:rsidR="00281B27" w:rsidRPr="00AF3A9A">
        <w:rPr>
          <w:rFonts w:ascii="Times New Roman" w:hAnsi="Times New Roman" w:cs="Times New Roman"/>
          <w:sz w:val="28"/>
          <w:szCs w:val="28"/>
        </w:rPr>
        <w:t>3</w:t>
      </w:r>
      <w:r w:rsidR="00281B27">
        <w:rPr>
          <w:rFonts w:ascii="Times New Roman" w:hAnsi="Times New Roman" w:cs="Times New Roman"/>
          <w:sz w:val="28"/>
          <w:szCs w:val="28"/>
        </w:rPr>
        <w:t>;</w:t>
      </w:r>
    </w:p>
    <w:p w:rsidR="00281B27" w:rsidRPr="00AF3A9A" w:rsidRDefault="008258B0" w:rsidP="00281B2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a</w:t>
      </w:r>
      <w:r>
        <w:rPr>
          <w:rFonts w:ascii="Times New Roman" w:hAnsi="Times New Roman" w:cs="Times New Roman"/>
          <w:sz w:val="28"/>
          <w:szCs w:val="28"/>
          <w:vertAlign w:val="subscript"/>
          <w:lang w:val="en-US"/>
        </w:rPr>
        <w:t>IV</w:t>
      </w:r>
      <w:proofErr w:type="gramEnd"/>
      <w:r w:rsidR="00281B27">
        <w:rPr>
          <w:rFonts w:ascii="Times New Roman" w:hAnsi="Times New Roman" w:cs="Times New Roman"/>
          <w:sz w:val="28"/>
          <w:szCs w:val="28"/>
        </w:rPr>
        <w:t xml:space="preserve"> = 1</w:t>
      </w:r>
      <w:r w:rsidR="00281B27" w:rsidRPr="00AF3A9A">
        <w:rPr>
          <w:rFonts w:ascii="Times New Roman" w:hAnsi="Times New Roman" w:cs="Times New Roman"/>
          <w:sz w:val="28"/>
          <w:szCs w:val="28"/>
        </w:rPr>
        <w:t>.</w:t>
      </w:r>
    </w:p>
    <w:p w:rsidR="00281B27" w:rsidRDefault="00281B27" w:rsidP="00281B27">
      <w:pPr>
        <w:spacing w:after="0" w:line="240" w:lineRule="auto"/>
        <w:ind w:firstLine="709"/>
        <w:jc w:val="both"/>
        <w:rPr>
          <w:rFonts w:ascii="Times New Roman" w:hAnsi="Times New Roman" w:cs="Times New Roman"/>
          <w:sz w:val="28"/>
          <w:szCs w:val="28"/>
        </w:rPr>
      </w:pPr>
    </w:p>
    <w:p w:rsidR="00281B27" w:rsidRDefault="00281B27" w:rsidP="00281B27">
      <w:pPr>
        <w:spacing w:after="0" w:line="240" w:lineRule="auto"/>
        <w:ind w:firstLine="709"/>
        <w:jc w:val="both"/>
        <w:rPr>
          <w:rFonts w:ascii="Times New Roman" w:hAnsi="Times New Roman" w:cs="Times New Roman"/>
          <w:sz w:val="28"/>
          <w:szCs w:val="28"/>
        </w:rPr>
      </w:pPr>
      <w:proofErr w:type="gramStart"/>
      <w:r w:rsidRPr="00A521B0">
        <w:rPr>
          <w:rFonts w:ascii="Times New Roman" w:hAnsi="Times New Roman" w:cs="Times New Roman"/>
          <w:sz w:val="28"/>
          <w:szCs w:val="28"/>
        </w:rPr>
        <w:t xml:space="preserve">Выбор параметров </w:t>
      </w:r>
      <w:r w:rsidR="008258B0">
        <w:rPr>
          <w:rFonts w:ascii="Times New Roman" w:hAnsi="Times New Roman" w:cs="Times New Roman"/>
          <w:sz w:val="28"/>
          <w:szCs w:val="28"/>
        </w:rPr>
        <w:t>α</w:t>
      </w:r>
      <w:r w:rsidR="008258B0">
        <w:rPr>
          <w:rFonts w:ascii="Times New Roman" w:hAnsi="Times New Roman" w:cs="Times New Roman"/>
          <w:sz w:val="28"/>
          <w:szCs w:val="28"/>
          <w:vertAlign w:val="superscript"/>
          <w:lang w:val="en-US"/>
        </w:rPr>
        <w:t>d</w:t>
      </w:r>
      <w:r w:rsidRPr="00A521B0">
        <w:rPr>
          <w:rFonts w:ascii="Times New Roman" w:hAnsi="Times New Roman" w:cs="Times New Roman"/>
          <w:sz w:val="28"/>
          <w:szCs w:val="28"/>
          <w:vertAlign w:val="superscript"/>
        </w:rPr>
        <w:t xml:space="preserve"> </w:t>
      </w:r>
      <w:r>
        <w:rPr>
          <w:rFonts w:ascii="Times New Roman" w:hAnsi="Times New Roman" w:cs="Times New Roman"/>
          <w:sz w:val="28"/>
          <w:szCs w:val="28"/>
        </w:rPr>
        <w:t>обусловлен отличием уровней средней заработной платы по анализируемым видам деятельности в регионе: в государственном управлении средняя заработная плата в Мангистауской области РК ниже на 47% уровня среднемесячной номинальной заработной платы по области за анализируемые последние пять лет; в сфере образования и здравоохранения аналогичное снижение составляет 55% и 49%, соответственно.</w:t>
      </w:r>
      <w:proofErr w:type="gramEnd"/>
    </w:p>
    <w:p w:rsidR="00281B27" w:rsidRPr="00A71C5E"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Параметры </w:t>
      </w:r>
      <w:r w:rsidR="008258B0">
        <w:rPr>
          <w:rFonts w:ascii="Times New Roman" w:hAnsi="Times New Roman" w:cs="Times New Roman"/>
          <w:sz w:val="28"/>
          <w:szCs w:val="28"/>
        </w:rPr>
        <w:t>ɣ</w:t>
      </w:r>
      <w:r w:rsidR="008258B0">
        <w:rPr>
          <w:rFonts w:ascii="Times New Roman" w:hAnsi="Times New Roman" w:cs="Times New Roman"/>
          <w:sz w:val="28"/>
          <w:szCs w:val="28"/>
          <w:vertAlign w:val="superscript"/>
          <w:lang w:val="en-US"/>
        </w:rPr>
        <w:t>d</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характеризуют проценты повышения средних уровней заработной платы в регионе, являющихся лидерами по оплате труда. Их значения приняты на уровне 16% в государственном управлении, 24% в образовании, и 22% здравоохранении. Значения рассчитывались </w:t>
      </w:r>
      <w:proofErr w:type="gramStart"/>
      <w:r>
        <w:rPr>
          <w:rFonts w:ascii="Times New Roman" w:hAnsi="Times New Roman" w:cs="Times New Roman"/>
          <w:sz w:val="28"/>
          <w:szCs w:val="28"/>
        </w:rPr>
        <w:t>исходя из средних темпов роста заработной платы в исследуемых сферах деятельности за последние пять</w:t>
      </w:r>
      <w:proofErr w:type="gramEnd"/>
      <w:r>
        <w:rPr>
          <w:rFonts w:ascii="Times New Roman" w:hAnsi="Times New Roman" w:cs="Times New Roman"/>
          <w:sz w:val="28"/>
          <w:szCs w:val="28"/>
        </w:rPr>
        <w:t xml:space="preserve"> лет.  </w:t>
      </w: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Значения параметров </w:t>
      </w:r>
      <w:r>
        <w:rPr>
          <w:rFonts w:ascii="Times New Roman" w:hAnsi="Times New Roman" w:cs="Times New Roman"/>
          <w:sz w:val="28"/>
          <w:szCs w:val="28"/>
          <w:lang w:val="en-US"/>
        </w:rPr>
        <w:t>a</w:t>
      </w:r>
      <w:r>
        <w:rPr>
          <w:rFonts w:ascii="Times New Roman" w:hAnsi="Times New Roman" w:cs="Times New Roman"/>
          <w:sz w:val="28"/>
          <w:szCs w:val="28"/>
          <w:vertAlign w:val="subscript"/>
          <w:lang w:val="en-US"/>
        </w:rPr>
        <w:t>I</w:t>
      </w:r>
      <w:r w:rsidRPr="00A707B7">
        <w:rPr>
          <w:rFonts w:ascii="Times New Roman" w:hAnsi="Times New Roman" w:cs="Times New Roman"/>
          <w:sz w:val="28"/>
          <w:szCs w:val="28"/>
          <w:vertAlign w:val="subscript"/>
        </w:rPr>
        <w:t xml:space="preserve">, </w:t>
      </w:r>
      <w:r>
        <w:rPr>
          <w:rFonts w:ascii="Times New Roman" w:hAnsi="Times New Roman" w:cs="Times New Roman"/>
          <w:sz w:val="28"/>
          <w:szCs w:val="28"/>
          <w:lang w:val="en-US"/>
        </w:rPr>
        <w:t>a</w:t>
      </w:r>
      <w:r w:rsidRPr="00A707B7">
        <w:rPr>
          <w:rFonts w:ascii="Times New Roman" w:hAnsi="Times New Roman" w:cs="Times New Roman"/>
          <w:sz w:val="28"/>
          <w:szCs w:val="28"/>
          <w:vertAlign w:val="subscript"/>
          <w:lang w:val="en-US"/>
        </w:rPr>
        <w:t>II</w:t>
      </w:r>
      <w:r w:rsidRPr="00A707B7">
        <w:rPr>
          <w:rFonts w:ascii="Times New Roman" w:hAnsi="Times New Roman" w:cs="Times New Roman"/>
          <w:sz w:val="28"/>
          <w:szCs w:val="28"/>
        </w:rPr>
        <w:t xml:space="preserve">, </w:t>
      </w:r>
      <w:r>
        <w:rPr>
          <w:rFonts w:ascii="Times New Roman" w:hAnsi="Times New Roman" w:cs="Times New Roman"/>
          <w:sz w:val="28"/>
          <w:szCs w:val="28"/>
          <w:lang w:val="en-US"/>
        </w:rPr>
        <w:t>a</w:t>
      </w:r>
      <w:r w:rsidRPr="00A707B7">
        <w:rPr>
          <w:rFonts w:ascii="Times New Roman" w:hAnsi="Times New Roman" w:cs="Times New Roman"/>
          <w:sz w:val="28"/>
          <w:szCs w:val="28"/>
          <w:vertAlign w:val="subscript"/>
          <w:lang w:val="en-US"/>
        </w:rPr>
        <w:t>III</w:t>
      </w:r>
      <w:r w:rsidRPr="001D4363">
        <w:rPr>
          <w:rFonts w:ascii="Times New Roman" w:hAnsi="Times New Roman" w:cs="Times New Roman"/>
          <w:sz w:val="28"/>
          <w:szCs w:val="28"/>
        </w:rPr>
        <w:t xml:space="preserve"> для сферы </w:t>
      </w:r>
      <w:r>
        <w:rPr>
          <w:rFonts w:ascii="Times New Roman" w:hAnsi="Times New Roman" w:cs="Times New Roman"/>
          <w:sz w:val="28"/>
          <w:szCs w:val="28"/>
        </w:rPr>
        <w:t xml:space="preserve">государственного управления, </w:t>
      </w:r>
      <w:r w:rsidRPr="001D4363">
        <w:rPr>
          <w:rFonts w:ascii="Times New Roman" w:hAnsi="Times New Roman" w:cs="Times New Roman"/>
          <w:sz w:val="28"/>
          <w:szCs w:val="28"/>
        </w:rPr>
        <w:t>образования</w:t>
      </w:r>
      <w:r>
        <w:rPr>
          <w:rFonts w:ascii="Times New Roman" w:hAnsi="Times New Roman" w:cs="Times New Roman"/>
          <w:sz w:val="28"/>
          <w:szCs w:val="28"/>
        </w:rPr>
        <w:t xml:space="preserve"> и здравоохранения использованы на основе статистических данных Бюро национальной статистики Агентства по стратегическому планированию и реформам РК. </w:t>
      </w:r>
    </w:p>
    <w:p w:rsidR="00281B27" w:rsidRPr="00222C5F" w:rsidRDefault="00281B27" w:rsidP="00281B27">
      <w:pPr>
        <w:spacing w:after="0" w:line="240" w:lineRule="auto"/>
        <w:ind w:firstLine="709"/>
        <w:jc w:val="both"/>
        <w:rPr>
          <w:rFonts w:ascii="Times New Roman" w:hAnsi="Times New Roman" w:cs="Times New Roman"/>
          <w:sz w:val="28"/>
          <w:szCs w:val="28"/>
        </w:rPr>
      </w:pPr>
      <w:r w:rsidRPr="00A368E8">
        <w:rPr>
          <w:rFonts w:ascii="Times New Roman" w:hAnsi="Times New Roman" w:cs="Times New Roman"/>
          <w:sz w:val="28"/>
          <w:szCs w:val="28"/>
        </w:rPr>
        <w:t>В качестве исходной статистической базы</w:t>
      </w:r>
      <w:r>
        <w:rPr>
          <w:rFonts w:ascii="Times New Roman" w:hAnsi="Times New Roman" w:cs="Times New Roman"/>
          <w:sz w:val="28"/>
          <w:szCs w:val="28"/>
        </w:rPr>
        <w:t xml:space="preserve"> по уровню средней номинальной заработной платы так же</w:t>
      </w:r>
      <w:r w:rsidRPr="00A368E8">
        <w:rPr>
          <w:rFonts w:ascii="Times New Roman" w:hAnsi="Times New Roman" w:cs="Times New Roman"/>
          <w:sz w:val="28"/>
          <w:szCs w:val="28"/>
        </w:rPr>
        <w:t xml:space="preserve"> использованы официальные данные Бюро национальной статистики Аген</w:t>
      </w:r>
      <w:r>
        <w:rPr>
          <w:rFonts w:ascii="Times New Roman" w:hAnsi="Times New Roman" w:cs="Times New Roman"/>
          <w:sz w:val="28"/>
          <w:szCs w:val="28"/>
        </w:rPr>
        <w:t>т</w:t>
      </w:r>
      <w:r w:rsidRPr="00A368E8">
        <w:rPr>
          <w:rFonts w:ascii="Times New Roman" w:hAnsi="Times New Roman" w:cs="Times New Roman"/>
          <w:sz w:val="28"/>
          <w:szCs w:val="28"/>
        </w:rPr>
        <w:t>ства по стратегичес</w:t>
      </w:r>
      <w:r>
        <w:rPr>
          <w:rFonts w:ascii="Times New Roman" w:hAnsi="Times New Roman" w:cs="Times New Roman"/>
          <w:sz w:val="28"/>
          <w:szCs w:val="28"/>
        </w:rPr>
        <w:t>кому плани</w:t>
      </w:r>
      <w:r w:rsidR="006612BC">
        <w:rPr>
          <w:rFonts w:ascii="Times New Roman" w:hAnsi="Times New Roman" w:cs="Times New Roman"/>
          <w:sz w:val="28"/>
          <w:szCs w:val="28"/>
        </w:rPr>
        <w:t xml:space="preserve">рованию и </w:t>
      </w:r>
      <w:r w:rsidR="006612BC" w:rsidRPr="00222C5F">
        <w:rPr>
          <w:rFonts w:ascii="Times New Roman" w:hAnsi="Times New Roman" w:cs="Times New Roman"/>
          <w:sz w:val="28"/>
          <w:szCs w:val="28"/>
        </w:rPr>
        <w:t>реформам РК (таблица 9</w:t>
      </w:r>
      <w:r w:rsidRPr="00222C5F">
        <w:rPr>
          <w:rFonts w:ascii="Times New Roman" w:hAnsi="Times New Roman" w:cs="Times New Roman"/>
          <w:sz w:val="28"/>
          <w:szCs w:val="28"/>
        </w:rPr>
        <w:t>).</w:t>
      </w:r>
    </w:p>
    <w:p w:rsidR="00281B27" w:rsidRPr="00977104" w:rsidRDefault="00281B27" w:rsidP="00281B27">
      <w:pPr>
        <w:spacing w:after="0" w:line="240" w:lineRule="auto"/>
        <w:ind w:firstLine="709"/>
        <w:jc w:val="both"/>
        <w:rPr>
          <w:rFonts w:ascii="Times New Roman" w:hAnsi="Times New Roman" w:cs="Times New Roman"/>
          <w:b/>
          <w:sz w:val="28"/>
          <w:szCs w:val="28"/>
          <w:lang w:val="kk-KZ"/>
        </w:rPr>
      </w:pPr>
    </w:p>
    <w:p w:rsidR="00281B27" w:rsidRPr="000B44F4" w:rsidRDefault="00281B27" w:rsidP="00281B27">
      <w:pPr>
        <w:spacing w:after="0" w:line="240" w:lineRule="auto"/>
        <w:ind w:firstLine="709"/>
        <w:jc w:val="both"/>
        <w:rPr>
          <w:rFonts w:ascii="Times New Roman" w:hAnsi="Times New Roman" w:cs="Times New Roman"/>
          <w:sz w:val="28"/>
          <w:szCs w:val="28"/>
        </w:rPr>
      </w:pPr>
      <w:r w:rsidRPr="00222C5F">
        <w:rPr>
          <w:rFonts w:ascii="Times New Roman" w:hAnsi="Times New Roman" w:cs="Times New Roman"/>
          <w:sz w:val="28"/>
          <w:szCs w:val="28"/>
        </w:rPr>
        <w:t xml:space="preserve">Таблица </w:t>
      </w:r>
      <w:r w:rsidR="006612BC" w:rsidRPr="00222C5F">
        <w:rPr>
          <w:rFonts w:ascii="Times New Roman" w:hAnsi="Times New Roman" w:cs="Times New Roman"/>
          <w:sz w:val="28"/>
          <w:szCs w:val="28"/>
        </w:rPr>
        <w:t>9</w:t>
      </w:r>
      <w:r w:rsidRPr="00222C5F">
        <w:rPr>
          <w:rFonts w:ascii="Times New Roman" w:hAnsi="Times New Roman" w:cs="Times New Roman"/>
          <w:sz w:val="28"/>
          <w:szCs w:val="28"/>
        </w:rPr>
        <w:t xml:space="preserve"> – Расчетные</w:t>
      </w:r>
      <w:r>
        <w:rPr>
          <w:rFonts w:ascii="Times New Roman" w:hAnsi="Times New Roman" w:cs="Times New Roman"/>
          <w:sz w:val="28"/>
          <w:szCs w:val="28"/>
        </w:rPr>
        <w:t xml:space="preserve"> результаты ставок повышения уровней заработной платы работников сферы государственного управления, образования и здравоохранения </w:t>
      </w:r>
      <w:proofErr w:type="gramStart"/>
      <w:r>
        <w:rPr>
          <w:rFonts w:ascii="Times New Roman" w:hAnsi="Times New Roman" w:cs="Times New Roman"/>
          <w:sz w:val="28"/>
          <w:szCs w:val="28"/>
        </w:rPr>
        <w:t>согласно квалификаций</w:t>
      </w:r>
      <w:proofErr w:type="gramEnd"/>
      <w:r>
        <w:rPr>
          <w:rFonts w:ascii="Times New Roman" w:hAnsi="Times New Roman" w:cs="Times New Roman"/>
          <w:sz w:val="28"/>
          <w:szCs w:val="28"/>
        </w:rPr>
        <w:t xml:space="preserve"> профессиональных групп по Мангистауской области РК за 2017-2021 годы   </w:t>
      </w:r>
    </w:p>
    <w:p w:rsidR="00281B27" w:rsidRPr="00A368E8" w:rsidRDefault="00281B27" w:rsidP="00281B27">
      <w:pPr>
        <w:spacing w:after="0" w:line="240" w:lineRule="auto"/>
        <w:ind w:firstLine="709"/>
        <w:jc w:val="both"/>
        <w:rPr>
          <w:rFonts w:ascii="Times New Roman" w:hAnsi="Times New Roman" w:cs="Times New Roman"/>
          <w:b/>
          <w:sz w:val="28"/>
          <w:szCs w:val="28"/>
        </w:rPr>
      </w:pPr>
    </w:p>
    <w:tbl>
      <w:tblPr>
        <w:tblW w:w="0" w:type="auto"/>
        <w:tblInd w:w="108" w:type="dxa"/>
        <w:tblLook w:val="04A0" w:firstRow="1" w:lastRow="0" w:firstColumn="1" w:lastColumn="0" w:noHBand="0" w:noVBand="1"/>
      </w:tblPr>
      <w:tblGrid>
        <w:gridCol w:w="2835"/>
        <w:gridCol w:w="2268"/>
        <w:gridCol w:w="2127"/>
        <w:gridCol w:w="2126"/>
      </w:tblGrid>
      <w:tr w:rsidR="00281B27" w:rsidTr="00286616">
        <w:tc>
          <w:tcPr>
            <w:tcW w:w="2835" w:type="dxa"/>
            <w:vMerge w:val="restart"/>
            <w:tcBorders>
              <w:top w:val="single" w:sz="4" w:space="0" w:color="auto"/>
              <w:left w:val="single" w:sz="4" w:space="0" w:color="auto"/>
              <w:bottom w:val="single" w:sz="4" w:space="0" w:color="auto"/>
              <w:right w:val="single" w:sz="4" w:space="0" w:color="auto"/>
            </w:tcBorders>
          </w:tcPr>
          <w:p w:rsidR="00281B27" w:rsidRPr="0055018E" w:rsidRDefault="00281B27"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4395" w:type="dxa"/>
            <w:gridSpan w:val="2"/>
            <w:tcBorders>
              <w:top w:val="single" w:sz="4" w:space="0" w:color="auto"/>
              <w:left w:val="single" w:sz="4" w:space="0" w:color="auto"/>
              <w:bottom w:val="single" w:sz="4" w:space="0" w:color="auto"/>
              <w:right w:val="single" w:sz="4" w:space="0" w:color="auto"/>
            </w:tcBorders>
          </w:tcPr>
          <w:p w:rsidR="00281B27" w:rsidRDefault="00281B27" w:rsidP="00286616">
            <w:pPr>
              <w:spacing w:after="0" w:line="240" w:lineRule="auto"/>
              <w:jc w:val="center"/>
              <w:rPr>
                <w:rFonts w:ascii="Times New Roman" w:hAnsi="Times New Roman" w:cs="Times New Roman"/>
                <w:sz w:val="24"/>
                <w:szCs w:val="24"/>
              </w:rPr>
            </w:pPr>
            <w:r w:rsidRPr="0055018E">
              <w:rPr>
                <w:rFonts w:ascii="Times New Roman" w:hAnsi="Times New Roman" w:cs="Times New Roman"/>
                <w:sz w:val="24"/>
                <w:szCs w:val="24"/>
              </w:rPr>
              <w:t xml:space="preserve">Средняя </w:t>
            </w:r>
            <w:r>
              <w:rPr>
                <w:rFonts w:ascii="Times New Roman" w:hAnsi="Times New Roman" w:cs="Times New Roman"/>
                <w:sz w:val="24"/>
                <w:szCs w:val="24"/>
              </w:rPr>
              <w:t xml:space="preserve">номинальная </w:t>
            </w:r>
            <w:r w:rsidRPr="0055018E">
              <w:rPr>
                <w:rFonts w:ascii="Times New Roman" w:hAnsi="Times New Roman" w:cs="Times New Roman"/>
                <w:sz w:val="24"/>
                <w:szCs w:val="24"/>
              </w:rPr>
              <w:t>заработная плата</w:t>
            </w:r>
          </w:p>
        </w:tc>
        <w:tc>
          <w:tcPr>
            <w:tcW w:w="2126" w:type="dxa"/>
            <w:vMerge w:val="restart"/>
            <w:tcBorders>
              <w:top w:val="single" w:sz="4" w:space="0" w:color="auto"/>
              <w:left w:val="single" w:sz="4" w:space="0" w:color="auto"/>
              <w:bottom w:val="single" w:sz="4" w:space="0" w:color="auto"/>
              <w:right w:val="single" w:sz="4" w:space="0" w:color="auto"/>
            </w:tcBorders>
          </w:tcPr>
          <w:p w:rsidR="00281B27" w:rsidRDefault="00281B27"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Прирост </w:t>
            </w:r>
          </w:p>
          <w:p w:rsidR="00281B27" w:rsidRDefault="00281B27"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(точность), %</w:t>
            </w:r>
          </w:p>
        </w:tc>
      </w:tr>
      <w:tr w:rsidR="00281B27" w:rsidTr="00286616">
        <w:tc>
          <w:tcPr>
            <w:tcW w:w="2835" w:type="dxa"/>
            <w:vMerge/>
            <w:tcBorders>
              <w:top w:val="single" w:sz="4" w:space="0" w:color="auto"/>
              <w:left w:val="single" w:sz="4" w:space="0" w:color="auto"/>
              <w:bottom w:val="single" w:sz="4" w:space="0" w:color="auto"/>
              <w:right w:val="single" w:sz="4" w:space="0" w:color="auto"/>
            </w:tcBorders>
          </w:tcPr>
          <w:p w:rsidR="00281B27" w:rsidRPr="0055018E" w:rsidRDefault="00281B27" w:rsidP="00286616">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81B27" w:rsidRPr="00AA11B9" w:rsidRDefault="00281B27" w:rsidP="00286616">
            <w:pPr>
              <w:spacing w:after="0" w:line="240" w:lineRule="auto"/>
              <w:jc w:val="center"/>
              <w:rPr>
                <w:rFonts w:ascii="Times New Roman" w:hAnsi="Times New Roman" w:cs="Times New Roman"/>
                <w:sz w:val="24"/>
                <w:szCs w:val="24"/>
              </w:rPr>
            </w:pPr>
            <w:r w:rsidRPr="00AA11B9">
              <w:rPr>
                <w:rFonts w:ascii="Times New Roman" w:hAnsi="Times New Roman" w:cs="Times New Roman"/>
                <w:sz w:val="24"/>
                <w:szCs w:val="24"/>
              </w:rPr>
              <w:t>Фактическое значение, тенге/чел.</w:t>
            </w:r>
          </w:p>
        </w:tc>
        <w:tc>
          <w:tcPr>
            <w:tcW w:w="2127" w:type="dxa"/>
            <w:tcBorders>
              <w:top w:val="single" w:sz="4" w:space="0" w:color="auto"/>
              <w:left w:val="single" w:sz="4" w:space="0" w:color="auto"/>
              <w:bottom w:val="single" w:sz="4" w:space="0" w:color="auto"/>
              <w:right w:val="single" w:sz="4" w:space="0" w:color="auto"/>
            </w:tcBorders>
          </w:tcPr>
          <w:p w:rsidR="00281B27" w:rsidRPr="00AA11B9" w:rsidRDefault="00281B27"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Расчетное значение, тенге/чел.</w:t>
            </w:r>
          </w:p>
        </w:tc>
        <w:tc>
          <w:tcPr>
            <w:tcW w:w="2126" w:type="dxa"/>
            <w:vMerge/>
            <w:tcBorders>
              <w:top w:val="single" w:sz="4" w:space="0" w:color="auto"/>
              <w:left w:val="single" w:sz="4" w:space="0" w:color="auto"/>
              <w:bottom w:val="single" w:sz="4" w:space="0" w:color="auto"/>
              <w:right w:val="single" w:sz="4" w:space="0" w:color="auto"/>
            </w:tcBorders>
          </w:tcPr>
          <w:p w:rsidR="00281B27" w:rsidRPr="00AA11B9" w:rsidRDefault="00281B27" w:rsidP="00286616">
            <w:pPr>
              <w:spacing w:after="0" w:line="240" w:lineRule="auto"/>
              <w:jc w:val="center"/>
              <w:rPr>
                <w:rFonts w:ascii="Times New Roman" w:hAnsi="Times New Roman" w:cs="Times New Roman"/>
                <w:sz w:val="24"/>
                <w:szCs w:val="24"/>
              </w:rPr>
            </w:pPr>
          </w:p>
        </w:tc>
      </w:tr>
      <w:tr w:rsidR="00281B27" w:rsidTr="00286616">
        <w:tc>
          <w:tcPr>
            <w:tcW w:w="9356" w:type="dxa"/>
            <w:gridSpan w:val="4"/>
            <w:tcBorders>
              <w:top w:val="single" w:sz="4" w:space="0" w:color="auto"/>
              <w:left w:val="single" w:sz="4" w:space="0" w:color="auto"/>
              <w:bottom w:val="single" w:sz="4" w:space="0" w:color="auto"/>
              <w:right w:val="single" w:sz="4" w:space="0" w:color="auto"/>
            </w:tcBorders>
          </w:tcPr>
          <w:p w:rsidR="00281B27" w:rsidRPr="00246967" w:rsidRDefault="00281B27" w:rsidP="0028661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Сфера </w:t>
            </w:r>
            <w:r w:rsidR="009A056F">
              <w:rPr>
                <w:rFonts w:ascii="Times New Roman" w:hAnsi="Times New Roman" w:cs="Times New Roman"/>
                <w:i/>
                <w:sz w:val="24"/>
                <w:szCs w:val="24"/>
              </w:rPr>
              <w:t>«</w:t>
            </w:r>
            <w:r w:rsidRPr="00246967">
              <w:rPr>
                <w:rFonts w:ascii="Times New Roman" w:hAnsi="Times New Roman" w:cs="Times New Roman"/>
                <w:i/>
                <w:sz w:val="24"/>
                <w:szCs w:val="24"/>
              </w:rPr>
              <w:t>Государственно</w:t>
            </w:r>
            <w:r>
              <w:rPr>
                <w:rFonts w:ascii="Times New Roman" w:hAnsi="Times New Roman" w:cs="Times New Roman"/>
                <w:i/>
                <w:sz w:val="24"/>
                <w:szCs w:val="24"/>
              </w:rPr>
              <w:t>го</w:t>
            </w:r>
            <w:r w:rsidRPr="00246967">
              <w:rPr>
                <w:rFonts w:ascii="Times New Roman" w:hAnsi="Times New Roman" w:cs="Times New Roman"/>
                <w:i/>
                <w:sz w:val="24"/>
                <w:szCs w:val="24"/>
              </w:rPr>
              <w:t xml:space="preserve"> управлени</w:t>
            </w:r>
            <w:r>
              <w:rPr>
                <w:rFonts w:ascii="Times New Roman" w:hAnsi="Times New Roman" w:cs="Times New Roman"/>
                <w:i/>
                <w:sz w:val="24"/>
                <w:szCs w:val="24"/>
              </w:rPr>
              <w:t>я</w:t>
            </w:r>
            <w:r w:rsidR="009A056F">
              <w:rPr>
                <w:rFonts w:ascii="Times New Roman" w:hAnsi="Times New Roman" w:cs="Times New Roman"/>
                <w:i/>
                <w:sz w:val="24"/>
                <w:szCs w:val="24"/>
              </w:rPr>
              <w:t>»</w:t>
            </w:r>
          </w:p>
        </w:tc>
      </w:tr>
      <w:tr w:rsidR="00281B27" w:rsidTr="00286616">
        <w:trPr>
          <w:trHeight w:val="651"/>
        </w:trPr>
        <w:tc>
          <w:tcPr>
            <w:tcW w:w="2835" w:type="dxa"/>
            <w:tcBorders>
              <w:top w:val="single" w:sz="4" w:space="0" w:color="auto"/>
              <w:left w:val="single" w:sz="4" w:space="0" w:color="auto"/>
              <w:bottom w:val="single" w:sz="4" w:space="0" w:color="auto"/>
              <w:right w:val="single" w:sz="4" w:space="0" w:color="auto"/>
            </w:tcBorders>
          </w:tcPr>
          <w:p w:rsidR="00281B27" w:rsidRDefault="00281B27" w:rsidP="00286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области</w:t>
            </w:r>
          </w:p>
          <w:p w:rsidR="00281B27" w:rsidRDefault="00281B27" w:rsidP="00286616">
            <w:pPr>
              <w:spacing w:after="0" w:line="240" w:lineRule="auto"/>
              <w:jc w:val="both"/>
              <w:rPr>
                <w:rFonts w:ascii="Times New Roman" w:hAnsi="Times New Roman" w:cs="Times New Roman"/>
                <w:sz w:val="24"/>
                <w:szCs w:val="24"/>
              </w:rPr>
            </w:pPr>
          </w:p>
          <w:p w:rsidR="00281B27" w:rsidRPr="006433B0" w:rsidRDefault="00281B27" w:rsidP="00286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максимальная (2021)</w:t>
            </w:r>
          </w:p>
        </w:tc>
        <w:tc>
          <w:tcPr>
            <w:tcW w:w="2268" w:type="dxa"/>
            <w:tcBorders>
              <w:top w:val="single" w:sz="4" w:space="0" w:color="auto"/>
              <w:left w:val="single" w:sz="4" w:space="0" w:color="auto"/>
              <w:bottom w:val="single" w:sz="4" w:space="0" w:color="auto"/>
              <w:right w:val="single" w:sz="4" w:space="0" w:color="auto"/>
            </w:tcBorders>
          </w:tcPr>
          <w:p w:rsidR="00281B27" w:rsidRDefault="00281B27" w:rsidP="00286616">
            <w:pPr>
              <w:spacing w:after="0" w:line="240" w:lineRule="auto"/>
              <w:jc w:val="center"/>
              <w:rPr>
                <w:rFonts w:ascii="Times New Roman" w:hAnsi="Times New Roman" w:cs="Times New Roman"/>
                <w:sz w:val="24"/>
                <w:szCs w:val="24"/>
              </w:rPr>
            </w:pPr>
          </w:p>
          <w:p w:rsidR="00281B27" w:rsidRDefault="00281B27" w:rsidP="00286616">
            <w:pPr>
              <w:spacing w:after="0" w:line="240" w:lineRule="auto"/>
              <w:jc w:val="center"/>
              <w:rPr>
                <w:rFonts w:ascii="Times New Roman" w:hAnsi="Times New Roman" w:cs="Times New Roman"/>
                <w:sz w:val="24"/>
                <w:szCs w:val="24"/>
              </w:rPr>
            </w:pPr>
          </w:p>
          <w:p w:rsidR="00281B27" w:rsidRPr="006433B0" w:rsidRDefault="008258B0"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205</w:t>
            </w:r>
            <w:r w:rsidR="00281B27">
              <w:rPr>
                <w:rFonts w:ascii="Times New Roman" w:hAnsi="Times New Roman" w:cs="Times New Roman"/>
                <w:sz w:val="24"/>
                <w:szCs w:val="24"/>
              </w:rPr>
              <w:t>534</w:t>
            </w:r>
          </w:p>
        </w:tc>
        <w:tc>
          <w:tcPr>
            <w:tcW w:w="2127" w:type="dxa"/>
            <w:tcBorders>
              <w:top w:val="single" w:sz="4" w:space="0" w:color="auto"/>
              <w:left w:val="single" w:sz="4" w:space="0" w:color="auto"/>
              <w:bottom w:val="single" w:sz="4" w:space="0" w:color="auto"/>
              <w:right w:val="single" w:sz="4" w:space="0" w:color="auto"/>
            </w:tcBorders>
          </w:tcPr>
          <w:p w:rsidR="00281B27" w:rsidRDefault="00281B27" w:rsidP="00286616">
            <w:pPr>
              <w:spacing w:after="0" w:line="240" w:lineRule="auto"/>
              <w:jc w:val="center"/>
              <w:rPr>
                <w:rFonts w:ascii="Times New Roman" w:hAnsi="Times New Roman" w:cs="Times New Roman"/>
                <w:sz w:val="24"/>
                <w:szCs w:val="24"/>
              </w:rPr>
            </w:pPr>
          </w:p>
          <w:p w:rsidR="00281B27" w:rsidRDefault="00281B27" w:rsidP="00286616">
            <w:pPr>
              <w:spacing w:after="0" w:line="240" w:lineRule="auto"/>
              <w:jc w:val="center"/>
              <w:rPr>
                <w:rFonts w:ascii="Times New Roman" w:hAnsi="Times New Roman" w:cs="Times New Roman"/>
                <w:sz w:val="24"/>
                <w:szCs w:val="24"/>
              </w:rPr>
            </w:pPr>
          </w:p>
          <w:p w:rsidR="00281B27" w:rsidRPr="006433B0" w:rsidRDefault="008258B0"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206</w:t>
            </w:r>
            <w:r w:rsidR="00281B27">
              <w:rPr>
                <w:rFonts w:ascii="Times New Roman" w:hAnsi="Times New Roman" w:cs="Times New Roman"/>
                <w:sz w:val="24"/>
                <w:szCs w:val="24"/>
              </w:rPr>
              <w:t>527</w:t>
            </w:r>
          </w:p>
        </w:tc>
        <w:tc>
          <w:tcPr>
            <w:tcW w:w="2126" w:type="dxa"/>
            <w:tcBorders>
              <w:top w:val="single" w:sz="4" w:space="0" w:color="auto"/>
              <w:left w:val="single" w:sz="4" w:space="0" w:color="auto"/>
              <w:bottom w:val="single" w:sz="4" w:space="0" w:color="auto"/>
              <w:right w:val="single" w:sz="4" w:space="0" w:color="auto"/>
            </w:tcBorders>
          </w:tcPr>
          <w:p w:rsidR="00281B27" w:rsidRDefault="00281B27" w:rsidP="00286616">
            <w:pPr>
              <w:spacing w:after="0" w:line="240" w:lineRule="auto"/>
              <w:jc w:val="center"/>
              <w:rPr>
                <w:rFonts w:ascii="Times New Roman" w:hAnsi="Times New Roman" w:cs="Times New Roman"/>
                <w:sz w:val="24"/>
                <w:szCs w:val="24"/>
              </w:rPr>
            </w:pPr>
          </w:p>
          <w:p w:rsidR="00281B27" w:rsidRDefault="00281B27" w:rsidP="00286616">
            <w:pPr>
              <w:spacing w:after="0" w:line="240" w:lineRule="auto"/>
              <w:jc w:val="center"/>
              <w:rPr>
                <w:rFonts w:ascii="Times New Roman" w:hAnsi="Times New Roman" w:cs="Times New Roman"/>
                <w:sz w:val="24"/>
                <w:szCs w:val="24"/>
              </w:rPr>
            </w:pPr>
          </w:p>
          <w:p w:rsidR="00281B27" w:rsidRPr="006433B0" w:rsidRDefault="00281B27"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0,483</w:t>
            </w:r>
          </w:p>
        </w:tc>
      </w:tr>
      <w:tr w:rsidR="00281B27" w:rsidTr="00286616">
        <w:tc>
          <w:tcPr>
            <w:tcW w:w="2835" w:type="dxa"/>
            <w:tcBorders>
              <w:top w:val="single" w:sz="4" w:space="0" w:color="auto"/>
              <w:left w:val="single" w:sz="4" w:space="0" w:color="auto"/>
              <w:bottom w:val="single" w:sz="4" w:space="0" w:color="auto"/>
              <w:right w:val="single" w:sz="4" w:space="0" w:color="auto"/>
            </w:tcBorders>
          </w:tcPr>
          <w:p w:rsidR="00281B27" w:rsidRPr="006433B0" w:rsidRDefault="00281B27" w:rsidP="00286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минимальная (2017)</w:t>
            </w:r>
          </w:p>
        </w:tc>
        <w:tc>
          <w:tcPr>
            <w:tcW w:w="2268" w:type="dxa"/>
            <w:tcBorders>
              <w:top w:val="single" w:sz="4" w:space="0" w:color="auto"/>
              <w:left w:val="single" w:sz="4" w:space="0" w:color="auto"/>
              <w:bottom w:val="single" w:sz="4" w:space="0" w:color="auto"/>
              <w:right w:val="single" w:sz="4" w:space="0" w:color="auto"/>
            </w:tcBorders>
          </w:tcPr>
          <w:p w:rsidR="00281B27" w:rsidRPr="006433B0" w:rsidRDefault="008258B0"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r w:rsidR="00281B27">
              <w:rPr>
                <w:rFonts w:ascii="Times New Roman" w:hAnsi="Times New Roman" w:cs="Times New Roman"/>
                <w:sz w:val="24"/>
                <w:szCs w:val="24"/>
              </w:rPr>
              <w:t>719</w:t>
            </w:r>
          </w:p>
        </w:tc>
        <w:tc>
          <w:tcPr>
            <w:tcW w:w="2127" w:type="dxa"/>
            <w:tcBorders>
              <w:top w:val="single" w:sz="4" w:space="0" w:color="auto"/>
              <w:left w:val="single" w:sz="4" w:space="0" w:color="auto"/>
              <w:bottom w:val="single" w:sz="4" w:space="0" w:color="auto"/>
              <w:right w:val="single" w:sz="4" w:space="0" w:color="auto"/>
            </w:tcBorders>
          </w:tcPr>
          <w:p w:rsidR="00281B27" w:rsidRPr="006433B0" w:rsidRDefault="008258B0"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w:t>
            </w:r>
            <w:r w:rsidR="00281B27">
              <w:rPr>
                <w:rFonts w:ascii="Times New Roman" w:hAnsi="Times New Roman" w:cs="Times New Roman"/>
                <w:sz w:val="24"/>
                <w:szCs w:val="24"/>
              </w:rPr>
              <w:t>662</w:t>
            </w:r>
          </w:p>
        </w:tc>
        <w:tc>
          <w:tcPr>
            <w:tcW w:w="2126" w:type="dxa"/>
            <w:tcBorders>
              <w:top w:val="single" w:sz="4" w:space="0" w:color="auto"/>
              <w:left w:val="single" w:sz="4" w:space="0" w:color="auto"/>
              <w:bottom w:val="single" w:sz="4" w:space="0" w:color="auto"/>
              <w:right w:val="single" w:sz="4" w:space="0" w:color="auto"/>
            </w:tcBorders>
          </w:tcPr>
          <w:p w:rsidR="00281B27" w:rsidRPr="006433B0" w:rsidRDefault="00281B27"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4,309</w:t>
            </w:r>
          </w:p>
        </w:tc>
      </w:tr>
      <w:tr w:rsidR="00281B27" w:rsidTr="00286616">
        <w:tc>
          <w:tcPr>
            <w:tcW w:w="2835" w:type="dxa"/>
            <w:tcBorders>
              <w:top w:val="single" w:sz="4" w:space="0" w:color="auto"/>
              <w:left w:val="single" w:sz="4" w:space="0" w:color="auto"/>
              <w:bottom w:val="single" w:sz="4" w:space="0" w:color="auto"/>
              <w:right w:val="single" w:sz="4" w:space="0" w:color="auto"/>
            </w:tcBorders>
          </w:tcPr>
          <w:p w:rsidR="00281B27" w:rsidRPr="006433B0" w:rsidRDefault="00281B27" w:rsidP="00286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Дифференциация з/</w:t>
            </w:r>
            <w:proofErr w:type="gramStart"/>
            <w:r>
              <w:rPr>
                <w:rFonts w:ascii="Times New Roman" w:hAnsi="Times New Roman" w:cs="Times New Roman"/>
                <w:sz w:val="24"/>
                <w:szCs w:val="24"/>
              </w:rPr>
              <w:t>п</w:t>
            </w:r>
            <w:proofErr w:type="gramEnd"/>
          </w:p>
        </w:tc>
        <w:tc>
          <w:tcPr>
            <w:tcW w:w="2268" w:type="dxa"/>
            <w:tcBorders>
              <w:top w:val="single" w:sz="4" w:space="0" w:color="auto"/>
              <w:left w:val="single" w:sz="4" w:space="0" w:color="auto"/>
              <w:bottom w:val="single" w:sz="4" w:space="0" w:color="auto"/>
              <w:right w:val="single" w:sz="4" w:space="0" w:color="auto"/>
            </w:tcBorders>
          </w:tcPr>
          <w:p w:rsidR="00281B27" w:rsidRPr="006433B0" w:rsidRDefault="00281B27"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1,79</w:t>
            </w:r>
          </w:p>
        </w:tc>
        <w:tc>
          <w:tcPr>
            <w:tcW w:w="2127" w:type="dxa"/>
            <w:tcBorders>
              <w:top w:val="single" w:sz="4" w:space="0" w:color="auto"/>
              <w:left w:val="single" w:sz="4" w:space="0" w:color="auto"/>
              <w:bottom w:val="single" w:sz="4" w:space="0" w:color="auto"/>
              <w:right w:val="single" w:sz="4" w:space="0" w:color="auto"/>
            </w:tcBorders>
          </w:tcPr>
          <w:p w:rsidR="00281B27" w:rsidRPr="006433B0" w:rsidRDefault="00281B27"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w:t>
            </w:r>
          </w:p>
        </w:tc>
        <w:tc>
          <w:tcPr>
            <w:tcW w:w="2126" w:type="dxa"/>
            <w:tcBorders>
              <w:top w:val="single" w:sz="4" w:space="0" w:color="auto"/>
              <w:left w:val="single" w:sz="4" w:space="0" w:color="auto"/>
              <w:bottom w:val="single" w:sz="4" w:space="0" w:color="auto"/>
              <w:right w:val="single" w:sz="4" w:space="0" w:color="auto"/>
            </w:tcBorders>
          </w:tcPr>
          <w:p w:rsidR="00281B27" w:rsidRPr="006433B0" w:rsidRDefault="00281B27"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-3,352</w:t>
            </w:r>
          </w:p>
        </w:tc>
      </w:tr>
      <w:tr w:rsidR="00281B27" w:rsidTr="00286616">
        <w:tc>
          <w:tcPr>
            <w:tcW w:w="2835" w:type="dxa"/>
            <w:tcBorders>
              <w:top w:val="single" w:sz="4" w:space="0" w:color="auto"/>
              <w:left w:val="single" w:sz="4" w:space="0" w:color="auto"/>
              <w:bottom w:val="single" w:sz="4" w:space="0" w:color="auto"/>
              <w:right w:val="single" w:sz="4" w:space="0" w:color="auto"/>
            </w:tcBorders>
          </w:tcPr>
          <w:p w:rsidR="00281B27" w:rsidRPr="00BD1F5C" w:rsidRDefault="00281B27" w:rsidP="00286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профессиональным группам</w:t>
            </w:r>
          </w:p>
          <w:p w:rsidR="00281B27" w:rsidRPr="00D4216B" w:rsidRDefault="00281B27" w:rsidP="00286616">
            <w:pPr>
              <w:spacing w:after="0" w:line="240" w:lineRule="auto"/>
              <w:jc w:val="both"/>
              <w:rPr>
                <w:rFonts w:ascii="Times New Roman" w:hAnsi="Times New Roman" w:cs="Times New Roman"/>
                <w:sz w:val="24"/>
                <w:szCs w:val="24"/>
              </w:rPr>
            </w:pPr>
          </w:p>
          <w:p w:rsidR="00281B27" w:rsidRPr="006433B0" w:rsidRDefault="00281B27" w:rsidP="0028661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группа</w:t>
            </w:r>
          </w:p>
        </w:tc>
        <w:tc>
          <w:tcPr>
            <w:tcW w:w="2268" w:type="dxa"/>
            <w:tcBorders>
              <w:top w:val="single" w:sz="4" w:space="0" w:color="auto"/>
              <w:left w:val="single" w:sz="4" w:space="0" w:color="auto"/>
              <w:bottom w:val="single" w:sz="4" w:space="0" w:color="auto"/>
              <w:right w:val="single" w:sz="4" w:space="0" w:color="auto"/>
            </w:tcBorders>
          </w:tcPr>
          <w:p w:rsidR="00281B27" w:rsidRDefault="00281B27" w:rsidP="00286616">
            <w:pPr>
              <w:spacing w:after="0" w:line="240" w:lineRule="auto"/>
              <w:jc w:val="center"/>
              <w:rPr>
                <w:rFonts w:ascii="Times New Roman" w:hAnsi="Times New Roman" w:cs="Times New Roman"/>
                <w:sz w:val="24"/>
                <w:szCs w:val="24"/>
              </w:rPr>
            </w:pPr>
          </w:p>
          <w:p w:rsidR="00281B27" w:rsidRDefault="00281B27" w:rsidP="00286616">
            <w:pPr>
              <w:spacing w:after="0" w:line="240" w:lineRule="auto"/>
              <w:jc w:val="center"/>
              <w:rPr>
                <w:rFonts w:ascii="Times New Roman" w:hAnsi="Times New Roman" w:cs="Times New Roman"/>
                <w:sz w:val="24"/>
                <w:szCs w:val="24"/>
              </w:rPr>
            </w:pPr>
          </w:p>
          <w:p w:rsidR="00281B27" w:rsidRDefault="00281B27" w:rsidP="00286616">
            <w:pPr>
              <w:spacing w:after="0" w:line="240" w:lineRule="auto"/>
              <w:jc w:val="center"/>
              <w:rPr>
                <w:rFonts w:ascii="Times New Roman" w:hAnsi="Times New Roman" w:cs="Times New Roman"/>
                <w:sz w:val="24"/>
                <w:szCs w:val="24"/>
              </w:rPr>
            </w:pPr>
          </w:p>
          <w:p w:rsidR="00281B27" w:rsidRPr="00592858" w:rsidRDefault="008258B0" w:rsidP="0028661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282</w:t>
            </w:r>
            <w:r w:rsidR="00281B27">
              <w:rPr>
                <w:rFonts w:ascii="Times New Roman" w:hAnsi="Times New Roman" w:cs="Times New Roman"/>
                <w:sz w:val="24"/>
                <w:szCs w:val="24"/>
                <w:lang w:val="en-US"/>
              </w:rPr>
              <w:t>370</w:t>
            </w:r>
          </w:p>
        </w:tc>
        <w:tc>
          <w:tcPr>
            <w:tcW w:w="2127" w:type="dxa"/>
            <w:tcBorders>
              <w:top w:val="single" w:sz="4" w:space="0" w:color="auto"/>
              <w:left w:val="single" w:sz="4" w:space="0" w:color="auto"/>
              <w:bottom w:val="single" w:sz="4" w:space="0" w:color="auto"/>
              <w:right w:val="single" w:sz="4" w:space="0" w:color="auto"/>
            </w:tcBorders>
          </w:tcPr>
          <w:p w:rsidR="00281B27" w:rsidRDefault="00281B27" w:rsidP="00286616">
            <w:pPr>
              <w:spacing w:after="0" w:line="240" w:lineRule="auto"/>
              <w:jc w:val="center"/>
              <w:rPr>
                <w:rFonts w:ascii="Times New Roman" w:hAnsi="Times New Roman" w:cs="Times New Roman"/>
                <w:sz w:val="24"/>
                <w:szCs w:val="24"/>
              </w:rPr>
            </w:pPr>
          </w:p>
          <w:p w:rsidR="00281B27" w:rsidRDefault="00281B27" w:rsidP="00286616">
            <w:pPr>
              <w:spacing w:after="0" w:line="240" w:lineRule="auto"/>
              <w:jc w:val="center"/>
              <w:rPr>
                <w:rFonts w:ascii="Times New Roman" w:hAnsi="Times New Roman" w:cs="Times New Roman"/>
                <w:sz w:val="24"/>
                <w:szCs w:val="24"/>
              </w:rPr>
            </w:pPr>
          </w:p>
          <w:p w:rsidR="00281B27" w:rsidRDefault="00281B27" w:rsidP="00286616">
            <w:pPr>
              <w:spacing w:after="0" w:line="240" w:lineRule="auto"/>
              <w:jc w:val="center"/>
              <w:rPr>
                <w:rFonts w:ascii="Times New Roman" w:hAnsi="Times New Roman" w:cs="Times New Roman"/>
                <w:sz w:val="24"/>
                <w:szCs w:val="24"/>
              </w:rPr>
            </w:pPr>
          </w:p>
          <w:p w:rsidR="00281B27" w:rsidRPr="006433B0" w:rsidRDefault="008258B0"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w:t>
            </w:r>
            <w:r w:rsidR="00281B27">
              <w:rPr>
                <w:rFonts w:ascii="Times New Roman" w:hAnsi="Times New Roman" w:cs="Times New Roman"/>
                <w:sz w:val="24"/>
                <w:szCs w:val="24"/>
              </w:rPr>
              <w:t>508</w:t>
            </w:r>
          </w:p>
        </w:tc>
        <w:tc>
          <w:tcPr>
            <w:tcW w:w="2126" w:type="dxa"/>
            <w:tcBorders>
              <w:top w:val="single" w:sz="4" w:space="0" w:color="auto"/>
              <w:left w:val="single" w:sz="4" w:space="0" w:color="auto"/>
              <w:bottom w:val="single" w:sz="4" w:space="0" w:color="auto"/>
              <w:right w:val="single" w:sz="4" w:space="0" w:color="auto"/>
            </w:tcBorders>
          </w:tcPr>
          <w:p w:rsidR="00281B27" w:rsidRDefault="00281B27" w:rsidP="00286616">
            <w:pPr>
              <w:spacing w:after="0" w:line="240" w:lineRule="auto"/>
              <w:jc w:val="center"/>
              <w:rPr>
                <w:rFonts w:ascii="Times New Roman" w:hAnsi="Times New Roman" w:cs="Times New Roman"/>
                <w:sz w:val="24"/>
                <w:szCs w:val="24"/>
              </w:rPr>
            </w:pPr>
          </w:p>
          <w:p w:rsidR="00281B27" w:rsidRDefault="00281B27" w:rsidP="00286616">
            <w:pPr>
              <w:spacing w:after="0" w:line="240" w:lineRule="auto"/>
              <w:jc w:val="center"/>
              <w:rPr>
                <w:rFonts w:ascii="Times New Roman" w:hAnsi="Times New Roman" w:cs="Times New Roman"/>
                <w:sz w:val="24"/>
                <w:szCs w:val="24"/>
              </w:rPr>
            </w:pPr>
          </w:p>
          <w:p w:rsidR="00281B27" w:rsidRDefault="00281B27" w:rsidP="00286616">
            <w:pPr>
              <w:spacing w:after="0" w:line="240" w:lineRule="auto"/>
              <w:jc w:val="center"/>
              <w:rPr>
                <w:rFonts w:ascii="Times New Roman" w:hAnsi="Times New Roman" w:cs="Times New Roman"/>
                <w:sz w:val="24"/>
                <w:szCs w:val="24"/>
              </w:rPr>
            </w:pPr>
          </w:p>
          <w:p w:rsidR="00281B27" w:rsidRPr="006433B0" w:rsidRDefault="00281B27"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2,882</w:t>
            </w:r>
          </w:p>
        </w:tc>
      </w:tr>
      <w:tr w:rsidR="00281B27" w:rsidTr="00286616">
        <w:tc>
          <w:tcPr>
            <w:tcW w:w="2835" w:type="dxa"/>
            <w:tcBorders>
              <w:top w:val="single" w:sz="4" w:space="0" w:color="auto"/>
              <w:left w:val="single" w:sz="4" w:space="0" w:color="auto"/>
              <w:bottom w:val="single" w:sz="4" w:space="0" w:color="auto"/>
              <w:right w:val="single" w:sz="4" w:space="0" w:color="auto"/>
            </w:tcBorders>
          </w:tcPr>
          <w:p w:rsidR="00281B27" w:rsidRPr="006170CB" w:rsidRDefault="00281B27" w:rsidP="0028661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II </w:t>
            </w:r>
            <w:r>
              <w:rPr>
                <w:rFonts w:ascii="Times New Roman" w:hAnsi="Times New Roman" w:cs="Times New Roman"/>
                <w:sz w:val="24"/>
                <w:szCs w:val="24"/>
              </w:rPr>
              <w:t>группа</w:t>
            </w:r>
          </w:p>
        </w:tc>
        <w:tc>
          <w:tcPr>
            <w:tcW w:w="2268" w:type="dxa"/>
            <w:tcBorders>
              <w:top w:val="single" w:sz="4" w:space="0" w:color="auto"/>
              <w:left w:val="single" w:sz="4" w:space="0" w:color="auto"/>
              <w:bottom w:val="single" w:sz="4" w:space="0" w:color="auto"/>
              <w:right w:val="single" w:sz="4" w:space="0" w:color="auto"/>
            </w:tcBorders>
          </w:tcPr>
          <w:p w:rsidR="00281B27" w:rsidRPr="006433B0" w:rsidRDefault="00281B27" w:rsidP="008258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450804</w:t>
            </w:r>
          </w:p>
        </w:tc>
        <w:tc>
          <w:tcPr>
            <w:tcW w:w="2127" w:type="dxa"/>
            <w:tcBorders>
              <w:top w:val="single" w:sz="4" w:space="0" w:color="auto"/>
              <w:left w:val="single" w:sz="4" w:space="0" w:color="auto"/>
              <w:bottom w:val="single" w:sz="4" w:space="0" w:color="auto"/>
              <w:right w:val="single" w:sz="4" w:space="0" w:color="auto"/>
            </w:tcBorders>
          </w:tcPr>
          <w:p w:rsidR="00281B27" w:rsidRPr="006433B0" w:rsidRDefault="008258B0"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459</w:t>
            </w:r>
            <w:r w:rsidR="00281B27">
              <w:rPr>
                <w:rFonts w:ascii="Times New Roman" w:hAnsi="Times New Roman" w:cs="Times New Roman"/>
                <w:sz w:val="24"/>
                <w:szCs w:val="24"/>
              </w:rPr>
              <w:t>532</w:t>
            </w:r>
          </w:p>
        </w:tc>
        <w:tc>
          <w:tcPr>
            <w:tcW w:w="2126" w:type="dxa"/>
            <w:tcBorders>
              <w:top w:val="single" w:sz="4" w:space="0" w:color="auto"/>
              <w:left w:val="single" w:sz="4" w:space="0" w:color="auto"/>
              <w:bottom w:val="single" w:sz="4" w:space="0" w:color="auto"/>
              <w:right w:val="single" w:sz="4" w:space="0" w:color="auto"/>
            </w:tcBorders>
          </w:tcPr>
          <w:p w:rsidR="00281B27" w:rsidRPr="006433B0" w:rsidRDefault="00281B27"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1,936</w:t>
            </w:r>
          </w:p>
        </w:tc>
      </w:tr>
      <w:tr w:rsidR="00281B27" w:rsidTr="00286616">
        <w:tc>
          <w:tcPr>
            <w:tcW w:w="2835" w:type="dxa"/>
            <w:tcBorders>
              <w:top w:val="single" w:sz="4" w:space="0" w:color="auto"/>
              <w:left w:val="single" w:sz="4" w:space="0" w:color="auto"/>
              <w:bottom w:val="single" w:sz="4" w:space="0" w:color="auto"/>
              <w:right w:val="single" w:sz="4" w:space="0" w:color="auto"/>
            </w:tcBorders>
          </w:tcPr>
          <w:p w:rsidR="00281B27" w:rsidRPr="006170CB" w:rsidRDefault="00281B27" w:rsidP="0028661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III </w:t>
            </w:r>
            <w:r>
              <w:rPr>
                <w:rFonts w:ascii="Times New Roman" w:hAnsi="Times New Roman" w:cs="Times New Roman"/>
                <w:sz w:val="24"/>
                <w:szCs w:val="24"/>
              </w:rPr>
              <w:t>группа</w:t>
            </w:r>
          </w:p>
        </w:tc>
        <w:tc>
          <w:tcPr>
            <w:tcW w:w="2268" w:type="dxa"/>
            <w:tcBorders>
              <w:top w:val="single" w:sz="4" w:space="0" w:color="auto"/>
              <w:left w:val="single" w:sz="4" w:space="0" w:color="auto"/>
              <w:bottom w:val="single" w:sz="4" w:space="0" w:color="auto"/>
              <w:right w:val="single" w:sz="4" w:space="0" w:color="auto"/>
            </w:tcBorders>
          </w:tcPr>
          <w:p w:rsidR="00281B27" w:rsidRPr="006433B0" w:rsidRDefault="008258B0"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622</w:t>
            </w:r>
            <w:r w:rsidR="00281B27">
              <w:rPr>
                <w:rFonts w:ascii="Times New Roman" w:hAnsi="Times New Roman" w:cs="Times New Roman"/>
                <w:sz w:val="24"/>
                <w:szCs w:val="24"/>
              </w:rPr>
              <w:t>990</w:t>
            </w:r>
          </w:p>
        </w:tc>
        <w:tc>
          <w:tcPr>
            <w:tcW w:w="2127" w:type="dxa"/>
            <w:tcBorders>
              <w:top w:val="single" w:sz="4" w:space="0" w:color="auto"/>
              <w:left w:val="single" w:sz="4" w:space="0" w:color="auto"/>
              <w:bottom w:val="single" w:sz="4" w:space="0" w:color="auto"/>
              <w:right w:val="single" w:sz="4" w:space="0" w:color="auto"/>
            </w:tcBorders>
          </w:tcPr>
          <w:p w:rsidR="00281B27" w:rsidRPr="006433B0" w:rsidRDefault="008258B0"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630</w:t>
            </w:r>
            <w:r w:rsidR="00281B27">
              <w:rPr>
                <w:rFonts w:ascii="Times New Roman" w:hAnsi="Times New Roman" w:cs="Times New Roman"/>
                <w:sz w:val="24"/>
                <w:szCs w:val="24"/>
              </w:rPr>
              <w:t>385</w:t>
            </w:r>
          </w:p>
        </w:tc>
        <w:tc>
          <w:tcPr>
            <w:tcW w:w="2126" w:type="dxa"/>
            <w:tcBorders>
              <w:top w:val="single" w:sz="4" w:space="0" w:color="auto"/>
              <w:left w:val="single" w:sz="4" w:space="0" w:color="auto"/>
              <w:bottom w:val="single" w:sz="4" w:space="0" w:color="auto"/>
              <w:right w:val="single" w:sz="4" w:space="0" w:color="auto"/>
            </w:tcBorders>
          </w:tcPr>
          <w:p w:rsidR="00281B27" w:rsidRPr="006433B0" w:rsidRDefault="00281B27"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1,187</w:t>
            </w:r>
          </w:p>
        </w:tc>
      </w:tr>
      <w:tr w:rsidR="00281B27" w:rsidTr="00286616">
        <w:tc>
          <w:tcPr>
            <w:tcW w:w="2835" w:type="dxa"/>
            <w:tcBorders>
              <w:top w:val="single" w:sz="4" w:space="0" w:color="auto"/>
              <w:left w:val="single" w:sz="4" w:space="0" w:color="auto"/>
              <w:bottom w:val="single" w:sz="4" w:space="0" w:color="auto"/>
              <w:right w:val="single" w:sz="4" w:space="0" w:color="auto"/>
            </w:tcBorders>
          </w:tcPr>
          <w:p w:rsidR="00281B27" w:rsidRPr="006433B0" w:rsidRDefault="00281B27" w:rsidP="00286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Дифференциация з/</w:t>
            </w:r>
            <w:proofErr w:type="gramStart"/>
            <w:r>
              <w:rPr>
                <w:rFonts w:ascii="Times New Roman" w:hAnsi="Times New Roman" w:cs="Times New Roman"/>
                <w:sz w:val="24"/>
                <w:szCs w:val="24"/>
              </w:rPr>
              <w:t>п</w:t>
            </w:r>
            <w:proofErr w:type="gramEnd"/>
          </w:p>
        </w:tc>
        <w:tc>
          <w:tcPr>
            <w:tcW w:w="2268" w:type="dxa"/>
            <w:tcBorders>
              <w:top w:val="single" w:sz="4" w:space="0" w:color="auto"/>
              <w:left w:val="single" w:sz="4" w:space="0" w:color="auto"/>
              <w:bottom w:val="single" w:sz="4" w:space="0" w:color="auto"/>
              <w:right w:val="single" w:sz="4" w:space="0" w:color="auto"/>
            </w:tcBorders>
          </w:tcPr>
          <w:p w:rsidR="00281B27" w:rsidRPr="006433B0" w:rsidRDefault="00281B27"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2,21</w:t>
            </w:r>
          </w:p>
        </w:tc>
        <w:tc>
          <w:tcPr>
            <w:tcW w:w="2127" w:type="dxa"/>
            <w:tcBorders>
              <w:top w:val="single" w:sz="4" w:space="0" w:color="auto"/>
              <w:left w:val="single" w:sz="4" w:space="0" w:color="auto"/>
              <w:bottom w:val="single" w:sz="4" w:space="0" w:color="auto"/>
              <w:right w:val="single" w:sz="4" w:space="0" w:color="auto"/>
            </w:tcBorders>
          </w:tcPr>
          <w:p w:rsidR="00281B27" w:rsidRPr="006433B0" w:rsidRDefault="00281B27" w:rsidP="00286616">
            <w:pPr>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81B27" w:rsidRPr="006433B0" w:rsidRDefault="00281B27" w:rsidP="00286616">
            <w:pPr>
              <w:spacing w:after="0" w:line="240" w:lineRule="auto"/>
              <w:jc w:val="center"/>
              <w:rPr>
                <w:rFonts w:ascii="Times New Roman" w:hAnsi="Times New Roman" w:cs="Times New Roman"/>
                <w:sz w:val="24"/>
                <w:szCs w:val="24"/>
              </w:rPr>
            </w:pPr>
          </w:p>
        </w:tc>
      </w:tr>
      <w:tr w:rsidR="00281B27" w:rsidTr="00286616">
        <w:tc>
          <w:tcPr>
            <w:tcW w:w="9356" w:type="dxa"/>
            <w:gridSpan w:val="4"/>
            <w:tcBorders>
              <w:top w:val="single" w:sz="4" w:space="0" w:color="auto"/>
              <w:left w:val="single" w:sz="4" w:space="0" w:color="auto"/>
              <w:bottom w:val="single" w:sz="4" w:space="0" w:color="auto"/>
              <w:right w:val="single" w:sz="4" w:space="0" w:color="auto"/>
            </w:tcBorders>
          </w:tcPr>
          <w:p w:rsidR="00281B27" w:rsidRPr="00E013AB" w:rsidRDefault="00281B27" w:rsidP="0028661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Сфера </w:t>
            </w:r>
            <w:r w:rsidR="009A056F">
              <w:rPr>
                <w:rFonts w:ascii="Times New Roman" w:hAnsi="Times New Roman" w:cs="Times New Roman"/>
                <w:i/>
                <w:sz w:val="24"/>
                <w:szCs w:val="24"/>
              </w:rPr>
              <w:t>«</w:t>
            </w:r>
            <w:r w:rsidRPr="00E013AB">
              <w:rPr>
                <w:rFonts w:ascii="Times New Roman" w:hAnsi="Times New Roman" w:cs="Times New Roman"/>
                <w:i/>
                <w:sz w:val="24"/>
                <w:szCs w:val="24"/>
              </w:rPr>
              <w:t>Образовани</w:t>
            </w:r>
            <w:r>
              <w:rPr>
                <w:rFonts w:ascii="Times New Roman" w:hAnsi="Times New Roman" w:cs="Times New Roman"/>
                <w:i/>
                <w:sz w:val="24"/>
                <w:szCs w:val="24"/>
              </w:rPr>
              <w:t>я</w:t>
            </w:r>
            <w:r w:rsidR="009A056F">
              <w:rPr>
                <w:rFonts w:ascii="Times New Roman" w:hAnsi="Times New Roman" w:cs="Times New Roman"/>
                <w:i/>
                <w:sz w:val="24"/>
                <w:szCs w:val="24"/>
              </w:rPr>
              <w:t>»</w:t>
            </w:r>
          </w:p>
        </w:tc>
      </w:tr>
      <w:tr w:rsidR="00281B27" w:rsidTr="00286616">
        <w:tc>
          <w:tcPr>
            <w:tcW w:w="2835" w:type="dxa"/>
            <w:tcBorders>
              <w:top w:val="single" w:sz="4" w:space="0" w:color="auto"/>
              <w:left w:val="single" w:sz="4" w:space="0" w:color="auto"/>
              <w:bottom w:val="single" w:sz="4" w:space="0" w:color="auto"/>
              <w:right w:val="single" w:sz="4" w:space="0" w:color="auto"/>
            </w:tcBorders>
          </w:tcPr>
          <w:p w:rsidR="00281B27" w:rsidRDefault="00281B27" w:rsidP="00286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области</w:t>
            </w:r>
          </w:p>
          <w:p w:rsidR="00281B27" w:rsidRDefault="00281B27" w:rsidP="00286616">
            <w:pPr>
              <w:spacing w:after="0" w:line="240" w:lineRule="auto"/>
              <w:jc w:val="both"/>
              <w:rPr>
                <w:rFonts w:ascii="Times New Roman" w:hAnsi="Times New Roman" w:cs="Times New Roman"/>
                <w:sz w:val="24"/>
                <w:szCs w:val="24"/>
              </w:rPr>
            </w:pPr>
          </w:p>
          <w:p w:rsidR="00281B27" w:rsidRPr="006433B0" w:rsidRDefault="00281B27" w:rsidP="00286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максимальная (2021)</w:t>
            </w:r>
          </w:p>
        </w:tc>
        <w:tc>
          <w:tcPr>
            <w:tcW w:w="2268" w:type="dxa"/>
            <w:tcBorders>
              <w:top w:val="single" w:sz="4" w:space="0" w:color="auto"/>
              <w:left w:val="single" w:sz="4" w:space="0" w:color="auto"/>
              <w:bottom w:val="single" w:sz="4" w:space="0" w:color="auto"/>
              <w:right w:val="single" w:sz="4" w:space="0" w:color="auto"/>
            </w:tcBorders>
          </w:tcPr>
          <w:p w:rsidR="00281B27" w:rsidRDefault="00281B27" w:rsidP="00286616">
            <w:pPr>
              <w:spacing w:after="0" w:line="240" w:lineRule="auto"/>
              <w:jc w:val="center"/>
              <w:rPr>
                <w:rFonts w:ascii="Times New Roman" w:hAnsi="Times New Roman" w:cs="Times New Roman"/>
                <w:sz w:val="24"/>
                <w:szCs w:val="24"/>
              </w:rPr>
            </w:pPr>
          </w:p>
          <w:p w:rsidR="00281B27" w:rsidRDefault="00281B27" w:rsidP="00286616">
            <w:pPr>
              <w:spacing w:after="0" w:line="240" w:lineRule="auto"/>
              <w:jc w:val="center"/>
              <w:rPr>
                <w:rFonts w:ascii="Times New Roman" w:hAnsi="Times New Roman" w:cs="Times New Roman"/>
                <w:sz w:val="24"/>
                <w:szCs w:val="24"/>
              </w:rPr>
            </w:pPr>
          </w:p>
          <w:p w:rsidR="00281B27" w:rsidRPr="006433B0" w:rsidRDefault="00281B27"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207 995</w:t>
            </w:r>
          </w:p>
        </w:tc>
        <w:tc>
          <w:tcPr>
            <w:tcW w:w="2127" w:type="dxa"/>
            <w:tcBorders>
              <w:top w:val="single" w:sz="4" w:space="0" w:color="auto"/>
              <w:left w:val="single" w:sz="4" w:space="0" w:color="auto"/>
              <w:bottom w:val="single" w:sz="4" w:space="0" w:color="auto"/>
              <w:right w:val="single" w:sz="4" w:space="0" w:color="auto"/>
            </w:tcBorders>
          </w:tcPr>
          <w:p w:rsidR="00281B27" w:rsidRDefault="00281B27" w:rsidP="00286616">
            <w:pPr>
              <w:spacing w:after="0" w:line="240" w:lineRule="auto"/>
              <w:jc w:val="center"/>
              <w:rPr>
                <w:rFonts w:ascii="Times New Roman" w:hAnsi="Times New Roman" w:cs="Times New Roman"/>
                <w:sz w:val="24"/>
                <w:szCs w:val="24"/>
              </w:rPr>
            </w:pPr>
          </w:p>
          <w:p w:rsidR="00281B27" w:rsidRDefault="00281B27" w:rsidP="00286616">
            <w:pPr>
              <w:spacing w:after="0" w:line="240" w:lineRule="auto"/>
              <w:jc w:val="center"/>
              <w:rPr>
                <w:rFonts w:ascii="Times New Roman" w:hAnsi="Times New Roman" w:cs="Times New Roman"/>
                <w:sz w:val="24"/>
                <w:szCs w:val="24"/>
              </w:rPr>
            </w:pPr>
          </w:p>
          <w:p w:rsidR="00281B27" w:rsidRPr="006433B0" w:rsidRDefault="00281B27"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214 116</w:t>
            </w:r>
          </w:p>
        </w:tc>
        <w:tc>
          <w:tcPr>
            <w:tcW w:w="2126" w:type="dxa"/>
            <w:tcBorders>
              <w:top w:val="single" w:sz="4" w:space="0" w:color="auto"/>
              <w:left w:val="single" w:sz="4" w:space="0" w:color="auto"/>
              <w:bottom w:val="single" w:sz="4" w:space="0" w:color="auto"/>
              <w:right w:val="single" w:sz="4" w:space="0" w:color="auto"/>
            </w:tcBorders>
          </w:tcPr>
          <w:p w:rsidR="00281B27" w:rsidRDefault="00281B27" w:rsidP="00286616">
            <w:pPr>
              <w:spacing w:after="0" w:line="240" w:lineRule="auto"/>
              <w:jc w:val="center"/>
              <w:rPr>
                <w:rFonts w:ascii="Times New Roman" w:hAnsi="Times New Roman" w:cs="Times New Roman"/>
                <w:sz w:val="24"/>
                <w:szCs w:val="24"/>
              </w:rPr>
            </w:pPr>
          </w:p>
          <w:p w:rsidR="00281B27" w:rsidRDefault="00281B27" w:rsidP="00286616">
            <w:pPr>
              <w:spacing w:after="0" w:line="240" w:lineRule="auto"/>
              <w:jc w:val="center"/>
              <w:rPr>
                <w:rFonts w:ascii="Times New Roman" w:hAnsi="Times New Roman" w:cs="Times New Roman"/>
                <w:sz w:val="24"/>
                <w:szCs w:val="24"/>
              </w:rPr>
            </w:pPr>
          </w:p>
          <w:p w:rsidR="00281B27" w:rsidRPr="006433B0" w:rsidRDefault="00281B27"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2,943</w:t>
            </w:r>
          </w:p>
        </w:tc>
      </w:tr>
      <w:tr w:rsidR="00281B27" w:rsidTr="00286616">
        <w:tc>
          <w:tcPr>
            <w:tcW w:w="2835" w:type="dxa"/>
            <w:tcBorders>
              <w:top w:val="single" w:sz="4" w:space="0" w:color="auto"/>
              <w:left w:val="single" w:sz="4" w:space="0" w:color="auto"/>
              <w:bottom w:val="single" w:sz="4" w:space="0" w:color="auto"/>
              <w:right w:val="single" w:sz="4" w:space="0" w:color="auto"/>
            </w:tcBorders>
          </w:tcPr>
          <w:p w:rsidR="00281B27" w:rsidRPr="006433B0" w:rsidRDefault="00281B27" w:rsidP="00286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минимальная (2017)</w:t>
            </w:r>
          </w:p>
        </w:tc>
        <w:tc>
          <w:tcPr>
            <w:tcW w:w="2268" w:type="dxa"/>
            <w:tcBorders>
              <w:top w:val="single" w:sz="4" w:space="0" w:color="auto"/>
              <w:left w:val="single" w:sz="4" w:space="0" w:color="auto"/>
              <w:bottom w:val="single" w:sz="4" w:space="0" w:color="auto"/>
              <w:right w:val="single" w:sz="4" w:space="0" w:color="auto"/>
            </w:tcBorders>
          </w:tcPr>
          <w:p w:rsidR="00281B27" w:rsidRPr="006433B0" w:rsidRDefault="00281B27"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88 293</w:t>
            </w:r>
          </w:p>
        </w:tc>
        <w:tc>
          <w:tcPr>
            <w:tcW w:w="2127" w:type="dxa"/>
            <w:tcBorders>
              <w:top w:val="single" w:sz="4" w:space="0" w:color="auto"/>
              <w:left w:val="single" w:sz="4" w:space="0" w:color="auto"/>
              <w:bottom w:val="single" w:sz="4" w:space="0" w:color="auto"/>
              <w:right w:val="single" w:sz="4" w:space="0" w:color="auto"/>
            </w:tcBorders>
          </w:tcPr>
          <w:p w:rsidR="00281B27" w:rsidRPr="006433B0" w:rsidRDefault="00281B27"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148 628</w:t>
            </w:r>
          </w:p>
        </w:tc>
        <w:tc>
          <w:tcPr>
            <w:tcW w:w="2126" w:type="dxa"/>
            <w:tcBorders>
              <w:top w:val="single" w:sz="4" w:space="0" w:color="auto"/>
              <w:left w:val="single" w:sz="4" w:space="0" w:color="auto"/>
              <w:bottom w:val="single" w:sz="4" w:space="0" w:color="auto"/>
              <w:right w:val="single" w:sz="4" w:space="0" w:color="auto"/>
            </w:tcBorders>
          </w:tcPr>
          <w:p w:rsidR="00281B27" w:rsidRPr="006433B0" w:rsidRDefault="00281B27"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68,335</w:t>
            </w:r>
          </w:p>
        </w:tc>
      </w:tr>
      <w:tr w:rsidR="00281B27" w:rsidTr="00286616">
        <w:tc>
          <w:tcPr>
            <w:tcW w:w="2835" w:type="dxa"/>
            <w:tcBorders>
              <w:top w:val="single" w:sz="4" w:space="0" w:color="auto"/>
              <w:left w:val="single" w:sz="4" w:space="0" w:color="auto"/>
              <w:bottom w:val="single" w:sz="4" w:space="0" w:color="auto"/>
              <w:right w:val="single" w:sz="4" w:space="0" w:color="auto"/>
            </w:tcBorders>
          </w:tcPr>
          <w:p w:rsidR="00281B27" w:rsidRPr="006433B0" w:rsidRDefault="00281B27" w:rsidP="00286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Дифференциация з/</w:t>
            </w:r>
            <w:proofErr w:type="gramStart"/>
            <w:r>
              <w:rPr>
                <w:rFonts w:ascii="Times New Roman" w:hAnsi="Times New Roman" w:cs="Times New Roman"/>
                <w:sz w:val="24"/>
                <w:szCs w:val="24"/>
              </w:rPr>
              <w:t>п</w:t>
            </w:r>
            <w:proofErr w:type="gramEnd"/>
          </w:p>
        </w:tc>
        <w:tc>
          <w:tcPr>
            <w:tcW w:w="2268" w:type="dxa"/>
            <w:tcBorders>
              <w:top w:val="single" w:sz="4" w:space="0" w:color="auto"/>
              <w:left w:val="single" w:sz="4" w:space="0" w:color="auto"/>
              <w:bottom w:val="single" w:sz="4" w:space="0" w:color="auto"/>
              <w:right w:val="single" w:sz="4" w:space="0" w:color="auto"/>
            </w:tcBorders>
          </w:tcPr>
          <w:p w:rsidR="00281B27" w:rsidRPr="006433B0" w:rsidRDefault="00281B27"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2,36</w:t>
            </w:r>
          </w:p>
        </w:tc>
        <w:tc>
          <w:tcPr>
            <w:tcW w:w="2127" w:type="dxa"/>
            <w:tcBorders>
              <w:top w:val="single" w:sz="4" w:space="0" w:color="auto"/>
              <w:left w:val="single" w:sz="4" w:space="0" w:color="auto"/>
              <w:bottom w:val="single" w:sz="4" w:space="0" w:color="auto"/>
              <w:right w:val="single" w:sz="4" w:space="0" w:color="auto"/>
            </w:tcBorders>
          </w:tcPr>
          <w:p w:rsidR="00281B27" w:rsidRPr="006433B0" w:rsidRDefault="00281B27"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w:t>
            </w:r>
          </w:p>
        </w:tc>
        <w:tc>
          <w:tcPr>
            <w:tcW w:w="2126" w:type="dxa"/>
            <w:tcBorders>
              <w:top w:val="single" w:sz="4" w:space="0" w:color="auto"/>
              <w:left w:val="single" w:sz="4" w:space="0" w:color="auto"/>
              <w:bottom w:val="single" w:sz="4" w:space="0" w:color="auto"/>
              <w:right w:val="single" w:sz="4" w:space="0" w:color="auto"/>
            </w:tcBorders>
          </w:tcPr>
          <w:p w:rsidR="00281B27" w:rsidRPr="006433B0" w:rsidRDefault="00281B27"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-38,983</w:t>
            </w:r>
          </w:p>
        </w:tc>
      </w:tr>
      <w:tr w:rsidR="00A535FB" w:rsidTr="00286616">
        <w:tc>
          <w:tcPr>
            <w:tcW w:w="2835" w:type="dxa"/>
            <w:tcBorders>
              <w:top w:val="single" w:sz="4" w:space="0" w:color="auto"/>
              <w:left w:val="single" w:sz="4" w:space="0" w:color="auto"/>
              <w:bottom w:val="single" w:sz="4" w:space="0" w:color="auto"/>
              <w:right w:val="single" w:sz="4" w:space="0" w:color="auto"/>
            </w:tcBorders>
          </w:tcPr>
          <w:p w:rsidR="00A535FB" w:rsidRPr="00BD1F5C" w:rsidRDefault="00A535FB" w:rsidP="00277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профессиональным группам</w:t>
            </w:r>
          </w:p>
          <w:p w:rsidR="00A535FB" w:rsidRPr="00592858" w:rsidRDefault="00A535FB" w:rsidP="00277E35">
            <w:pPr>
              <w:spacing w:after="0" w:line="240" w:lineRule="auto"/>
              <w:jc w:val="both"/>
              <w:rPr>
                <w:rFonts w:ascii="Times New Roman" w:hAnsi="Times New Roman" w:cs="Times New Roman"/>
                <w:sz w:val="24"/>
                <w:szCs w:val="24"/>
              </w:rPr>
            </w:pPr>
          </w:p>
          <w:p w:rsidR="00A535FB" w:rsidRPr="006433B0" w:rsidRDefault="00A535FB" w:rsidP="00277E3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группа</w:t>
            </w:r>
          </w:p>
        </w:tc>
        <w:tc>
          <w:tcPr>
            <w:tcW w:w="2268" w:type="dxa"/>
            <w:tcBorders>
              <w:top w:val="single" w:sz="4" w:space="0" w:color="auto"/>
              <w:left w:val="single" w:sz="4" w:space="0" w:color="auto"/>
              <w:bottom w:val="single" w:sz="4" w:space="0" w:color="auto"/>
              <w:right w:val="single" w:sz="4" w:space="0" w:color="auto"/>
            </w:tcBorders>
          </w:tcPr>
          <w:p w:rsidR="00A535FB" w:rsidRPr="00552B2A" w:rsidRDefault="00A535FB" w:rsidP="00277E35">
            <w:pPr>
              <w:spacing w:after="0" w:line="240" w:lineRule="auto"/>
              <w:jc w:val="center"/>
              <w:rPr>
                <w:rFonts w:ascii="Times New Roman" w:hAnsi="Times New Roman" w:cs="Times New Roman"/>
                <w:sz w:val="24"/>
                <w:szCs w:val="24"/>
              </w:rPr>
            </w:pPr>
          </w:p>
          <w:p w:rsidR="00A535FB" w:rsidRPr="001D4363" w:rsidRDefault="00A535FB" w:rsidP="00277E35">
            <w:pPr>
              <w:spacing w:after="0" w:line="240" w:lineRule="auto"/>
              <w:jc w:val="center"/>
              <w:rPr>
                <w:rFonts w:ascii="Times New Roman" w:hAnsi="Times New Roman" w:cs="Times New Roman"/>
                <w:sz w:val="24"/>
                <w:szCs w:val="24"/>
              </w:rPr>
            </w:pPr>
          </w:p>
          <w:p w:rsidR="00A535FB" w:rsidRPr="001D4363" w:rsidRDefault="00A535FB" w:rsidP="00277E35">
            <w:pPr>
              <w:spacing w:after="0" w:line="240" w:lineRule="auto"/>
              <w:jc w:val="center"/>
              <w:rPr>
                <w:rFonts w:ascii="Times New Roman" w:hAnsi="Times New Roman" w:cs="Times New Roman"/>
                <w:sz w:val="24"/>
                <w:szCs w:val="24"/>
              </w:rPr>
            </w:pPr>
          </w:p>
          <w:p w:rsidR="00A535FB" w:rsidRPr="00552B2A" w:rsidRDefault="00A535FB" w:rsidP="00277E35">
            <w:pPr>
              <w:spacing w:after="0" w:line="240" w:lineRule="auto"/>
              <w:jc w:val="center"/>
              <w:rPr>
                <w:rFonts w:ascii="Times New Roman" w:hAnsi="Times New Roman" w:cs="Times New Roman"/>
                <w:sz w:val="24"/>
                <w:szCs w:val="24"/>
                <w:lang w:val="en-US"/>
              </w:rPr>
            </w:pPr>
            <w:r w:rsidRPr="00552B2A">
              <w:rPr>
                <w:rFonts w:ascii="Times New Roman" w:hAnsi="Times New Roman" w:cs="Times New Roman"/>
                <w:color w:val="000000"/>
                <w:sz w:val="24"/>
                <w:szCs w:val="24"/>
              </w:rPr>
              <w:t xml:space="preserve">  144</w:t>
            </w:r>
            <w:r>
              <w:rPr>
                <w:rFonts w:ascii="Times New Roman" w:hAnsi="Times New Roman" w:cs="Times New Roman"/>
                <w:color w:val="000000"/>
                <w:sz w:val="24"/>
                <w:szCs w:val="24"/>
              </w:rPr>
              <w:t> </w:t>
            </w:r>
            <w:r w:rsidRPr="00552B2A">
              <w:rPr>
                <w:rFonts w:ascii="Times New Roman" w:hAnsi="Times New Roman" w:cs="Times New Roman"/>
                <w:color w:val="000000"/>
                <w:sz w:val="24"/>
                <w:szCs w:val="24"/>
              </w:rPr>
              <w:t>362</w:t>
            </w:r>
          </w:p>
        </w:tc>
        <w:tc>
          <w:tcPr>
            <w:tcW w:w="2127" w:type="dxa"/>
            <w:tcBorders>
              <w:top w:val="single" w:sz="4" w:space="0" w:color="auto"/>
              <w:left w:val="single" w:sz="4" w:space="0" w:color="auto"/>
              <w:bottom w:val="single" w:sz="4" w:space="0" w:color="auto"/>
              <w:right w:val="single" w:sz="4" w:space="0" w:color="auto"/>
            </w:tcBorders>
          </w:tcPr>
          <w:p w:rsidR="00A535FB" w:rsidRDefault="00A535FB" w:rsidP="00277E35">
            <w:pPr>
              <w:spacing w:after="0" w:line="240" w:lineRule="auto"/>
              <w:jc w:val="center"/>
              <w:rPr>
                <w:rFonts w:ascii="Times New Roman" w:hAnsi="Times New Roman" w:cs="Times New Roman"/>
                <w:sz w:val="24"/>
                <w:szCs w:val="24"/>
              </w:rPr>
            </w:pPr>
          </w:p>
          <w:p w:rsidR="00A535FB" w:rsidRDefault="00A535FB" w:rsidP="00277E35">
            <w:pPr>
              <w:spacing w:after="0" w:line="240" w:lineRule="auto"/>
              <w:jc w:val="center"/>
              <w:rPr>
                <w:rFonts w:ascii="Times New Roman" w:hAnsi="Times New Roman" w:cs="Times New Roman"/>
                <w:sz w:val="24"/>
                <w:szCs w:val="24"/>
              </w:rPr>
            </w:pPr>
          </w:p>
          <w:p w:rsidR="00A535FB" w:rsidRDefault="00A535FB" w:rsidP="00277E35">
            <w:pPr>
              <w:spacing w:after="0" w:line="240" w:lineRule="auto"/>
              <w:jc w:val="center"/>
              <w:rPr>
                <w:rFonts w:ascii="Times New Roman" w:hAnsi="Times New Roman" w:cs="Times New Roman"/>
                <w:sz w:val="24"/>
                <w:szCs w:val="24"/>
              </w:rPr>
            </w:pPr>
          </w:p>
          <w:p w:rsidR="00A535FB" w:rsidRPr="006433B0" w:rsidRDefault="00A535FB" w:rsidP="0027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206 168</w:t>
            </w:r>
          </w:p>
        </w:tc>
        <w:tc>
          <w:tcPr>
            <w:tcW w:w="2126" w:type="dxa"/>
            <w:tcBorders>
              <w:top w:val="single" w:sz="4" w:space="0" w:color="auto"/>
              <w:left w:val="single" w:sz="4" w:space="0" w:color="auto"/>
              <w:bottom w:val="single" w:sz="4" w:space="0" w:color="auto"/>
              <w:right w:val="single" w:sz="4" w:space="0" w:color="auto"/>
            </w:tcBorders>
          </w:tcPr>
          <w:p w:rsidR="00A535FB" w:rsidRDefault="00A535FB" w:rsidP="00277E35">
            <w:pPr>
              <w:spacing w:after="0" w:line="240" w:lineRule="auto"/>
              <w:jc w:val="center"/>
              <w:rPr>
                <w:rFonts w:ascii="Times New Roman" w:hAnsi="Times New Roman" w:cs="Times New Roman"/>
                <w:sz w:val="24"/>
                <w:szCs w:val="24"/>
              </w:rPr>
            </w:pPr>
          </w:p>
          <w:p w:rsidR="00A535FB" w:rsidRDefault="00A535FB" w:rsidP="00277E35">
            <w:pPr>
              <w:spacing w:after="0" w:line="240" w:lineRule="auto"/>
              <w:jc w:val="center"/>
              <w:rPr>
                <w:rFonts w:ascii="Times New Roman" w:hAnsi="Times New Roman" w:cs="Times New Roman"/>
                <w:sz w:val="24"/>
                <w:szCs w:val="24"/>
              </w:rPr>
            </w:pPr>
          </w:p>
          <w:p w:rsidR="00A535FB" w:rsidRDefault="00A535FB" w:rsidP="00277E35">
            <w:pPr>
              <w:spacing w:after="0" w:line="240" w:lineRule="auto"/>
              <w:jc w:val="center"/>
              <w:rPr>
                <w:rFonts w:ascii="Times New Roman" w:hAnsi="Times New Roman" w:cs="Times New Roman"/>
                <w:sz w:val="24"/>
                <w:szCs w:val="24"/>
              </w:rPr>
            </w:pPr>
          </w:p>
          <w:p w:rsidR="00A535FB" w:rsidRPr="006433B0" w:rsidRDefault="00A535FB" w:rsidP="0027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42,813</w:t>
            </w:r>
          </w:p>
        </w:tc>
      </w:tr>
      <w:tr w:rsidR="00A535FB" w:rsidTr="00286616">
        <w:tc>
          <w:tcPr>
            <w:tcW w:w="2835" w:type="dxa"/>
            <w:tcBorders>
              <w:top w:val="single" w:sz="4" w:space="0" w:color="auto"/>
              <w:left w:val="single" w:sz="4" w:space="0" w:color="auto"/>
              <w:bottom w:val="single" w:sz="4" w:space="0" w:color="auto"/>
              <w:right w:val="single" w:sz="4" w:space="0" w:color="auto"/>
            </w:tcBorders>
          </w:tcPr>
          <w:p w:rsidR="00A535FB" w:rsidRPr="006170CB" w:rsidRDefault="00A535FB" w:rsidP="0028661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II </w:t>
            </w:r>
            <w:r>
              <w:rPr>
                <w:rFonts w:ascii="Times New Roman" w:hAnsi="Times New Roman" w:cs="Times New Roman"/>
                <w:sz w:val="24"/>
                <w:szCs w:val="24"/>
              </w:rPr>
              <w:t>группа</w:t>
            </w:r>
          </w:p>
        </w:tc>
        <w:tc>
          <w:tcPr>
            <w:tcW w:w="2268" w:type="dxa"/>
            <w:tcBorders>
              <w:top w:val="single" w:sz="4" w:space="0" w:color="auto"/>
              <w:left w:val="single" w:sz="4" w:space="0" w:color="auto"/>
              <w:bottom w:val="single" w:sz="4" w:space="0" w:color="auto"/>
              <w:right w:val="single" w:sz="4" w:space="0" w:color="auto"/>
            </w:tcBorders>
          </w:tcPr>
          <w:p w:rsidR="00A535FB" w:rsidRPr="00552B2A" w:rsidRDefault="00A535FB" w:rsidP="00286616">
            <w:pPr>
              <w:spacing w:after="0" w:line="240" w:lineRule="auto"/>
              <w:jc w:val="center"/>
              <w:rPr>
                <w:rFonts w:ascii="Times New Roman" w:hAnsi="Times New Roman" w:cs="Times New Roman"/>
                <w:color w:val="000000"/>
                <w:sz w:val="24"/>
                <w:szCs w:val="24"/>
                <w:lang w:val="en-US"/>
              </w:rPr>
            </w:pPr>
            <w:r w:rsidRPr="00552B2A">
              <w:rPr>
                <w:rFonts w:ascii="Times New Roman" w:hAnsi="Times New Roman" w:cs="Times New Roman"/>
                <w:color w:val="000000"/>
                <w:sz w:val="24"/>
                <w:szCs w:val="24"/>
              </w:rPr>
              <w:t xml:space="preserve">  268 222</w:t>
            </w:r>
          </w:p>
        </w:tc>
        <w:tc>
          <w:tcPr>
            <w:tcW w:w="2127" w:type="dxa"/>
            <w:tcBorders>
              <w:top w:val="single" w:sz="4" w:space="0" w:color="auto"/>
              <w:left w:val="single" w:sz="4" w:space="0" w:color="auto"/>
              <w:bottom w:val="single" w:sz="4" w:space="0" w:color="auto"/>
              <w:right w:val="single" w:sz="4" w:space="0" w:color="auto"/>
            </w:tcBorders>
          </w:tcPr>
          <w:p w:rsidR="00A535FB" w:rsidRPr="006433B0" w:rsidRDefault="00A535FB"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347 034</w:t>
            </w:r>
          </w:p>
        </w:tc>
        <w:tc>
          <w:tcPr>
            <w:tcW w:w="2126" w:type="dxa"/>
            <w:tcBorders>
              <w:top w:val="single" w:sz="4" w:space="0" w:color="auto"/>
              <w:left w:val="single" w:sz="4" w:space="0" w:color="auto"/>
              <w:bottom w:val="single" w:sz="4" w:space="0" w:color="auto"/>
              <w:right w:val="single" w:sz="4" w:space="0" w:color="auto"/>
            </w:tcBorders>
          </w:tcPr>
          <w:p w:rsidR="00A535FB" w:rsidRPr="006433B0" w:rsidRDefault="00A535FB"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29,383</w:t>
            </w:r>
          </w:p>
        </w:tc>
      </w:tr>
      <w:tr w:rsidR="00A535FB" w:rsidTr="00286616">
        <w:tc>
          <w:tcPr>
            <w:tcW w:w="2835" w:type="dxa"/>
            <w:tcBorders>
              <w:top w:val="single" w:sz="4" w:space="0" w:color="auto"/>
              <w:left w:val="single" w:sz="4" w:space="0" w:color="auto"/>
              <w:bottom w:val="single" w:sz="4" w:space="0" w:color="auto"/>
              <w:right w:val="single" w:sz="4" w:space="0" w:color="auto"/>
            </w:tcBorders>
          </w:tcPr>
          <w:p w:rsidR="00A535FB" w:rsidRPr="006170CB" w:rsidRDefault="00A535FB" w:rsidP="0028661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III </w:t>
            </w:r>
            <w:r>
              <w:rPr>
                <w:rFonts w:ascii="Times New Roman" w:hAnsi="Times New Roman" w:cs="Times New Roman"/>
                <w:sz w:val="24"/>
                <w:szCs w:val="24"/>
              </w:rPr>
              <w:t>группа</w:t>
            </w:r>
          </w:p>
        </w:tc>
        <w:tc>
          <w:tcPr>
            <w:tcW w:w="2268" w:type="dxa"/>
            <w:tcBorders>
              <w:top w:val="single" w:sz="4" w:space="0" w:color="auto"/>
              <w:left w:val="single" w:sz="4" w:space="0" w:color="auto"/>
              <w:bottom w:val="single" w:sz="4" w:space="0" w:color="auto"/>
              <w:right w:val="single" w:sz="4" w:space="0" w:color="auto"/>
            </w:tcBorders>
          </w:tcPr>
          <w:p w:rsidR="00A535FB" w:rsidRPr="00552B2A" w:rsidRDefault="00A535FB" w:rsidP="00286616">
            <w:pPr>
              <w:spacing w:after="0" w:line="240" w:lineRule="auto"/>
              <w:jc w:val="center"/>
              <w:rPr>
                <w:rFonts w:ascii="Times New Roman" w:hAnsi="Times New Roman" w:cs="Times New Roman"/>
                <w:sz w:val="24"/>
                <w:szCs w:val="24"/>
              </w:rPr>
            </w:pPr>
            <w:r w:rsidRPr="00552B2A">
              <w:rPr>
                <w:rFonts w:ascii="Times New Roman" w:hAnsi="Times New Roman" w:cs="Times New Roman"/>
                <w:color w:val="000000"/>
                <w:sz w:val="24"/>
                <w:szCs w:val="24"/>
              </w:rPr>
              <w:t xml:space="preserve">  238 948</w:t>
            </w:r>
          </w:p>
        </w:tc>
        <w:tc>
          <w:tcPr>
            <w:tcW w:w="2127" w:type="dxa"/>
            <w:tcBorders>
              <w:top w:val="single" w:sz="4" w:space="0" w:color="auto"/>
              <w:left w:val="single" w:sz="4" w:space="0" w:color="auto"/>
              <w:bottom w:val="single" w:sz="4" w:space="0" w:color="auto"/>
              <w:right w:val="single" w:sz="4" w:space="0" w:color="auto"/>
            </w:tcBorders>
          </w:tcPr>
          <w:p w:rsidR="00A535FB" w:rsidRPr="006433B0" w:rsidRDefault="00A535FB"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280 045</w:t>
            </w:r>
          </w:p>
        </w:tc>
        <w:tc>
          <w:tcPr>
            <w:tcW w:w="2126" w:type="dxa"/>
            <w:tcBorders>
              <w:top w:val="single" w:sz="4" w:space="0" w:color="auto"/>
              <w:left w:val="single" w:sz="4" w:space="0" w:color="auto"/>
              <w:bottom w:val="single" w:sz="4" w:space="0" w:color="auto"/>
              <w:right w:val="single" w:sz="4" w:space="0" w:color="auto"/>
            </w:tcBorders>
          </w:tcPr>
          <w:p w:rsidR="00A535FB" w:rsidRPr="006433B0" w:rsidRDefault="00A535FB"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17,199</w:t>
            </w:r>
          </w:p>
        </w:tc>
      </w:tr>
      <w:tr w:rsidR="00A535FB" w:rsidTr="00286616">
        <w:tc>
          <w:tcPr>
            <w:tcW w:w="2835" w:type="dxa"/>
            <w:tcBorders>
              <w:top w:val="single" w:sz="4" w:space="0" w:color="auto"/>
              <w:left w:val="single" w:sz="4" w:space="0" w:color="auto"/>
              <w:bottom w:val="single" w:sz="4" w:space="0" w:color="auto"/>
              <w:right w:val="single" w:sz="4" w:space="0" w:color="auto"/>
            </w:tcBorders>
          </w:tcPr>
          <w:p w:rsidR="00A535FB" w:rsidRPr="006433B0" w:rsidRDefault="00A535FB" w:rsidP="00286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Дифференциация з/</w:t>
            </w:r>
            <w:proofErr w:type="gramStart"/>
            <w:r>
              <w:rPr>
                <w:rFonts w:ascii="Times New Roman" w:hAnsi="Times New Roman" w:cs="Times New Roman"/>
                <w:sz w:val="24"/>
                <w:szCs w:val="24"/>
              </w:rPr>
              <w:t>п</w:t>
            </w:r>
            <w:proofErr w:type="gramEnd"/>
          </w:p>
        </w:tc>
        <w:tc>
          <w:tcPr>
            <w:tcW w:w="2268" w:type="dxa"/>
            <w:tcBorders>
              <w:top w:val="single" w:sz="4" w:space="0" w:color="auto"/>
              <w:left w:val="single" w:sz="4" w:space="0" w:color="auto"/>
              <w:bottom w:val="single" w:sz="4" w:space="0" w:color="auto"/>
              <w:right w:val="single" w:sz="4" w:space="0" w:color="auto"/>
            </w:tcBorders>
          </w:tcPr>
          <w:p w:rsidR="00A535FB" w:rsidRPr="006826F1" w:rsidRDefault="00A535FB" w:rsidP="0028661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1,66</w:t>
            </w:r>
          </w:p>
        </w:tc>
        <w:tc>
          <w:tcPr>
            <w:tcW w:w="2127" w:type="dxa"/>
            <w:tcBorders>
              <w:top w:val="single" w:sz="4" w:space="0" w:color="auto"/>
              <w:left w:val="single" w:sz="4" w:space="0" w:color="auto"/>
              <w:bottom w:val="single" w:sz="4" w:space="0" w:color="auto"/>
              <w:right w:val="single" w:sz="4" w:space="0" w:color="auto"/>
            </w:tcBorders>
          </w:tcPr>
          <w:p w:rsidR="00A535FB" w:rsidRPr="006433B0" w:rsidRDefault="00A535FB"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2126" w:type="dxa"/>
            <w:tcBorders>
              <w:top w:val="single" w:sz="4" w:space="0" w:color="auto"/>
              <w:left w:val="single" w:sz="4" w:space="0" w:color="auto"/>
              <w:bottom w:val="single" w:sz="4" w:space="0" w:color="auto"/>
              <w:right w:val="single" w:sz="4" w:space="0" w:color="auto"/>
            </w:tcBorders>
          </w:tcPr>
          <w:p w:rsidR="00A535FB" w:rsidRPr="006433B0" w:rsidRDefault="00A535FB"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-18,072</w:t>
            </w:r>
          </w:p>
        </w:tc>
      </w:tr>
      <w:tr w:rsidR="00A535FB" w:rsidTr="00286616">
        <w:tc>
          <w:tcPr>
            <w:tcW w:w="9356" w:type="dxa"/>
            <w:gridSpan w:val="4"/>
            <w:tcBorders>
              <w:top w:val="single" w:sz="4" w:space="0" w:color="auto"/>
              <w:left w:val="single" w:sz="4" w:space="0" w:color="auto"/>
              <w:bottom w:val="single" w:sz="4" w:space="0" w:color="auto"/>
              <w:right w:val="single" w:sz="4" w:space="0" w:color="auto"/>
            </w:tcBorders>
          </w:tcPr>
          <w:p w:rsidR="00A535FB" w:rsidRPr="00E013AB" w:rsidRDefault="00A535FB" w:rsidP="00286616">
            <w:pPr>
              <w:spacing w:after="0" w:line="240" w:lineRule="auto"/>
              <w:jc w:val="center"/>
              <w:rPr>
                <w:rFonts w:ascii="Times New Roman" w:hAnsi="Times New Roman" w:cs="Times New Roman"/>
                <w:i/>
                <w:sz w:val="24"/>
                <w:szCs w:val="24"/>
              </w:rPr>
            </w:pPr>
            <w:r w:rsidRPr="00E013AB">
              <w:rPr>
                <w:rFonts w:ascii="Times New Roman" w:hAnsi="Times New Roman" w:cs="Times New Roman"/>
                <w:i/>
                <w:sz w:val="24"/>
                <w:szCs w:val="24"/>
              </w:rPr>
              <w:t xml:space="preserve">Сфера </w:t>
            </w:r>
            <w:r>
              <w:rPr>
                <w:rFonts w:ascii="Times New Roman" w:hAnsi="Times New Roman" w:cs="Times New Roman"/>
                <w:i/>
                <w:sz w:val="24"/>
                <w:szCs w:val="24"/>
              </w:rPr>
              <w:t>«</w:t>
            </w:r>
            <w:r w:rsidRPr="00E013AB">
              <w:rPr>
                <w:rFonts w:ascii="Times New Roman" w:hAnsi="Times New Roman" w:cs="Times New Roman"/>
                <w:i/>
                <w:sz w:val="24"/>
                <w:szCs w:val="24"/>
              </w:rPr>
              <w:t>Здравоохранения</w:t>
            </w:r>
            <w:r>
              <w:rPr>
                <w:rFonts w:ascii="Times New Roman" w:hAnsi="Times New Roman" w:cs="Times New Roman"/>
                <w:i/>
                <w:sz w:val="24"/>
                <w:szCs w:val="24"/>
              </w:rPr>
              <w:t>»</w:t>
            </w:r>
          </w:p>
        </w:tc>
      </w:tr>
      <w:tr w:rsidR="00A535FB" w:rsidTr="00286616">
        <w:tc>
          <w:tcPr>
            <w:tcW w:w="2835" w:type="dxa"/>
            <w:tcBorders>
              <w:top w:val="single" w:sz="4" w:space="0" w:color="auto"/>
              <w:left w:val="single" w:sz="4" w:space="0" w:color="auto"/>
              <w:bottom w:val="single" w:sz="4" w:space="0" w:color="auto"/>
              <w:right w:val="single" w:sz="4" w:space="0" w:color="auto"/>
            </w:tcBorders>
          </w:tcPr>
          <w:p w:rsidR="00A535FB" w:rsidRDefault="00A535FB" w:rsidP="00286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области</w:t>
            </w:r>
          </w:p>
          <w:p w:rsidR="00A535FB" w:rsidRPr="006433B0" w:rsidRDefault="00A535FB" w:rsidP="00286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максимальная (2021)</w:t>
            </w:r>
          </w:p>
        </w:tc>
        <w:tc>
          <w:tcPr>
            <w:tcW w:w="2268" w:type="dxa"/>
            <w:tcBorders>
              <w:top w:val="single" w:sz="4" w:space="0" w:color="auto"/>
              <w:left w:val="single" w:sz="4" w:space="0" w:color="auto"/>
              <w:bottom w:val="single" w:sz="4" w:space="0" w:color="auto"/>
              <w:right w:val="single" w:sz="4" w:space="0" w:color="auto"/>
            </w:tcBorders>
          </w:tcPr>
          <w:p w:rsidR="00A535FB" w:rsidRPr="006433B0" w:rsidRDefault="00A535FB"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224572</w:t>
            </w:r>
          </w:p>
        </w:tc>
        <w:tc>
          <w:tcPr>
            <w:tcW w:w="2127" w:type="dxa"/>
            <w:tcBorders>
              <w:top w:val="single" w:sz="4" w:space="0" w:color="auto"/>
              <w:left w:val="single" w:sz="4" w:space="0" w:color="auto"/>
              <w:bottom w:val="single" w:sz="4" w:space="0" w:color="auto"/>
              <w:right w:val="single" w:sz="4" w:space="0" w:color="auto"/>
            </w:tcBorders>
          </w:tcPr>
          <w:p w:rsidR="00A535FB" w:rsidRPr="006433B0" w:rsidRDefault="00A535FB"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231098</w:t>
            </w:r>
          </w:p>
        </w:tc>
        <w:tc>
          <w:tcPr>
            <w:tcW w:w="2126" w:type="dxa"/>
            <w:tcBorders>
              <w:top w:val="single" w:sz="4" w:space="0" w:color="auto"/>
              <w:left w:val="single" w:sz="4" w:space="0" w:color="auto"/>
              <w:bottom w:val="single" w:sz="4" w:space="0" w:color="auto"/>
              <w:right w:val="single" w:sz="4" w:space="0" w:color="auto"/>
            </w:tcBorders>
          </w:tcPr>
          <w:p w:rsidR="00A535FB" w:rsidRPr="006433B0" w:rsidRDefault="00A535FB"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2,906</w:t>
            </w:r>
          </w:p>
        </w:tc>
      </w:tr>
      <w:tr w:rsidR="00A535FB" w:rsidTr="00286616">
        <w:tc>
          <w:tcPr>
            <w:tcW w:w="2835" w:type="dxa"/>
            <w:tcBorders>
              <w:top w:val="single" w:sz="4" w:space="0" w:color="auto"/>
              <w:left w:val="single" w:sz="4" w:space="0" w:color="auto"/>
              <w:bottom w:val="single" w:sz="4" w:space="0" w:color="auto"/>
              <w:right w:val="single" w:sz="4" w:space="0" w:color="auto"/>
            </w:tcBorders>
          </w:tcPr>
          <w:p w:rsidR="00A535FB" w:rsidRPr="006433B0" w:rsidRDefault="00A535FB" w:rsidP="00286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минимальная (2017)</w:t>
            </w:r>
          </w:p>
        </w:tc>
        <w:tc>
          <w:tcPr>
            <w:tcW w:w="2268" w:type="dxa"/>
            <w:tcBorders>
              <w:top w:val="single" w:sz="4" w:space="0" w:color="auto"/>
              <w:left w:val="single" w:sz="4" w:space="0" w:color="auto"/>
              <w:bottom w:val="single" w:sz="4" w:space="0" w:color="auto"/>
              <w:right w:val="single" w:sz="4" w:space="0" w:color="auto"/>
            </w:tcBorders>
          </w:tcPr>
          <w:p w:rsidR="00A535FB" w:rsidRPr="006433B0" w:rsidRDefault="00A535FB"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104 166</w:t>
            </w:r>
          </w:p>
        </w:tc>
        <w:tc>
          <w:tcPr>
            <w:tcW w:w="2127" w:type="dxa"/>
            <w:tcBorders>
              <w:top w:val="single" w:sz="4" w:space="0" w:color="auto"/>
              <w:left w:val="single" w:sz="4" w:space="0" w:color="auto"/>
              <w:bottom w:val="single" w:sz="4" w:space="0" w:color="auto"/>
              <w:right w:val="single" w:sz="4" w:space="0" w:color="auto"/>
            </w:tcBorders>
          </w:tcPr>
          <w:p w:rsidR="00A535FB" w:rsidRPr="006433B0" w:rsidRDefault="00A535FB"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152 172</w:t>
            </w:r>
          </w:p>
        </w:tc>
        <w:tc>
          <w:tcPr>
            <w:tcW w:w="2126" w:type="dxa"/>
            <w:tcBorders>
              <w:top w:val="single" w:sz="4" w:space="0" w:color="auto"/>
              <w:left w:val="single" w:sz="4" w:space="0" w:color="auto"/>
              <w:bottom w:val="single" w:sz="4" w:space="0" w:color="auto"/>
              <w:right w:val="single" w:sz="4" w:space="0" w:color="auto"/>
            </w:tcBorders>
          </w:tcPr>
          <w:p w:rsidR="00A535FB" w:rsidRPr="006433B0" w:rsidRDefault="00A535FB"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46,086</w:t>
            </w:r>
          </w:p>
        </w:tc>
      </w:tr>
      <w:tr w:rsidR="00A535FB" w:rsidTr="00286616">
        <w:tc>
          <w:tcPr>
            <w:tcW w:w="2835" w:type="dxa"/>
            <w:tcBorders>
              <w:top w:val="single" w:sz="4" w:space="0" w:color="auto"/>
              <w:left w:val="single" w:sz="4" w:space="0" w:color="auto"/>
              <w:bottom w:val="single" w:sz="4" w:space="0" w:color="auto"/>
              <w:right w:val="single" w:sz="4" w:space="0" w:color="auto"/>
            </w:tcBorders>
          </w:tcPr>
          <w:p w:rsidR="00A535FB" w:rsidRPr="006433B0" w:rsidRDefault="00A535FB" w:rsidP="00286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Дифференциация з/</w:t>
            </w:r>
            <w:proofErr w:type="gramStart"/>
            <w:r>
              <w:rPr>
                <w:rFonts w:ascii="Times New Roman" w:hAnsi="Times New Roman" w:cs="Times New Roman"/>
                <w:sz w:val="24"/>
                <w:szCs w:val="24"/>
              </w:rPr>
              <w:t>п</w:t>
            </w:r>
            <w:proofErr w:type="gramEnd"/>
          </w:p>
        </w:tc>
        <w:tc>
          <w:tcPr>
            <w:tcW w:w="2268" w:type="dxa"/>
            <w:tcBorders>
              <w:top w:val="single" w:sz="4" w:space="0" w:color="auto"/>
              <w:left w:val="single" w:sz="4" w:space="0" w:color="auto"/>
              <w:bottom w:val="single" w:sz="4" w:space="0" w:color="auto"/>
              <w:right w:val="single" w:sz="4" w:space="0" w:color="auto"/>
            </w:tcBorders>
          </w:tcPr>
          <w:p w:rsidR="00A535FB" w:rsidRPr="006433B0" w:rsidRDefault="00A535FB"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2127" w:type="dxa"/>
            <w:tcBorders>
              <w:top w:val="single" w:sz="4" w:space="0" w:color="auto"/>
              <w:left w:val="single" w:sz="4" w:space="0" w:color="auto"/>
              <w:bottom w:val="single" w:sz="4" w:space="0" w:color="auto"/>
              <w:right w:val="single" w:sz="4" w:space="0" w:color="auto"/>
            </w:tcBorders>
          </w:tcPr>
          <w:p w:rsidR="00A535FB" w:rsidRPr="006433B0" w:rsidRDefault="00A535FB"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w:t>
            </w:r>
          </w:p>
        </w:tc>
        <w:tc>
          <w:tcPr>
            <w:tcW w:w="2126" w:type="dxa"/>
            <w:tcBorders>
              <w:top w:val="single" w:sz="4" w:space="0" w:color="auto"/>
              <w:left w:val="single" w:sz="4" w:space="0" w:color="auto"/>
              <w:bottom w:val="single" w:sz="4" w:space="0" w:color="auto"/>
              <w:right w:val="single" w:sz="4" w:space="0" w:color="auto"/>
            </w:tcBorders>
          </w:tcPr>
          <w:p w:rsidR="00A535FB" w:rsidRPr="006433B0" w:rsidRDefault="00A535FB"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-29,630</w:t>
            </w:r>
          </w:p>
        </w:tc>
      </w:tr>
      <w:tr w:rsidR="00FB6220" w:rsidTr="00FB6220">
        <w:tc>
          <w:tcPr>
            <w:tcW w:w="9356" w:type="dxa"/>
            <w:gridSpan w:val="4"/>
            <w:tcBorders>
              <w:left w:val="single" w:sz="4" w:space="0" w:color="auto"/>
              <w:bottom w:val="single" w:sz="4" w:space="0" w:color="auto"/>
              <w:right w:val="single" w:sz="4" w:space="0" w:color="auto"/>
            </w:tcBorders>
          </w:tcPr>
          <w:p w:rsidR="00FB6220" w:rsidRDefault="00FB6220" w:rsidP="00FB6220">
            <w:pPr>
              <w:spacing w:after="0" w:line="240" w:lineRule="auto"/>
              <w:jc w:val="right"/>
              <w:rPr>
                <w:rFonts w:ascii="Times New Roman" w:hAnsi="Times New Roman" w:cs="Times New Roman"/>
                <w:sz w:val="24"/>
                <w:szCs w:val="24"/>
              </w:rPr>
            </w:pPr>
            <w:r>
              <w:rPr>
                <w:rFonts w:ascii="Times New Roman" w:hAnsi="Times New Roman" w:cs="Times New Roman"/>
                <w:sz w:val="24"/>
                <w:szCs w:val="24"/>
                <w:lang w:val="kk-KZ"/>
              </w:rPr>
              <w:lastRenderedPageBreak/>
              <w:t>Продолжение таблицы 9</w:t>
            </w:r>
          </w:p>
        </w:tc>
      </w:tr>
      <w:tr w:rsidR="00A535FB" w:rsidTr="00286616">
        <w:tc>
          <w:tcPr>
            <w:tcW w:w="2835" w:type="dxa"/>
            <w:tcBorders>
              <w:top w:val="single" w:sz="4" w:space="0" w:color="auto"/>
              <w:left w:val="single" w:sz="4" w:space="0" w:color="auto"/>
              <w:bottom w:val="single" w:sz="4" w:space="0" w:color="auto"/>
              <w:right w:val="single" w:sz="4" w:space="0" w:color="auto"/>
            </w:tcBorders>
          </w:tcPr>
          <w:p w:rsidR="00A535FB" w:rsidRPr="00BD1F5C" w:rsidRDefault="00A535FB" w:rsidP="00286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профессиональным группам</w:t>
            </w:r>
          </w:p>
          <w:p w:rsidR="00A535FB" w:rsidRPr="00592858" w:rsidRDefault="00A535FB" w:rsidP="00286616">
            <w:pPr>
              <w:spacing w:after="0" w:line="240" w:lineRule="auto"/>
              <w:jc w:val="both"/>
              <w:rPr>
                <w:rFonts w:ascii="Times New Roman" w:hAnsi="Times New Roman" w:cs="Times New Roman"/>
                <w:sz w:val="24"/>
                <w:szCs w:val="24"/>
              </w:rPr>
            </w:pPr>
          </w:p>
          <w:p w:rsidR="00A535FB" w:rsidRPr="006433B0" w:rsidRDefault="00A535FB" w:rsidP="0028661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группа</w:t>
            </w:r>
          </w:p>
        </w:tc>
        <w:tc>
          <w:tcPr>
            <w:tcW w:w="2268" w:type="dxa"/>
            <w:tcBorders>
              <w:top w:val="single" w:sz="4" w:space="0" w:color="auto"/>
              <w:left w:val="single" w:sz="4" w:space="0" w:color="auto"/>
              <w:bottom w:val="single" w:sz="4" w:space="0" w:color="auto"/>
              <w:right w:val="single" w:sz="4" w:space="0" w:color="auto"/>
            </w:tcBorders>
          </w:tcPr>
          <w:p w:rsidR="00A535FB" w:rsidRPr="001D4363" w:rsidRDefault="00A535FB" w:rsidP="00286616">
            <w:pPr>
              <w:spacing w:after="0" w:line="240" w:lineRule="auto"/>
              <w:jc w:val="center"/>
              <w:rPr>
                <w:rFonts w:ascii="Times New Roman" w:hAnsi="Times New Roman" w:cs="Times New Roman"/>
                <w:sz w:val="24"/>
                <w:szCs w:val="24"/>
              </w:rPr>
            </w:pPr>
          </w:p>
          <w:p w:rsidR="00A535FB" w:rsidRPr="001D4363" w:rsidRDefault="00A535FB" w:rsidP="00286616">
            <w:pPr>
              <w:spacing w:after="0" w:line="240" w:lineRule="auto"/>
              <w:jc w:val="center"/>
              <w:rPr>
                <w:rFonts w:ascii="Times New Roman" w:hAnsi="Times New Roman" w:cs="Times New Roman"/>
                <w:sz w:val="24"/>
                <w:szCs w:val="24"/>
              </w:rPr>
            </w:pPr>
          </w:p>
          <w:p w:rsidR="00A535FB" w:rsidRPr="001D4363" w:rsidRDefault="00A535FB" w:rsidP="00286616">
            <w:pPr>
              <w:spacing w:after="0" w:line="240" w:lineRule="auto"/>
              <w:jc w:val="center"/>
              <w:rPr>
                <w:rFonts w:ascii="Times New Roman" w:hAnsi="Times New Roman" w:cs="Times New Roman"/>
                <w:sz w:val="24"/>
                <w:szCs w:val="24"/>
              </w:rPr>
            </w:pPr>
          </w:p>
          <w:p w:rsidR="00A535FB" w:rsidRPr="00592858" w:rsidRDefault="00A535FB" w:rsidP="0028661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151178</w:t>
            </w:r>
          </w:p>
        </w:tc>
        <w:tc>
          <w:tcPr>
            <w:tcW w:w="2127" w:type="dxa"/>
            <w:tcBorders>
              <w:top w:val="single" w:sz="4" w:space="0" w:color="auto"/>
              <w:left w:val="single" w:sz="4" w:space="0" w:color="auto"/>
              <w:bottom w:val="single" w:sz="4" w:space="0" w:color="auto"/>
              <w:right w:val="single" w:sz="4" w:space="0" w:color="auto"/>
            </w:tcBorders>
          </w:tcPr>
          <w:p w:rsidR="00A535FB" w:rsidRDefault="00A535FB" w:rsidP="00286616">
            <w:pPr>
              <w:spacing w:after="0" w:line="240" w:lineRule="auto"/>
              <w:jc w:val="center"/>
              <w:rPr>
                <w:rFonts w:ascii="Times New Roman" w:hAnsi="Times New Roman" w:cs="Times New Roman"/>
                <w:sz w:val="24"/>
                <w:szCs w:val="24"/>
              </w:rPr>
            </w:pPr>
          </w:p>
          <w:p w:rsidR="00A535FB" w:rsidRDefault="00A535FB" w:rsidP="00286616">
            <w:pPr>
              <w:spacing w:after="0" w:line="240" w:lineRule="auto"/>
              <w:jc w:val="center"/>
              <w:rPr>
                <w:rFonts w:ascii="Times New Roman" w:hAnsi="Times New Roman" w:cs="Times New Roman"/>
                <w:sz w:val="24"/>
                <w:szCs w:val="24"/>
              </w:rPr>
            </w:pPr>
          </w:p>
          <w:p w:rsidR="00A535FB" w:rsidRDefault="00A535FB" w:rsidP="00286616">
            <w:pPr>
              <w:spacing w:after="0" w:line="240" w:lineRule="auto"/>
              <w:jc w:val="center"/>
              <w:rPr>
                <w:rFonts w:ascii="Times New Roman" w:hAnsi="Times New Roman" w:cs="Times New Roman"/>
                <w:sz w:val="24"/>
                <w:szCs w:val="24"/>
              </w:rPr>
            </w:pPr>
          </w:p>
          <w:p w:rsidR="00A535FB" w:rsidRPr="006433B0" w:rsidRDefault="00A535FB"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192312</w:t>
            </w:r>
          </w:p>
        </w:tc>
        <w:tc>
          <w:tcPr>
            <w:tcW w:w="2126" w:type="dxa"/>
            <w:tcBorders>
              <w:top w:val="single" w:sz="4" w:space="0" w:color="auto"/>
              <w:left w:val="single" w:sz="4" w:space="0" w:color="auto"/>
              <w:bottom w:val="single" w:sz="4" w:space="0" w:color="auto"/>
              <w:right w:val="single" w:sz="4" w:space="0" w:color="auto"/>
            </w:tcBorders>
          </w:tcPr>
          <w:p w:rsidR="00A535FB" w:rsidRDefault="00A535FB" w:rsidP="00286616">
            <w:pPr>
              <w:spacing w:after="0" w:line="240" w:lineRule="auto"/>
              <w:jc w:val="center"/>
              <w:rPr>
                <w:rFonts w:ascii="Times New Roman" w:hAnsi="Times New Roman" w:cs="Times New Roman"/>
                <w:sz w:val="24"/>
                <w:szCs w:val="24"/>
              </w:rPr>
            </w:pPr>
          </w:p>
          <w:p w:rsidR="00A535FB" w:rsidRDefault="00A535FB" w:rsidP="00286616">
            <w:pPr>
              <w:spacing w:after="0" w:line="240" w:lineRule="auto"/>
              <w:jc w:val="center"/>
              <w:rPr>
                <w:rFonts w:ascii="Times New Roman" w:hAnsi="Times New Roman" w:cs="Times New Roman"/>
                <w:sz w:val="24"/>
                <w:szCs w:val="24"/>
              </w:rPr>
            </w:pPr>
          </w:p>
          <w:p w:rsidR="00A535FB" w:rsidRDefault="00A535FB" w:rsidP="00286616">
            <w:pPr>
              <w:spacing w:after="0" w:line="240" w:lineRule="auto"/>
              <w:jc w:val="center"/>
              <w:rPr>
                <w:rFonts w:ascii="Times New Roman" w:hAnsi="Times New Roman" w:cs="Times New Roman"/>
                <w:sz w:val="24"/>
                <w:szCs w:val="24"/>
              </w:rPr>
            </w:pPr>
          </w:p>
          <w:p w:rsidR="00A535FB" w:rsidRPr="006433B0" w:rsidRDefault="00A535FB"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27,209</w:t>
            </w:r>
          </w:p>
        </w:tc>
      </w:tr>
      <w:tr w:rsidR="00A535FB" w:rsidTr="00286616">
        <w:tc>
          <w:tcPr>
            <w:tcW w:w="2835" w:type="dxa"/>
            <w:tcBorders>
              <w:top w:val="single" w:sz="4" w:space="0" w:color="auto"/>
              <w:left w:val="single" w:sz="4" w:space="0" w:color="auto"/>
              <w:bottom w:val="single" w:sz="4" w:space="0" w:color="auto"/>
              <w:right w:val="single" w:sz="4" w:space="0" w:color="auto"/>
            </w:tcBorders>
          </w:tcPr>
          <w:p w:rsidR="00A535FB" w:rsidRPr="006170CB" w:rsidRDefault="00A535FB" w:rsidP="0028661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II </w:t>
            </w:r>
            <w:r>
              <w:rPr>
                <w:rFonts w:ascii="Times New Roman" w:hAnsi="Times New Roman" w:cs="Times New Roman"/>
                <w:sz w:val="24"/>
                <w:szCs w:val="24"/>
              </w:rPr>
              <w:t>группа</w:t>
            </w:r>
          </w:p>
        </w:tc>
        <w:tc>
          <w:tcPr>
            <w:tcW w:w="2268" w:type="dxa"/>
            <w:tcBorders>
              <w:top w:val="single" w:sz="4" w:space="0" w:color="auto"/>
              <w:left w:val="single" w:sz="4" w:space="0" w:color="auto"/>
              <w:bottom w:val="single" w:sz="4" w:space="0" w:color="auto"/>
              <w:right w:val="single" w:sz="4" w:space="0" w:color="auto"/>
            </w:tcBorders>
          </w:tcPr>
          <w:p w:rsidR="00A535FB" w:rsidRPr="00CB2934" w:rsidRDefault="00A535FB" w:rsidP="0028661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330 556</w:t>
            </w:r>
          </w:p>
        </w:tc>
        <w:tc>
          <w:tcPr>
            <w:tcW w:w="2127" w:type="dxa"/>
            <w:tcBorders>
              <w:top w:val="single" w:sz="4" w:space="0" w:color="auto"/>
              <w:left w:val="single" w:sz="4" w:space="0" w:color="auto"/>
              <w:bottom w:val="single" w:sz="4" w:space="0" w:color="auto"/>
              <w:right w:val="single" w:sz="4" w:space="0" w:color="auto"/>
            </w:tcBorders>
          </w:tcPr>
          <w:p w:rsidR="00A535FB" w:rsidRPr="006433B0" w:rsidRDefault="00A535FB"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407 695</w:t>
            </w:r>
          </w:p>
        </w:tc>
        <w:tc>
          <w:tcPr>
            <w:tcW w:w="2126" w:type="dxa"/>
            <w:tcBorders>
              <w:top w:val="single" w:sz="4" w:space="0" w:color="auto"/>
              <w:left w:val="single" w:sz="4" w:space="0" w:color="auto"/>
              <w:bottom w:val="single" w:sz="4" w:space="0" w:color="auto"/>
              <w:right w:val="single" w:sz="4" w:space="0" w:color="auto"/>
            </w:tcBorders>
          </w:tcPr>
          <w:p w:rsidR="00A535FB" w:rsidRPr="006433B0" w:rsidRDefault="00A535FB"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23,336</w:t>
            </w:r>
          </w:p>
        </w:tc>
      </w:tr>
      <w:tr w:rsidR="00A535FB" w:rsidTr="00286616">
        <w:tc>
          <w:tcPr>
            <w:tcW w:w="2835" w:type="dxa"/>
            <w:tcBorders>
              <w:top w:val="single" w:sz="4" w:space="0" w:color="auto"/>
              <w:left w:val="single" w:sz="4" w:space="0" w:color="auto"/>
              <w:bottom w:val="single" w:sz="4" w:space="0" w:color="auto"/>
              <w:right w:val="single" w:sz="4" w:space="0" w:color="auto"/>
            </w:tcBorders>
          </w:tcPr>
          <w:p w:rsidR="00A535FB" w:rsidRPr="006170CB" w:rsidRDefault="00A535FB" w:rsidP="0028661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III </w:t>
            </w:r>
            <w:r>
              <w:rPr>
                <w:rFonts w:ascii="Times New Roman" w:hAnsi="Times New Roman" w:cs="Times New Roman"/>
                <w:sz w:val="24"/>
                <w:szCs w:val="24"/>
              </w:rPr>
              <w:t>группа</w:t>
            </w:r>
          </w:p>
        </w:tc>
        <w:tc>
          <w:tcPr>
            <w:tcW w:w="2268" w:type="dxa"/>
            <w:tcBorders>
              <w:top w:val="single" w:sz="4" w:space="0" w:color="auto"/>
              <w:left w:val="single" w:sz="4" w:space="0" w:color="auto"/>
              <w:bottom w:val="single" w:sz="4" w:space="0" w:color="auto"/>
              <w:right w:val="single" w:sz="4" w:space="0" w:color="auto"/>
            </w:tcBorders>
          </w:tcPr>
          <w:p w:rsidR="00A535FB" w:rsidRPr="006433B0" w:rsidRDefault="00A535FB"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515 645</w:t>
            </w:r>
          </w:p>
        </w:tc>
        <w:tc>
          <w:tcPr>
            <w:tcW w:w="2127" w:type="dxa"/>
            <w:tcBorders>
              <w:top w:val="single" w:sz="4" w:space="0" w:color="auto"/>
              <w:left w:val="single" w:sz="4" w:space="0" w:color="auto"/>
              <w:bottom w:val="single" w:sz="4" w:space="0" w:color="auto"/>
              <w:right w:val="single" w:sz="4" w:space="0" w:color="auto"/>
            </w:tcBorders>
          </w:tcPr>
          <w:p w:rsidR="00A535FB" w:rsidRPr="006433B0" w:rsidRDefault="00A535FB"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578 440</w:t>
            </w:r>
          </w:p>
        </w:tc>
        <w:tc>
          <w:tcPr>
            <w:tcW w:w="2126" w:type="dxa"/>
            <w:tcBorders>
              <w:top w:val="single" w:sz="4" w:space="0" w:color="auto"/>
              <w:left w:val="single" w:sz="4" w:space="0" w:color="auto"/>
              <w:bottom w:val="single" w:sz="4" w:space="0" w:color="auto"/>
              <w:right w:val="single" w:sz="4" w:space="0" w:color="auto"/>
            </w:tcBorders>
          </w:tcPr>
          <w:p w:rsidR="00A535FB" w:rsidRPr="006433B0" w:rsidRDefault="00A535FB"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12,178</w:t>
            </w:r>
          </w:p>
        </w:tc>
      </w:tr>
      <w:tr w:rsidR="00A535FB" w:rsidTr="00286616">
        <w:tc>
          <w:tcPr>
            <w:tcW w:w="2835" w:type="dxa"/>
            <w:tcBorders>
              <w:top w:val="single" w:sz="4" w:space="0" w:color="auto"/>
              <w:left w:val="single" w:sz="4" w:space="0" w:color="auto"/>
              <w:bottom w:val="single" w:sz="4" w:space="0" w:color="auto"/>
              <w:right w:val="single" w:sz="4" w:space="0" w:color="auto"/>
            </w:tcBorders>
          </w:tcPr>
          <w:p w:rsidR="00A535FB" w:rsidRPr="006433B0" w:rsidRDefault="00A535FB" w:rsidP="002866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Дифференциация з/</w:t>
            </w:r>
            <w:proofErr w:type="gramStart"/>
            <w:r>
              <w:rPr>
                <w:rFonts w:ascii="Times New Roman" w:hAnsi="Times New Roman" w:cs="Times New Roman"/>
                <w:sz w:val="24"/>
                <w:szCs w:val="24"/>
              </w:rPr>
              <w:t>п</w:t>
            </w:r>
            <w:proofErr w:type="gramEnd"/>
          </w:p>
        </w:tc>
        <w:tc>
          <w:tcPr>
            <w:tcW w:w="2268" w:type="dxa"/>
            <w:tcBorders>
              <w:top w:val="single" w:sz="4" w:space="0" w:color="auto"/>
              <w:left w:val="single" w:sz="4" w:space="0" w:color="auto"/>
              <w:bottom w:val="single" w:sz="4" w:space="0" w:color="auto"/>
              <w:right w:val="single" w:sz="4" w:space="0" w:color="auto"/>
            </w:tcBorders>
          </w:tcPr>
          <w:p w:rsidR="00A535FB" w:rsidRPr="006433B0" w:rsidRDefault="00A535FB"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3,41</w:t>
            </w:r>
          </w:p>
        </w:tc>
        <w:tc>
          <w:tcPr>
            <w:tcW w:w="2127" w:type="dxa"/>
            <w:tcBorders>
              <w:top w:val="single" w:sz="4" w:space="0" w:color="auto"/>
              <w:left w:val="single" w:sz="4" w:space="0" w:color="auto"/>
              <w:bottom w:val="single" w:sz="4" w:space="0" w:color="auto"/>
              <w:right w:val="single" w:sz="4" w:space="0" w:color="auto"/>
            </w:tcBorders>
          </w:tcPr>
          <w:p w:rsidR="00A535FB" w:rsidRPr="006433B0" w:rsidRDefault="00A535FB"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3,01</w:t>
            </w:r>
          </w:p>
        </w:tc>
        <w:tc>
          <w:tcPr>
            <w:tcW w:w="2126" w:type="dxa"/>
            <w:tcBorders>
              <w:top w:val="single" w:sz="4" w:space="0" w:color="auto"/>
              <w:left w:val="single" w:sz="4" w:space="0" w:color="auto"/>
              <w:bottom w:val="single" w:sz="4" w:space="0" w:color="auto"/>
              <w:right w:val="single" w:sz="4" w:space="0" w:color="auto"/>
            </w:tcBorders>
          </w:tcPr>
          <w:p w:rsidR="00A535FB" w:rsidRPr="006433B0" w:rsidRDefault="00A535FB" w:rsidP="002866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-11,730</w:t>
            </w:r>
          </w:p>
        </w:tc>
      </w:tr>
      <w:tr w:rsidR="00A535FB" w:rsidTr="00286616">
        <w:tc>
          <w:tcPr>
            <w:tcW w:w="9356" w:type="dxa"/>
            <w:gridSpan w:val="4"/>
            <w:tcBorders>
              <w:top w:val="single" w:sz="4" w:space="0" w:color="auto"/>
              <w:left w:val="single" w:sz="4" w:space="0" w:color="auto"/>
              <w:bottom w:val="single" w:sz="4" w:space="0" w:color="auto"/>
              <w:right w:val="single" w:sz="4" w:space="0" w:color="auto"/>
            </w:tcBorders>
          </w:tcPr>
          <w:p w:rsidR="00A535FB" w:rsidRPr="00F9048A" w:rsidRDefault="00A535FB" w:rsidP="009A0C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Примечание – Составлено и рассчитано автором по источникам [1</w:t>
            </w:r>
            <w:r w:rsidRPr="003D1869">
              <w:rPr>
                <w:rFonts w:ascii="Times New Roman" w:hAnsi="Times New Roman" w:cs="Times New Roman"/>
                <w:sz w:val="24"/>
                <w:szCs w:val="24"/>
              </w:rPr>
              <w:t>2</w:t>
            </w:r>
            <w:r>
              <w:rPr>
                <w:rFonts w:ascii="Times New Roman" w:hAnsi="Times New Roman" w:cs="Times New Roman"/>
                <w:sz w:val="24"/>
                <w:szCs w:val="24"/>
                <w:lang w:val="kk-KZ"/>
              </w:rPr>
              <w:t>9</w:t>
            </w:r>
            <w:r w:rsidRPr="0068614C">
              <w:rPr>
                <w:rFonts w:ascii="Times New Roman" w:hAnsi="Times New Roman" w:cs="Times New Roman"/>
                <w:sz w:val="24"/>
                <w:szCs w:val="24"/>
              </w:rPr>
              <w:t>]; [1</w:t>
            </w:r>
            <w:r>
              <w:rPr>
                <w:rFonts w:ascii="Times New Roman" w:hAnsi="Times New Roman" w:cs="Times New Roman"/>
                <w:sz w:val="24"/>
                <w:szCs w:val="24"/>
                <w:lang w:val="kk-KZ"/>
              </w:rPr>
              <w:t>50</w:t>
            </w:r>
            <w:r w:rsidRPr="0068614C">
              <w:rPr>
                <w:rFonts w:ascii="Times New Roman" w:hAnsi="Times New Roman" w:cs="Times New Roman"/>
                <w:sz w:val="24"/>
                <w:szCs w:val="24"/>
              </w:rPr>
              <w:t>].</w:t>
            </w:r>
          </w:p>
        </w:tc>
      </w:tr>
    </w:tbl>
    <w:p w:rsidR="00281B27" w:rsidRDefault="00281B27" w:rsidP="00281B27">
      <w:pPr>
        <w:spacing w:after="0" w:line="240" w:lineRule="auto"/>
        <w:ind w:firstLine="709"/>
        <w:jc w:val="both"/>
        <w:rPr>
          <w:rFonts w:ascii="Times New Roman" w:hAnsi="Times New Roman" w:cs="Times New Roman"/>
          <w:b/>
          <w:sz w:val="28"/>
          <w:szCs w:val="28"/>
        </w:rPr>
      </w:pP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проведенных расчетов для сферы государственного управления, образования и здравоохранения определены процентные ставки повышения уровней заработной платы исследуемого региона для каждой из введенных квалификационных групп. </w:t>
      </w:r>
    </w:p>
    <w:p w:rsidR="00281B27" w:rsidRDefault="00281B27"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проведенного анализа и расчетов следуют выводы относительно того, что сложившаяся высокая дифференциация в оплате труда ведет к социальному расслоению в обществе. Для этого представленные подходы призваны сгладить внутриотраслевые различия в оплате труда при сохранении рабочих мест, а также различия в оплате труда в рамках профессиональных групп. К положительным социальным последствиям </w:t>
      </w:r>
      <w:r w:rsidRPr="00ED63ED">
        <w:rPr>
          <w:rFonts w:ascii="Times New Roman" w:hAnsi="Times New Roman" w:cs="Times New Roman"/>
          <w:sz w:val="28"/>
          <w:szCs w:val="28"/>
        </w:rPr>
        <w:t xml:space="preserve"> дифференцированно</w:t>
      </w:r>
      <w:r>
        <w:rPr>
          <w:rFonts w:ascii="Times New Roman" w:hAnsi="Times New Roman" w:cs="Times New Roman"/>
          <w:sz w:val="28"/>
          <w:szCs w:val="28"/>
        </w:rPr>
        <w:t>го</w:t>
      </w:r>
      <w:r w:rsidRPr="00ED63ED">
        <w:rPr>
          <w:rFonts w:ascii="Times New Roman" w:hAnsi="Times New Roman" w:cs="Times New Roman"/>
          <w:sz w:val="28"/>
          <w:szCs w:val="28"/>
        </w:rPr>
        <w:t xml:space="preserve"> </w:t>
      </w:r>
      <w:r>
        <w:rPr>
          <w:rFonts w:ascii="Times New Roman" w:hAnsi="Times New Roman" w:cs="Times New Roman"/>
          <w:sz w:val="28"/>
          <w:szCs w:val="28"/>
        </w:rPr>
        <w:t>повышения заработной платы  относится  рост благосостояния и снижение социального неравенства населения региона, повышение человеческого капитала, увеличение поступлений в бюджет региона. Следует особо отметить, что представленные подходы и принципы назначения заработной платы призваны дополнить плановые мероприятия по реализации государственной социально-экономической политики.</w:t>
      </w:r>
    </w:p>
    <w:p w:rsidR="0001412C" w:rsidRDefault="0001412C" w:rsidP="00281B27">
      <w:pPr>
        <w:spacing w:after="0" w:line="240" w:lineRule="auto"/>
        <w:ind w:firstLine="709"/>
        <w:jc w:val="both"/>
        <w:rPr>
          <w:rFonts w:ascii="Times New Roman" w:hAnsi="Times New Roman"/>
          <w:b/>
          <w:sz w:val="28"/>
          <w:szCs w:val="28"/>
        </w:rPr>
      </w:pPr>
    </w:p>
    <w:p w:rsidR="00807246" w:rsidRPr="00807246" w:rsidRDefault="00281B27" w:rsidP="00281B27">
      <w:pPr>
        <w:spacing w:after="0" w:line="240" w:lineRule="auto"/>
        <w:ind w:firstLine="709"/>
        <w:jc w:val="both"/>
        <w:rPr>
          <w:rFonts w:ascii="Times New Roman" w:hAnsi="Times New Roman" w:cs="Times New Roman"/>
          <w:b/>
          <w:sz w:val="28"/>
          <w:szCs w:val="28"/>
        </w:rPr>
      </w:pPr>
      <w:r w:rsidRPr="00D21245">
        <w:rPr>
          <w:rFonts w:ascii="Times New Roman" w:hAnsi="Times New Roman"/>
          <w:b/>
          <w:sz w:val="28"/>
          <w:szCs w:val="28"/>
        </w:rPr>
        <w:t>3.</w:t>
      </w:r>
      <w:r>
        <w:rPr>
          <w:rFonts w:ascii="Times New Roman" w:hAnsi="Times New Roman"/>
          <w:b/>
          <w:sz w:val="28"/>
          <w:szCs w:val="28"/>
        </w:rPr>
        <w:t>3</w:t>
      </w:r>
      <w:r w:rsidR="00807246" w:rsidRPr="00807246">
        <w:rPr>
          <w:lang w:val="kk-KZ"/>
        </w:rPr>
        <w:t xml:space="preserve"> </w:t>
      </w:r>
      <w:r w:rsidR="00807246" w:rsidRPr="00807246">
        <w:rPr>
          <w:rFonts w:ascii="Times New Roman" w:hAnsi="Times New Roman" w:cs="Times New Roman"/>
          <w:b/>
          <w:sz w:val="28"/>
          <w:szCs w:val="28"/>
          <w:lang w:val="kk-KZ"/>
        </w:rPr>
        <w:t>Социальное предпринимательс</w:t>
      </w:r>
      <w:r w:rsidR="008965B6">
        <w:rPr>
          <w:rFonts w:ascii="Times New Roman" w:hAnsi="Times New Roman" w:cs="Times New Roman"/>
          <w:b/>
          <w:sz w:val="28"/>
          <w:szCs w:val="28"/>
          <w:lang w:val="kk-KZ"/>
        </w:rPr>
        <w:t>т</w:t>
      </w:r>
      <w:r w:rsidR="00807246" w:rsidRPr="00807246">
        <w:rPr>
          <w:rFonts w:ascii="Times New Roman" w:hAnsi="Times New Roman" w:cs="Times New Roman"/>
          <w:b/>
          <w:sz w:val="28"/>
          <w:szCs w:val="28"/>
          <w:lang w:val="kk-KZ"/>
        </w:rPr>
        <w:t>во как микроэкономический уровень социальной экономики</w:t>
      </w:r>
    </w:p>
    <w:p w:rsidR="00807246" w:rsidRDefault="00807246" w:rsidP="00281B27">
      <w:pPr>
        <w:spacing w:after="0" w:line="240" w:lineRule="auto"/>
        <w:ind w:firstLine="709"/>
        <w:jc w:val="both"/>
        <w:rPr>
          <w:rFonts w:ascii="Times New Roman" w:hAnsi="Times New Roman"/>
          <w:b/>
          <w:sz w:val="28"/>
          <w:szCs w:val="28"/>
        </w:rPr>
      </w:pPr>
    </w:p>
    <w:p w:rsidR="0073279C" w:rsidRDefault="00281B27" w:rsidP="0073279C">
      <w:pPr>
        <w:spacing w:after="0" w:line="240" w:lineRule="auto"/>
        <w:ind w:firstLine="709"/>
        <w:jc w:val="both"/>
        <w:rPr>
          <w:rFonts w:ascii="Times New Roman" w:hAnsi="Times New Roman" w:cs="Times New Roman"/>
          <w:sz w:val="28"/>
          <w:szCs w:val="28"/>
        </w:rPr>
      </w:pPr>
      <w:r w:rsidRPr="00D21245">
        <w:rPr>
          <w:rFonts w:ascii="Times New Roman" w:hAnsi="Times New Roman"/>
          <w:b/>
          <w:sz w:val="28"/>
          <w:szCs w:val="28"/>
        </w:rPr>
        <w:t xml:space="preserve"> </w:t>
      </w:r>
      <w:r w:rsidR="0073279C" w:rsidRPr="00A64851">
        <w:rPr>
          <w:rFonts w:ascii="Times New Roman" w:hAnsi="Times New Roman" w:cs="Times New Roman"/>
          <w:sz w:val="28"/>
          <w:szCs w:val="28"/>
        </w:rPr>
        <w:t xml:space="preserve">Социальная экономика в том чистом виде, в котором </w:t>
      </w:r>
      <w:r w:rsidR="0073279C">
        <w:rPr>
          <w:rFonts w:ascii="Times New Roman" w:hAnsi="Times New Roman" w:cs="Times New Roman"/>
          <w:sz w:val="28"/>
          <w:szCs w:val="28"/>
        </w:rPr>
        <w:t>она представляется в зарубежных странах, существует и действует в рамках социальных предприятий, придерживающихся принципов социальной экономики, вносящих свой вклад в повышение всеобщего блага. При этом</w:t>
      </w:r>
      <w:proofErr w:type="gramStart"/>
      <w:r w:rsidR="0073279C">
        <w:rPr>
          <w:rFonts w:ascii="Times New Roman" w:hAnsi="Times New Roman" w:cs="Times New Roman"/>
          <w:sz w:val="28"/>
          <w:szCs w:val="28"/>
        </w:rPr>
        <w:t>,</w:t>
      </w:r>
      <w:proofErr w:type="gramEnd"/>
      <w:r w:rsidR="0073279C">
        <w:rPr>
          <w:rFonts w:ascii="Times New Roman" w:hAnsi="Times New Roman" w:cs="Times New Roman"/>
          <w:sz w:val="28"/>
          <w:szCs w:val="28"/>
        </w:rPr>
        <w:t xml:space="preserve"> важной общественной задачей таких социальных предприятий выступает восполнение социальных потребностей граждан страны, которые не могут быть в должной степени обеспечены рынком. Как правило, это предприятия малого и среднего бизнеса, которые формируют кооперативы, объединения, ассоциации, а также сюда относятся центры занятости, фонды и общества взаимопомощи, имеющие общую цель содействия развитию социальной экономики в обществе, при этом ставящие во главу </w:t>
      </w:r>
      <w:proofErr w:type="gramStart"/>
      <w:r w:rsidR="0073279C">
        <w:rPr>
          <w:rFonts w:ascii="Times New Roman" w:hAnsi="Times New Roman" w:cs="Times New Roman"/>
          <w:sz w:val="28"/>
          <w:szCs w:val="28"/>
        </w:rPr>
        <w:t>угла</w:t>
      </w:r>
      <w:proofErr w:type="gramEnd"/>
      <w:r w:rsidR="0073279C">
        <w:rPr>
          <w:rFonts w:ascii="Times New Roman" w:hAnsi="Times New Roman" w:cs="Times New Roman"/>
          <w:sz w:val="28"/>
          <w:szCs w:val="28"/>
        </w:rPr>
        <w:t xml:space="preserve"> </w:t>
      </w:r>
      <w:r w:rsidR="00095CCA">
        <w:rPr>
          <w:rFonts w:ascii="Times New Roman" w:hAnsi="Times New Roman" w:cs="Times New Roman"/>
          <w:sz w:val="28"/>
          <w:szCs w:val="28"/>
        </w:rPr>
        <w:t xml:space="preserve">прежде всего </w:t>
      </w:r>
      <w:r w:rsidR="0073279C">
        <w:rPr>
          <w:rFonts w:ascii="Times New Roman" w:hAnsi="Times New Roman" w:cs="Times New Roman"/>
          <w:sz w:val="28"/>
          <w:szCs w:val="28"/>
        </w:rPr>
        <w:t>не получение прибыли, а создание благополучной социальной среды среди населения.</w:t>
      </w:r>
    </w:p>
    <w:p w:rsidR="00144642" w:rsidRDefault="00144642" w:rsidP="00BA4F3D">
      <w:pPr>
        <w:tabs>
          <w:tab w:val="left" w:pos="1134"/>
        </w:tabs>
        <w:spacing w:after="0" w:line="240" w:lineRule="auto"/>
        <w:ind w:firstLine="709"/>
        <w:jc w:val="both"/>
        <w:rPr>
          <w:rFonts w:ascii="Times New Roman" w:hAnsi="Times New Roman" w:cs="Times New Roman"/>
          <w:sz w:val="28"/>
          <w:szCs w:val="28"/>
        </w:rPr>
      </w:pPr>
      <w:r w:rsidRPr="00006A54">
        <w:rPr>
          <w:rFonts w:ascii="Times New Roman" w:hAnsi="Times New Roman" w:cs="Times New Roman"/>
          <w:sz w:val="28"/>
          <w:szCs w:val="28"/>
        </w:rPr>
        <w:t>При этом</w:t>
      </w:r>
      <w:proofErr w:type="gramStart"/>
      <w:r w:rsidRPr="00006A54">
        <w:rPr>
          <w:rFonts w:ascii="Times New Roman" w:hAnsi="Times New Roman" w:cs="Times New Roman"/>
          <w:sz w:val="28"/>
          <w:szCs w:val="28"/>
        </w:rPr>
        <w:t>,</w:t>
      </w:r>
      <w:proofErr w:type="gramEnd"/>
      <w:r w:rsidRPr="00006A54">
        <w:rPr>
          <w:rFonts w:ascii="Times New Roman" w:hAnsi="Times New Roman" w:cs="Times New Roman"/>
          <w:sz w:val="28"/>
          <w:szCs w:val="28"/>
        </w:rPr>
        <w:t xml:space="preserve"> первостепенную роль берут на себя социальные предприниматели, которые в рамках сотрудничества между государством и бизнесом, осуществляют услуги, позволяющие снизить социальную нагрузку на государство, помогающие таким образом решать задачи в разных </w:t>
      </w:r>
      <w:r w:rsidRPr="00006A54">
        <w:rPr>
          <w:rFonts w:ascii="Times New Roman" w:hAnsi="Times New Roman" w:cs="Times New Roman"/>
          <w:sz w:val="28"/>
          <w:szCs w:val="28"/>
        </w:rPr>
        <w:lastRenderedPageBreak/>
        <w:t>общественно значимых социальных сферах [</w:t>
      </w:r>
      <w:r w:rsidR="00956CC5">
        <w:rPr>
          <w:rFonts w:ascii="Times New Roman" w:hAnsi="Times New Roman" w:cs="Times New Roman"/>
          <w:sz w:val="28"/>
          <w:szCs w:val="28"/>
        </w:rPr>
        <w:t>1</w:t>
      </w:r>
      <w:r w:rsidR="009A0C45">
        <w:rPr>
          <w:rFonts w:ascii="Times New Roman" w:hAnsi="Times New Roman" w:cs="Times New Roman"/>
          <w:sz w:val="28"/>
          <w:szCs w:val="28"/>
        </w:rPr>
        <w:t>7</w:t>
      </w:r>
      <w:r w:rsidR="009A0C45">
        <w:rPr>
          <w:rFonts w:ascii="Times New Roman" w:hAnsi="Times New Roman" w:cs="Times New Roman"/>
          <w:sz w:val="28"/>
          <w:szCs w:val="28"/>
          <w:lang w:val="kk-KZ"/>
        </w:rPr>
        <w:t>3</w:t>
      </w:r>
      <w:r w:rsidRPr="006F4A36">
        <w:rPr>
          <w:rFonts w:ascii="Times New Roman" w:hAnsi="Times New Roman" w:cs="Times New Roman"/>
          <w:sz w:val="28"/>
          <w:szCs w:val="28"/>
        </w:rPr>
        <w:t>]</w:t>
      </w:r>
      <w:r>
        <w:rPr>
          <w:rFonts w:ascii="Times New Roman" w:hAnsi="Times New Roman" w:cs="Times New Roman"/>
          <w:sz w:val="28"/>
          <w:szCs w:val="28"/>
        </w:rPr>
        <w:t>. Социаль</w:t>
      </w:r>
      <w:r w:rsidR="00EE5446">
        <w:rPr>
          <w:rFonts w:ascii="Times New Roman" w:hAnsi="Times New Roman" w:cs="Times New Roman"/>
          <w:sz w:val="28"/>
          <w:szCs w:val="28"/>
        </w:rPr>
        <w:t xml:space="preserve">ные предприниматели, используя альтруистичную </w:t>
      </w:r>
      <w:r>
        <w:rPr>
          <w:rFonts w:ascii="Times New Roman" w:hAnsi="Times New Roman" w:cs="Times New Roman"/>
          <w:sz w:val="28"/>
          <w:szCs w:val="28"/>
        </w:rPr>
        <w:t>инициативу, стремятся внести социальные изменения в обществе, подходя к их реализации с предпринимательской хваткой и неэгоистичным настроем.</w:t>
      </w:r>
      <w:r w:rsidR="002229C0">
        <w:rPr>
          <w:rFonts w:ascii="Times New Roman" w:hAnsi="Times New Roman" w:cs="Times New Roman"/>
          <w:sz w:val="28"/>
          <w:szCs w:val="28"/>
        </w:rPr>
        <w:t xml:space="preserve"> Стремясь достичь баланса в достижении  социальных и коммерческих результатов, социальный предприниматель ставит в качестве основной цели не достижение прибыли, а решение социальных задач, позволяющих предпринимателю оставаться устойчивым и не зависимым от постоянных внешних вливаний. </w:t>
      </w:r>
      <w:r w:rsidR="00771758">
        <w:rPr>
          <w:rFonts w:ascii="Times New Roman" w:hAnsi="Times New Roman" w:cs="Times New Roman"/>
          <w:sz w:val="28"/>
          <w:szCs w:val="28"/>
        </w:rPr>
        <w:t>То есть социальное предпринимательство выступает в качестве направления бизнеса, ориентированного на решении важнейших социальных задач с возможностью устойчивой самоокупаемости.</w:t>
      </w:r>
      <w:r w:rsidR="00BA4F3D">
        <w:rPr>
          <w:rFonts w:ascii="Times New Roman" w:hAnsi="Times New Roman" w:cs="Times New Roman"/>
          <w:sz w:val="28"/>
          <w:szCs w:val="28"/>
        </w:rPr>
        <w:t xml:space="preserve"> Отсюда, </w:t>
      </w:r>
      <w:r>
        <w:rPr>
          <w:rFonts w:ascii="Times New Roman" w:hAnsi="Times New Roman" w:cs="Times New Roman"/>
          <w:sz w:val="28"/>
          <w:szCs w:val="28"/>
        </w:rPr>
        <w:t xml:space="preserve">социальная </w:t>
      </w:r>
      <w:proofErr w:type="gramStart"/>
      <w:r>
        <w:rPr>
          <w:rFonts w:ascii="Times New Roman" w:hAnsi="Times New Roman" w:cs="Times New Roman"/>
          <w:sz w:val="28"/>
          <w:szCs w:val="28"/>
        </w:rPr>
        <w:t>экономика</w:t>
      </w:r>
      <w:proofErr w:type="gramEnd"/>
      <w:r>
        <w:rPr>
          <w:rFonts w:ascii="Times New Roman" w:hAnsi="Times New Roman" w:cs="Times New Roman"/>
          <w:sz w:val="28"/>
          <w:szCs w:val="28"/>
        </w:rPr>
        <w:t xml:space="preserve"> по сути выступает звеном, расположенным между частным и общественным секторами экономики, основным принципом которого выступает превышение интересов населения и общества в целом над капиталом.</w:t>
      </w:r>
    </w:p>
    <w:p w:rsidR="0042760B" w:rsidRDefault="0042760B" w:rsidP="007327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методологическом плане категория </w:t>
      </w:r>
      <w:r w:rsidR="009A056F">
        <w:rPr>
          <w:rFonts w:ascii="Times New Roman" w:hAnsi="Times New Roman" w:cs="Times New Roman"/>
          <w:sz w:val="28"/>
          <w:szCs w:val="28"/>
        </w:rPr>
        <w:t>«</w:t>
      </w:r>
      <w:r>
        <w:rPr>
          <w:rFonts w:ascii="Times New Roman" w:hAnsi="Times New Roman" w:cs="Times New Roman"/>
          <w:sz w:val="28"/>
          <w:szCs w:val="28"/>
        </w:rPr>
        <w:t>социальное предпринимательство</w:t>
      </w:r>
      <w:r w:rsidR="009A056F">
        <w:rPr>
          <w:rFonts w:ascii="Times New Roman" w:hAnsi="Times New Roman" w:cs="Times New Roman"/>
          <w:sz w:val="28"/>
          <w:szCs w:val="28"/>
        </w:rPr>
        <w:t>»</w:t>
      </w:r>
      <w:r>
        <w:rPr>
          <w:rFonts w:ascii="Times New Roman" w:hAnsi="Times New Roman" w:cs="Times New Roman"/>
          <w:sz w:val="28"/>
          <w:szCs w:val="28"/>
        </w:rPr>
        <w:t xml:space="preserve"> относительно новая и спорная. </w:t>
      </w:r>
      <w:r w:rsidR="00144642">
        <w:rPr>
          <w:rFonts w:ascii="Times New Roman" w:hAnsi="Times New Roman" w:cs="Times New Roman"/>
          <w:sz w:val="28"/>
          <w:szCs w:val="28"/>
        </w:rPr>
        <w:t>Данный</w:t>
      </w:r>
      <w:r>
        <w:rPr>
          <w:rFonts w:ascii="Times New Roman" w:hAnsi="Times New Roman" w:cs="Times New Roman"/>
          <w:sz w:val="28"/>
          <w:szCs w:val="28"/>
        </w:rPr>
        <w:t xml:space="preserve"> терм</w:t>
      </w:r>
      <w:r w:rsidR="00C42E89">
        <w:rPr>
          <w:rFonts w:ascii="Times New Roman" w:hAnsi="Times New Roman" w:cs="Times New Roman"/>
          <w:sz w:val="28"/>
          <w:szCs w:val="28"/>
        </w:rPr>
        <w:t>и</w:t>
      </w:r>
      <w:r>
        <w:rPr>
          <w:rFonts w:ascii="Times New Roman" w:hAnsi="Times New Roman" w:cs="Times New Roman"/>
          <w:sz w:val="28"/>
          <w:szCs w:val="28"/>
        </w:rPr>
        <w:t xml:space="preserve">н </w:t>
      </w:r>
      <w:r w:rsidR="00C42E89">
        <w:rPr>
          <w:rFonts w:ascii="Times New Roman" w:hAnsi="Times New Roman" w:cs="Times New Roman"/>
          <w:sz w:val="28"/>
          <w:szCs w:val="28"/>
        </w:rPr>
        <w:t>в экономиче</w:t>
      </w:r>
      <w:r w:rsidR="00144642">
        <w:rPr>
          <w:rFonts w:ascii="Times New Roman" w:hAnsi="Times New Roman" w:cs="Times New Roman"/>
          <w:sz w:val="28"/>
          <w:szCs w:val="28"/>
        </w:rPr>
        <w:t xml:space="preserve">ской литературе сопровождается и ассоциируется с такими категориями, как </w:t>
      </w:r>
      <w:r w:rsidR="009A056F">
        <w:rPr>
          <w:rFonts w:ascii="Times New Roman" w:hAnsi="Times New Roman" w:cs="Times New Roman"/>
          <w:sz w:val="28"/>
          <w:szCs w:val="28"/>
        </w:rPr>
        <w:t>«</w:t>
      </w:r>
      <w:r w:rsidR="00144642">
        <w:rPr>
          <w:rFonts w:ascii="Times New Roman" w:hAnsi="Times New Roman" w:cs="Times New Roman"/>
          <w:sz w:val="28"/>
          <w:szCs w:val="28"/>
        </w:rPr>
        <w:t>социальная ответственность</w:t>
      </w:r>
      <w:r w:rsidR="009A056F">
        <w:rPr>
          <w:rFonts w:ascii="Times New Roman" w:hAnsi="Times New Roman" w:cs="Times New Roman"/>
          <w:sz w:val="28"/>
          <w:szCs w:val="28"/>
        </w:rPr>
        <w:t>»</w:t>
      </w:r>
      <w:r w:rsidR="00144642">
        <w:rPr>
          <w:rFonts w:ascii="Times New Roman" w:hAnsi="Times New Roman" w:cs="Times New Roman"/>
          <w:sz w:val="28"/>
          <w:szCs w:val="28"/>
        </w:rPr>
        <w:t xml:space="preserve">, </w:t>
      </w:r>
      <w:r w:rsidR="009A056F">
        <w:rPr>
          <w:rFonts w:ascii="Times New Roman" w:hAnsi="Times New Roman" w:cs="Times New Roman"/>
          <w:sz w:val="28"/>
          <w:szCs w:val="28"/>
        </w:rPr>
        <w:t>«</w:t>
      </w:r>
      <w:r w:rsidR="00144642">
        <w:rPr>
          <w:rFonts w:ascii="Times New Roman" w:hAnsi="Times New Roman" w:cs="Times New Roman"/>
          <w:sz w:val="28"/>
          <w:szCs w:val="28"/>
        </w:rPr>
        <w:t>благотворительность</w:t>
      </w:r>
      <w:r w:rsidR="009A056F">
        <w:rPr>
          <w:rFonts w:ascii="Times New Roman" w:hAnsi="Times New Roman" w:cs="Times New Roman"/>
          <w:sz w:val="28"/>
          <w:szCs w:val="28"/>
        </w:rPr>
        <w:t>»</w:t>
      </w:r>
      <w:r w:rsidR="00144642">
        <w:rPr>
          <w:rFonts w:ascii="Times New Roman" w:hAnsi="Times New Roman" w:cs="Times New Roman"/>
          <w:sz w:val="28"/>
          <w:szCs w:val="28"/>
        </w:rPr>
        <w:t xml:space="preserve">, </w:t>
      </w:r>
      <w:r w:rsidR="009A056F">
        <w:rPr>
          <w:rFonts w:ascii="Times New Roman" w:hAnsi="Times New Roman" w:cs="Times New Roman"/>
          <w:sz w:val="28"/>
          <w:szCs w:val="28"/>
        </w:rPr>
        <w:t>«</w:t>
      </w:r>
      <w:r w:rsidR="00144642">
        <w:rPr>
          <w:rFonts w:ascii="Times New Roman" w:hAnsi="Times New Roman" w:cs="Times New Roman"/>
          <w:sz w:val="28"/>
          <w:szCs w:val="28"/>
        </w:rPr>
        <w:t>некоммерческие организации</w:t>
      </w:r>
      <w:r w:rsidR="009A056F">
        <w:rPr>
          <w:rFonts w:ascii="Times New Roman" w:hAnsi="Times New Roman" w:cs="Times New Roman"/>
          <w:sz w:val="28"/>
          <w:szCs w:val="28"/>
        </w:rPr>
        <w:t>»</w:t>
      </w:r>
      <w:r w:rsidR="00144642">
        <w:rPr>
          <w:rFonts w:ascii="Times New Roman" w:hAnsi="Times New Roman" w:cs="Times New Roman"/>
          <w:sz w:val="28"/>
          <w:szCs w:val="28"/>
        </w:rPr>
        <w:t>, тем не менее, различия между данными терминами имеются.</w:t>
      </w:r>
      <w:r w:rsidR="009F3150">
        <w:rPr>
          <w:rFonts w:ascii="Times New Roman" w:hAnsi="Times New Roman" w:cs="Times New Roman"/>
          <w:sz w:val="28"/>
          <w:szCs w:val="28"/>
        </w:rPr>
        <w:t xml:space="preserve"> Но, н</w:t>
      </w:r>
      <w:r w:rsidR="009D5C4E">
        <w:rPr>
          <w:rFonts w:ascii="Times New Roman" w:hAnsi="Times New Roman" w:cs="Times New Roman"/>
          <w:sz w:val="28"/>
          <w:szCs w:val="28"/>
        </w:rPr>
        <w:t>есмотря на имеющиеся различия, деятельность всех представленных категорий сосредотачивается на реализации социальной составляющей</w:t>
      </w:r>
      <w:r w:rsidR="007975D4">
        <w:rPr>
          <w:rFonts w:ascii="Times New Roman" w:hAnsi="Times New Roman" w:cs="Times New Roman"/>
          <w:sz w:val="28"/>
          <w:szCs w:val="28"/>
        </w:rPr>
        <w:t>,</w:t>
      </w:r>
      <w:r w:rsidR="00D34FD5">
        <w:rPr>
          <w:rFonts w:ascii="Times New Roman" w:hAnsi="Times New Roman" w:cs="Times New Roman"/>
          <w:sz w:val="28"/>
          <w:szCs w:val="28"/>
        </w:rPr>
        <w:t xml:space="preserve"> формир</w:t>
      </w:r>
      <w:r w:rsidR="007975D4">
        <w:rPr>
          <w:rFonts w:ascii="Times New Roman" w:hAnsi="Times New Roman" w:cs="Times New Roman"/>
          <w:sz w:val="28"/>
          <w:szCs w:val="28"/>
        </w:rPr>
        <w:t>ующей</w:t>
      </w:r>
      <w:r w:rsidR="00D34FD5">
        <w:rPr>
          <w:rFonts w:ascii="Times New Roman" w:hAnsi="Times New Roman" w:cs="Times New Roman"/>
          <w:sz w:val="28"/>
          <w:szCs w:val="28"/>
        </w:rPr>
        <w:t xml:space="preserve"> новы</w:t>
      </w:r>
      <w:r w:rsidR="007975D4">
        <w:rPr>
          <w:rFonts w:ascii="Times New Roman" w:hAnsi="Times New Roman" w:cs="Times New Roman"/>
          <w:sz w:val="28"/>
          <w:szCs w:val="28"/>
        </w:rPr>
        <w:t>е</w:t>
      </w:r>
      <w:r w:rsidR="00D34FD5">
        <w:rPr>
          <w:rFonts w:ascii="Times New Roman" w:hAnsi="Times New Roman" w:cs="Times New Roman"/>
          <w:sz w:val="28"/>
          <w:szCs w:val="28"/>
        </w:rPr>
        <w:t xml:space="preserve"> ценностны</w:t>
      </w:r>
      <w:r w:rsidR="007975D4">
        <w:rPr>
          <w:rFonts w:ascii="Times New Roman" w:hAnsi="Times New Roman" w:cs="Times New Roman"/>
          <w:sz w:val="28"/>
          <w:szCs w:val="28"/>
        </w:rPr>
        <w:t>е</w:t>
      </w:r>
      <w:r w:rsidR="00D34FD5">
        <w:rPr>
          <w:rFonts w:ascii="Times New Roman" w:hAnsi="Times New Roman" w:cs="Times New Roman"/>
          <w:sz w:val="28"/>
          <w:szCs w:val="28"/>
        </w:rPr>
        <w:t xml:space="preserve"> ориентир</w:t>
      </w:r>
      <w:r w:rsidR="007975D4">
        <w:rPr>
          <w:rFonts w:ascii="Times New Roman" w:hAnsi="Times New Roman" w:cs="Times New Roman"/>
          <w:sz w:val="28"/>
          <w:szCs w:val="28"/>
        </w:rPr>
        <w:t>ы</w:t>
      </w:r>
      <w:r w:rsidR="00D34FD5">
        <w:rPr>
          <w:rFonts w:ascii="Times New Roman" w:hAnsi="Times New Roman" w:cs="Times New Roman"/>
          <w:sz w:val="28"/>
          <w:szCs w:val="28"/>
        </w:rPr>
        <w:t xml:space="preserve"> в обществе в рамках реализации </w:t>
      </w:r>
      <w:r w:rsidR="009D5C4E">
        <w:rPr>
          <w:rFonts w:ascii="Times New Roman" w:hAnsi="Times New Roman" w:cs="Times New Roman"/>
          <w:sz w:val="28"/>
          <w:szCs w:val="28"/>
        </w:rPr>
        <w:t>социальных проектов</w:t>
      </w:r>
      <w:r w:rsidR="00754592">
        <w:rPr>
          <w:rFonts w:ascii="Times New Roman" w:hAnsi="Times New Roman" w:cs="Times New Roman"/>
          <w:sz w:val="28"/>
          <w:szCs w:val="28"/>
        </w:rPr>
        <w:t xml:space="preserve">, реализуемых </w:t>
      </w:r>
      <w:r w:rsidR="00145511">
        <w:rPr>
          <w:rFonts w:ascii="Times New Roman" w:hAnsi="Times New Roman" w:cs="Times New Roman"/>
          <w:sz w:val="28"/>
          <w:szCs w:val="28"/>
        </w:rPr>
        <w:t xml:space="preserve">в контексте проектного управления через определенную систему </w:t>
      </w:r>
      <w:r w:rsidR="0044438D" w:rsidRPr="00F209EB">
        <w:rPr>
          <w:rFonts w:ascii="Times New Roman" w:hAnsi="Times New Roman" w:cs="Times New Roman"/>
          <w:sz w:val="28"/>
          <w:szCs w:val="28"/>
          <w:shd w:val="clear" w:color="auto" w:fill="FFFFFF"/>
        </w:rPr>
        <w:t>инноваций</w:t>
      </w:r>
      <w:r w:rsidR="00145511">
        <w:rPr>
          <w:rFonts w:ascii="Times New Roman" w:hAnsi="Times New Roman" w:cs="Times New Roman"/>
          <w:sz w:val="28"/>
          <w:szCs w:val="28"/>
        </w:rPr>
        <w:t>, направленных на получателей выгод (бенефициаров)</w:t>
      </w:r>
      <w:r w:rsidR="00E1559E">
        <w:rPr>
          <w:rFonts w:ascii="Times New Roman" w:hAnsi="Times New Roman" w:cs="Times New Roman"/>
          <w:sz w:val="28"/>
          <w:szCs w:val="28"/>
        </w:rPr>
        <w:t xml:space="preserve"> </w:t>
      </w:r>
      <w:r w:rsidR="00BA4F3D">
        <w:rPr>
          <w:rFonts w:ascii="Times New Roman" w:hAnsi="Times New Roman" w:cs="Times New Roman"/>
          <w:sz w:val="28"/>
          <w:szCs w:val="28"/>
        </w:rPr>
        <w:t xml:space="preserve">посредством </w:t>
      </w:r>
      <w:r w:rsidR="00E1559E">
        <w:rPr>
          <w:rFonts w:ascii="Times New Roman" w:hAnsi="Times New Roman" w:cs="Times New Roman"/>
          <w:sz w:val="28"/>
          <w:szCs w:val="28"/>
        </w:rPr>
        <w:t>служени</w:t>
      </w:r>
      <w:r w:rsidR="00BA4F3D">
        <w:rPr>
          <w:rFonts w:ascii="Times New Roman" w:hAnsi="Times New Roman" w:cs="Times New Roman"/>
          <w:sz w:val="28"/>
          <w:szCs w:val="28"/>
        </w:rPr>
        <w:t>я</w:t>
      </w:r>
      <w:r w:rsidR="00E1559E">
        <w:rPr>
          <w:rFonts w:ascii="Times New Roman" w:hAnsi="Times New Roman" w:cs="Times New Roman"/>
          <w:sz w:val="28"/>
          <w:szCs w:val="28"/>
        </w:rPr>
        <w:t xml:space="preserve"> общественным интересам.</w:t>
      </w:r>
    </w:p>
    <w:p w:rsidR="00A2550B" w:rsidRDefault="00A2550B" w:rsidP="007327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Социальная модель предпринимательства обладает следующими чертами:</w:t>
      </w:r>
    </w:p>
    <w:p w:rsidR="00A2550B" w:rsidRDefault="00A2550B" w:rsidP="007327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имеет в своей основе социальную миссию;</w:t>
      </w:r>
    </w:p>
    <w:p w:rsidR="00A2550B" w:rsidRDefault="00A2550B" w:rsidP="007327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основана</w:t>
      </w:r>
      <w:proofErr w:type="gramEnd"/>
      <w:r>
        <w:rPr>
          <w:rFonts w:ascii="Times New Roman" w:hAnsi="Times New Roman" w:cs="Times New Roman"/>
          <w:sz w:val="28"/>
          <w:szCs w:val="28"/>
        </w:rPr>
        <w:t xml:space="preserve"> на реализации предпринимательской функции, где основной целью является получение прибыли;</w:t>
      </w:r>
    </w:p>
    <w:p w:rsidR="00A2550B" w:rsidRDefault="00A2550B" w:rsidP="007327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реализ</w:t>
      </w:r>
      <w:r w:rsidR="00DF186D">
        <w:rPr>
          <w:rFonts w:ascii="Times New Roman" w:hAnsi="Times New Roman" w:cs="Times New Roman"/>
          <w:sz w:val="28"/>
          <w:szCs w:val="28"/>
        </w:rPr>
        <w:t xml:space="preserve">ует </w:t>
      </w:r>
      <w:r>
        <w:rPr>
          <w:rFonts w:ascii="Times New Roman" w:hAnsi="Times New Roman" w:cs="Times New Roman"/>
          <w:sz w:val="28"/>
          <w:szCs w:val="28"/>
        </w:rPr>
        <w:t>управленчески</w:t>
      </w:r>
      <w:r w:rsidR="00DF186D">
        <w:rPr>
          <w:rFonts w:ascii="Times New Roman" w:hAnsi="Times New Roman" w:cs="Times New Roman"/>
          <w:sz w:val="28"/>
          <w:szCs w:val="28"/>
        </w:rPr>
        <w:t>е функции</w:t>
      </w:r>
      <w:r>
        <w:rPr>
          <w:rFonts w:ascii="Times New Roman" w:hAnsi="Times New Roman" w:cs="Times New Roman"/>
          <w:sz w:val="28"/>
          <w:szCs w:val="28"/>
        </w:rPr>
        <w:t xml:space="preserve"> (планирование, организация, мотивация, контроль)</w:t>
      </w:r>
      <w:r w:rsidR="00DF186D">
        <w:rPr>
          <w:rFonts w:ascii="Times New Roman" w:hAnsi="Times New Roman" w:cs="Times New Roman"/>
          <w:sz w:val="28"/>
          <w:szCs w:val="28"/>
        </w:rPr>
        <w:t>, как ключевые</w:t>
      </w:r>
      <w:r>
        <w:rPr>
          <w:rFonts w:ascii="Times New Roman" w:hAnsi="Times New Roman" w:cs="Times New Roman"/>
          <w:sz w:val="28"/>
          <w:szCs w:val="28"/>
        </w:rPr>
        <w:t xml:space="preserve"> для достижения поставленных целей.</w:t>
      </w:r>
    </w:p>
    <w:p w:rsidR="002B795A" w:rsidRDefault="00E81136" w:rsidP="006C5F18">
      <w:pPr>
        <w:spacing w:after="0" w:line="240" w:lineRule="auto"/>
        <w:ind w:firstLine="709"/>
        <w:jc w:val="both"/>
        <w:rPr>
          <w:rFonts w:ascii="Times New Roman" w:eastAsia="Times New Roman" w:hAnsi="Times New Roman" w:cs="Times New Roman"/>
          <w:sz w:val="28"/>
          <w:szCs w:val="28"/>
        </w:rPr>
      </w:pPr>
      <w:r w:rsidRPr="00E81136">
        <w:rPr>
          <w:rFonts w:ascii="Times New Roman" w:eastAsia="Times New Roman" w:hAnsi="Times New Roman" w:cs="Times New Roman"/>
          <w:sz w:val="28"/>
          <w:szCs w:val="28"/>
        </w:rPr>
        <w:t xml:space="preserve">Социальное предпринимательство как явление способно развиваться при наличии соответствующих движущих </w:t>
      </w:r>
      <w:proofErr w:type="gramStart"/>
      <w:r w:rsidRPr="00E81136">
        <w:rPr>
          <w:rFonts w:ascii="Times New Roman" w:eastAsia="Times New Roman" w:hAnsi="Times New Roman" w:cs="Times New Roman"/>
          <w:sz w:val="28"/>
          <w:szCs w:val="28"/>
        </w:rPr>
        <w:t>сил</w:t>
      </w:r>
      <w:proofErr w:type="gramEnd"/>
      <w:r w:rsidRPr="00E81136">
        <w:rPr>
          <w:rFonts w:ascii="Times New Roman" w:eastAsia="Times New Roman" w:hAnsi="Times New Roman" w:cs="Times New Roman"/>
          <w:sz w:val="28"/>
          <w:szCs w:val="28"/>
        </w:rPr>
        <w:t xml:space="preserve"> как со стороны рынка (потребителей), так и со стороны государства. Для этого требуется формирование соответствующих институциональных элементов, способных развивать социальное предпринимательство. </w:t>
      </w:r>
      <w:r w:rsidR="00981CFB">
        <w:rPr>
          <w:rFonts w:ascii="Times New Roman" w:eastAsia="Times New Roman" w:hAnsi="Times New Roman" w:cs="Times New Roman"/>
          <w:sz w:val="28"/>
          <w:szCs w:val="28"/>
        </w:rPr>
        <w:t xml:space="preserve">В РК деятельность социального предпринимательства, а также оказываемая </w:t>
      </w:r>
      <w:r w:rsidR="007A3755">
        <w:rPr>
          <w:rFonts w:ascii="Times New Roman" w:eastAsia="Times New Roman" w:hAnsi="Times New Roman" w:cs="Times New Roman"/>
          <w:sz w:val="28"/>
          <w:szCs w:val="28"/>
        </w:rPr>
        <w:t xml:space="preserve">в </w:t>
      </w:r>
      <w:r w:rsidR="00981CFB">
        <w:rPr>
          <w:rFonts w:ascii="Times New Roman" w:eastAsia="Times New Roman" w:hAnsi="Times New Roman" w:cs="Times New Roman"/>
          <w:sz w:val="28"/>
          <w:szCs w:val="28"/>
        </w:rPr>
        <w:t>данной сфере государственная поддержка регламентируется Законом</w:t>
      </w:r>
      <w:r w:rsidR="008D3AD5">
        <w:rPr>
          <w:rFonts w:ascii="Times New Roman" w:eastAsia="Times New Roman" w:hAnsi="Times New Roman" w:cs="Times New Roman"/>
          <w:sz w:val="28"/>
          <w:szCs w:val="28"/>
        </w:rPr>
        <w:t xml:space="preserve"> РК</w:t>
      </w:r>
      <w:r w:rsidR="00981CFB">
        <w:rPr>
          <w:rFonts w:ascii="Times New Roman" w:eastAsia="Times New Roman" w:hAnsi="Times New Roman" w:cs="Times New Roman"/>
          <w:sz w:val="28"/>
          <w:szCs w:val="28"/>
        </w:rPr>
        <w:t xml:space="preserve"> </w:t>
      </w:r>
      <w:r w:rsidR="009A056F">
        <w:rPr>
          <w:rFonts w:ascii="Times New Roman" w:eastAsia="Times New Roman" w:hAnsi="Times New Roman" w:cs="Times New Roman"/>
          <w:sz w:val="28"/>
          <w:szCs w:val="28"/>
        </w:rPr>
        <w:t>«</w:t>
      </w:r>
      <w:r w:rsidR="00981CFB">
        <w:rPr>
          <w:rFonts w:ascii="Times New Roman" w:eastAsia="Times New Roman" w:hAnsi="Times New Roman" w:cs="Times New Roman"/>
          <w:sz w:val="28"/>
          <w:szCs w:val="28"/>
        </w:rPr>
        <w:t>О социальном предпринимательстве</w:t>
      </w:r>
      <w:r w:rsidR="009A056F">
        <w:rPr>
          <w:rFonts w:ascii="Times New Roman" w:eastAsia="Times New Roman" w:hAnsi="Times New Roman" w:cs="Times New Roman"/>
          <w:sz w:val="28"/>
          <w:szCs w:val="28"/>
        </w:rPr>
        <w:t>»</w:t>
      </w:r>
      <w:r w:rsidR="00981CFB">
        <w:rPr>
          <w:rFonts w:ascii="Times New Roman" w:eastAsia="Times New Roman" w:hAnsi="Times New Roman" w:cs="Times New Roman"/>
          <w:sz w:val="28"/>
          <w:szCs w:val="28"/>
        </w:rPr>
        <w:t>, принятом в июне 2021 года и вступившим в силу с 01 января 2022 года</w:t>
      </w:r>
      <w:r w:rsidR="007A3755">
        <w:rPr>
          <w:rFonts w:ascii="Times New Roman" w:eastAsia="Times New Roman" w:hAnsi="Times New Roman" w:cs="Times New Roman"/>
          <w:sz w:val="28"/>
          <w:szCs w:val="28"/>
        </w:rPr>
        <w:t xml:space="preserve"> </w:t>
      </w:r>
      <w:r w:rsidR="007A3755" w:rsidRPr="007A3755">
        <w:rPr>
          <w:rFonts w:ascii="Times New Roman" w:eastAsia="Times New Roman" w:hAnsi="Times New Roman" w:cs="Times New Roman"/>
          <w:sz w:val="28"/>
          <w:szCs w:val="28"/>
        </w:rPr>
        <w:t>[</w:t>
      </w:r>
      <w:r w:rsidR="00956CC5">
        <w:rPr>
          <w:rFonts w:ascii="Times New Roman" w:eastAsia="Times New Roman" w:hAnsi="Times New Roman" w:cs="Times New Roman"/>
          <w:sz w:val="28"/>
          <w:szCs w:val="28"/>
        </w:rPr>
        <w:t>1</w:t>
      </w:r>
      <w:r w:rsidR="009A0C45">
        <w:rPr>
          <w:rFonts w:ascii="Times New Roman" w:eastAsia="Times New Roman" w:hAnsi="Times New Roman" w:cs="Times New Roman"/>
          <w:sz w:val="28"/>
          <w:szCs w:val="28"/>
        </w:rPr>
        <w:t>7</w:t>
      </w:r>
      <w:r w:rsidR="009A0C45">
        <w:rPr>
          <w:rFonts w:ascii="Times New Roman" w:eastAsia="Times New Roman" w:hAnsi="Times New Roman" w:cs="Times New Roman"/>
          <w:sz w:val="28"/>
          <w:szCs w:val="28"/>
          <w:lang w:val="kk-KZ"/>
        </w:rPr>
        <w:t>4</w:t>
      </w:r>
      <w:r w:rsidR="007A3755" w:rsidRPr="007A3755">
        <w:rPr>
          <w:rFonts w:ascii="Times New Roman" w:eastAsia="Times New Roman" w:hAnsi="Times New Roman" w:cs="Times New Roman"/>
          <w:sz w:val="28"/>
          <w:szCs w:val="28"/>
        </w:rPr>
        <w:t>]</w:t>
      </w:r>
      <w:r w:rsidR="00981CFB">
        <w:rPr>
          <w:rFonts w:ascii="Times New Roman" w:eastAsia="Times New Roman" w:hAnsi="Times New Roman" w:cs="Times New Roman"/>
          <w:sz w:val="28"/>
          <w:szCs w:val="28"/>
        </w:rPr>
        <w:t xml:space="preserve">. </w:t>
      </w:r>
      <w:r w:rsidR="008D447F" w:rsidRPr="008D447F">
        <w:rPr>
          <w:rFonts w:ascii="Times New Roman" w:eastAsia="Times New Roman" w:hAnsi="Times New Roman" w:cs="Times New Roman"/>
          <w:sz w:val="28"/>
          <w:szCs w:val="28"/>
        </w:rPr>
        <w:t>Социальное предпринимательство, согласно закону, охватывает предпринимательскую деятельность, осуществляемую субъектами социального предпринимательства, с целью решения социал</w:t>
      </w:r>
      <w:r w:rsidR="008D447F">
        <w:rPr>
          <w:rFonts w:ascii="Times New Roman" w:eastAsia="Times New Roman" w:hAnsi="Times New Roman" w:cs="Times New Roman"/>
          <w:sz w:val="28"/>
          <w:szCs w:val="28"/>
        </w:rPr>
        <w:t xml:space="preserve">ьных проблем граждан и общества </w:t>
      </w:r>
      <w:r w:rsidR="008F3471" w:rsidRPr="007A3755">
        <w:rPr>
          <w:rFonts w:ascii="Times New Roman" w:eastAsia="Times New Roman" w:hAnsi="Times New Roman" w:cs="Times New Roman"/>
          <w:sz w:val="28"/>
          <w:szCs w:val="28"/>
        </w:rPr>
        <w:t>[</w:t>
      </w:r>
      <w:r w:rsidR="00956CC5">
        <w:rPr>
          <w:rFonts w:ascii="Times New Roman" w:eastAsia="Times New Roman" w:hAnsi="Times New Roman" w:cs="Times New Roman"/>
          <w:sz w:val="28"/>
          <w:szCs w:val="28"/>
        </w:rPr>
        <w:t>1</w:t>
      </w:r>
      <w:r w:rsidR="009A0C45">
        <w:rPr>
          <w:rFonts w:ascii="Times New Roman" w:eastAsia="Times New Roman" w:hAnsi="Times New Roman" w:cs="Times New Roman"/>
          <w:sz w:val="28"/>
          <w:szCs w:val="28"/>
        </w:rPr>
        <w:t>7</w:t>
      </w:r>
      <w:r w:rsidR="009A0C45">
        <w:rPr>
          <w:rFonts w:ascii="Times New Roman" w:eastAsia="Times New Roman" w:hAnsi="Times New Roman" w:cs="Times New Roman"/>
          <w:sz w:val="28"/>
          <w:szCs w:val="28"/>
          <w:lang w:val="kk-KZ"/>
        </w:rPr>
        <w:t>4</w:t>
      </w:r>
      <w:r w:rsidR="008F3471" w:rsidRPr="007A3755">
        <w:rPr>
          <w:rFonts w:ascii="Times New Roman" w:eastAsia="Times New Roman" w:hAnsi="Times New Roman" w:cs="Times New Roman"/>
          <w:sz w:val="28"/>
          <w:szCs w:val="28"/>
        </w:rPr>
        <w:t>]</w:t>
      </w:r>
      <w:r w:rsidR="008F3471">
        <w:rPr>
          <w:rFonts w:ascii="Times New Roman" w:eastAsia="Times New Roman" w:hAnsi="Times New Roman" w:cs="Times New Roman"/>
          <w:sz w:val="28"/>
          <w:szCs w:val="28"/>
        </w:rPr>
        <w:t>.</w:t>
      </w:r>
    </w:p>
    <w:p w:rsidR="000D4D78" w:rsidRPr="000D4D78" w:rsidRDefault="000D4D78" w:rsidP="000D4D78">
      <w:pPr>
        <w:spacing w:after="0" w:line="240" w:lineRule="auto"/>
        <w:ind w:firstLine="709"/>
        <w:jc w:val="both"/>
        <w:rPr>
          <w:rFonts w:ascii="Times New Roman" w:hAnsi="Times New Roman" w:cs="Times New Roman"/>
          <w:sz w:val="28"/>
          <w:szCs w:val="28"/>
          <w:shd w:val="clear" w:color="auto" w:fill="FFFFFF"/>
        </w:rPr>
      </w:pPr>
      <w:r w:rsidRPr="000D4D78">
        <w:rPr>
          <w:rFonts w:ascii="Times New Roman" w:hAnsi="Times New Roman" w:cs="Times New Roman"/>
          <w:sz w:val="28"/>
          <w:szCs w:val="28"/>
          <w:shd w:val="clear" w:color="auto" w:fill="FFFFFF"/>
        </w:rPr>
        <w:t xml:space="preserve">Законодательно установлены три основные цели социального предпринимательства: </w:t>
      </w:r>
    </w:p>
    <w:p w:rsidR="000D4D78" w:rsidRPr="000D4D78" w:rsidRDefault="000D4D78" w:rsidP="000D4D78">
      <w:pPr>
        <w:spacing w:after="0" w:line="240" w:lineRule="auto"/>
        <w:ind w:firstLine="709"/>
        <w:jc w:val="both"/>
        <w:rPr>
          <w:rFonts w:ascii="Times New Roman" w:hAnsi="Times New Roman" w:cs="Times New Roman"/>
          <w:sz w:val="28"/>
          <w:szCs w:val="28"/>
          <w:shd w:val="clear" w:color="auto" w:fill="FFFFFF"/>
        </w:rPr>
      </w:pPr>
      <w:r w:rsidRPr="000D4D78">
        <w:rPr>
          <w:rFonts w:ascii="Times New Roman" w:hAnsi="Times New Roman" w:cs="Times New Roman"/>
          <w:sz w:val="28"/>
          <w:szCs w:val="28"/>
          <w:shd w:val="clear" w:color="auto" w:fill="FFFFFF"/>
        </w:rPr>
        <w:lastRenderedPageBreak/>
        <w:t>а) решение социальных проблем путем внедрения социальных инноваций и оказания социальных услуг;</w:t>
      </w:r>
    </w:p>
    <w:p w:rsidR="000D4D78" w:rsidRPr="000D4D78" w:rsidRDefault="000D4D78" w:rsidP="000D4D78">
      <w:pPr>
        <w:spacing w:after="0" w:line="240" w:lineRule="auto"/>
        <w:ind w:firstLine="709"/>
        <w:jc w:val="both"/>
        <w:rPr>
          <w:rFonts w:ascii="Times New Roman" w:hAnsi="Times New Roman" w:cs="Times New Roman"/>
          <w:sz w:val="28"/>
          <w:szCs w:val="28"/>
          <w:shd w:val="clear" w:color="auto" w:fill="FFFFFF"/>
        </w:rPr>
      </w:pPr>
      <w:r w:rsidRPr="000D4D78">
        <w:rPr>
          <w:rFonts w:ascii="Times New Roman" w:hAnsi="Times New Roman" w:cs="Times New Roman"/>
          <w:sz w:val="28"/>
          <w:szCs w:val="28"/>
          <w:shd w:val="clear" w:color="auto" w:fill="FFFFFF"/>
        </w:rPr>
        <w:t>б) содействие занятости уязвимых групп населения и создание равных возможностей для их участия в общественно полезной деятельности;</w:t>
      </w:r>
    </w:p>
    <w:p w:rsidR="002F7ACE" w:rsidRDefault="000D4D78" w:rsidP="000D4D78">
      <w:pPr>
        <w:spacing w:after="0" w:line="240" w:lineRule="auto"/>
        <w:ind w:firstLine="709"/>
        <w:jc w:val="both"/>
        <w:rPr>
          <w:rFonts w:ascii="Times New Roman" w:hAnsi="Times New Roman" w:cs="Times New Roman"/>
          <w:sz w:val="28"/>
          <w:szCs w:val="28"/>
          <w:shd w:val="clear" w:color="auto" w:fill="FFFFFF"/>
        </w:rPr>
      </w:pPr>
      <w:r w:rsidRPr="000D4D78">
        <w:rPr>
          <w:rFonts w:ascii="Times New Roman" w:hAnsi="Times New Roman" w:cs="Times New Roman"/>
          <w:sz w:val="28"/>
          <w:szCs w:val="28"/>
          <w:shd w:val="clear" w:color="auto" w:fill="FFFFFF"/>
        </w:rPr>
        <w:t>в) продвижение товаров, работ и услуг, производимых социальными предпринимателями, на рынок.</w:t>
      </w:r>
    </w:p>
    <w:p w:rsidR="006E1521" w:rsidRDefault="00F209EB" w:rsidP="000D4D78">
      <w:pPr>
        <w:spacing w:after="0" w:line="240" w:lineRule="auto"/>
        <w:ind w:firstLine="709"/>
        <w:jc w:val="both"/>
        <w:rPr>
          <w:rFonts w:ascii="Times New Roman" w:hAnsi="Times New Roman" w:cs="Times New Roman"/>
          <w:sz w:val="28"/>
          <w:szCs w:val="28"/>
          <w:shd w:val="clear" w:color="auto" w:fill="FFFFFF"/>
        </w:rPr>
      </w:pPr>
      <w:r w:rsidRPr="00F209EB">
        <w:rPr>
          <w:rFonts w:ascii="Times New Roman" w:hAnsi="Times New Roman" w:cs="Times New Roman"/>
          <w:sz w:val="28"/>
          <w:szCs w:val="28"/>
          <w:shd w:val="clear" w:color="auto" w:fill="FFFFFF"/>
        </w:rPr>
        <w:t xml:space="preserve">Социальное предпринимательство </w:t>
      </w:r>
      <w:r w:rsidR="0044438D">
        <w:rPr>
          <w:rFonts w:ascii="Times New Roman" w:hAnsi="Times New Roman" w:cs="Times New Roman"/>
          <w:sz w:val="28"/>
          <w:szCs w:val="28"/>
          <w:shd w:val="clear" w:color="auto" w:fill="FFFFFF"/>
        </w:rPr>
        <w:t xml:space="preserve">в РК находится на стадии развития, </w:t>
      </w:r>
      <w:r w:rsidR="00227501">
        <w:rPr>
          <w:rFonts w:ascii="Times New Roman" w:hAnsi="Times New Roman" w:cs="Times New Roman"/>
          <w:sz w:val="28"/>
          <w:szCs w:val="28"/>
          <w:shd w:val="clear" w:color="auto" w:fill="FFFFFF"/>
        </w:rPr>
        <w:t xml:space="preserve">только приходит понимание сути социального предпринимательства как </w:t>
      </w:r>
      <w:proofErr w:type="gramStart"/>
      <w:r w:rsidR="00227501">
        <w:rPr>
          <w:rFonts w:ascii="Times New Roman" w:hAnsi="Times New Roman" w:cs="Times New Roman"/>
          <w:sz w:val="28"/>
          <w:szCs w:val="28"/>
          <w:shd w:val="clear" w:color="auto" w:fill="FFFFFF"/>
        </w:rPr>
        <w:t>бизнес-направления</w:t>
      </w:r>
      <w:proofErr w:type="gramEnd"/>
      <w:r w:rsidR="00227501">
        <w:rPr>
          <w:rFonts w:ascii="Times New Roman" w:hAnsi="Times New Roman" w:cs="Times New Roman"/>
          <w:sz w:val="28"/>
          <w:szCs w:val="28"/>
          <w:shd w:val="clear" w:color="auto" w:fill="FFFFFF"/>
        </w:rPr>
        <w:t>, способного решить социальные проблемы общества. Т</w:t>
      </w:r>
      <w:r w:rsidR="0044438D">
        <w:rPr>
          <w:rFonts w:ascii="Times New Roman" w:hAnsi="Times New Roman" w:cs="Times New Roman"/>
          <w:sz w:val="28"/>
          <w:szCs w:val="28"/>
          <w:shd w:val="clear" w:color="auto" w:fill="FFFFFF"/>
        </w:rPr>
        <w:t xml:space="preserve">ем не </w:t>
      </w:r>
      <w:proofErr w:type="gramStart"/>
      <w:r w:rsidR="0044438D" w:rsidRPr="00FC0331">
        <w:rPr>
          <w:rFonts w:ascii="Times New Roman" w:hAnsi="Times New Roman" w:cs="Times New Roman"/>
          <w:sz w:val="28"/>
          <w:szCs w:val="28"/>
          <w:shd w:val="clear" w:color="auto" w:fill="FFFFFF"/>
        </w:rPr>
        <w:t>менее</w:t>
      </w:r>
      <w:proofErr w:type="gramEnd"/>
      <w:r w:rsidR="0044438D" w:rsidRPr="00FC0331">
        <w:rPr>
          <w:rFonts w:ascii="Times New Roman" w:hAnsi="Times New Roman" w:cs="Times New Roman"/>
          <w:sz w:val="28"/>
          <w:szCs w:val="28"/>
          <w:shd w:val="clear" w:color="auto" w:fill="FFFFFF"/>
        </w:rPr>
        <w:t xml:space="preserve"> </w:t>
      </w:r>
      <w:r w:rsidR="00227501">
        <w:rPr>
          <w:rFonts w:ascii="Times New Roman" w:hAnsi="Times New Roman" w:cs="Times New Roman"/>
          <w:sz w:val="28"/>
          <w:szCs w:val="28"/>
          <w:shd w:val="clear" w:color="auto" w:fill="FFFFFF"/>
        </w:rPr>
        <w:t xml:space="preserve">страна </w:t>
      </w:r>
      <w:r w:rsidR="0044438D" w:rsidRPr="00FC0331">
        <w:rPr>
          <w:rFonts w:ascii="Times New Roman" w:hAnsi="Times New Roman" w:cs="Times New Roman"/>
          <w:sz w:val="28"/>
          <w:szCs w:val="28"/>
          <w:shd w:val="clear" w:color="auto" w:fill="FFFFFF"/>
        </w:rPr>
        <w:t xml:space="preserve">имеет огромный потенциал для активного вовлечения негосударственного сектора в сферу социальных услуг реализации социальных инициатив и социально-ориентированных проектов с использованием возможностей всех секторов экономики для формирования полноценной и эффективной инфраструктуры поддержки социального предпринимательства.  </w:t>
      </w:r>
    </w:p>
    <w:p w:rsidR="00A81CA2" w:rsidRDefault="00FC0331" w:rsidP="009A0C45">
      <w:pPr>
        <w:spacing w:after="0" w:line="240" w:lineRule="auto"/>
        <w:ind w:firstLine="709"/>
        <w:jc w:val="both"/>
        <w:rPr>
          <w:rFonts w:ascii="Times New Roman" w:hAnsi="Times New Roman" w:cs="Times New Roman"/>
          <w:sz w:val="28"/>
          <w:szCs w:val="28"/>
        </w:rPr>
      </w:pPr>
      <w:r w:rsidRPr="00FC0331">
        <w:rPr>
          <w:rFonts w:ascii="Times New Roman" w:hAnsi="Times New Roman" w:cs="Times New Roman"/>
          <w:sz w:val="28"/>
          <w:szCs w:val="28"/>
          <w:shd w:val="clear" w:color="auto" w:fill="FFFFFF"/>
        </w:rPr>
        <w:t>В</w:t>
      </w:r>
      <w:r w:rsidRPr="00FC0331">
        <w:rPr>
          <w:rFonts w:ascii="Times New Roman" w:hAnsi="Times New Roman" w:cs="Times New Roman"/>
          <w:sz w:val="28"/>
          <w:szCs w:val="28"/>
        </w:rPr>
        <w:t xml:space="preserve"> </w:t>
      </w:r>
      <w:r w:rsidR="00F936A0">
        <w:rPr>
          <w:rFonts w:ascii="Times New Roman" w:hAnsi="Times New Roman" w:cs="Times New Roman"/>
          <w:sz w:val="28"/>
          <w:szCs w:val="28"/>
        </w:rPr>
        <w:t xml:space="preserve">Казахстане </w:t>
      </w:r>
      <w:r w:rsidR="00C637CB" w:rsidRPr="00FC0331">
        <w:rPr>
          <w:rFonts w:ascii="Times New Roman" w:hAnsi="Times New Roman" w:cs="Times New Roman"/>
          <w:sz w:val="28"/>
          <w:szCs w:val="28"/>
        </w:rPr>
        <w:t>на сегодня числятся порядка 500</w:t>
      </w:r>
      <w:r w:rsidR="007E05B7">
        <w:rPr>
          <w:rFonts w:ascii="Times New Roman" w:hAnsi="Times New Roman" w:cs="Times New Roman"/>
          <w:sz w:val="28"/>
          <w:szCs w:val="28"/>
        </w:rPr>
        <w:t xml:space="preserve"> социальных</w:t>
      </w:r>
      <w:r w:rsidR="00C637CB" w:rsidRPr="00FC0331">
        <w:rPr>
          <w:rFonts w:ascii="Times New Roman" w:hAnsi="Times New Roman" w:cs="Times New Roman"/>
          <w:sz w:val="28"/>
          <w:szCs w:val="28"/>
        </w:rPr>
        <w:t xml:space="preserve"> предпринимателей</w:t>
      </w:r>
      <w:r w:rsidRPr="00FC0331">
        <w:rPr>
          <w:rFonts w:ascii="Times New Roman" w:hAnsi="Times New Roman" w:cs="Times New Roman"/>
          <w:sz w:val="28"/>
          <w:szCs w:val="28"/>
        </w:rPr>
        <w:t xml:space="preserve">  [</w:t>
      </w:r>
      <w:r w:rsidR="00956CC5">
        <w:rPr>
          <w:rFonts w:ascii="Times New Roman" w:hAnsi="Times New Roman" w:cs="Times New Roman"/>
          <w:sz w:val="28"/>
          <w:szCs w:val="28"/>
        </w:rPr>
        <w:t>1</w:t>
      </w:r>
      <w:r w:rsidR="009A0C45">
        <w:rPr>
          <w:rFonts w:ascii="Times New Roman" w:hAnsi="Times New Roman" w:cs="Times New Roman"/>
          <w:sz w:val="28"/>
          <w:szCs w:val="28"/>
        </w:rPr>
        <w:t>7</w:t>
      </w:r>
      <w:r w:rsidR="009A0C45">
        <w:rPr>
          <w:rFonts w:ascii="Times New Roman" w:hAnsi="Times New Roman" w:cs="Times New Roman"/>
          <w:sz w:val="28"/>
          <w:szCs w:val="28"/>
          <w:lang w:val="kk-KZ"/>
        </w:rPr>
        <w:t>5</w:t>
      </w:r>
      <w:r w:rsidRPr="00FC0331">
        <w:rPr>
          <w:rFonts w:ascii="Times New Roman" w:hAnsi="Times New Roman" w:cs="Times New Roman"/>
          <w:sz w:val="28"/>
          <w:szCs w:val="28"/>
        </w:rPr>
        <w:t>]</w:t>
      </w:r>
      <w:r w:rsidR="007E05B7">
        <w:rPr>
          <w:rFonts w:ascii="Times New Roman" w:hAnsi="Times New Roman" w:cs="Times New Roman"/>
          <w:sz w:val="28"/>
          <w:szCs w:val="28"/>
        </w:rPr>
        <w:t>,</w:t>
      </w:r>
      <w:r w:rsidR="00D0262C">
        <w:rPr>
          <w:rFonts w:ascii="Times New Roman" w:hAnsi="Times New Roman" w:cs="Times New Roman"/>
          <w:sz w:val="28"/>
          <w:szCs w:val="28"/>
        </w:rPr>
        <w:t xml:space="preserve"> многие их которых не </w:t>
      </w:r>
      <w:r w:rsidR="008D3AD5">
        <w:rPr>
          <w:rFonts w:ascii="Times New Roman" w:hAnsi="Times New Roman" w:cs="Times New Roman"/>
          <w:sz w:val="28"/>
          <w:szCs w:val="28"/>
        </w:rPr>
        <w:t xml:space="preserve">входят </w:t>
      </w:r>
      <w:r w:rsidR="00D0262C">
        <w:rPr>
          <w:rFonts w:ascii="Times New Roman" w:hAnsi="Times New Roman" w:cs="Times New Roman"/>
          <w:sz w:val="28"/>
          <w:szCs w:val="28"/>
        </w:rPr>
        <w:t xml:space="preserve">в </w:t>
      </w:r>
      <w:r w:rsidR="00042AA6">
        <w:rPr>
          <w:rFonts w:ascii="Times New Roman" w:hAnsi="Times New Roman" w:cs="Times New Roman"/>
          <w:sz w:val="28"/>
          <w:szCs w:val="28"/>
        </w:rPr>
        <w:t xml:space="preserve">Реестр </w:t>
      </w:r>
      <w:r w:rsidR="00D0262C">
        <w:rPr>
          <w:rFonts w:ascii="Times New Roman" w:hAnsi="Times New Roman" w:cs="Times New Roman"/>
          <w:sz w:val="28"/>
          <w:szCs w:val="28"/>
        </w:rPr>
        <w:t xml:space="preserve">субъектов социальных предпринимателей </w:t>
      </w:r>
      <w:r w:rsidR="008D3AD5" w:rsidRPr="0075371B">
        <w:rPr>
          <w:rFonts w:ascii="Times New Roman" w:hAnsi="Times New Roman" w:cs="Times New Roman"/>
          <w:sz w:val="28"/>
          <w:szCs w:val="28"/>
        </w:rPr>
        <w:t>[</w:t>
      </w:r>
      <w:r w:rsidR="00956CC5">
        <w:rPr>
          <w:rFonts w:ascii="Times New Roman" w:hAnsi="Times New Roman" w:cs="Times New Roman"/>
          <w:sz w:val="28"/>
          <w:szCs w:val="28"/>
        </w:rPr>
        <w:t>1</w:t>
      </w:r>
      <w:r w:rsidR="009A0C45">
        <w:rPr>
          <w:rFonts w:ascii="Times New Roman" w:hAnsi="Times New Roman" w:cs="Times New Roman"/>
          <w:sz w:val="28"/>
          <w:szCs w:val="28"/>
        </w:rPr>
        <w:t>7</w:t>
      </w:r>
      <w:r w:rsidR="009A0C45">
        <w:rPr>
          <w:rFonts w:ascii="Times New Roman" w:hAnsi="Times New Roman" w:cs="Times New Roman"/>
          <w:sz w:val="28"/>
          <w:szCs w:val="28"/>
          <w:lang w:val="kk-KZ"/>
        </w:rPr>
        <w:t>6</w:t>
      </w:r>
      <w:r w:rsidR="008D3AD5" w:rsidRPr="002E56B9">
        <w:rPr>
          <w:rFonts w:ascii="Times New Roman" w:hAnsi="Times New Roman" w:cs="Times New Roman"/>
          <w:sz w:val="28"/>
          <w:szCs w:val="28"/>
        </w:rPr>
        <w:t>]</w:t>
      </w:r>
      <w:r w:rsidR="008D3AD5">
        <w:rPr>
          <w:rFonts w:ascii="Times New Roman" w:hAnsi="Times New Roman" w:cs="Times New Roman"/>
          <w:sz w:val="28"/>
          <w:szCs w:val="28"/>
        </w:rPr>
        <w:t xml:space="preserve"> </w:t>
      </w:r>
      <w:r w:rsidR="00D0262C">
        <w:rPr>
          <w:rFonts w:ascii="Times New Roman" w:hAnsi="Times New Roman" w:cs="Times New Roman"/>
          <w:sz w:val="28"/>
          <w:szCs w:val="28"/>
        </w:rPr>
        <w:t xml:space="preserve">по следующим причинам. </w:t>
      </w:r>
      <w:r w:rsidR="00F936A0">
        <w:rPr>
          <w:rFonts w:ascii="Times New Roman" w:hAnsi="Times New Roman" w:cs="Times New Roman"/>
          <w:sz w:val="28"/>
          <w:szCs w:val="28"/>
        </w:rPr>
        <w:t xml:space="preserve">70% </w:t>
      </w:r>
      <w:r w:rsidR="00D0262C">
        <w:rPr>
          <w:rFonts w:ascii="Times New Roman" w:hAnsi="Times New Roman" w:cs="Times New Roman"/>
          <w:sz w:val="28"/>
          <w:szCs w:val="28"/>
        </w:rPr>
        <w:t xml:space="preserve">социальных предприятий </w:t>
      </w:r>
      <w:r w:rsidR="00F936A0">
        <w:rPr>
          <w:rFonts w:ascii="Times New Roman" w:hAnsi="Times New Roman" w:cs="Times New Roman"/>
          <w:sz w:val="28"/>
          <w:szCs w:val="28"/>
        </w:rPr>
        <w:t xml:space="preserve">до сих пор функционируют в форме общественных фондов, в </w:t>
      </w:r>
      <w:proofErr w:type="gramStart"/>
      <w:r w:rsidR="00F936A0">
        <w:rPr>
          <w:rFonts w:ascii="Times New Roman" w:hAnsi="Times New Roman" w:cs="Times New Roman"/>
          <w:sz w:val="28"/>
          <w:szCs w:val="28"/>
        </w:rPr>
        <w:t>связи</w:t>
      </w:r>
      <w:proofErr w:type="gramEnd"/>
      <w:r w:rsidR="00F936A0">
        <w:rPr>
          <w:rFonts w:ascii="Times New Roman" w:hAnsi="Times New Roman" w:cs="Times New Roman"/>
          <w:sz w:val="28"/>
          <w:szCs w:val="28"/>
        </w:rPr>
        <w:t xml:space="preserve"> с чем возникают сложности с подачей заявки на вхождение в </w:t>
      </w:r>
      <w:r w:rsidR="004E1355">
        <w:rPr>
          <w:rFonts w:ascii="Times New Roman" w:hAnsi="Times New Roman" w:cs="Times New Roman"/>
          <w:sz w:val="28"/>
          <w:szCs w:val="28"/>
        </w:rPr>
        <w:t xml:space="preserve">Реестр </w:t>
      </w:r>
      <w:r w:rsidR="00A81CA2">
        <w:rPr>
          <w:rFonts w:ascii="Times New Roman" w:hAnsi="Times New Roman" w:cs="Times New Roman"/>
          <w:sz w:val="28"/>
          <w:szCs w:val="28"/>
        </w:rPr>
        <w:t xml:space="preserve">субъектов </w:t>
      </w:r>
      <w:r w:rsidR="00EF19B5">
        <w:rPr>
          <w:rFonts w:ascii="Times New Roman" w:hAnsi="Times New Roman" w:cs="Times New Roman"/>
          <w:sz w:val="28"/>
          <w:szCs w:val="28"/>
        </w:rPr>
        <w:t>социальн</w:t>
      </w:r>
      <w:r w:rsidR="00A81CA2">
        <w:rPr>
          <w:rFonts w:ascii="Times New Roman" w:hAnsi="Times New Roman" w:cs="Times New Roman"/>
          <w:sz w:val="28"/>
          <w:szCs w:val="28"/>
        </w:rPr>
        <w:t xml:space="preserve">ого предпринимательства неправительственных организаций, поскольку новый Закон </w:t>
      </w:r>
      <w:r w:rsidR="00D0262C">
        <w:rPr>
          <w:rFonts w:ascii="Times New Roman" w:hAnsi="Times New Roman" w:cs="Times New Roman"/>
          <w:sz w:val="28"/>
          <w:szCs w:val="28"/>
        </w:rPr>
        <w:t xml:space="preserve">РК </w:t>
      </w:r>
      <w:r w:rsidR="009A056F">
        <w:rPr>
          <w:rFonts w:ascii="Times New Roman" w:hAnsi="Times New Roman" w:cs="Times New Roman"/>
          <w:sz w:val="28"/>
          <w:szCs w:val="28"/>
        </w:rPr>
        <w:t>«</w:t>
      </w:r>
      <w:r w:rsidR="00D0262C">
        <w:rPr>
          <w:rFonts w:ascii="Times New Roman" w:hAnsi="Times New Roman" w:cs="Times New Roman"/>
          <w:sz w:val="28"/>
          <w:szCs w:val="28"/>
        </w:rPr>
        <w:t>О социальном предпринимательстве</w:t>
      </w:r>
      <w:r w:rsidR="009A056F">
        <w:rPr>
          <w:rFonts w:ascii="Times New Roman" w:hAnsi="Times New Roman" w:cs="Times New Roman"/>
          <w:sz w:val="28"/>
          <w:szCs w:val="28"/>
        </w:rPr>
        <w:t>»</w:t>
      </w:r>
      <w:r w:rsidR="00D0262C">
        <w:rPr>
          <w:rFonts w:ascii="Times New Roman" w:hAnsi="Times New Roman" w:cs="Times New Roman"/>
          <w:sz w:val="28"/>
          <w:szCs w:val="28"/>
        </w:rPr>
        <w:t xml:space="preserve"> </w:t>
      </w:r>
      <w:proofErr w:type="gramStart"/>
      <w:r w:rsidR="00A81CA2">
        <w:rPr>
          <w:rFonts w:ascii="Times New Roman" w:hAnsi="Times New Roman" w:cs="Times New Roman"/>
          <w:sz w:val="28"/>
          <w:szCs w:val="28"/>
        </w:rPr>
        <w:t>нацелен</w:t>
      </w:r>
      <w:proofErr w:type="gramEnd"/>
      <w:r w:rsidR="00A81CA2">
        <w:rPr>
          <w:rFonts w:ascii="Times New Roman" w:hAnsi="Times New Roman" w:cs="Times New Roman"/>
          <w:sz w:val="28"/>
          <w:szCs w:val="28"/>
        </w:rPr>
        <w:t xml:space="preserve"> лишь на индивидуальных предпринимателей и ТОО. </w:t>
      </w:r>
      <w:r w:rsidR="004E1355">
        <w:rPr>
          <w:rFonts w:ascii="Times New Roman" w:hAnsi="Times New Roman" w:cs="Times New Roman"/>
          <w:sz w:val="28"/>
          <w:szCs w:val="28"/>
        </w:rPr>
        <w:t xml:space="preserve">Формируемые в рамках каждой области РК Реестры не систематизированы, не отлажена система сбора и обработки информации, окончательно не определены источники субсидирования и других видов материальной помощи. </w:t>
      </w:r>
      <w:proofErr w:type="gramStart"/>
      <w:r w:rsidR="00A81CA2">
        <w:rPr>
          <w:rFonts w:ascii="Times New Roman" w:hAnsi="Times New Roman" w:cs="Times New Roman"/>
          <w:sz w:val="28"/>
          <w:szCs w:val="28"/>
        </w:rPr>
        <w:t>И поскольку продуктивность людей с ограниченными возможностями с объективной точки зрения ниже, чем у людей без ограничений по здоровью, и, следовательно, они менее конкурентоспособны по сравнению с крупным и средним бизнесом, возникает необходимость пересмотр</w:t>
      </w:r>
      <w:r w:rsidR="006E1521">
        <w:rPr>
          <w:rFonts w:ascii="Times New Roman" w:hAnsi="Times New Roman" w:cs="Times New Roman"/>
          <w:sz w:val="28"/>
          <w:szCs w:val="28"/>
        </w:rPr>
        <w:t>а</w:t>
      </w:r>
      <w:r w:rsidR="00A81CA2">
        <w:rPr>
          <w:rFonts w:ascii="Times New Roman" w:hAnsi="Times New Roman" w:cs="Times New Roman"/>
          <w:sz w:val="28"/>
          <w:szCs w:val="28"/>
        </w:rPr>
        <w:t xml:space="preserve"> процедуры вхождения в </w:t>
      </w:r>
      <w:r w:rsidR="00042AA6">
        <w:rPr>
          <w:rFonts w:ascii="Times New Roman" w:hAnsi="Times New Roman" w:cs="Times New Roman"/>
          <w:sz w:val="28"/>
          <w:szCs w:val="28"/>
        </w:rPr>
        <w:t xml:space="preserve">Реестр </w:t>
      </w:r>
      <w:r w:rsidR="00A81CA2">
        <w:rPr>
          <w:rFonts w:ascii="Times New Roman" w:hAnsi="Times New Roman" w:cs="Times New Roman"/>
          <w:sz w:val="28"/>
          <w:szCs w:val="28"/>
        </w:rPr>
        <w:t xml:space="preserve">и получения соответствующих льгот в сторону максимальной доступности без финансовых затрат, связанных с </w:t>
      </w:r>
      <w:r w:rsidR="006E1521">
        <w:rPr>
          <w:rFonts w:ascii="Times New Roman" w:hAnsi="Times New Roman" w:cs="Times New Roman"/>
          <w:sz w:val="28"/>
          <w:szCs w:val="28"/>
        </w:rPr>
        <w:t>лицензированием</w:t>
      </w:r>
      <w:r w:rsidR="00A81CA2">
        <w:rPr>
          <w:rFonts w:ascii="Times New Roman" w:hAnsi="Times New Roman" w:cs="Times New Roman"/>
          <w:sz w:val="28"/>
          <w:szCs w:val="28"/>
        </w:rPr>
        <w:t xml:space="preserve"> деятельности, сертификации происхождения товаров, и др.</w:t>
      </w:r>
      <w:proofErr w:type="gramEnd"/>
    </w:p>
    <w:p w:rsidR="008D3AD5" w:rsidRDefault="008D3AD5" w:rsidP="009A0C4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важно отметить, что</w:t>
      </w:r>
      <w:r w:rsidR="0062306B">
        <w:rPr>
          <w:rFonts w:ascii="Times New Roman" w:hAnsi="Times New Roman" w:cs="Times New Roman"/>
          <w:sz w:val="28"/>
          <w:szCs w:val="28"/>
        </w:rPr>
        <w:t xml:space="preserve"> такого</w:t>
      </w:r>
      <w:r>
        <w:rPr>
          <w:rFonts w:ascii="Times New Roman" w:hAnsi="Times New Roman" w:cs="Times New Roman"/>
          <w:sz w:val="28"/>
          <w:szCs w:val="28"/>
        </w:rPr>
        <w:t xml:space="preserve"> Реестра в рамках исследуемого региона до сих пор нет, в связи с чем </w:t>
      </w:r>
      <w:r w:rsidR="0062306B">
        <w:rPr>
          <w:rFonts w:ascii="Times New Roman" w:hAnsi="Times New Roman" w:cs="Times New Roman"/>
          <w:sz w:val="28"/>
          <w:szCs w:val="28"/>
        </w:rPr>
        <w:t xml:space="preserve">его создание и </w:t>
      </w:r>
      <w:r>
        <w:rPr>
          <w:rFonts w:ascii="Times New Roman" w:hAnsi="Times New Roman" w:cs="Times New Roman"/>
          <w:sz w:val="28"/>
          <w:szCs w:val="28"/>
        </w:rPr>
        <w:t>размещение на портале местного исполнительного органа – акимата – представляется важным.</w:t>
      </w:r>
    </w:p>
    <w:p w:rsidR="004E2165" w:rsidRPr="00633AD5" w:rsidRDefault="00633AD5" w:rsidP="009A0C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w:t>
      </w:r>
      <w:r w:rsidR="004E2165">
        <w:rPr>
          <w:rFonts w:ascii="Times New Roman" w:hAnsi="Times New Roman" w:cs="Times New Roman"/>
          <w:sz w:val="28"/>
          <w:szCs w:val="28"/>
        </w:rPr>
        <w:t xml:space="preserve">отметить, что аналоги совместного предпринимательства появились еще в советские времена, когда создавались предприятия с участием социально-уязвимых групп населения (слепых, глухих, немых) по производству изделий, используемых в жизненно-бытовых целях (консервные крышки, выключатели из пластмассы, и др.). В настоящее время социальное предпринимательство </w:t>
      </w:r>
      <w:r w:rsidR="00387281">
        <w:rPr>
          <w:rFonts w:ascii="Times New Roman" w:hAnsi="Times New Roman" w:cs="Times New Roman"/>
          <w:sz w:val="28"/>
          <w:szCs w:val="28"/>
        </w:rPr>
        <w:t>концентрируется в основном в сфере образования, здравоохранения.</w:t>
      </w:r>
      <w:r w:rsidR="004E2165">
        <w:rPr>
          <w:rFonts w:ascii="Times New Roman" w:hAnsi="Times New Roman" w:cs="Times New Roman"/>
          <w:sz w:val="28"/>
          <w:szCs w:val="28"/>
        </w:rPr>
        <w:t xml:space="preserve"> </w:t>
      </w:r>
      <w:r w:rsidR="00387281">
        <w:rPr>
          <w:rFonts w:ascii="Times New Roman" w:hAnsi="Times New Roman" w:cs="Times New Roman"/>
          <w:sz w:val="28"/>
          <w:szCs w:val="28"/>
        </w:rPr>
        <w:t>При этом</w:t>
      </w:r>
      <w:proofErr w:type="gramStart"/>
      <w:r w:rsidR="00387281">
        <w:rPr>
          <w:rFonts w:ascii="Times New Roman" w:hAnsi="Times New Roman" w:cs="Times New Roman"/>
          <w:sz w:val="28"/>
          <w:szCs w:val="28"/>
        </w:rPr>
        <w:t>,</w:t>
      </w:r>
      <w:proofErr w:type="gramEnd"/>
      <w:r w:rsidR="00387281">
        <w:rPr>
          <w:rFonts w:ascii="Times New Roman" w:hAnsi="Times New Roman" w:cs="Times New Roman"/>
          <w:sz w:val="28"/>
          <w:szCs w:val="28"/>
        </w:rPr>
        <w:t xml:space="preserve"> деятельность чисто производственных предприятий с </w:t>
      </w:r>
      <w:r w:rsidR="00387281" w:rsidRPr="00633AD5">
        <w:rPr>
          <w:rFonts w:ascii="Times New Roman" w:hAnsi="Times New Roman" w:cs="Times New Roman"/>
          <w:sz w:val="28"/>
          <w:szCs w:val="28"/>
        </w:rPr>
        <w:t>социальной направленностью очень мала. В связи с чем, возникает вопрос</w:t>
      </w:r>
      <w:r w:rsidR="0090738E">
        <w:rPr>
          <w:rFonts w:ascii="Times New Roman" w:hAnsi="Times New Roman" w:cs="Times New Roman"/>
          <w:sz w:val="28"/>
          <w:szCs w:val="28"/>
        </w:rPr>
        <w:t xml:space="preserve"> необходимости</w:t>
      </w:r>
      <w:r w:rsidR="00387281" w:rsidRPr="00633AD5">
        <w:rPr>
          <w:rFonts w:ascii="Times New Roman" w:hAnsi="Times New Roman" w:cs="Times New Roman"/>
          <w:sz w:val="28"/>
          <w:szCs w:val="28"/>
        </w:rPr>
        <w:t xml:space="preserve"> создания социальных проектов производственной направленности, способствующих созданию новых рабочих </w:t>
      </w:r>
      <w:r w:rsidR="00387281" w:rsidRPr="00633AD5">
        <w:rPr>
          <w:rFonts w:ascii="Times New Roman" w:hAnsi="Times New Roman" w:cs="Times New Roman"/>
          <w:sz w:val="28"/>
          <w:szCs w:val="28"/>
        </w:rPr>
        <w:lastRenderedPageBreak/>
        <w:t xml:space="preserve">мест, следовательно, улучшению ситуации на рынке труда, а также </w:t>
      </w:r>
      <w:r w:rsidR="0086214A" w:rsidRPr="00633AD5">
        <w:rPr>
          <w:rFonts w:ascii="Times New Roman" w:hAnsi="Times New Roman" w:cs="Times New Roman"/>
          <w:sz w:val="28"/>
          <w:szCs w:val="28"/>
        </w:rPr>
        <w:t xml:space="preserve">пополнению бюджета. </w:t>
      </w:r>
      <w:r w:rsidR="00387281" w:rsidRPr="00633AD5">
        <w:rPr>
          <w:rFonts w:ascii="Times New Roman" w:hAnsi="Times New Roman" w:cs="Times New Roman"/>
          <w:sz w:val="28"/>
          <w:szCs w:val="28"/>
        </w:rPr>
        <w:t xml:space="preserve"> </w:t>
      </w:r>
      <w:r w:rsidR="004E2165" w:rsidRPr="00633AD5">
        <w:rPr>
          <w:rFonts w:ascii="Times New Roman" w:hAnsi="Times New Roman" w:cs="Times New Roman"/>
          <w:sz w:val="28"/>
          <w:szCs w:val="28"/>
        </w:rPr>
        <w:t xml:space="preserve">  </w:t>
      </w:r>
    </w:p>
    <w:p w:rsidR="0042760B" w:rsidRPr="00830618" w:rsidRDefault="0086214A" w:rsidP="009A0C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62306B">
        <w:rPr>
          <w:rFonts w:ascii="Times New Roman" w:hAnsi="Times New Roman" w:cs="Times New Roman"/>
          <w:sz w:val="28"/>
          <w:szCs w:val="28"/>
        </w:rPr>
        <w:t xml:space="preserve">огласно Закону РК </w:t>
      </w:r>
      <w:r w:rsidR="009A056F">
        <w:rPr>
          <w:rFonts w:ascii="Times New Roman" w:hAnsi="Times New Roman" w:cs="Times New Roman"/>
          <w:sz w:val="28"/>
          <w:szCs w:val="28"/>
        </w:rPr>
        <w:t>«</w:t>
      </w:r>
      <w:r w:rsidR="0062306B">
        <w:rPr>
          <w:rFonts w:ascii="Times New Roman" w:hAnsi="Times New Roman" w:cs="Times New Roman"/>
          <w:sz w:val="28"/>
          <w:szCs w:val="28"/>
        </w:rPr>
        <w:t>О социальном предпринимательстве</w:t>
      </w:r>
      <w:r w:rsidR="009A056F">
        <w:rPr>
          <w:rFonts w:ascii="Times New Roman" w:hAnsi="Times New Roman" w:cs="Times New Roman"/>
          <w:sz w:val="28"/>
          <w:szCs w:val="28"/>
        </w:rPr>
        <w:t>»</w:t>
      </w:r>
      <w:r w:rsidR="004E2165">
        <w:rPr>
          <w:rFonts w:ascii="Times New Roman" w:hAnsi="Times New Roman" w:cs="Times New Roman"/>
          <w:sz w:val="28"/>
          <w:szCs w:val="28"/>
        </w:rPr>
        <w:t>,</w:t>
      </w:r>
      <w:r w:rsidR="007E05B7">
        <w:rPr>
          <w:rFonts w:ascii="Times New Roman" w:hAnsi="Times New Roman" w:cs="Times New Roman"/>
          <w:sz w:val="28"/>
          <w:szCs w:val="28"/>
        </w:rPr>
        <w:t xml:space="preserve"> д</w:t>
      </w:r>
      <w:r w:rsidR="00FD2F7B" w:rsidRPr="006C5F18">
        <w:rPr>
          <w:rFonts w:ascii="Times New Roman" w:hAnsi="Times New Roman" w:cs="Times New Roman"/>
          <w:sz w:val="28"/>
          <w:szCs w:val="28"/>
        </w:rPr>
        <w:t xml:space="preserve">ля компаний, работающих в социальной сфере, установлены четыре основных критерия, определяющих понятие </w:t>
      </w:r>
      <w:r w:rsidR="009A056F">
        <w:rPr>
          <w:rFonts w:ascii="Times New Roman" w:hAnsi="Times New Roman" w:cs="Times New Roman"/>
          <w:sz w:val="28"/>
          <w:szCs w:val="28"/>
        </w:rPr>
        <w:t>«</w:t>
      </w:r>
      <w:r w:rsidR="00FD2F7B" w:rsidRPr="006C5F18">
        <w:rPr>
          <w:rFonts w:ascii="Times New Roman" w:hAnsi="Times New Roman" w:cs="Times New Roman"/>
          <w:sz w:val="28"/>
          <w:szCs w:val="28"/>
        </w:rPr>
        <w:t>социальный предприниматель</w:t>
      </w:r>
      <w:r w:rsidR="009A056F">
        <w:rPr>
          <w:rFonts w:ascii="Times New Roman" w:hAnsi="Times New Roman" w:cs="Times New Roman"/>
          <w:sz w:val="28"/>
          <w:szCs w:val="28"/>
        </w:rPr>
        <w:t>»</w:t>
      </w:r>
      <w:r w:rsidR="00FD2F7B" w:rsidRPr="006C5F18">
        <w:rPr>
          <w:rFonts w:ascii="Times New Roman" w:hAnsi="Times New Roman" w:cs="Times New Roman"/>
          <w:sz w:val="28"/>
          <w:szCs w:val="28"/>
        </w:rPr>
        <w:t>. Первая категория. Предприниматели, которые решают вопросы занятости социально уязвимых категорий населения. Вторая категория. Предприниматели, относящиеся к социально уязвимым слоям населения. Третья категория. Предприниматели, предоставляющие услуги либо производящие товары для социально уязвимых слоев населения. Четвертая категория. Предприниматели, занимающиеся решением вопросов экологии, образования, культуры и искусства</w:t>
      </w:r>
      <w:r w:rsidR="007E05B7">
        <w:rPr>
          <w:rFonts w:ascii="Times New Roman" w:hAnsi="Times New Roman" w:cs="Times New Roman"/>
          <w:sz w:val="28"/>
          <w:szCs w:val="28"/>
        </w:rPr>
        <w:t xml:space="preserve">. </w:t>
      </w:r>
      <w:r w:rsidR="007E05B7" w:rsidRPr="006C5F18">
        <w:rPr>
          <w:rFonts w:ascii="Times New Roman" w:hAnsi="Times New Roman" w:cs="Times New Roman"/>
          <w:sz w:val="28"/>
          <w:szCs w:val="28"/>
        </w:rPr>
        <w:t>При этом</w:t>
      </w:r>
      <w:proofErr w:type="gramStart"/>
      <w:r w:rsidR="007E05B7">
        <w:rPr>
          <w:rFonts w:ascii="Times New Roman" w:hAnsi="Times New Roman" w:cs="Times New Roman"/>
          <w:sz w:val="28"/>
          <w:szCs w:val="28"/>
        </w:rPr>
        <w:t>,</w:t>
      </w:r>
      <w:proofErr w:type="gramEnd"/>
      <w:r w:rsidR="007E05B7">
        <w:rPr>
          <w:rFonts w:ascii="Times New Roman" w:hAnsi="Times New Roman" w:cs="Times New Roman"/>
          <w:sz w:val="28"/>
          <w:szCs w:val="28"/>
        </w:rPr>
        <w:t xml:space="preserve"> есть важное требование - чтобы 50</w:t>
      </w:r>
      <w:r w:rsidR="007E05B7" w:rsidRPr="006C5F18">
        <w:rPr>
          <w:rFonts w:ascii="Times New Roman" w:hAnsi="Times New Roman" w:cs="Times New Roman"/>
          <w:sz w:val="28"/>
          <w:szCs w:val="28"/>
        </w:rPr>
        <w:t>%</w:t>
      </w:r>
      <w:r w:rsidR="007E05B7">
        <w:rPr>
          <w:rFonts w:ascii="Times New Roman" w:hAnsi="Times New Roman" w:cs="Times New Roman"/>
          <w:sz w:val="28"/>
          <w:szCs w:val="28"/>
        </w:rPr>
        <w:t xml:space="preserve"> от чистой </w:t>
      </w:r>
      <w:r w:rsidR="007E05B7" w:rsidRPr="006C5F18">
        <w:rPr>
          <w:rFonts w:ascii="Times New Roman" w:hAnsi="Times New Roman" w:cs="Times New Roman"/>
          <w:sz w:val="28"/>
          <w:szCs w:val="28"/>
        </w:rPr>
        <w:t xml:space="preserve"> </w:t>
      </w:r>
      <w:r w:rsidR="007E05B7">
        <w:rPr>
          <w:rFonts w:ascii="Times New Roman" w:hAnsi="Times New Roman" w:cs="Times New Roman"/>
          <w:sz w:val="28"/>
          <w:szCs w:val="28"/>
        </w:rPr>
        <w:t>прибыли предприятия были направлены на решение определенной социальной задачи, которая должна быть прописана в уставе социального предприятия</w:t>
      </w:r>
      <w:r w:rsidR="00730866">
        <w:rPr>
          <w:rFonts w:ascii="Times New Roman" w:hAnsi="Times New Roman" w:cs="Times New Roman"/>
          <w:sz w:val="28"/>
          <w:szCs w:val="28"/>
        </w:rPr>
        <w:t>. Этого</w:t>
      </w:r>
      <w:r w:rsidR="007E05B7">
        <w:rPr>
          <w:rFonts w:ascii="Times New Roman" w:hAnsi="Times New Roman" w:cs="Times New Roman"/>
          <w:sz w:val="28"/>
          <w:szCs w:val="28"/>
        </w:rPr>
        <w:t xml:space="preserve"> у многих </w:t>
      </w:r>
      <w:r w:rsidR="00B21CEF">
        <w:rPr>
          <w:rFonts w:ascii="Times New Roman" w:hAnsi="Times New Roman" w:cs="Times New Roman"/>
          <w:sz w:val="28"/>
          <w:szCs w:val="28"/>
        </w:rPr>
        <w:t xml:space="preserve">казахстанских </w:t>
      </w:r>
      <w:r w:rsidR="007E05B7">
        <w:rPr>
          <w:rFonts w:ascii="Times New Roman" w:hAnsi="Times New Roman" w:cs="Times New Roman"/>
          <w:sz w:val="28"/>
          <w:szCs w:val="28"/>
        </w:rPr>
        <w:t>социальных предпринимателей сейчас нет</w:t>
      </w:r>
      <w:r w:rsidR="00D0262C">
        <w:rPr>
          <w:rFonts w:ascii="Times New Roman" w:hAnsi="Times New Roman" w:cs="Times New Roman"/>
          <w:sz w:val="28"/>
          <w:szCs w:val="28"/>
        </w:rPr>
        <w:t>. Б</w:t>
      </w:r>
      <w:r w:rsidR="007E05B7">
        <w:rPr>
          <w:rFonts w:ascii="Times New Roman" w:hAnsi="Times New Roman" w:cs="Times New Roman"/>
          <w:sz w:val="28"/>
          <w:szCs w:val="28"/>
        </w:rPr>
        <w:t>оле</w:t>
      </w:r>
      <w:r w:rsidR="00B21CEF">
        <w:rPr>
          <w:rFonts w:ascii="Times New Roman" w:hAnsi="Times New Roman" w:cs="Times New Roman"/>
          <w:sz w:val="28"/>
          <w:szCs w:val="28"/>
        </w:rPr>
        <w:t>е</w:t>
      </w:r>
      <w:r w:rsidR="007E05B7">
        <w:rPr>
          <w:rFonts w:ascii="Times New Roman" w:hAnsi="Times New Roman" w:cs="Times New Roman"/>
          <w:sz w:val="28"/>
          <w:szCs w:val="28"/>
        </w:rPr>
        <w:t xml:space="preserve"> того, должны быть соответствующие документы</w:t>
      </w:r>
      <w:r w:rsidR="00D0262C">
        <w:rPr>
          <w:rFonts w:ascii="Times New Roman" w:hAnsi="Times New Roman" w:cs="Times New Roman"/>
          <w:sz w:val="28"/>
          <w:szCs w:val="28"/>
        </w:rPr>
        <w:t xml:space="preserve">, подтверждающие причастность социального предпринимателя к </w:t>
      </w:r>
      <w:r w:rsidR="00D0262C" w:rsidRPr="00830618">
        <w:rPr>
          <w:rFonts w:ascii="Times New Roman" w:hAnsi="Times New Roman" w:cs="Times New Roman"/>
          <w:sz w:val="28"/>
          <w:szCs w:val="28"/>
        </w:rPr>
        <w:t>осуществлению социальной деятельности</w:t>
      </w:r>
      <w:r w:rsidR="007E05B7" w:rsidRPr="00830618">
        <w:rPr>
          <w:rFonts w:ascii="Times New Roman" w:hAnsi="Times New Roman" w:cs="Times New Roman"/>
          <w:sz w:val="28"/>
          <w:szCs w:val="28"/>
        </w:rPr>
        <w:t xml:space="preserve"> </w:t>
      </w:r>
      <w:r w:rsidR="005516BA" w:rsidRPr="00830618">
        <w:rPr>
          <w:rFonts w:ascii="Times New Roman" w:hAnsi="Times New Roman" w:cs="Times New Roman"/>
          <w:sz w:val="28"/>
          <w:szCs w:val="28"/>
        </w:rPr>
        <w:t>[</w:t>
      </w:r>
      <w:r w:rsidR="00956CC5" w:rsidRPr="00830618">
        <w:rPr>
          <w:rFonts w:ascii="Times New Roman" w:hAnsi="Times New Roman" w:cs="Times New Roman"/>
          <w:sz w:val="28"/>
          <w:szCs w:val="28"/>
        </w:rPr>
        <w:t>1</w:t>
      </w:r>
      <w:r w:rsidR="009A0C45">
        <w:rPr>
          <w:rFonts w:ascii="Times New Roman" w:hAnsi="Times New Roman" w:cs="Times New Roman"/>
          <w:sz w:val="28"/>
          <w:szCs w:val="28"/>
        </w:rPr>
        <w:t>7</w:t>
      </w:r>
      <w:r w:rsidR="009A0C45">
        <w:rPr>
          <w:rFonts w:ascii="Times New Roman" w:hAnsi="Times New Roman" w:cs="Times New Roman"/>
          <w:sz w:val="28"/>
          <w:szCs w:val="28"/>
          <w:lang w:val="kk-KZ"/>
        </w:rPr>
        <w:t>5</w:t>
      </w:r>
      <w:r w:rsidR="005516BA" w:rsidRPr="00830618">
        <w:rPr>
          <w:rFonts w:ascii="Times New Roman" w:hAnsi="Times New Roman" w:cs="Times New Roman"/>
          <w:sz w:val="28"/>
          <w:szCs w:val="28"/>
        </w:rPr>
        <w:t>].</w:t>
      </w:r>
    </w:p>
    <w:p w:rsidR="00633AD5" w:rsidRPr="00830618" w:rsidRDefault="00633AD5" w:rsidP="00633AD5">
      <w:pPr>
        <w:spacing w:after="0" w:line="240" w:lineRule="auto"/>
        <w:ind w:firstLine="709"/>
        <w:jc w:val="both"/>
        <w:rPr>
          <w:rFonts w:ascii="Times New Roman" w:hAnsi="Times New Roman" w:cs="Times New Roman"/>
          <w:sz w:val="28"/>
          <w:szCs w:val="28"/>
        </w:rPr>
      </w:pPr>
      <w:r w:rsidRPr="00830618">
        <w:rPr>
          <w:rFonts w:ascii="Times New Roman" w:hAnsi="Times New Roman" w:cs="Times New Roman"/>
          <w:sz w:val="28"/>
          <w:szCs w:val="28"/>
        </w:rPr>
        <w:t>Для полноценного развития института социального предпринимательства необходимо масштабирование</w:t>
      </w:r>
      <w:r w:rsidR="008E3111" w:rsidRPr="00830618">
        <w:rPr>
          <w:rFonts w:ascii="Times New Roman" w:hAnsi="Times New Roman" w:cs="Times New Roman"/>
          <w:sz w:val="28"/>
          <w:szCs w:val="28"/>
        </w:rPr>
        <w:t>,</w:t>
      </w:r>
      <w:r w:rsidR="008E3111" w:rsidRPr="00830618">
        <w:rPr>
          <w:rFonts w:ascii="Times New Roman" w:hAnsi="Times New Roman" w:cs="Times New Roman"/>
          <w:sz w:val="28"/>
          <w:szCs w:val="28"/>
          <w:lang w:val="kk-KZ"/>
        </w:rPr>
        <w:t xml:space="preserve"> которое требует соответствующих объемов финансирования.</w:t>
      </w:r>
      <w:r w:rsidRPr="00830618">
        <w:rPr>
          <w:rFonts w:ascii="Times New Roman" w:hAnsi="Times New Roman" w:cs="Times New Roman"/>
          <w:sz w:val="28"/>
          <w:szCs w:val="28"/>
        </w:rPr>
        <w:t xml:space="preserve"> </w:t>
      </w:r>
      <w:r w:rsidR="008E3111" w:rsidRPr="00830618">
        <w:rPr>
          <w:rFonts w:ascii="Times New Roman" w:hAnsi="Times New Roman" w:cs="Times New Roman"/>
          <w:sz w:val="28"/>
          <w:szCs w:val="28"/>
        </w:rPr>
        <w:t>Однако</w:t>
      </w:r>
      <w:r w:rsidRPr="00830618">
        <w:rPr>
          <w:rFonts w:ascii="Times New Roman" w:hAnsi="Times New Roman" w:cs="Times New Roman"/>
          <w:sz w:val="28"/>
          <w:szCs w:val="28"/>
        </w:rPr>
        <w:t xml:space="preserve">, социальный бизнес, не принося особых сверхприбылей, потому считается высокорисковым, в </w:t>
      </w:r>
      <w:proofErr w:type="gramStart"/>
      <w:r w:rsidRPr="00830618">
        <w:rPr>
          <w:rFonts w:ascii="Times New Roman" w:hAnsi="Times New Roman" w:cs="Times New Roman"/>
          <w:sz w:val="28"/>
          <w:szCs w:val="28"/>
        </w:rPr>
        <w:t>связи</w:t>
      </w:r>
      <w:proofErr w:type="gramEnd"/>
      <w:r w:rsidRPr="00830618">
        <w:rPr>
          <w:rFonts w:ascii="Times New Roman" w:hAnsi="Times New Roman" w:cs="Times New Roman"/>
          <w:sz w:val="28"/>
          <w:szCs w:val="28"/>
        </w:rPr>
        <w:t xml:space="preserve"> с чем социальному предпринимательству практически недоступны действующие программы кредитования малого и среднего бизнеса.</w:t>
      </w:r>
      <w:r w:rsidR="008E3111" w:rsidRPr="00830618">
        <w:rPr>
          <w:rFonts w:ascii="Times New Roman" w:hAnsi="Times New Roman" w:cs="Times New Roman"/>
          <w:sz w:val="28"/>
          <w:szCs w:val="28"/>
        </w:rPr>
        <w:t xml:space="preserve"> </w:t>
      </w:r>
    </w:p>
    <w:p w:rsidR="0042760B" w:rsidRPr="00FC5E35" w:rsidRDefault="00FC5E35" w:rsidP="00006A54">
      <w:pPr>
        <w:tabs>
          <w:tab w:val="left" w:pos="1134"/>
        </w:tabs>
        <w:spacing w:after="0" w:line="240" w:lineRule="auto"/>
        <w:ind w:firstLine="709"/>
        <w:jc w:val="both"/>
        <w:rPr>
          <w:rFonts w:ascii="Times New Roman" w:hAnsi="Times New Roman" w:cs="Times New Roman"/>
          <w:sz w:val="28"/>
          <w:szCs w:val="28"/>
        </w:rPr>
      </w:pPr>
      <w:r w:rsidRPr="00830618">
        <w:rPr>
          <w:rFonts w:ascii="Times New Roman" w:hAnsi="Times New Roman" w:cs="Times New Roman"/>
          <w:sz w:val="28"/>
          <w:szCs w:val="28"/>
        </w:rPr>
        <w:t>Внедряя и реализуя социальное предпринимательство</w:t>
      </w:r>
      <w:r>
        <w:rPr>
          <w:rFonts w:ascii="Times New Roman" w:hAnsi="Times New Roman" w:cs="Times New Roman"/>
          <w:sz w:val="28"/>
          <w:szCs w:val="28"/>
        </w:rPr>
        <w:t xml:space="preserve"> и </w:t>
      </w:r>
      <w:proofErr w:type="gramStart"/>
      <w:r>
        <w:rPr>
          <w:rFonts w:ascii="Times New Roman" w:hAnsi="Times New Roman" w:cs="Times New Roman"/>
          <w:sz w:val="28"/>
          <w:szCs w:val="28"/>
        </w:rPr>
        <w:t>решая</w:t>
      </w:r>
      <w:proofErr w:type="gramEnd"/>
      <w:r>
        <w:rPr>
          <w:rFonts w:ascii="Times New Roman" w:hAnsi="Times New Roman" w:cs="Times New Roman"/>
          <w:sz w:val="28"/>
          <w:szCs w:val="28"/>
        </w:rPr>
        <w:t xml:space="preserve"> таким образом, с одной стороны, социальный, а с другой, коммерческий вопрос, важно </w:t>
      </w:r>
      <w:r w:rsidR="00F04F82">
        <w:rPr>
          <w:rFonts w:ascii="Times New Roman" w:hAnsi="Times New Roman" w:cs="Times New Roman"/>
          <w:sz w:val="28"/>
          <w:szCs w:val="28"/>
        </w:rPr>
        <w:t>знать, какую добавленную стоимость получит государство на выходе, иными словами, какой вклад в</w:t>
      </w:r>
      <w:r w:rsidR="004509AE">
        <w:rPr>
          <w:rFonts w:ascii="Times New Roman" w:hAnsi="Times New Roman" w:cs="Times New Roman"/>
          <w:sz w:val="28"/>
          <w:szCs w:val="28"/>
        </w:rPr>
        <w:t xml:space="preserve"> экономический рост страны</w:t>
      </w:r>
      <w:r w:rsidR="00F04F82">
        <w:rPr>
          <w:rFonts w:ascii="Times New Roman" w:hAnsi="Times New Roman" w:cs="Times New Roman"/>
          <w:sz w:val="28"/>
          <w:szCs w:val="28"/>
        </w:rPr>
        <w:t xml:space="preserve"> внесет</w:t>
      </w:r>
      <w:r w:rsidR="004509AE">
        <w:rPr>
          <w:rFonts w:ascii="Times New Roman" w:hAnsi="Times New Roman" w:cs="Times New Roman"/>
          <w:sz w:val="28"/>
          <w:szCs w:val="28"/>
        </w:rPr>
        <w:t xml:space="preserve"> </w:t>
      </w:r>
      <w:r w:rsidR="00F04F82">
        <w:rPr>
          <w:rFonts w:ascii="Times New Roman" w:hAnsi="Times New Roman" w:cs="Times New Roman"/>
          <w:sz w:val="28"/>
          <w:szCs w:val="28"/>
        </w:rPr>
        <w:t xml:space="preserve"> </w:t>
      </w:r>
      <w:r w:rsidR="004509AE">
        <w:rPr>
          <w:rFonts w:ascii="Times New Roman" w:hAnsi="Times New Roman" w:cs="Times New Roman"/>
          <w:sz w:val="28"/>
          <w:szCs w:val="28"/>
        </w:rPr>
        <w:t>реализация социального п</w:t>
      </w:r>
      <w:r w:rsidR="00F04F82">
        <w:rPr>
          <w:rFonts w:ascii="Times New Roman" w:hAnsi="Times New Roman" w:cs="Times New Roman"/>
          <w:sz w:val="28"/>
          <w:szCs w:val="28"/>
        </w:rPr>
        <w:t>редпринимательств</w:t>
      </w:r>
      <w:r w:rsidR="002F5EB5">
        <w:rPr>
          <w:rFonts w:ascii="Times New Roman" w:hAnsi="Times New Roman" w:cs="Times New Roman"/>
          <w:sz w:val="28"/>
          <w:szCs w:val="28"/>
        </w:rPr>
        <w:t>а, какое количество рабочих мест появится на рынке труда, а также на сколько пополнится бюджет государства от социального проекта.</w:t>
      </w:r>
    </w:p>
    <w:p w:rsidR="00BE6414" w:rsidRDefault="00BE6414" w:rsidP="00006A54">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повышения эффективности работы социальных предприятий </w:t>
      </w:r>
      <w:r w:rsidR="00F12D80">
        <w:rPr>
          <w:rFonts w:ascii="Times New Roman" w:hAnsi="Times New Roman" w:cs="Times New Roman"/>
          <w:sz w:val="28"/>
          <w:szCs w:val="28"/>
        </w:rPr>
        <w:t>целесообразным считается разработка Стандартов социальной отчетности, применяемых в сфере социального предпринимательства</w:t>
      </w:r>
      <w:r w:rsidR="00950C7E">
        <w:rPr>
          <w:rFonts w:ascii="Times New Roman" w:hAnsi="Times New Roman" w:cs="Times New Roman"/>
          <w:sz w:val="28"/>
          <w:szCs w:val="28"/>
        </w:rPr>
        <w:t>. Такого рода Стандарты применяются немецкими компаниями и организациями, занимающимися социальным предпринимательством</w:t>
      </w:r>
      <w:r w:rsidR="00BA3259" w:rsidRPr="00BA3259">
        <w:rPr>
          <w:rFonts w:ascii="Times New Roman" w:hAnsi="Times New Roman" w:cs="Times New Roman"/>
          <w:sz w:val="28"/>
          <w:szCs w:val="28"/>
        </w:rPr>
        <w:t>.</w:t>
      </w:r>
      <w:r w:rsidR="00950C7E">
        <w:rPr>
          <w:rFonts w:ascii="Times New Roman" w:hAnsi="Times New Roman" w:cs="Times New Roman"/>
          <w:sz w:val="28"/>
          <w:szCs w:val="28"/>
        </w:rPr>
        <w:t xml:space="preserve"> </w:t>
      </w:r>
      <w:r w:rsidR="00CE6A8C">
        <w:rPr>
          <w:rFonts w:ascii="Times New Roman" w:hAnsi="Times New Roman" w:cs="Times New Roman"/>
          <w:sz w:val="28"/>
          <w:szCs w:val="28"/>
        </w:rPr>
        <w:t>В разработке немецких Стандартов принимали</w:t>
      </w:r>
      <w:r w:rsidR="007B76B5">
        <w:rPr>
          <w:rFonts w:ascii="Times New Roman" w:hAnsi="Times New Roman" w:cs="Times New Roman"/>
          <w:sz w:val="28"/>
          <w:szCs w:val="28"/>
        </w:rPr>
        <w:t xml:space="preserve"> ученые Мюнхенского технического университета и Гамбургского университета</w:t>
      </w:r>
      <w:r w:rsidR="00572365" w:rsidRPr="00572365">
        <w:rPr>
          <w:rFonts w:ascii="Times New Roman" w:hAnsi="Times New Roman" w:cs="Times New Roman"/>
          <w:sz w:val="28"/>
          <w:szCs w:val="28"/>
        </w:rPr>
        <w:t xml:space="preserve"> </w:t>
      </w:r>
      <w:r w:rsidR="00572365" w:rsidRPr="00950C7E">
        <w:rPr>
          <w:rFonts w:ascii="Times New Roman" w:hAnsi="Times New Roman" w:cs="Times New Roman"/>
          <w:sz w:val="28"/>
          <w:szCs w:val="28"/>
        </w:rPr>
        <w:t>[</w:t>
      </w:r>
      <w:r w:rsidR="00C65E3A">
        <w:rPr>
          <w:rFonts w:ascii="Times New Roman" w:hAnsi="Times New Roman" w:cs="Times New Roman"/>
          <w:sz w:val="28"/>
          <w:szCs w:val="28"/>
        </w:rPr>
        <w:t>1</w:t>
      </w:r>
      <w:r w:rsidR="00CD5DBA">
        <w:rPr>
          <w:rFonts w:ascii="Times New Roman" w:hAnsi="Times New Roman" w:cs="Times New Roman"/>
          <w:sz w:val="28"/>
          <w:szCs w:val="28"/>
        </w:rPr>
        <w:t>7</w:t>
      </w:r>
      <w:r w:rsidR="00CD5DBA">
        <w:rPr>
          <w:rFonts w:ascii="Times New Roman" w:hAnsi="Times New Roman" w:cs="Times New Roman"/>
          <w:sz w:val="28"/>
          <w:szCs w:val="28"/>
          <w:lang w:val="kk-KZ"/>
        </w:rPr>
        <w:t>7</w:t>
      </w:r>
      <w:r w:rsidR="00572365" w:rsidRPr="00950C7E">
        <w:rPr>
          <w:rFonts w:ascii="Times New Roman" w:hAnsi="Times New Roman" w:cs="Times New Roman"/>
          <w:sz w:val="28"/>
          <w:szCs w:val="28"/>
        </w:rPr>
        <w:t>]</w:t>
      </w:r>
      <w:r w:rsidR="007B76B5">
        <w:rPr>
          <w:rFonts w:ascii="Times New Roman" w:hAnsi="Times New Roman" w:cs="Times New Roman"/>
          <w:sz w:val="28"/>
          <w:szCs w:val="28"/>
        </w:rPr>
        <w:t xml:space="preserve">. </w:t>
      </w:r>
      <w:r w:rsidR="006328C8">
        <w:rPr>
          <w:rFonts w:ascii="Times New Roman" w:hAnsi="Times New Roman" w:cs="Times New Roman"/>
          <w:sz w:val="28"/>
          <w:szCs w:val="28"/>
        </w:rPr>
        <w:t>Эти стандарты позволяют организациям документировать и отслеживать финансовые и социальные результаты деятельности организаций, занимающихся социальным предпринимательством.</w:t>
      </w:r>
      <w:r w:rsidR="00BD7FCC">
        <w:rPr>
          <w:rFonts w:ascii="Times New Roman" w:hAnsi="Times New Roman" w:cs="Times New Roman"/>
          <w:sz w:val="28"/>
          <w:szCs w:val="28"/>
        </w:rPr>
        <w:t xml:space="preserve"> Они служат в качестве основных принципов социального учета, аудита и отчетности</w:t>
      </w:r>
      <w:r w:rsidR="00D579C7">
        <w:rPr>
          <w:rFonts w:ascii="Times New Roman" w:hAnsi="Times New Roman" w:cs="Times New Roman"/>
          <w:sz w:val="28"/>
          <w:szCs w:val="28"/>
        </w:rPr>
        <w:t xml:space="preserve"> и являются неким ориентиром при написании отчетов о социальной деятельности</w:t>
      </w:r>
      <w:r w:rsidR="00BD7FCC">
        <w:rPr>
          <w:rFonts w:ascii="Times New Roman" w:hAnsi="Times New Roman" w:cs="Times New Roman"/>
          <w:sz w:val="28"/>
          <w:szCs w:val="28"/>
        </w:rPr>
        <w:t xml:space="preserve">. </w:t>
      </w:r>
      <w:r w:rsidR="00950C7E">
        <w:rPr>
          <w:rFonts w:ascii="Times New Roman" w:hAnsi="Times New Roman" w:cs="Times New Roman"/>
          <w:sz w:val="28"/>
          <w:szCs w:val="28"/>
        </w:rPr>
        <w:t>В таких отчетах прописывается информация о том, какими темпами, как</w:t>
      </w:r>
      <w:r w:rsidR="00352E00">
        <w:rPr>
          <w:rFonts w:ascii="Times New Roman" w:hAnsi="Times New Roman" w:cs="Times New Roman"/>
          <w:sz w:val="28"/>
          <w:szCs w:val="28"/>
        </w:rPr>
        <w:t xml:space="preserve"> (</w:t>
      </w:r>
      <w:r w:rsidR="00950C7E">
        <w:rPr>
          <w:rFonts w:ascii="Times New Roman" w:hAnsi="Times New Roman" w:cs="Times New Roman"/>
          <w:sz w:val="28"/>
          <w:szCs w:val="28"/>
        </w:rPr>
        <w:t>с помо</w:t>
      </w:r>
      <w:r w:rsidR="00BA3259">
        <w:rPr>
          <w:rFonts w:ascii="Times New Roman" w:hAnsi="Times New Roman" w:cs="Times New Roman"/>
          <w:sz w:val="28"/>
          <w:szCs w:val="28"/>
        </w:rPr>
        <w:t>щ</w:t>
      </w:r>
      <w:r w:rsidR="00F911F9">
        <w:rPr>
          <w:rFonts w:ascii="Times New Roman" w:hAnsi="Times New Roman" w:cs="Times New Roman"/>
          <w:sz w:val="28"/>
          <w:szCs w:val="28"/>
        </w:rPr>
        <w:t>ью каких инструментов/</w:t>
      </w:r>
      <w:r w:rsidR="00950C7E">
        <w:rPr>
          <w:rFonts w:ascii="Times New Roman" w:hAnsi="Times New Roman" w:cs="Times New Roman"/>
          <w:sz w:val="28"/>
          <w:szCs w:val="28"/>
        </w:rPr>
        <w:t>методов</w:t>
      </w:r>
      <w:r w:rsidR="00F911F9">
        <w:rPr>
          <w:rFonts w:ascii="Times New Roman" w:hAnsi="Times New Roman" w:cs="Times New Roman"/>
          <w:sz w:val="28"/>
          <w:szCs w:val="28"/>
        </w:rPr>
        <w:t>/</w:t>
      </w:r>
      <w:r w:rsidR="00BA3259">
        <w:rPr>
          <w:rFonts w:ascii="Times New Roman" w:hAnsi="Times New Roman" w:cs="Times New Roman"/>
          <w:sz w:val="28"/>
          <w:szCs w:val="28"/>
        </w:rPr>
        <w:t>подходов</w:t>
      </w:r>
      <w:r w:rsidR="00352E00">
        <w:rPr>
          <w:rFonts w:ascii="Times New Roman" w:hAnsi="Times New Roman" w:cs="Times New Roman"/>
          <w:sz w:val="28"/>
          <w:szCs w:val="28"/>
        </w:rPr>
        <w:t>)</w:t>
      </w:r>
      <w:r w:rsidR="00BA3259">
        <w:rPr>
          <w:rFonts w:ascii="Times New Roman" w:hAnsi="Times New Roman" w:cs="Times New Roman"/>
          <w:sz w:val="28"/>
          <w:szCs w:val="28"/>
        </w:rPr>
        <w:t xml:space="preserve"> реализуется заложенная миссия, прописанн</w:t>
      </w:r>
      <w:r w:rsidR="00D86385">
        <w:rPr>
          <w:rFonts w:ascii="Times New Roman" w:hAnsi="Times New Roman" w:cs="Times New Roman"/>
          <w:sz w:val="28"/>
          <w:szCs w:val="28"/>
        </w:rPr>
        <w:t>ы</w:t>
      </w:r>
      <w:r w:rsidR="00352E00">
        <w:rPr>
          <w:rFonts w:ascii="Times New Roman" w:hAnsi="Times New Roman" w:cs="Times New Roman"/>
          <w:sz w:val="28"/>
          <w:szCs w:val="28"/>
        </w:rPr>
        <w:t>е</w:t>
      </w:r>
      <w:r w:rsidR="00BA3259">
        <w:rPr>
          <w:rFonts w:ascii="Times New Roman" w:hAnsi="Times New Roman" w:cs="Times New Roman"/>
          <w:sz w:val="28"/>
          <w:szCs w:val="28"/>
        </w:rPr>
        <w:t xml:space="preserve"> в планах стратегические цели реализации </w:t>
      </w:r>
      <w:r w:rsidR="00BA3259">
        <w:rPr>
          <w:rFonts w:ascii="Times New Roman" w:hAnsi="Times New Roman" w:cs="Times New Roman"/>
          <w:sz w:val="28"/>
          <w:szCs w:val="28"/>
        </w:rPr>
        <w:lastRenderedPageBreak/>
        <w:t>социального предпринимательства</w:t>
      </w:r>
      <w:r w:rsidR="00352E00">
        <w:rPr>
          <w:rFonts w:ascii="Times New Roman" w:hAnsi="Times New Roman" w:cs="Times New Roman"/>
          <w:sz w:val="28"/>
          <w:szCs w:val="28"/>
        </w:rPr>
        <w:t>, и произведенный социальный эффект</w:t>
      </w:r>
      <w:r w:rsidR="00BA3259">
        <w:rPr>
          <w:rFonts w:ascii="Times New Roman" w:hAnsi="Times New Roman" w:cs="Times New Roman"/>
          <w:sz w:val="28"/>
          <w:szCs w:val="28"/>
        </w:rPr>
        <w:t xml:space="preserve">. Кроме того, такие отчеты могут быть представлены </w:t>
      </w:r>
      <w:r w:rsidR="00352E00">
        <w:rPr>
          <w:rFonts w:ascii="Times New Roman" w:hAnsi="Times New Roman" w:cs="Times New Roman"/>
          <w:sz w:val="28"/>
          <w:szCs w:val="28"/>
        </w:rPr>
        <w:t xml:space="preserve">на ежегодной основе </w:t>
      </w:r>
      <w:r w:rsidR="00BA3259">
        <w:rPr>
          <w:rFonts w:ascii="Times New Roman" w:hAnsi="Times New Roman" w:cs="Times New Roman"/>
          <w:sz w:val="28"/>
          <w:szCs w:val="28"/>
        </w:rPr>
        <w:t>в печатном формат</w:t>
      </w:r>
      <w:r w:rsidR="00D86385">
        <w:rPr>
          <w:rFonts w:ascii="Times New Roman" w:hAnsi="Times New Roman" w:cs="Times New Roman"/>
          <w:sz w:val="28"/>
          <w:szCs w:val="28"/>
        </w:rPr>
        <w:t>е с приложением онлайн-версии, и размещены на портале местного органа самоуправления (акиматов) областей РК.</w:t>
      </w:r>
      <w:r w:rsidR="00BA3259">
        <w:rPr>
          <w:rFonts w:ascii="Times New Roman" w:hAnsi="Times New Roman" w:cs="Times New Roman"/>
          <w:sz w:val="28"/>
          <w:szCs w:val="28"/>
        </w:rPr>
        <w:t xml:space="preserve">  </w:t>
      </w:r>
      <w:r w:rsidR="008F6141">
        <w:rPr>
          <w:rFonts w:ascii="Times New Roman" w:hAnsi="Times New Roman" w:cs="Times New Roman"/>
          <w:sz w:val="28"/>
          <w:szCs w:val="28"/>
        </w:rPr>
        <w:t xml:space="preserve"> </w:t>
      </w:r>
      <w:r w:rsidR="00CE6A8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23380" w:rsidRPr="006C5F18" w:rsidRDefault="00723380" w:rsidP="00006A54">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ненадлежащего исполнения обязательств в рамках реализации социального проекта установить санкции за нарушение порядка условий осуществления деятельности социального предприятия, включающие систему штрафов за несоблюдение предписаний, не предоставления отчетности, и неправомерное использование статуса социального предприятия.</w:t>
      </w:r>
    </w:p>
    <w:p w:rsidR="007B5116" w:rsidRDefault="002A4661" w:rsidP="007B5116">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законодательного</w:t>
      </w:r>
      <w:r w:rsidR="00736C64" w:rsidRPr="00FA43D3">
        <w:rPr>
          <w:rFonts w:ascii="Times New Roman" w:hAnsi="Times New Roman" w:cs="Times New Roman"/>
          <w:sz w:val="28"/>
          <w:szCs w:val="28"/>
        </w:rPr>
        <w:t xml:space="preserve"> </w:t>
      </w:r>
      <w:r>
        <w:rPr>
          <w:rFonts w:ascii="Times New Roman" w:hAnsi="Times New Roman" w:cs="Times New Roman"/>
          <w:sz w:val="28"/>
          <w:szCs w:val="28"/>
        </w:rPr>
        <w:t xml:space="preserve">закрепления </w:t>
      </w:r>
      <w:r w:rsidR="007B5116">
        <w:rPr>
          <w:rFonts w:ascii="Times New Roman" w:hAnsi="Times New Roman" w:cs="Times New Roman"/>
          <w:sz w:val="28"/>
          <w:szCs w:val="28"/>
        </w:rPr>
        <w:t>правовых механизмов социального предпринимательства</w:t>
      </w:r>
      <w:r w:rsidR="005E284C">
        <w:rPr>
          <w:rFonts w:ascii="Times New Roman" w:hAnsi="Times New Roman" w:cs="Times New Roman"/>
          <w:sz w:val="28"/>
          <w:szCs w:val="28"/>
        </w:rPr>
        <w:t xml:space="preserve"> </w:t>
      </w:r>
      <w:r w:rsidR="00FA43D3">
        <w:rPr>
          <w:rFonts w:ascii="Times New Roman" w:hAnsi="Times New Roman" w:cs="Times New Roman"/>
          <w:sz w:val="28"/>
          <w:szCs w:val="28"/>
        </w:rPr>
        <w:t xml:space="preserve">в РК на стадии разработки находится Социальный кодекс, </w:t>
      </w:r>
      <w:r w:rsidR="005D29EC">
        <w:rPr>
          <w:rFonts w:ascii="Times New Roman" w:hAnsi="Times New Roman" w:cs="Times New Roman"/>
          <w:sz w:val="28"/>
          <w:szCs w:val="28"/>
        </w:rPr>
        <w:t>направленный на повышение благосостояния ка</w:t>
      </w:r>
      <w:r w:rsidR="00D762CA">
        <w:rPr>
          <w:rFonts w:ascii="Times New Roman" w:hAnsi="Times New Roman" w:cs="Times New Roman"/>
          <w:sz w:val="28"/>
          <w:szCs w:val="28"/>
        </w:rPr>
        <w:t>ждой семьи и у</w:t>
      </w:r>
      <w:r w:rsidR="005D29EC">
        <w:rPr>
          <w:rFonts w:ascii="Times New Roman" w:hAnsi="Times New Roman" w:cs="Times New Roman"/>
          <w:sz w:val="28"/>
          <w:szCs w:val="28"/>
        </w:rPr>
        <w:t>лучшения качества жизни</w:t>
      </w:r>
      <w:r w:rsidR="00D762CA">
        <w:rPr>
          <w:rFonts w:ascii="Times New Roman" w:hAnsi="Times New Roman" w:cs="Times New Roman"/>
          <w:sz w:val="28"/>
          <w:szCs w:val="28"/>
        </w:rPr>
        <w:t xml:space="preserve">, а также формирование нового социального контракта между государством, бизнесом и населением. </w:t>
      </w:r>
      <w:r w:rsidR="00386F4A">
        <w:rPr>
          <w:rFonts w:ascii="Times New Roman" w:hAnsi="Times New Roman" w:cs="Times New Roman"/>
          <w:sz w:val="28"/>
          <w:szCs w:val="28"/>
        </w:rPr>
        <w:t xml:space="preserve">Миссия Социального </w:t>
      </w:r>
      <w:r w:rsidR="003772E6">
        <w:rPr>
          <w:rFonts w:ascii="Times New Roman" w:hAnsi="Times New Roman" w:cs="Times New Roman"/>
          <w:sz w:val="28"/>
          <w:szCs w:val="28"/>
        </w:rPr>
        <w:t>кодекс</w:t>
      </w:r>
      <w:r w:rsidR="00386F4A">
        <w:rPr>
          <w:rFonts w:ascii="Times New Roman" w:hAnsi="Times New Roman" w:cs="Times New Roman"/>
          <w:sz w:val="28"/>
          <w:szCs w:val="28"/>
        </w:rPr>
        <w:t xml:space="preserve">а </w:t>
      </w:r>
      <w:r w:rsidR="007B5116">
        <w:rPr>
          <w:rFonts w:ascii="Times New Roman" w:hAnsi="Times New Roman" w:cs="Times New Roman"/>
          <w:sz w:val="28"/>
          <w:szCs w:val="28"/>
        </w:rPr>
        <w:t xml:space="preserve">предполагает </w:t>
      </w:r>
      <w:r w:rsidR="00386F4A">
        <w:rPr>
          <w:rFonts w:ascii="Times New Roman" w:hAnsi="Times New Roman" w:cs="Times New Roman"/>
          <w:sz w:val="28"/>
          <w:szCs w:val="28"/>
        </w:rPr>
        <w:t>регулировани</w:t>
      </w:r>
      <w:r w:rsidR="007B5116">
        <w:rPr>
          <w:rFonts w:ascii="Times New Roman" w:hAnsi="Times New Roman" w:cs="Times New Roman"/>
          <w:sz w:val="28"/>
          <w:szCs w:val="28"/>
        </w:rPr>
        <w:t>е</w:t>
      </w:r>
      <w:r w:rsidR="00386F4A">
        <w:rPr>
          <w:rFonts w:ascii="Times New Roman" w:hAnsi="Times New Roman" w:cs="Times New Roman"/>
          <w:sz w:val="28"/>
          <w:szCs w:val="28"/>
        </w:rPr>
        <w:t xml:space="preserve"> мер поддержки по отношению к определенным социальным группам (людям с ограниченными возможностями, безработным, и т.д.)</w:t>
      </w:r>
      <w:r w:rsidR="007B5116">
        <w:rPr>
          <w:rFonts w:ascii="Times New Roman" w:hAnsi="Times New Roman" w:cs="Times New Roman"/>
          <w:sz w:val="28"/>
          <w:szCs w:val="28"/>
        </w:rPr>
        <w:t>, которые отражаются в соответствующих главах кодекса.</w:t>
      </w:r>
      <w:r w:rsidR="00406C7A">
        <w:rPr>
          <w:rFonts w:ascii="Times New Roman" w:hAnsi="Times New Roman" w:cs="Times New Roman"/>
          <w:sz w:val="28"/>
          <w:szCs w:val="28"/>
        </w:rPr>
        <w:t xml:space="preserve"> В немецком Социальном кодексе имеется 12 таких глав</w:t>
      </w:r>
      <w:r w:rsidR="00342574">
        <w:rPr>
          <w:rFonts w:ascii="Times New Roman" w:hAnsi="Times New Roman" w:cs="Times New Roman"/>
          <w:sz w:val="28"/>
          <w:szCs w:val="28"/>
        </w:rPr>
        <w:t xml:space="preserve">, регламентирующих отдельные виды социального обеспечения, поэтому пособия принято называть по номеру раздела в Кодексе (например, </w:t>
      </w:r>
      <w:r w:rsidR="00342574">
        <w:rPr>
          <w:rFonts w:ascii="Times New Roman" w:hAnsi="Times New Roman" w:cs="Times New Roman"/>
          <w:sz w:val="28"/>
          <w:szCs w:val="28"/>
          <w:lang w:val="en-US"/>
        </w:rPr>
        <w:t>SGB</w:t>
      </w:r>
      <w:r w:rsidR="00342574" w:rsidRPr="00342574">
        <w:rPr>
          <w:rFonts w:ascii="Times New Roman" w:hAnsi="Times New Roman" w:cs="Times New Roman"/>
          <w:sz w:val="28"/>
          <w:szCs w:val="28"/>
        </w:rPr>
        <w:t>-</w:t>
      </w:r>
      <w:r w:rsidR="00342574">
        <w:rPr>
          <w:rFonts w:ascii="Times New Roman" w:hAnsi="Times New Roman" w:cs="Times New Roman"/>
          <w:sz w:val="28"/>
          <w:szCs w:val="28"/>
          <w:lang w:val="en-US"/>
        </w:rPr>
        <w:t>XI</w:t>
      </w:r>
      <w:r w:rsidR="00342574">
        <w:rPr>
          <w:rFonts w:ascii="Times New Roman" w:hAnsi="Times New Roman" w:cs="Times New Roman"/>
          <w:sz w:val="28"/>
          <w:szCs w:val="28"/>
        </w:rPr>
        <w:t>)</w:t>
      </w:r>
      <w:r w:rsidR="009B0091">
        <w:rPr>
          <w:rFonts w:ascii="Times New Roman" w:hAnsi="Times New Roman" w:cs="Times New Roman"/>
          <w:sz w:val="28"/>
          <w:szCs w:val="28"/>
        </w:rPr>
        <w:t xml:space="preserve"> </w:t>
      </w:r>
      <w:r w:rsidR="009B0091" w:rsidRPr="009B0091">
        <w:rPr>
          <w:rFonts w:ascii="Times New Roman" w:hAnsi="Times New Roman" w:cs="Times New Roman"/>
          <w:sz w:val="28"/>
          <w:szCs w:val="28"/>
        </w:rPr>
        <w:t>[</w:t>
      </w:r>
      <w:r w:rsidR="00C65E3A">
        <w:rPr>
          <w:rFonts w:ascii="Times New Roman" w:hAnsi="Times New Roman" w:cs="Times New Roman"/>
          <w:sz w:val="28"/>
          <w:szCs w:val="28"/>
        </w:rPr>
        <w:t>1</w:t>
      </w:r>
      <w:r w:rsidR="00CD5DBA">
        <w:rPr>
          <w:rFonts w:ascii="Times New Roman" w:hAnsi="Times New Roman" w:cs="Times New Roman"/>
          <w:sz w:val="28"/>
          <w:szCs w:val="28"/>
        </w:rPr>
        <w:t>7</w:t>
      </w:r>
      <w:r w:rsidR="00CD5DBA">
        <w:rPr>
          <w:rFonts w:ascii="Times New Roman" w:hAnsi="Times New Roman" w:cs="Times New Roman"/>
          <w:sz w:val="28"/>
          <w:szCs w:val="28"/>
          <w:lang w:val="kk-KZ"/>
        </w:rPr>
        <w:t>8</w:t>
      </w:r>
      <w:r w:rsidR="009B0091" w:rsidRPr="009B0091">
        <w:rPr>
          <w:rFonts w:ascii="Times New Roman" w:hAnsi="Times New Roman" w:cs="Times New Roman"/>
          <w:sz w:val="28"/>
          <w:szCs w:val="28"/>
        </w:rPr>
        <w:t>]</w:t>
      </w:r>
      <w:r w:rsidR="00406C7A">
        <w:rPr>
          <w:rFonts w:ascii="Times New Roman" w:hAnsi="Times New Roman" w:cs="Times New Roman"/>
          <w:sz w:val="28"/>
          <w:szCs w:val="28"/>
        </w:rPr>
        <w:t>. В разрабатываемом Социальном кодексе РК предполагается 5 таких глав.</w:t>
      </w:r>
      <w:r w:rsidR="007B5116">
        <w:rPr>
          <w:rFonts w:ascii="Times New Roman" w:hAnsi="Times New Roman" w:cs="Times New Roman"/>
          <w:sz w:val="28"/>
          <w:szCs w:val="28"/>
        </w:rPr>
        <w:t xml:space="preserve"> </w:t>
      </w:r>
      <w:r w:rsidR="00386F4A">
        <w:rPr>
          <w:rFonts w:ascii="Times New Roman" w:hAnsi="Times New Roman" w:cs="Times New Roman"/>
          <w:sz w:val="28"/>
          <w:szCs w:val="28"/>
        </w:rPr>
        <w:t>Существующие</w:t>
      </w:r>
      <w:r w:rsidR="007B5116">
        <w:rPr>
          <w:rFonts w:ascii="Times New Roman" w:hAnsi="Times New Roman" w:cs="Times New Roman"/>
          <w:sz w:val="28"/>
          <w:szCs w:val="28"/>
        </w:rPr>
        <w:t xml:space="preserve"> в РК</w:t>
      </w:r>
      <w:r w:rsidR="00386F4A">
        <w:rPr>
          <w:rFonts w:ascii="Times New Roman" w:hAnsi="Times New Roman" w:cs="Times New Roman"/>
          <w:sz w:val="28"/>
          <w:szCs w:val="28"/>
        </w:rPr>
        <w:t xml:space="preserve"> социальные организации</w:t>
      </w:r>
      <w:r w:rsidR="007B5116">
        <w:rPr>
          <w:rFonts w:ascii="Times New Roman" w:hAnsi="Times New Roman" w:cs="Times New Roman"/>
          <w:sz w:val="28"/>
          <w:szCs w:val="28"/>
        </w:rPr>
        <w:t xml:space="preserve"> с различными организационными формами и социальными миссиями должны работать с той частью (главой) </w:t>
      </w:r>
      <w:r w:rsidR="00342574">
        <w:rPr>
          <w:rFonts w:ascii="Times New Roman" w:hAnsi="Times New Roman" w:cs="Times New Roman"/>
          <w:sz w:val="28"/>
          <w:szCs w:val="28"/>
        </w:rPr>
        <w:t>Кодекса</w:t>
      </w:r>
      <w:r w:rsidR="007B5116">
        <w:rPr>
          <w:rFonts w:ascii="Times New Roman" w:hAnsi="Times New Roman" w:cs="Times New Roman"/>
          <w:sz w:val="28"/>
          <w:szCs w:val="28"/>
        </w:rPr>
        <w:t>, в которой отражена социальная миссия соответствующей социальной организации.</w:t>
      </w:r>
      <w:r w:rsidR="00995C63">
        <w:rPr>
          <w:rFonts w:ascii="Times New Roman" w:hAnsi="Times New Roman" w:cs="Times New Roman"/>
          <w:sz w:val="28"/>
          <w:szCs w:val="28"/>
        </w:rPr>
        <w:t xml:space="preserve"> Это систематизирует Социальный кодекс и будет удобен в применении.</w:t>
      </w:r>
      <w:r w:rsidR="007B5116">
        <w:rPr>
          <w:rFonts w:ascii="Times New Roman" w:hAnsi="Times New Roman" w:cs="Times New Roman"/>
          <w:sz w:val="28"/>
          <w:szCs w:val="28"/>
        </w:rPr>
        <w:t xml:space="preserve"> </w:t>
      </w:r>
    </w:p>
    <w:p w:rsidR="00587CA5" w:rsidRDefault="00587CA5" w:rsidP="00587CA5">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В Казахстане, </w:t>
      </w:r>
      <w:r>
        <w:rPr>
          <w:rFonts w:ascii="Times New Roman" w:hAnsi="Times New Roman" w:cs="Times New Roman"/>
          <w:sz w:val="28"/>
          <w:szCs w:val="28"/>
          <w:shd w:val="clear" w:color="auto" w:fill="FFFFFF"/>
        </w:rPr>
        <w:t>государственной статистик</w:t>
      </w:r>
      <w:r w:rsidR="00CA0D0A">
        <w:rPr>
          <w:rFonts w:ascii="Times New Roman" w:hAnsi="Times New Roman" w:cs="Times New Roman"/>
          <w:sz w:val="28"/>
          <w:szCs w:val="28"/>
          <w:shd w:val="clear" w:color="auto" w:fill="FFFFFF"/>
        </w:rPr>
        <w:t>ой</w:t>
      </w:r>
      <w:r>
        <w:rPr>
          <w:rFonts w:ascii="Times New Roman" w:hAnsi="Times New Roman" w:cs="Times New Roman"/>
          <w:sz w:val="28"/>
          <w:szCs w:val="28"/>
          <w:shd w:val="clear" w:color="auto" w:fill="FFFFFF"/>
        </w:rPr>
        <w:t xml:space="preserve"> </w:t>
      </w:r>
      <w:r w:rsidR="00CA0D0A">
        <w:rPr>
          <w:rFonts w:ascii="Times New Roman" w:hAnsi="Times New Roman" w:cs="Times New Roman"/>
          <w:sz w:val="28"/>
          <w:szCs w:val="28"/>
          <w:shd w:val="clear" w:color="auto" w:fill="FFFFFF"/>
        </w:rPr>
        <w:t xml:space="preserve">учет </w:t>
      </w:r>
      <w:r>
        <w:rPr>
          <w:rFonts w:ascii="Times New Roman" w:hAnsi="Times New Roman" w:cs="Times New Roman"/>
          <w:sz w:val="28"/>
          <w:szCs w:val="28"/>
          <w:shd w:val="clear" w:color="auto" w:fill="FFFFFF"/>
        </w:rPr>
        <w:t>количеств</w:t>
      </w:r>
      <w:r w:rsidR="00CA0D0A">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 xml:space="preserve"> социально-ориентированных предпринимателей не</w:t>
      </w:r>
      <w:r w:rsidR="00CA0D0A">
        <w:rPr>
          <w:rFonts w:ascii="Times New Roman" w:hAnsi="Times New Roman" w:cs="Times New Roman"/>
          <w:sz w:val="28"/>
          <w:szCs w:val="28"/>
          <w:shd w:val="clear" w:color="auto" w:fill="FFFFFF"/>
        </w:rPr>
        <w:t xml:space="preserve"> ведется. Тем менее, </w:t>
      </w:r>
      <w:r>
        <w:rPr>
          <w:rFonts w:ascii="Times New Roman" w:hAnsi="Times New Roman" w:cs="Times New Roman"/>
          <w:sz w:val="28"/>
          <w:szCs w:val="28"/>
          <w:shd w:val="clear" w:color="auto" w:fill="FFFFFF"/>
        </w:rPr>
        <w:t xml:space="preserve"> </w:t>
      </w:r>
      <w:r w:rsidR="00CA0D0A">
        <w:rPr>
          <w:rFonts w:ascii="Times New Roman" w:hAnsi="Times New Roman" w:cs="Times New Roman"/>
          <w:sz w:val="28"/>
          <w:szCs w:val="28"/>
          <w:shd w:val="clear" w:color="auto" w:fill="FFFFFF"/>
        </w:rPr>
        <w:t>представленный</w:t>
      </w:r>
      <w:r>
        <w:rPr>
          <w:rFonts w:ascii="Times New Roman" w:hAnsi="Times New Roman" w:cs="Times New Roman"/>
          <w:sz w:val="28"/>
          <w:szCs w:val="28"/>
          <w:shd w:val="clear" w:color="auto" w:fill="FFFFFF"/>
        </w:rPr>
        <w:t xml:space="preserve"> </w:t>
      </w:r>
      <w:r w:rsidR="00CA0D0A">
        <w:rPr>
          <w:rFonts w:ascii="Times New Roman" w:hAnsi="Times New Roman" w:cs="Times New Roman"/>
          <w:sz w:val="28"/>
          <w:szCs w:val="28"/>
          <w:shd w:val="clear" w:color="auto" w:fill="FFFFFF"/>
        </w:rPr>
        <w:t xml:space="preserve">нами </w:t>
      </w:r>
      <w:r>
        <w:rPr>
          <w:rFonts w:ascii="Times New Roman" w:hAnsi="Times New Roman" w:cs="Times New Roman"/>
          <w:sz w:val="28"/>
          <w:szCs w:val="28"/>
          <w:shd w:val="clear" w:color="auto" w:fill="FFFFFF"/>
        </w:rPr>
        <w:t xml:space="preserve">анализ </w:t>
      </w:r>
      <w:r>
        <w:rPr>
          <w:rFonts w:ascii="Times New Roman" w:hAnsi="Times New Roman" w:cs="Times New Roman"/>
          <w:sz w:val="28"/>
          <w:szCs w:val="28"/>
        </w:rPr>
        <w:t>организаций по предоставлению специальных социальных услуг позволил сделать выводы о степени развития инфраструктуры социального предпринимательства в РК.</w:t>
      </w:r>
    </w:p>
    <w:p w:rsidR="002B423E" w:rsidRDefault="00CA0D0A" w:rsidP="007B5116">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С</w:t>
      </w:r>
      <w:r w:rsidR="00443C4E">
        <w:rPr>
          <w:rFonts w:ascii="Times New Roman" w:hAnsi="Times New Roman" w:cs="Times New Roman"/>
          <w:sz w:val="28"/>
          <w:szCs w:val="28"/>
        </w:rPr>
        <w:t xml:space="preserve">огласно официальным статистическим данным, количество </w:t>
      </w:r>
      <w:r w:rsidR="00791684">
        <w:rPr>
          <w:rFonts w:ascii="Times New Roman" w:hAnsi="Times New Roman" w:cs="Times New Roman"/>
          <w:sz w:val="28"/>
          <w:szCs w:val="28"/>
        </w:rPr>
        <w:t>организаци</w:t>
      </w:r>
      <w:r w:rsidR="00443C4E">
        <w:rPr>
          <w:rFonts w:ascii="Times New Roman" w:hAnsi="Times New Roman" w:cs="Times New Roman"/>
          <w:sz w:val="28"/>
          <w:szCs w:val="28"/>
        </w:rPr>
        <w:t>й</w:t>
      </w:r>
      <w:r w:rsidR="00791684">
        <w:rPr>
          <w:rFonts w:ascii="Times New Roman" w:hAnsi="Times New Roman" w:cs="Times New Roman"/>
          <w:sz w:val="28"/>
          <w:szCs w:val="28"/>
        </w:rPr>
        <w:t xml:space="preserve"> по предоставлению специальных социальных услуг</w:t>
      </w:r>
      <w:r w:rsidR="003772E6">
        <w:rPr>
          <w:rFonts w:ascii="Times New Roman" w:hAnsi="Times New Roman" w:cs="Times New Roman"/>
          <w:sz w:val="28"/>
          <w:szCs w:val="28"/>
        </w:rPr>
        <w:t xml:space="preserve"> в 2021 году составило 272 ед., что на 13 ед. меньше, чем в 2010 году (285 ед.)</w:t>
      </w:r>
      <w:r>
        <w:rPr>
          <w:rFonts w:ascii="Times New Roman" w:hAnsi="Times New Roman" w:cs="Times New Roman"/>
          <w:sz w:val="28"/>
          <w:szCs w:val="28"/>
        </w:rPr>
        <w:t xml:space="preserve"> </w:t>
      </w:r>
      <w:r w:rsidRPr="00F516AE">
        <w:rPr>
          <w:rFonts w:ascii="Times New Roman" w:hAnsi="Times New Roman" w:cs="Times New Roman"/>
          <w:sz w:val="28"/>
          <w:szCs w:val="28"/>
        </w:rPr>
        <w:t>[</w:t>
      </w:r>
      <w:r w:rsidR="00CD5DBA">
        <w:rPr>
          <w:rFonts w:ascii="Times New Roman" w:hAnsi="Times New Roman" w:cs="Times New Roman"/>
          <w:sz w:val="28"/>
          <w:szCs w:val="28"/>
        </w:rPr>
        <w:t>12</w:t>
      </w:r>
      <w:r w:rsidR="00CD5DBA">
        <w:rPr>
          <w:rFonts w:ascii="Times New Roman" w:hAnsi="Times New Roman" w:cs="Times New Roman"/>
          <w:sz w:val="28"/>
          <w:szCs w:val="28"/>
          <w:lang w:val="kk-KZ"/>
        </w:rPr>
        <w:t>3</w:t>
      </w:r>
      <w:r w:rsidRPr="00F516AE">
        <w:rPr>
          <w:rFonts w:ascii="Times New Roman" w:hAnsi="Times New Roman" w:cs="Times New Roman"/>
          <w:sz w:val="28"/>
          <w:szCs w:val="28"/>
        </w:rPr>
        <w:t>]</w:t>
      </w:r>
      <w:r>
        <w:rPr>
          <w:rFonts w:ascii="Times New Roman" w:hAnsi="Times New Roman" w:cs="Times New Roman"/>
          <w:sz w:val="28"/>
          <w:szCs w:val="28"/>
        </w:rPr>
        <w:t xml:space="preserve">. Деятельность таких организаций регулируется Правилами деятельности организаций, оказывающих специальные социальные услуги </w:t>
      </w:r>
      <w:r w:rsidRPr="00DC645A">
        <w:rPr>
          <w:rFonts w:ascii="Times New Roman" w:hAnsi="Times New Roman" w:cs="Times New Roman"/>
          <w:sz w:val="28"/>
          <w:szCs w:val="28"/>
        </w:rPr>
        <w:t>[</w:t>
      </w:r>
      <w:r w:rsidR="00CD5DBA">
        <w:rPr>
          <w:rFonts w:ascii="Times New Roman" w:hAnsi="Times New Roman" w:cs="Times New Roman"/>
          <w:sz w:val="28"/>
          <w:szCs w:val="28"/>
        </w:rPr>
        <w:t>17</w:t>
      </w:r>
      <w:r w:rsidR="00CD5DBA">
        <w:rPr>
          <w:rFonts w:ascii="Times New Roman" w:hAnsi="Times New Roman" w:cs="Times New Roman"/>
          <w:sz w:val="28"/>
          <w:szCs w:val="28"/>
          <w:lang w:val="kk-KZ"/>
        </w:rPr>
        <w:t>9</w:t>
      </w:r>
      <w:r w:rsidRPr="00DC645A">
        <w:rPr>
          <w:rFonts w:ascii="Times New Roman" w:hAnsi="Times New Roman" w:cs="Times New Roman"/>
          <w:sz w:val="28"/>
          <w:szCs w:val="28"/>
        </w:rPr>
        <w:t>].</w:t>
      </w:r>
      <w:r>
        <w:rPr>
          <w:rFonts w:ascii="Times New Roman" w:hAnsi="Times New Roman" w:cs="Times New Roman"/>
          <w:sz w:val="28"/>
          <w:szCs w:val="28"/>
        </w:rPr>
        <w:t xml:space="preserve"> </w:t>
      </w:r>
    </w:p>
    <w:p w:rsidR="003519F8" w:rsidRDefault="003772E6" w:rsidP="007B5116">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исследуемо</w:t>
      </w:r>
      <w:r w:rsidR="00791684">
        <w:rPr>
          <w:rFonts w:ascii="Times New Roman" w:hAnsi="Times New Roman" w:cs="Times New Roman"/>
          <w:sz w:val="28"/>
          <w:szCs w:val="28"/>
        </w:rPr>
        <w:t xml:space="preserve">й </w:t>
      </w:r>
      <w:r w:rsidR="00CA0D0A">
        <w:rPr>
          <w:rFonts w:ascii="Times New Roman" w:hAnsi="Times New Roman" w:cs="Times New Roman"/>
          <w:sz w:val="28"/>
          <w:szCs w:val="28"/>
        </w:rPr>
        <w:t xml:space="preserve">Мангистауской </w:t>
      </w:r>
      <w:r w:rsidR="00791684">
        <w:rPr>
          <w:rFonts w:ascii="Times New Roman" w:hAnsi="Times New Roman" w:cs="Times New Roman"/>
          <w:sz w:val="28"/>
          <w:szCs w:val="28"/>
        </w:rPr>
        <w:t>области</w:t>
      </w:r>
      <w:r>
        <w:rPr>
          <w:rFonts w:ascii="Times New Roman" w:hAnsi="Times New Roman" w:cs="Times New Roman"/>
          <w:sz w:val="28"/>
          <w:szCs w:val="28"/>
        </w:rPr>
        <w:t xml:space="preserve"> динамика организаций по предоставлению специальных социальных услуг за анализируемый период сохранилась</w:t>
      </w:r>
      <w:r w:rsidR="00443C4E">
        <w:rPr>
          <w:rFonts w:ascii="Times New Roman" w:hAnsi="Times New Roman" w:cs="Times New Roman"/>
          <w:sz w:val="28"/>
          <w:szCs w:val="28"/>
        </w:rPr>
        <w:t xml:space="preserve"> без изменений</w:t>
      </w:r>
      <w:r w:rsidR="00CA0D0A">
        <w:rPr>
          <w:rFonts w:ascii="Times New Roman" w:hAnsi="Times New Roman" w:cs="Times New Roman"/>
          <w:sz w:val="28"/>
          <w:szCs w:val="28"/>
        </w:rPr>
        <w:t xml:space="preserve"> и составила </w:t>
      </w:r>
      <w:r>
        <w:rPr>
          <w:rFonts w:ascii="Times New Roman" w:hAnsi="Times New Roman" w:cs="Times New Roman"/>
          <w:sz w:val="28"/>
          <w:szCs w:val="28"/>
        </w:rPr>
        <w:t xml:space="preserve">6 ед. </w:t>
      </w:r>
      <w:r w:rsidRPr="00F516AE">
        <w:rPr>
          <w:rFonts w:ascii="Times New Roman" w:hAnsi="Times New Roman" w:cs="Times New Roman"/>
          <w:sz w:val="28"/>
          <w:szCs w:val="28"/>
        </w:rPr>
        <w:t>[</w:t>
      </w:r>
      <w:r w:rsidR="00CD5DBA">
        <w:rPr>
          <w:rFonts w:ascii="Times New Roman" w:hAnsi="Times New Roman" w:cs="Times New Roman"/>
          <w:sz w:val="28"/>
          <w:szCs w:val="28"/>
        </w:rPr>
        <w:t>12</w:t>
      </w:r>
      <w:r w:rsidR="00CD5DBA">
        <w:rPr>
          <w:rFonts w:ascii="Times New Roman" w:hAnsi="Times New Roman" w:cs="Times New Roman"/>
          <w:sz w:val="28"/>
          <w:szCs w:val="28"/>
          <w:lang w:val="kk-KZ"/>
        </w:rPr>
        <w:t>3</w:t>
      </w:r>
      <w:r w:rsidRPr="00F516AE">
        <w:rPr>
          <w:rFonts w:ascii="Times New Roman" w:hAnsi="Times New Roman" w:cs="Times New Roman"/>
          <w:sz w:val="28"/>
          <w:szCs w:val="28"/>
        </w:rPr>
        <w:t>]</w:t>
      </w:r>
      <w:r w:rsidR="00CA0D0A">
        <w:rPr>
          <w:rFonts w:ascii="Times New Roman" w:hAnsi="Times New Roman" w:cs="Times New Roman"/>
          <w:sz w:val="28"/>
          <w:szCs w:val="28"/>
        </w:rPr>
        <w:t>, удельный вес которых в рамках страны составил 2,2% по итогам 2021 года</w:t>
      </w:r>
      <w:r w:rsidR="006B76E5">
        <w:rPr>
          <w:rFonts w:ascii="Times New Roman" w:hAnsi="Times New Roman" w:cs="Times New Roman"/>
          <w:sz w:val="28"/>
          <w:szCs w:val="28"/>
        </w:rPr>
        <w:t>.</w:t>
      </w:r>
      <w:r w:rsidR="00CA0D0A">
        <w:rPr>
          <w:rFonts w:ascii="Times New Roman" w:hAnsi="Times New Roman" w:cs="Times New Roman"/>
          <w:sz w:val="28"/>
          <w:szCs w:val="28"/>
        </w:rPr>
        <w:t xml:space="preserve"> </w:t>
      </w:r>
    </w:p>
    <w:p w:rsidR="00206CC8" w:rsidRDefault="006B76E5" w:rsidP="007B5116">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443C4E">
        <w:rPr>
          <w:rFonts w:ascii="Times New Roman" w:hAnsi="Times New Roman" w:cs="Times New Roman"/>
          <w:sz w:val="28"/>
          <w:szCs w:val="28"/>
        </w:rPr>
        <w:t xml:space="preserve"> организациям по предоставлению специальных социальных услуг</w:t>
      </w:r>
      <w:r w:rsidR="00E9192E">
        <w:rPr>
          <w:rFonts w:ascii="Times New Roman" w:hAnsi="Times New Roman" w:cs="Times New Roman"/>
          <w:sz w:val="28"/>
          <w:szCs w:val="28"/>
        </w:rPr>
        <w:t xml:space="preserve"> относятся: </w:t>
      </w:r>
      <w:proofErr w:type="gramStart"/>
      <w:r w:rsidR="00E9192E" w:rsidRPr="00E9192E">
        <w:rPr>
          <w:rFonts w:ascii="Times New Roman" w:hAnsi="Times New Roman" w:cs="Times New Roman"/>
          <w:sz w:val="28"/>
          <w:szCs w:val="28"/>
        </w:rPr>
        <w:t>медико-социальн</w:t>
      </w:r>
      <w:r w:rsidR="00E9192E">
        <w:rPr>
          <w:rFonts w:ascii="Times New Roman" w:hAnsi="Times New Roman" w:cs="Times New Roman"/>
          <w:sz w:val="28"/>
          <w:szCs w:val="28"/>
        </w:rPr>
        <w:t>ы</w:t>
      </w:r>
      <w:r w:rsidR="00E9192E" w:rsidRPr="00E9192E">
        <w:rPr>
          <w:rFonts w:ascii="Times New Roman" w:hAnsi="Times New Roman" w:cs="Times New Roman"/>
          <w:sz w:val="28"/>
          <w:szCs w:val="28"/>
        </w:rPr>
        <w:t>е</w:t>
      </w:r>
      <w:proofErr w:type="gramEnd"/>
      <w:r w:rsidR="00E9192E" w:rsidRPr="00E9192E">
        <w:rPr>
          <w:rFonts w:ascii="Times New Roman" w:hAnsi="Times New Roman" w:cs="Times New Roman"/>
          <w:sz w:val="28"/>
          <w:szCs w:val="28"/>
        </w:rPr>
        <w:t xml:space="preserve"> учреждени</w:t>
      </w:r>
      <w:r w:rsidR="00E9192E">
        <w:rPr>
          <w:rFonts w:ascii="Times New Roman" w:hAnsi="Times New Roman" w:cs="Times New Roman"/>
          <w:sz w:val="28"/>
          <w:szCs w:val="28"/>
        </w:rPr>
        <w:t>я</w:t>
      </w:r>
      <w:r w:rsidR="00E9192E" w:rsidRPr="00E9192E">
        <w:rPr>
          <w:rFonts w:ascii="Times New Roman" w:hAnsi="Times New Roman" w:cs="Times New Roman"/>
          <w:sz w:val="28"/>
          <w:szCs w:val="28"/>
        </w:rPr>
        <w:t xml:space="preserve"> для престарелых и инвалидов</w:t>
      </w:r>
      <w:r w:rsidR="00E9192E">
        <w:rPr>
          <w:rFonts w:ascii="Times New Roman" w:hAnsi="Times New Roman" w:cs="Times New Roman"/>
          <w:sz w:val="28"/>
          <w:szCs w:val="28"/>
        </w:rPr>
        <w:t>; психоневрологические медико-социальные учреждения, в том числе детские; медико-социальные учреждения для детей-инвалидов с нарушением опорно-двигательного аппарата.</w:t>
      </w:r>
      <w:r w:rsidR="003519F8">
        <w:rPr>
          <w:rFonts w:ascii="Times New Roman" w:hAnsi="Times New Roman" w:cs="Times New Roman"/>
          <w:sz w:val="28"/>
          <w:szCs w:val="28"/>
        </w:rPr>
        <w:t xml:space="preserve"> </w:t>
      </w:r>
      <w:r w:rsidR="00116B01">
        <w:rPr>
          <w:rFonts w:ascii="Times New Roman" w:hAnsi="Times New Roman" w:cs="Times New Roman"/>
          <w:sz w:val="28"/>
          <w:szCs w:val="28"/>
        </w:rPr>
        <w:t xml:space="preserve">В целом, несмотря на небольшое сокращение таких </w:t>
      </w:r>
      <w:r w:rsidR="00116B01">
        <w:rPr>
          <w:rFonts w:ascii="Times New Roman" w:hAnsi="Times New Roman" w:cs="Times New Roman"/>
          <w:sz w:val="28"/>
          <w:szCs w:val="28"/>
        </w:rPr>
        <w:lastRenderedPageBreak/>
        <w:t xml:space="preserve">организаций за двенадцатилетний период, они охватывают те социальные слои населения, которые относятся к </w:t>
      </w:r>
      <w:proofErr w:type="gramStart"/>
      <w:r w:rsidR="00116B01">
        <w:rPr>
          <w:rFonts w:ascii="Times New Roman" w:hAnsi="Times New Roman" w:cs="Times New Roman"/>
          <w:sz w:val="28"/>
          <w:szCs w:val="28"/>
        </w:rPr>
        <w:t>социально-уязвимым</w:t>
      </w:r>
      <w:proofErr w:type="gramEnd"/>
      <w:r w:rsidR="00116B01">
        <w:rPr>
          <w:rFonts w:ascii="Times New Roman" w:hAnsi="Times New Roman" w:cs="Times New Roman"/>
          <w:sz w:val="28"/>
          <w:szCs w:val="28"/>
        </w:rPr>
        <w:t>. И, и</w:t>
      </w:r>
      <w:r w:rsidR="00D412B7">
        <w:rPr>
          <w:rFonts w:ascii="Times New Roman" w:hAnsi="Times New Roman" w:cs="Times New Roman"/>
          <w:sz w:val="28"/>
          <w:szCs w:val="28"/>
        </w:rPr>
        <w:t xml:space="preserve">сходя из </w:t>
      </w:r>
      <w:r w:rsidR="00FB5E03">
        <w:rPr>
          <w:rFonts w:ascii="Times New Roman" w:hAnsi="Times New Roman" w:cs="Times New Roman"/>
          <w:sz w:val="28"/>
          <w:szCs w:val="28"/>
        </w:rPr>
        <w:t xml:space="preserve">логики построения структуры </w:t>
      </w:r>
      <w:r w:rsidR="00116B01">
        <w:rPr>
          <w:rFonts w:ascii="Times New Roman" w:hAnsi="Times New Roman" w:cs="Times New Roman"/>
          <w:sz w:val="28"/>
          <w:szCs w:val="28"/>
        </w:rPr>
        <w:t xml:space="preserve">немецкого </w:t>
      </w:r>
      <w:r w:rsidR="00FB5E03">
        <w:rPr>
          <w:rFonts w:ascii="Times New Roman" w:hAnsi="Times New Roman" w:cs="Times New Roman"/>
          <w:sz w:val="28"/>
          <w:szCs w:val="28"/>
        </w:rPr>
        <w:t>Социального кодекса</w:t>
      </w:r>
      <w:r w:rsidR="00116B01">
        <w:rPr>
          <w:rFonts w:ascii="Times New Roman" w:hAnsi="Times New Roman" w:cs="Times New Roman"/>
          <w:sz w:val="28"/>
          <w:szCs w:val="28"/>
        </w:rPr>
        <w:t>, взят</w:t>
      </w:r>
      <w:r w:rsidR="007D7E7D">
        <w:rPr>
          <w:rFonts w:ascii="Times New Roman" w:hAnsi="Times New Roman" w:cs="Times New Roman"/>
          <w:sz w:val="28"/>
          <w:szCs w:val="28"/>
        </w:rPr>
        <w:t>ого</w:t>
      </w:r>
      <w:r w:rsidR="00116B01">
        <w:rPr>
          <w:rFonts w:ascii="Times New Roman" w:hAnsi="Times New Roman" w:cs="Times New Roman"/>
          <w:sz w:val="28"/>
          <w:szCs w:val="28"/>
        </w:rPr>
        <w:t xml:space="preserve"> нами в качестве эталонного образца, возможного в применении в процессе разработки казахстанского </w:t>
      </w:r>
      <w:r w:rsidR="00D06BE9">
        <w:rPr>
          <w:rFonts w:ascii="Times New Roman" w:hAnsi="Times New Roman" w:cs="Times New Roman"/>
          <w:sz w:val="28"/>
          <w:szCs w:val="28"/>
        </w:rPr>
        <w:t>Социального к</w:t>
      </w:r>
      <w:r w:rsidR="00116B01">
        <w:rPr>
          <w:rFonts w:ascii="Times New Roman" w:hAnsi="Times New Roman" w:cs="Times New Roman"/>
          <w:sz w:val="28"/>
          <w:szCs w:val="28"/>
        </w:rPr>
        <w:t xml:space="preserve">одекса, </w:t>
      </w:r>
      <w:r w:rsidR="00FB5E03">
        <w:rPr>
          <w:rFonts w:ascii="Times New Roman" w:hAnsi="Times New Roman" w:cs="Times New Roman"/>
          <w:sz w:val="28"/>
          <w:szCs w:val="28"/>
        </w:rPr>
        <w:t>важно, чтобы</w:t>
      </w:r>
      <w:r w:rsidR="00995C63">
        <w:rPr>
          <w:rFonts w:ascii="Times New Roman" w:hAnsi="Times New Roman" w:cs="Times New Roman"/>
          <w:sz w:val="28"/>
          <w:szCs w:val="28"/>
        </w:rPr>
        <w:t xml:space="preserve"> для каждого вида организаций социальных услуг пров</w:t>
      </w:r>
      <w:r w:rsidR="00FB5E03">
        <w:rPr>
          <w:rFonts w:ascii="Times New Roman" w:hAnsi="Times New Roman" w:cs="Times New Roman"/>
          <w:sz w:val="28"/>
          <w:szCs w:val="28"/>
        </w:rPr>
        <w:t>одился</w:t>
      </w:r>
      <w:r w:rsidR="00995C63">
        <w:rPr>
          <w:rFonts w:ascii="Times New Roman" w:hAnsi="Times New Roman" w:cs="Times New Roman"/>
          <w:sz w:val="28"/>
          <w:szCs w:val="28"/>
        </w:rPr>
        <w:t xml:space="preserve"> отдельн</w:t>
      </w:r>
      <w:r w:rsidR="00FB5E03">
        <w:rPr>
          <w:rFonts w:ascii="Times New Roman" w:hAnsi="Times New Roman" w:cs="Times New Roman"/>
          <w:sz w:val="28"/>
          <w:szCs w:val="28"/>
        </w:rPr>
        <w:t>ый</w:t>
      </w:r>
      <w:r w:rsidR="00995C63">
        <w:rPr>
          <w:rFonts w:ascii="Times New Roman" w:hAnsi="Times New Roman" w:cs="Times New Roman"/>
          <w:sz w:val="28"/>
          <w:szCs w:val="28"/>
        </w:rPr>
        <w:t xml:space="preserve"> комплексн</w:t>
      </w:r>
      <w:r w:rsidR="00FB5E03">
        <w:rPr>
          <w:rFonts w:ascii="Times New Roman" w:hAnsi="Times New Roman" w:cs="Times New Roman"/>
          <w:sz w:val="28"/>
          <w:szCs w:val="28"/>
        </w:rPr>
        <w:t>ый</w:t>
      </w:r>
      <w:r w:rsidR="00995C63">
        <w:rPr>
          <w:rFonts w:ascii="Times New Roman" w:hAnsi="Times New Roman" w:cs="Times New Roman"/>
          <w:sz w:val="28"/>
          <w:szCs w:val="28"/>
        </w:rPr>
        <w:t xml:space="preserve"> анализ </w:t>
      </w:r>
      <w:r w:rsidR="00FB5E03">
        <w:rPr>
          <w:rFonts w:ascii="Times New Roman" w:hAnsi="Times New Roman" w:cs="Times New Roman"/>
          <w:sz w:val="28"/>
          <w:szCs w:val="28"/>
        </w:rPr>
        <w:t xml:space="preserve">согласно </w:t>
      </w:r>
      <w:r w:rsidR="00995C63">
        <w:rPr>
          <w:rFonts w:ascii="Times New Roman" w:hAnsi="Times New Roman" w:cs="Times New Roman"/>
          <w:sz w:val="28"/>
          <w:szCs w:val="28"/>
        </w:rPr>
        <w:t>той или иной глав</w:t>
      </w:r>
      <w:r w:rsidR="007D7E7D">
        <w:rPr>
          <w:rFonts w:ascii="Times New Roman" w:hAnsi="Times New Roman" w:cs="Times New Roman"/>
          <w:sz w:val="28"/>
          <w:szCs w:val="28"/>
        </w:rPr>
        <w:t>ы</w:t>
      </w:r>
      <w:r w:rsidR="00995C63">
        <w:rPr>
          <w:rFonts w:ascii="Times New Roman" w:hAnsi="Times New Roman" w:cs="Times New Roman"/>
          <w:sz w:val="28"/>
          <w:szCs w:val="28"/>
        </w:rPr>
        <w:t xml:space="preserve"> Кодекса.</w:t>
      </w:r>
    </w:p>
    <w:p w:rsidR="002B423E" w:rsidRDefault="008D447F" w:rsidP="00281B27">
      <w:pPr>
        <w:spacing w:after="0" w:line="240" w:lineRule="auto"/>
        <w:ind w:firstLine="709"/>
        <w:jc w:val="both"/>
        <w:rPr>
          <w:rFonts w:ascii="Times New Roman" w:hAnsi="Times New Roman" w:cs="Times New Roman"/>
          <w:sz w:val="28"/>
          <w:szCs w:val="28"/>
          <w:lang w:val="kk-KZ"/>
        </w:rPr>
      </w:pPr>
      <w:r w:rsidRPr="008D447F">
        <w:rPr>
          <w:rFonts w:ascii="Times New Roman" w:hAnsi="Times New Roman" w:cs="Times New Roman"/>
          <w:sz w:val="28"/>
          <w:szCs w:val="28"/>
        </w:rPr>
        <w:t>Часто успех любого социального проекта зависит от того, как социальный предприниматель сможет обеспечить его финансирование, включая привлечение государственного и частного капитала через государственно-частное партнерство.</w:t>
      </w:r>
      <w:r>
        <w:rPr>
          <w:rFonts w:ascii="Times New Roman" w:hAnsi="Times New Roman" w:cs="Times New Roman"/>
          <w:sz w:val="28"/>
          <w:szCs w:val="28"/>
        </w:rPr>
        <w:t xml:space="preserve"> </w:t>
      </w:r>
      <w:r w:rsidR="001423E5">
        <w:rPr>
          <w:rFonts w:ascii="Times New Roman" w:hAnsi="Times New Roman" w:cs="Times New Roman"/>
          <w:sz w:val="28"/>
          <w:szCs w:val="28"/>
        </w:rPr>
        <w:t>О</w:t>
      </w:r>
      <w:r w:rsidR="000002C5" w:rsidRPr="000002C5">
        <w:rPr>
          <w:rFonts w:ascii="Times New Roman" w:hAnsi="Times New Roman" w:cs="Times New Roman"/>
          <w:sz w:val="28"/>
          <w:szCs w:val="28"/>
        </w:rPr>
        <w:t xml:space="preserve">дним из динамично развивающихся, инновационных инструментов финансирования социальных проектов на основе ГЧП является инструмент социальных облигаций − также </w:t>
      </w:r>
      <w:r w:rsidR="000002C5" w:rsidRPr="00F911F9">
        <w:rPr>
          <w:rFonts w:ascii="Times New Roman" w:hAnsi="Times New Roman" w:cs="Times New Roman"/>
          <w:sz w:val="28"/>
          <w:szCs w:val="28"/>
        </w:rPr>
        <w:t xml:space="preserve">известный как </w:t>
      </w:r>
      <w:r w:rsidR="009A056F" w:rsidRPr="00F911F9">
        <w:rPr>
          <w:rFonts w:ascii="Times New Roman" w:hAnsi="Times New Roman" w:cs="Times New Roman"/>
          <w:sz w:val="28"/>
          <w:szCs w:val="28"/>
        </w:rPr>
        <w:t>«</w:t>
      </w:r>
      <w:r w:rsidR="000002C5" w:rsidRPr="00F911F9">
        <w:rPr>
          <w:rFonts w:ascii="Times New Roman" w:hAnsi="Times New Roman" w:cs="Times New Roman"/>
          <w:sz w:val="28"/>
          <w:szCs w:val="28"/>
        </w:rPr>
        <w:t>порядок оплаты по результатам</w:t>
      </w:r>
      <w:r w:rsidR="009A056F" w:rsidRPr="00F911F9">
        <w:rPr>
          <w:rFonts w:ascii="Times New Roman" w:hAnsi="Times New Roman" w:cs="Times New Roman"/>
          <w:sz w:val="28"/>
          <w:szCs w:val="28"/>
        </w:rPr>
        <w:t>»</w:t>
      </w:r>
      <w:r w:rsidR="000002C5" w:rsidRPr="00F911F9">
        <w:rPr>
          <w:rFonts w:ascii="Times New Roman" w:hAnsi="Times New Roman" w:cs="Times New Roman"/>
          <w:sz w:val="28"/>
          <w:szCs w:val="28"/>
        </w:rPr>
        <w:t xml:space="preserve"> или </w:t>
      </w:r>
      <w:r w:rsidR="009A056F" w:rsidRPr="00F911F9">
        <w:rPr>
          <w:rFonts w:ascii="Times New Roman" w:hAnsi="Times New Roman" w:cs="Times New Roman"/>
          <w:sz w:val="28"/>
          <w:szCs w:val="28"/>
        </w:rPr>
        <w:t>«</w:t>
      </w:r>
      <w:r w:rsidR="000002C5" w:rsidRPr="00F911F9">
        <w:rPr>
          <w:rFonts w:ascii="Times New Roman" w:hAnsi="Times New Roman" w:cs="Times New Roman"/>
          <w:sz w:val="28"/>
          <w:szCs w:val="28"/>
        </w:rPr>
        <w:t>облигации социального воздействия</w:t>
      </w:r>
      <w:r w:rsidR="009A056F" w:rsidRPr="00F911F9">
        <w:rPr>
          <w:rFonts w:ascii="Times New Roman" w:hAnsi="Times New Roman" w:cs="Times New Roman"/>
          <w:sz w:val="28"/>
          <w:szCs w:val="28"/>
        </w:rPr>
        <w:t>»</w:t>
      </w:r>
      <w:r w:rsidR="000002C5" w:rsidRPr="00F911F9">
        <w:rPr>
          <w:rFonts w:ascii="Times New Roman" w:hAnsi="Times New Roman" w:cs="Times New Roman"/>
          <w:sz w:val="28"/>
          <w:szCs w:val="28"/>
        </w:rPr>
        <w:t xml:space="preserve"> [</w:t>
      </w:r>
      <w:r w:rsidR="00CD5DBA" w:rsidRPr="00F911F9">
        <w:rPr>
          <w:rFonts w:ascii="Times New Roman" w:hAnsi="Times New Roman" w:cs="Times New Roman"/>
          <w:sz w:val="28"/>
          <w:szCs w:val="28"/>
        </w:rPr>
        <w:t>1</w:t>
      </w:r>
      <w:r w:rsidR="00CD5DBA" w:rsidRPr="00F911F9">
        <w:rPr>
          <w:rFonts w:ascii="Times New Roman" w:hAnsi="Times New Roman" w:cs="Times New Roman"/>
          <w:sz w:val="28"/>
          <w:szCs w:val="28"/>
          <w:lang w:val="kk-KZ"/>
        </w:rPr>
        <w:t>80</w:t>
      </w:r>
      <w:r w:rsidR="000002C5" w:rsidRPr="00F911F9">
        <w:rPr>
          <w:rFonts w:ascii="Times New Roman" w:hAnsi="Times New Roman" w:cs="Times New Roman"/>
          <w:sz w:val="28"/>
          <w:szCs w:val="28"/>
        </w:rPr>
        <w:t xml:space="preserve">]. </w:t>
      </w:r>
      <w:r w:rsidRPr="00F911F9">
        <w:rPr>
          <w:rFonts w:ascii="Times New Roman" w:hAnsi="Times New Roman" w:cs="Times New Roman"/>
          <w:sz w:val="28"/>
          <w:szCs w:val="28"/>
        </w:rPr>
        <w:t>В рамках модели социальных облигаций, организация, выступающая в роли заемщика</w:t>
      </w:r>
      <w:r w:rsidRPr="008D447F">
        <w:rPr>
          <w:rFonts w:ascii="Times New Roman" w:hAnsi="Times New Roman" w:cs="Times New Roman"/>
          <w:sz w:val="28"/>
          <w:szCs w:val="28"/>
        </w:rPr>
        <w:t xml:space="preserve">, привлекает средства от частных инвесторов для финансирования долгосрочной профилактической социальной программы. </w:t>
      </w:r>
    </w:p>
    <w:p w:rsidR="008D447F" w:rsidRDefault="008D447F" w:rsidP="00281B27">
      <w:pPr>
        <w:spacing w:after="0" w:line="240" w:lineRule="auto"/>
        <w:ind w:firstLine="709"/>
        <w:jc w:val="both"/>
        <w:rPr>
          <w:rFonts w:ascii="Times New Roman" w:hAnsi="Times New Roman" w:cs="Times New Roman"/>
          <w:sz w:val="28"/>
          <w:szCs w:val="28"/>
        </w:rPr>
      </w:pPr>
      <w:r w:rsidRPr="008D447F">
        <w:rPr>
          <w:rFonts w:ascii="Times New Roman" w:hAnsi="Times New Roman" w:cs="Times New Roman"/>
          <w:sz w:val="28"/>
          <w:szCs w:val="28"/>
        </w:rPr>
        <w:t>В случае успешного достижения оговоренных контрактом результатов со стороны поставщика услуг, государство через организацию-заемщика возвращает инвесторам их вложения и выплачивает доход.</w:t>
      </w:r>
      <w:r>
        <w:rPr>
          <w:rFonts w:ascii="Times New Roman" w:hAnsi="Times New Roman" w:cs="Times New Roman"/>
          <w:sz w:val="28"/>
          <w:szCs w:val="28"/>
        </w:rPr>
        <w:t xml:space="preserve"> </w:t>
      </w:r>
      <w:r w:rsidR="000002C5" w:rsidRPr="000002C5">
        <w:rPr>
          <w:rFonts w:ascii="Times New Roman" w:hAnsi="Times New Roman" w:cs="Times New Roman"/>
          <w:sz w:val="28"/>
          <w:szCs w:val="28"/>
        </w:rPr>
        <w:t xml:space="preserve">Степень успешности определяется по итогам оценки программы на основе заранее согласованных показателей. </w:t>
      </w:r>
      <w:r w:rsidRPr="008D447F">
        <w:rPr>
          <w:rFonts w:ascii="Times New Roman" w:hAnsi="Times New Roman" w:cs="Times New Roman"/>
          <w:sz w:val="28"/>
          <w:szCs w:val="28"/>
        </w:rPr>
        <w:t>Если целевые показатели не достигнуты, государство не осуществляет возврат средств.</w:t>
      </w:r>
    </w:p>
    <w:p w:rsidR="002B423E" w:rsidRDefault="008D447F" w:rsidP="00281B27">
      <w:pPr>
        <w:spacing w:after="0" w:line="240" w:lineRule="auto"/>
        <w:ind w:firstLine="709"/>
        <w:jc w:val="both"/>
        <w:rPr>
          <w:rFonts w:ascii="Times New Roman" w:hAnsi="Times New Roman" w:cs="Times New Roman"/>
          <w:sz w:val="28"/>
          <w:szCs w:val="28"/>
          <w:lang w:val="kk-KZ"/>
        </w:rPr>
      </w:pPr>
      <w:r w:rsidRPr="008D447F">
        <w:rPr>
          <w:rFonts w:ascii="Times New Roman" w:hAnsi="Times New Roman" w:cs="Times New Roman"/>
          <w:sz w:val="28"/>
          <w:szCs w:val="28"/>
        </w:rPr>
        <w:t xml:space="preserve">Согласно государственной перспективе, данный инструмент обладает следующими преимуществами: он не требует начальных инвестиций из государственного бюджета для долгосрочного социального проекта и позволяет переложить финансовые риски на инвесторов. </w:t>
      </w:r>
    </w:p>
    <w:p w:rsidR="008D447F" w:rsidRDefault="008D447F" w:rsidP="00281B27">
      <w:pPr>
        <w:spacing w:after="0" w:line="240" w:lineRule="auto"/>
        <w:ind w:firstLine="709"/>
        <w:jc w:val="both"/>
        <w:rPr>
          <w:rFonts w:ascii="Times New Roman" w:hAnsi="Times New Roman" w:cs="Times New Roman"/>
          <w:sz w:val="28"/>
          <w:szCs w:val="28"/>
        </w:rPr>
      </w:pPr>
      <w:r w:rsidRPr="008D447F">
        <w:rPr>
          <w:rFonts w:ascii="Times New Roman" w:hAnsi="Times New Roman" w:cs="Times New Roman"/>
          <w:sz w:val="28"/>
          <w:szCs w:val="28"/>
        </w:rPr>
        <w:t>Возврат средств инвесторам в случае успешной реализации проекта также не требует дополнительных бюджетных ресурсов, поскольку осуществляется за счет сэкономленных средств на обслуживании целевой аудитории, которая получала услуги, по сравнению с аналогичной социальной группой, не участвующей в программе.</w:t>
      </w:r>
    </w:p>
    <w:p w:rsidR="002B423E" w:rsidRDefault="00AE2C72" w:rsidP="00281B27">
      <w:pPr>
        <w:spacing w:after="0" w:line="240" w:lineRule="auto"/>
        <w:ind w:firstLine="709"/>
        <w:jc w:val="both"/>
        <w:rPr>
          <w:rFonts w:ascii="Times New Roman" w:hAnsi="Times New Roman" w:cs="Times New Roman"/>
          <w:sz w:val="28"/>
          <w:szCs w:val="28"/>
          <w:lang w:val="kk-KZ"/>
        </w:rPr>
      </w:pPr>
      <w:r w:rsidRPr="00AE2C72">
        <w:rPr>
          <w:rFonts w:ascii="Times New Roman" w:hAnsi="Times New Roman" w:cs="Times New Roman"/>
          <w:sz w:val="28"/>
          <w:szCs w:val="28"/>
        </w:rPr>
        <w:t xml:space="preserve">Среди ограничений данного финансового инструмента выделяются сложности в процессе подготовки контракта, особенно связанные с измерением социального эффекта, а также отсутствие стандартизованных методик оценки социального эффекта. </w:t>
      </w:r>
    </w:p>
    <w:p w:rsidR="009B3833" w:rsidRDefault="00AE2C72" w:rsidP="00281B27">
      <w:pPr>
        <w:spacing w:after="0" w:line="240" w:lineRule="auto"/>
        <w:ind w:firstLine="709"/>
        <w:jc w:val="both"/>
        <w:rPr>
          <w:rFonts w:ascii="Times New Roman" w:hAnsi="Times New Roman" w:cs="Times New Roman"/>
          <w:sz w:val="28"/>
          <w:szCs w:val="28"/>
        </w:rPr>
      </w:pPr>
      <w:r w:rsidRPr="00AE2C72">
        <w:rPr>
          <w:rFonts w:ascii="Times New Roman" w:hAnsi="Times New Roman" w:cs="Times New Roman"/>
          <w:sz w:val="28"/>
          <w:szCs w:val="28"/>
        </w:rPr>
        <w:t>Эти факторы снижают интерес инвесторов, которым важно понять, насколько социальные результаты проекта оправдывают риски и потенциально невысокую доходность таких активов. Для благотворительных организаций дополнительным ограничением может быть конфликт между социальной миссией некоммерческой организации и стремлением извлечь прибыль, что является в</w:t>
      </w:r>
      <w:r>
        <w:rPr>
          <w:rFonts w:ascii="Times New Roman" w:hAnsi="Times New Roman" w:cs="Times New Roman"/>
          <w:sz w:val="28"/>
          <w:szCs w:val="28"/>
        </w:rPr>
        <w:t xml:space="preserve">ажным для социальных инвесторов </w:t>
      </w:r>
      <w:r w:rsidR="000002C5" w:rsidRPr="000002C5">
        <w:rPr>
          <w:rFonts w:ascii="Times New Roman" w:hAnsi="Times New Roman" w:cs="Times New Roman"/>
          <w:sz w:val="28"/>
          <w:szCs w:val="28"/>
        </w:rPr>
        <w:t>[</w:t>
      </w:r>
      <w:r w:rsidR="00CD5DBA">
        <w:rPr>
          <w:rFonts w:ascii="Times New Roman" w:hAnsi="Times New Roman" w:cs="Times New Roman"/>
          <w:sz w:val="28"/>
          <w:szCs w:val="28"/>
        </w:rPr>
        <w:t>1</w:t>
      </w:r>
      <w:r w:rsidR="00CD5DBA">
        <w:rPr>
          <w:rFonts w:ascii="Times New Roman" w:hAnsi="Times New Roman" w:cs="Times New Roman"/>
          <w:sz w:val="28"/>
          <w:szCs w:val="28"/>
          <w:lang w:val="kk-KZ"/>
        </w:rPr>
        <w:t>81</w:t>
      </w:r>
      <w:r w:rsidR="000002C5" w:rsidRPr="000002C5">
        <w:rPr>
          <w:rFonts w:ascii="Times New Roman" w:hAnsi="Times New Roman" w:cs="Times New Roman"/>
          <w:sz w:val="28"/>
          <w:szCs w:val="28"/>
        </w:rPr>
        <w:t xml:space="preserve">]. </w:t>
      </w:r>
    </w:p>
    <w:p w:rsidR="00C261AF" w:rsidRPr="00C261AF" w:rsidRDefault="00C261AF" w:rsidP="00C261AF">
      <w:pPr>
        <w:spacing w:after="0" w:line="240" w:lineRule="auto"/>
        <w:ind w:firstLine="709"/>
        <w:jc w:val="both"/>
        <w:rPr>
          <w:rFonts w:ascii="Times New Roman" w:hAnsi="Times New Roman" w:cs="Times New Roman"/>
          <w:sz w:val="28"/>
          <w:szCs w:val="28"/>
        </w:rPr>
      </w:pPr>
      <w:r w:rsidRPr="00C261AF">
        <w:rPr>
          <w:rFonts w:ascii="Times New Roman" w:hAnsi="Times New Roman" w:cs="Times New Roman"/>
          <w:sz w:val="28"/>
          <w:szCs w:val="28"/>
        </w:rPr>
        <w:t xml:space="preserve">На данный момент в США, Канаде, Австралии, Нидерландах, Бельгии, Германии, Израиле, Индии и других странах существует или находится в разработке несколько десятков социальных облигаций. В странах Западной </w:t>
      </w:r>
      <w:r w:rsidRPr="00C261AF">
        <w:rPr>
          <w:rFonts w:ascii="Times New Roman" w:hAnsi="Times New Roman" w:cs="Times New Roman"/>
          <w:sz w:val="28"/>
          <w:szCs w:val="28"/>
        </w:rPr>
        <w:lastRenderedPageBreak/>
        <w:t>Европы и США государство выступает инициатором разработки проектов облигаций социального воздействия, так как инвесторы проявляют явный интерес к финансированию социальных проектов.</w:t>
      </w:r>
    </w:p>
    <w:p w:rsidR="0073279C" w:rsidRDefault="00C261AF" w:rsidP="00C261AF">
      <w:pPr>
        <w:spacing w:after="0" w:line="240" w:lineRule="auto"/>
        <w:ind w:firstLine="709"/>
        <w:jc w:val="both"/>
        <w:rPr>
          <w:rFonts w:ascii="Times New Roman" w:hAnsi="Times New Roman" w:cs="Times New Roman"/>
          <w:sz w:val="28"/>
          <w:szCs w:val="28"/>
          <w:lang w:val="kk-KZ"/>
        </w:rPr>
      </w:pPr>
      <w:r w:rsidRPr="00C261AF">
        <w:rPr>
          <w:rFonts w:ascii="Times New Roman" w:hAnsi="Times New Roman" w:cs="Times New Roman"/>
          <w:sz w:val="28"/>
          <w:szCs w:val="28"/>
        </w:rPr>
        <w:t xml:space="preserve">Однако следует отметить, что в Казахстане инициатива по внедрению данного механизма не исходит от государства. С учетом растущего экспертного интереса к инновационным способам финансирования социального сектора можно предположить, что в Казахстане именно экспертное сообщество может стимулировать разработку и испытание этого инструмента. Оно может информировать государственные структуры и представителей бизнеса о новаторских методах финансирования социальной сферы, а также организовывать образовательные кампании, способствующие формированию спроса и предложения на рынке социальных инвестиций </w:t>
      </w:r>
      <w:r w:rsidR="009B3833">
        <w:rPr>
          <w:rFonts w:ascii="Times New Roman" w:hAnsi="Times New Roman" w:cs="Times New Roman"/>
          <w:sz w:val="28"/>
          <w:szCs w:val="28"/>
        </w:rPr>
        <w:t>[</w:t>
      </w:r>
      <w:r w:rsidR="001A5793">
        <w:rPr>
          <w:rFonts w:ascii="Times New Roman" w:hAnsi="Times New Roman" w:cs="Times New Roman"/>
          <w:sz w:val="28"/>
          <w:szCs w:val="28"/>
        </w:rPr>
        <w:t>1</w:t>
      </w:r>
      <w:r w:rsidR="00CD5DBA">
        <w:rPr>
          <w:rFonts w:ascii="Times New Roman" w:hAnsi="Times New Roman" w:cs="Times New Roman"/>
          <w:sz w:val="28"/>
          <w:szCs w:val="28"/>
          <w:lang w:val="kk-KZ"/>
        </w:rPr>
        <w:t>8</w:t>
      </w:r>
      <w:r w:rsidR="00AD4BCD">
        <w:rPr>
          <w:rFonts w:ascii="Times New Roman" w:hAnsi="Times New Roman" w:cs="Times New Roman"/>
          <w:sz w:val="28"/>
          <w:szCs w:val="28"/>
          <w:lang w:val="kk-KZ"/>
        </w:rPr>
        <w:t>1</w:t>
      </w:r>
      <w:r w:rsidR="000002C5" w:rsidRPr="000002C5">
        <w:rPr>
          <w:rFonts w:ascii="Times New Roman" w:hAnsi="Times New Roman" w:cs="Times New Roman"/>
          <w:sz w:val="28"/>
          <w:szCs w:val="28"/>
        </w:rPr>
        <w:t>]</w:t>
      </w:r>
      <w:r w:rsidR="009B3833">
        <w:rPr>
          <w:rFonts w:ascii="Times New Roman" w:hAnsi="Times New Roman" w:cs="Times New Roman"/>
          <w:sz w:val="28"/>
          <w:szCs w:val="28"/>
        </w:rPr>
        <w:t>.</w:t>
      </w:r>
    </w:p>
    <w:p w:rsidR="002B423E" w:rsidRPr="002B423E" w:rsidRDefault="002B423E" w:rsidP="002B423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Pr="002B423E">
        <w:rPr>
          <w:rFonts w:ascii="Times New Roman" w:hAnsi="Times New Roman" w:cs="Times New Roman"/>
          <w:sz w:val="28"/>
          <w:szCs w:val="28"/>
          <w:lang w:val="kk-KZ"/>
        </w:rPr>
        <w:t>одтверждение социальной значимости социального проекта требует измерения социальных результатов, чтобы оценить его эффективность и влияние на целевую аудиторию или общество в целом. Измерение социальных результатов помогает оценить, насколько успешно проект достигает своих целей и позволяет провести анализ эффективности и улучшения проекта в будущем.</w:t>
      </w:r>
    </w:p>
    <w:p w:rsidR="002B423E" w:rsidRPr="002B423E" w:rsidRDefault="002B423E" w:rsidP="002B423E">
      <w:pPr>
        <w:spacing w:after="0" w:line="240" w:lineRule="auto"/>
        <w:ind w:firstLine="709"/>
        <w:jc w:val="both"/>
        <w:rPr>
          <w:rFonts w:ascii="Times New Roman" w:hAnsi="Times New Roman" w:cs="Times New Roman"/>
          <w:sz w:val="28"/>
          <w:szCs w:val="28"/>
          <w:lang w:val="kk-KZ"/>
        </w:rPr>
      </w:pPr>
      <w:r w:rsidRPr="002B423E">
        <w:rPr>
          <w:rFonts w:ascii="Times New Roman" w:hAnsi="Times New Roman" w:cs="Times New Roman"/>
          <w:sz w:val="28"/>
          <w:szCs w:val="28"/>
          <w:lang w:val="kk-KZ"/>
        </w:rPr>
        <w:t xml:space="preserve">Для измерения социальных результатов могут быть использованы различные методы и показатели, в зависимости от конкретных целей и характера проекта. </w:t>
      </w:r>
    </w:p>
    <w:p w:rsidR="002B423E" w:rsidRDefault="002B0343" w:rsidP="00281B2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Любой социальный проект </w:t>
      </w:r>
      <w:r w:rsidR="009B6EF6">
        <w:rPr>
          <w:rFonts w:ascii="Times New Roman" w:hAnsi="Times New Roman" w:cs="Times New Roman"/>
          <w:sz w:val="28"/>
          <w:szCs w:val="28"/>
        </w:rPr>
        <w:t>требует</w:t>
      </w:r>
      <w:r w:rsidR="00F81C03">
        <w:rPr>
          <w:rFonts w:ascii="Times New Roman" w:hAnsi="Times New Roman" w:cs="Times New Roman"/>
          <w:sz w:val="28"/>
          <w:szCs w:val="28"/>
        </w:rPr>
        <w:t xml:space="preserve"> </w:t>
      </w:r>
      <w:r w:rsidR="009B6EF6">
        <w:rPr>
          <w:rFonts w:ascii="Times New Roman" w:hAnsi="Times New Roman" w:cs="Times New Roman"/>
          <w:sz w:val="28"/>
          <w:szCs w:val="28"/>
        </w:rPr>
        <w:t xml:space="preserve">подтверждения социальной значимости путем измерения социальных результатов при </w:t>
      </w:r>
      <w:r w:rsidR="00F81C03">
        <w:rPr>
          <w:rFonts w:ascii="Times New Roman" w:hAnsi="Times New Roman" w:cs="Times New Roman"/>
          <w:sz w:val="28"/>
          <w:szCs w:val="28"/>
        </w:rPr>
        <w:t xml:space="preserve">его </w:t>
      </w:r>
      <w:r w:rsidR="009B6EF6">
        <w:rPr>
          <w:rFonts w:ascii="Times New Roman" w:hAnsi="Times New Roman" w:cs="Times New Roman"/>
          <w:sz w:val="28"/>
          <w:szCs w:val="28"/>
        </w:rPr>
        <w:t>реализации.</w:t>
      </w:r>
      <w:r w:rsidR="00F81C03">
        <w:rPr>
          <w:rFonts w:ascii="Times New Roman" w:hAnsi="Times New Roman" w:cs="Times New Roman"/>
          <w:sz w:val="28"/>
          <w:szCs w:val="28"/>
        </w:rPr>
        <w:t xml:space="preserve"> Критерии оценки могут быть разными. </w:t>
      </w:r>
    </w:p>
    <w:p w:rsidR="002B423E" w:rsidRDefault="00BA2CEA" w:rsidP="00281B2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В </w:t>
      </w:r>
      <w:r w:rsidRPr="008B26FA">
        <w:rPr>
          <w:rFonts w:ascii="Times New Roman" w:hAnsi="Times New Roman" w:cs="Times New Roman"/>
          <w:sz w:val="28"/>
          <w:szCs w:val="28"/>
        </w:rPr>
        <w:t>практике существует ряд методик оценки проектов социального предпринимательства [</w:t>
      </w:r>
      <w:r w:rsidR="001A5793" w:rsidRPr="008B26FA">
        <w:rPr>
          <w:rFonts w:ascii="Times New Roman" w:hAnsi="Times New Roman" w:cs="Times New Roman"/>
          <w:sz w:val="28"/>
          <w:szCs w:val="28"/>
        </w:rPr>
        <w:t>1</w:t>
      </w:r>
      <w:r w:rsidR="00CD5DBA">
        <w:rPr>
          <w:rFonts w:ascii="Times New Roman" w:hAnsi="Times New Roman" w:cs="Times New Roman"/>
          <w:sz w:val="28"/>
          <w:szCs w:val="28"/>
        </w:rPr>
        <w:t>8</w:t>
      </w:r>
      <w:r w:rsidR="00AD4BCD">
        <w:rPr>
          <w:rFonts w:ascii="Times New Roman" w:hAnsi="Times New Roman" w:cs="Times New Roman"/>
          <w:sz w:val="28"/>
          <w:szCs w:val="28"/>
          <w:lang w:val="kk-KZ"/>
        </w:rPr>
        <w:t>2</w:t>
      </w:r>
      <w:r w:rsidRPr="008B26FA">
        <w:rPr>
          <w:rFonts w:ascii="Times New Roman" w:hAnsi="Times New Roman" w:cs="Times New Roman"/>
          <w:sz w:val="28"/>
          <w:szCs w:val="28"/>
        </w:rPr>
        <w:t>]; однако имеющих свои недостатки</w:t>
      </w:r>
      <w:r w:rsidR="0028566D" w:rsidRPr="0028566D">
        <w:rPr>
          <w:rFonts w:ascii="Times New Roman" w:hAnsi="Times New Roman" w:cs="Times New Roman"/>
          <w:sz w:val="28"/>
          <w:szCs w:val="28"/>
        </w:rPr>
        <w:t xml:space="preserve"> </w:t>
      </w:r>
      <w:r w:rsidR="0028566D" w:rsidRPr="008B26FA">
        <w:rPr>
          <w:rFonts w:ascii="Times New Roman" w:hAnsi="Times New Roman" w:cs="Times New Roman"/>
          <w:sz w:val="28"/>
          <w:szCs w:val="28"/>
        </w:rPr>
        <w:t>[1</w:t>
      </w:r>
      <w:r w:rsidR="00CD5DBA">
        <w:rPr>
          <w:rFonts w:ascii="Times New Roman" w:hAnsi="Times New Roman" w:cs="Times New Roman"/>
          <w:sz w:val="28"/>
          <w:szCs w:val="28"/>
        </w:rPr>
        <w:t>8</w:t>
      </w:r>
      <w:r w:rsidR="00AD4BCD">
        <w:rPr>
          <w:rFonts w:ascii="Times New Roman" w:hAnsi="Times New Roman" w:cs="Times New Roman"/>
          <w:sz w:val="28"/>
          <w:szCs w:val="28"/>
          <w:lang w:val="kk-KZ"/>
        </w:rPr>
        <w:t>3</w:t>
      </w:r>
      <w:r w:rsidR="0028566D">
        <w:rPr>
          <w:rFonts w:ascii="Times New Roman" w:hAnsi="Times New Roman" w:cs="Times New Roman"/>
          <w:sz w:val="28"/>
          <w:szCs w:val="28"/>
        </w:rPr>
        <w:t>]</w:t>
      </w:r>
      <w:r w:rsidRPr="008B26FA">
        <w:rPr>
          <w:rFonts w:ascii="Times New Roman" w:hAnsi="Times New Roman" w:cs="Times New Roman"/>
          <w:sz w:val="28"/>
          <w:szCs w:val="28"/>
        </w:rPr>
        <w:t>, в результате приводящих к определенным проблемам при проведении оценки социальной значимости проекта</w:t>
      </w:r>
      <w:r w:rsidR="0028566D" w:rsidRPr="0028566D">
        <w:rPr>
          <w:rFonts w:ascii="Times New Roman" w:hAnsi="Times New Roman" w:cs="Times New Roman"/>
          <w:sz w:val="28"/>
          <w:szCs w:val="28"/>
        </w:rPr>
        <w:t xml:space="preserve"> </w:t>
      </w:r>
      <w:r w:rsidR="00C65E3A">
        <w:rPr>
          <w:rFonts w:ascii="Times New Roman" w:hAnsi="Times New Roman" w:cs="Times New Roman"/>
          <w:sz w:val="28"/>
          <w:szCs w:val="28"/>
        </w:rPr>
        <w:t>[1</w:t>
      </w:r>
      <w:r w:rsidR="00CD5DBA">
        <w:rPr>
          <w:rFonts w:ascii="Times New Roman" w:hAnsi="Times New Roman" w:cs="Times New Roman"/>
          <w:sz w:val="28"/>
          <w:szCs w:val="28"/>
        </w:rPr>
        <w:t>8</w:t>
      </w:r>
      <w:r w:rsidR="00157140">
        <w:rPr>
          <w:rFonts w:ascii="Times New Roman" w:hAnsi="Times New Roman" w:cs="Times New Roman"/>
          <w:sz w:val="28"/>
          <w:szCs w:val="28"/>
          <w:lang w:val="kk-KZ"/>
        </w:rPr>
        <w:t>4</w:t>
      </w:r>
      <w:r w:rsidR="0028566D" w:rsidRPr="008B26FA">
        <w:rPr>
          <w:rFonts w:ascii="Times New Roman" w:hAnsi="Times New Roman" w:cs="Times New Roman"/>
          <w:sz w:val="28"/>
          <w:szCs w:val="28"/>
        </w:rPr>
        <w:t>]</w:t>
      </w:r>
      <w:r w:rsidRPr="008B26FA">
        <w:rPr>
          <w:rFonts w:ascii="Times New Roman" w:hAnsi="Times New Roman" w:cs="Times New Roman"/>
          <w:sz w:val="28"/>
          <w:szCs w:val="28"/>
        </w:rPr>
        <w:t xml:space="preserve">. </w:t>
      </w:r>
    </w:p>
    <w:p w:rsidR="002B0343" w:rsidRDefault="00BA2CEA" w:rsidP="00281B27">
      <w:pPr>
        <w:spacing w:after="0" w:line="240" w:lineRule="auto"/>
        <w:ind w:firstLine="709"/>
        <w:jc w:val="both"/>
        <w:rPr>
          <w:rFonts w:ascii="Times New Roman" w:hAnsi="Times New Roman" w:cs="Times New Roman"/>
          <w:sz w:val="28"/>
          <w:szCs w:val="28"/>
        </w:rPr>
      </w:pPr>
      <w:r w:rsidRPr="008B26FA">
        <w:rPr>
          <w:rFonts w:ascii="Times New Roman" w:hAnsi="Times New Roman" w:cs="Times New Roman"/>
          <w:sz w:val="28"/>
          <w:szCs w:val="28"/>
        </w:rPr>
        <w:t xml:space="preserve">В </w:t>
      </w:r>
      <w:proofErr w:type="gramStart"/>
      <w:r w:rsidRPr="008B26FA">
        <w:rPr>
          <w:rFonts w:ascii="Times New Roman" w:hAnsi="Times New Roman" w:cs="Times New Roman"/>
          <w:sz w:val="28"/>
          <w:szCs w:val="28"/>
        </w:rPr>
        <w:t>связи</w:t>
      </w:r>
      <w:proofErr w:type="gramEnd"/>
      <w:r w:rsidRPr="008B26FA">
        <w:rPr>
          <w:rFonts w:ascii="Times New Roman" w:hAnsi="Times New Roman" w:cs="Times New Roman"/>
          <w:sz w:val="28"/>
          <w:szCs w:val="28"/>
        </w:rPr>
        <w:t xml:space="preserve"> с чем возникает необходимость разработки комплексной оценки</w:t>
      </w:r>
      <w:r w:rsidR="00095DBA" w:rsidRPr="008B26FA">
        <w:rPr>
          <w:rFonts w:ascii="Times New Roman" w:hAnsi="Times New Roman" w:cs="Times New Roman"/>
          <w:sz w:val="28"/>
          <w:szCs w:val="28"/>
        </w:rPr>
        <w:t xml:space="preserve"> и отбора </w:t>
      </w:r>
      <w:r w:rsidR="00095DBA">
        <w:rPr>
          <w:rFonts w:ascii="Times New Roman" w:hAnsi="Times New Roman" w:cs="Times New Roman"/>
          <w:sz w:val="28"/>
          <w:szCs w:val="28"/>
        </w:rPr>
        <w:t>проектов в сфере социального предпринимательства. Оценка проекта должна проводиться как по экономическим результатам деятельности, так и по социальны</w:t>
      </w:r>
      <w:r w:rsidR="00EB5E93">
        <w:rPr>
          <w:rFonts w:ascii="Times New Roman" w:hAnsi="Times New Roman" w:cs="Times New Roman"/>
          <w:sz w:val="28"/>
          <w:szCs w:val="28"/>
        </w:rPr>
        <w:t>м</w:t>
      </w:r>
      <w:r w:rsidR="00095DBA">
        <w:rPr>
          <w:rFonts w:ascii="Times New Roman" w:hAnsi="Times New Roman" w:cs="Times New Roman"/>
          <w:sz w:val="28"/>
          <w:szCs w:val="28"/>
        </w:rPr>
        <w:t xml:space="preserve"> (рисунок </w:t>
      </w:r>
      <w:r w:rsidR="006612BC">
        <w:rPr>
          <w:rFonts w:ascii="Times New Roman" w:hAnsi="Times New Roman" w:cs="Times New Roman"/>
          <w:sz w:val="28"/>
          <w:szCs w:val="28"/>
        </w:rPr>
        <w:t>2</w:t>
      </w:r>
      <w:r w:rsidR="00222C5F">
        <w:rPr>
          <w:rFonts w:ascii="Times New Roman" w:hAnsi="Times New Roman" w:cs="Times New Roman"/>
          <w:sz w:val="28"/>
          <w:szCs w:val="28"/>
        </w:rPr>
        <w:t>3</w:t>
      </w:r>
      <w:r w:rsidR="00095DBA">
        <w:rPr>
          <w:rFonts w:ascii="Times New Roman" w:hAnsi="Times New Roman" w:cs="Times New Roman"/>
          <w:sz w:val="28"/>
          <w:szCs w:val="28"/>
        </w:rPr>
        <w:t>).</w:t>
      </w:r>
    </w:p>
    <w:p w:rsidR="003D1869" w:rsidRPr="009A056F" w:rsidRDefault="00C261AF" w:rsidP="00281B27">
      <w:pPr>
        <w:spacing w:after="0" w:line="240" w:lineRule="auto"/>
        <w:ind w:firstLine="709"/>
        <w:jc w:val="both"/>
        <w:rPr>
          <w:rFonts w:ascii="Times New Roman" w:hAnsi="Times New Roman" w:cs="Times New Roman"/>
          <w:sz w:val="28"/>
          <w:szCs w:val="28"/>
        </w:rPr>
      </w:pPr>
      <w:r w:rsidRPr="00C261AF">
        <w:rPr>
          <w:rFonts w:ascii="Times New Roman" w:hAnsi="Times New Roman" w:cs="Times New Roman"/>
          <w:sz w:val="28"/>
          <w:szCs w:val="28"/>
        </w:rPr>
        <w:t>На первом этапе производится оценка экономической выгоды инвестиций с использованием стандартных показателей привлекательности проектов. Эти показатели включают NPV (чистая текущая стоимость проекта), IP (индекс прибыльности инвестиций), IRR (внутренняя норма рентабельности) и DPP (дисконтированный период окупаемости).</w:t>
      </w:r>
    </w:p>
    <w:p w:rsidR="00FB6220" w:rsidRDefault="00FB6220" w:rsidP="00FB6220">
      <w:pPr>
        <w:spacing w:after="0" w:line="240" w:lineRule="auto"/>
        <w:ind w:firstLine="709"/>
        <w:jc w:val="both"/>
        <w:rPr>
          <w:rFonts w:ascii="Times New Roman" w:hAnsi="Times New Roman" w:cs="Times New Roman"/>
          <w:sz w:val="28"/>
          <w:szCs w:val="28"/>
        </w:rPr>
      </w:pPr>
      <w:r w:rsidRPr="00E7008F">
        <w:rPr>
          <w:rFonts w:ascii="Times New Roman" w:hAnsi="Times New Roman" w:cs="Times New Roman"/>
          <w:sz w:val="28"/>
          <w:szCs w:val="28"/>
        </w:rPr>
        <w:t xml:space="preserve">На втором этапе осуществляется экспертная оценка социальной значимости оставшихся инвестиционных проектов по предварительно отобранным критериям на основании анализа требований различных конкурсов </w:t>
      </w:r>
      <w:r>
        <w:rPr>
          <w:rFonts w:ascii="Times New Roman" w:hAnsi="Times New Roman" w:cs="Times New Roman"/>
          <w:sz w:val="28"/>
          <w:szCs w:val="28"/>
        </w:rPr>
        <w:t xml:space="preserve">по </w:t>
      </w:r>
      <w:r w:rsidRPr="00E7008F">
        <w:rPr>
          <w:rFonts w:ascii="Times New Roman" w:hAnsi="Times New Roman" w:cs="Times New Roman"/>
          <w:sz w:val="28"/>
          <w:szCs w:val="28"/>
        </w:rPr>
        <w:t>проект</w:t>
      </w:r>
      <w:r>
        <w:rPr>
          <w:rFonts w:ascii="Times New Roman" w:hAnsi="Times New Roman" w:cs="Times New Roman"/>
          <w:sz w:val="28"/>
          <w:szCs w:val="28"/>
        </w:rPr>
        <w:t>ам</w:t>
      </w:r>
      <w:r w:rsidRPr="00E7008F">
        <w:rPr>
          <w:rFonts w:ascii="Times New Roman" w:hAnsi="Times New Roman" w:cs="Times New Roman"/>
          <w:sz w:val="28"/>
          <w:szCs w:val="28"/>
        </w:rPr>
        <w:t xml:space="preserve"> в сфере </w:t>
      </w:r>
      <w:r>
        <w:rPr>
          <w:rFonts w:ascii="Times New Roman" w:hAnsi="Times New Roman" w:cs="Times New Roman"/>
          <w:sz w:val="28"/>
          <w:szCs w:val="28"/>
        </w:rPr>
        <w:t xml:space="preserve">социального предпринимательства. </w:t>
      </w:r>
    </w:p>
    <w:p w:rsidR="00FB6220" w:rsidRDefault="00FB6220" w:rsidP="00FB62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критерию «С</w:t>
      </w:r>
      <w:r w:rsidRPr="00E7008F">
        <w:rPr>
          <w:rFonts w:ascii="Times New Roman" w:hAnsi="Times New Roman" w:cs="Times New Roman"/>
          <w:sz w:val="28"/>
          <w:szCs w:val="28"/>
        </w:rPr>
        <w:t>оциальная необходимость проекта</w:t>
      </w:r>
      <w:r>
        <w:rPr>
          <w:rFonts w:ascii="Times New Roman" w:hAnsi="Times New Roman" w:cs="Times New Roman"/>
          <w:sz w:val="28"/>
          <w:szCs w:val="28"/>
        </w:rPr>
        <w:t xml:space="preserve">» проводится </w:t>
      </w:r>
      <w:r w:rsidRPr="00E7008F">
        <w:rPr>
          <w:rFonts w:ascii="Times New Roman" w:hAnsi="Times New Roman" w:cs="Times New Roman"/>
          <w:sz w:val="28"/>
          <w:szCs w:val="28"/>
        </w:rPr>
        <w:t>обоснован</w:t>
      </w:r>
      <w:r>
        <w:rPr>
          <w:rFonts w:ascii="Times New Roman" w:hAnsi="Times New Roman" w:cs="Times New Roman"/>
          <w:sz w:val="28"/>
          <w:szCs w:val="28"/>
        </w:rPr>
        <w:t>ие</w:t>
      </w:r>
      <w:r w:rsidRPr="00E7008F">
        <w:rPr>
          <w:rFonts w:ascii="Times New Roman" w:hAnsi="Times New Roman" w:cs="Times New Roman"/>
          <w:sz w:val="28"/>
          <w:szCs w:val="28"/>
        </w:rPr>
        <w:t xml:space="preserve"> актуальности проблемы для региона, предоставл</w:t>
      </w:r>
      <w:r>
        <w:rPr>
          <w:rFonts w:ascii="Times New Roman" w:hAnsi="Times New Roman" w:cs="Times New Roman"/>
          <w:sz w:val="28"/>
          <w:szCs w:val="28"/>
        </w:rPr>
        <w:t xml:space="preserve">яются </w:t>
      </w:r>
      <w:r w:rsidRPr="00E7008F">
        <w:rPr>
          <w:rFonts w:ascii="Times New Roman" w:hAnsi="Times New Roman" w:cs="Times New Roman"/>
          <w:sz w:val="28"/>
          <w:szCs w:val="28"/>
        </w:rPr>
        <w:t>результат</w:t>
      </w:r>
      <w:r>
        <w:rPr>
          <w:rFonts w:ascii="Times New Roman" w:hAnsi="Times New Roman" w:cs="Times New Roman"/>
          <w:sz w:val="28"/>
          <w:szCs w:val="28"/>
        </w:rPr>
        <w:t>ы</w:t>
      </w:r>
      <w:r w:rsidRPr="00E7008F">
        <w:rPr>
          <w:rFonts w:ascii="Times New Roman" w:hAnsi="Times New Roman" w:cs="Times New Roman"/>
          <w:sz w:val="28"/>
          <w:szCs w:val="28"/>
        </w:rPr>
        <w:t xml:space="preserve"> мониторинга актуальной региональной сит</w:t>
      </w:r>
      <w:r>
        <w:rPr>
          <w:rFonts w:ascii="Times New Roman" w:hAnsi="Times New Roman" w:cs="Times New Roman"/>
          <w:sz w:val="28"/>
          <w:szCs w:val="28"/>
        </w:rPr>
        <w:t xml:space="preserve">уации с выявленными проблемами. </w:t>
      </w:r>
    </w:p>
    <w:p w:rsidR="002B423E" w:rsidRDefault="002B423E" w:rsidP="00281B27">
      <w:pPr>
        <w:spacing w:after="0" w:line="240" w:lineRule="auto"/>
        <w:ind w:firstLine="709"/>
        <w:jc w:val="both"/>
        <w:rPr>
          <w:rFonts w:ascii="Times New Roman" w:hAnsi="Times New Roman" w:cs="Times New Roman"/>
          <w:sz w:val="28"/>
          <w:szCs w:val="28"/>
          <w:lang w:val="tr-TR"/>
        </w:rPr>
      </w:pPr>
    </w:p>
    <w:p w:rsidR="002B4D43" w:rsidRDefault="00830618"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782144" behindDoc="0" locked="0" layoutInCell="1" allowOverlap="1" wp14:anchorId="69BD28BC" wp14:editId="18D0AA03">
                <wp:simplePos x="0" y="0"/>
                <wp:positionH relativeFrom="column">
                  <wp:posOffset>1672590</wp:posOffset>
                </wp:positionH>
                <wp:positionV relativeFrom="paragraph">
                  <wp:posOffset>165735</wp:posOffset>
                </wp:positionV>
                <wp:extent cx="1333500" cy="447675"/>
                <wp:effectExtent l="19050" t="19050" r="19050" b="28575"/>
                <wp:wrapNone/>
                <wp:docPr id="233"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447675"/>
                        </a:xfrm>
                        <a:prstGeom prst="ellipse">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EB2E0C" w:rsidRDefault="008B7D64" w:rsidP="00572F68">
                            <w:pPr>
                              <w:jc w:val="center"/>
                              <w:rPr>
                                <w:rFonts w:ascii="Times New Roman" w:hAnsi="Times New Roman" w:cs="Times New Roman"/>
                                <w:sz w:val="24"/>
                                <w:szCs w:val="24"/>
                                <w:lang w:val="en-US"/>
                              </w:rPr>
                            </w:pPr>
                            <w:r>
                              <w:rPr>
                                <w:rFonts w:ascii="Times New Roman" w:hAnsi="Times New Roman" w:cs="Times New Roman"/>
                                <w:sz w:val="24"/>
                                <w:szCs w:val="24"/>
                                <w:lang w:val="en-US"/>
                              </w:rPr>
                              <w:t>START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Овал 2" o:spid="_x0000_s1069" style="position:absolute;left:0;text-align:left;margin-left:131.7pt;margin-top:13.05pt;width:105pt;height:35.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" fillcolor="white [3201]" strokecolor="black [3200]" strokeweight="2.5pt">
                <v:shadow color="#868686"/>
                <v:path arrowok="t"/>
                <v:textbox>
                  <w:txbxContent>
                    <w:p w:rsidR="008B7D64" w:rsidRPr="00EB2E0C" w:rsidRDefault="008B7D64" w:rsidP="00572F68">
                      <w:pPr>
                        <w:jc w:val="center"/>
                        <w:rPr>
                          <w:rFonts w:ascii="Times New Roman" w:hAnsi="Times New Roman" w:cs="Times New Roman"/>
                          <w:sz w:val="24"/>
                          <w:szCs w:val="24"/>
                          <w:lang w:val="en-US"/>
                        </w:rPr>
                      </w:pPr>
                      <w:r>
                        <w:rPr>
                          <w:rFonts w:ascii="Times New Roman" w:hAnsi="Times New Roman" w:cs="Times New Roman"/>
                          <w:sz w:val="24"/>
                          <w:szCs w:val="24"/>
                          <w:lang w:val="en-US"/>
                        </w:rPr>
                        <w:t>START</w:t>
                      </w:r>
                    </w:p>
                  </w:txbxContent>
                </v:textbox>
              </v:oval>
            </w:pict>
          </mc:Fallback>
        </mc:AlternateContent>
      </w:r>
    </w:p>
    <w:p w:rsidR="000343FA" w:rsidRDefault="000343FA" w:rsidP="00281B27">
      <w:pPr>
        <w:spacing w:after="0" w:line="240" w:lineRule="auto"/>
        <w:ind w:firstLine="709"/>
        <w:jc w:val="both"/>
        <w:rPr>
          <w:rFonts w:ascii="Times New Roman" w:hAnsi="Times New Roman" w:cs="Times New Roman"/>
          <w:sz w:val="28"/>
          <w:szCs w:val="28"/>
        </w:rPr>
      </w:pPr>
    </w:p>
    <w:p w:rsidR="000343FA" w:rsidRDefault="000343FA" w:rsidP="00281B27">
      <w:pPr>
        <w:spacing w:after="0" w:line="240" w:lineRule="auto"/>
        <w:ind w:firstLine="709"/>
        <w:jc w:val="both"/>
        <w:rPr>
          <w:rFonts w:ascii="Times New Roman" w:hAnsi="Times New Roman" w:cs="Times New Roman"/>
          <w:sz w:val="28"/>
          <w:szCs w:val="28"/>
        </w:rPr>
      </w:pPr>
    </w:p>
    <w:p w:rsidR="000343FA" w:rsidRDefault="00830618" w:rsidP="00281B27">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83168" behindDoc="0" locked="0" layoutInCell="1" allowOverlap="1" wp14:anchorId="1816F648" wp14:editId="43F2DCAE">
                <wp:simplePos x="0" y="0"/>
                <wp:positionH relativeFrom="column">
                  <wp:posOffset>2310765</wp:posOffset>
                </wp:positionH>
                <wp:positionV relativeFrom="paragraph">
                  <wp:posOffset>635</wp:posOffset>
                </wp:positionV>
                <wp:extent cx="85725" cy="190500"/>
                <wp:effectExtent l="57150" t="19050" r="47625" b="38100"/>
                <wp:wrapNone/>
                <wp:docPr id="232"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190500"/>
                        </a:xfrm>
                        <a:prstGeom prst="downArrow">
                          <a:avLst>
                            <a:gd name="adj1" fmla="val 50000"/>
                            <a:gd name="adj2" fmla="val 50000"/>
                          </a:avLst>
                        </a:prstGeom>
                        <a:solidFill>
                          <a:schemeClr val="lt1">
                            <a:lumMod val="100000"/>
                            <a:lumOff val="0"/>
                          </a:schemeClr>
                        </a:solidFill>
                        <a:ln w="31750" cmpd="sng">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 o:spid="_x0000_s1026" type="#_x0000_t67" style="position:absolute;margin-left:181.95pt;margin-top:.05pt;width:6.75pt;height: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" adj="16740" fillcolor="white [3201]" strokecolor="black [3200]" strokeweight="2.5pt">
                <v:shadow color="#868686"/>
                <v:path arrowok="t"/>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84192" behindDoc="0" locked="0" layoutInCell="1" allowOverlap="1" wp14:anchorId="5708E5B6" wp14:editId="0B61638B">
                <wp:simplePos x="0" y="0"/>
                <wp:positionH relativeFrom="column">
                  <wp:posOffset>-13335</wp:posOffset>
                </wp:positionH>
                <wp:positionV relativeFrom="paragraph">
                  <wp:posOffset>191135</wp:posOffset>
                </wp:positionV>
                <wp:extent cx="4781550" cy="323850"/>
                <wp:effectExtent l="19050" t="19050" r="19050" b="19050"/>
                <wp:wrapNone/>
                <wp:docPr id="231"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1550" cy="323850"/>
                        </a:xfrm>
                        <a:prstGeom prst="roundRect">
                          <a:avLst>
                            <a:gd name="adj" fmla="val 16667"/>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EB5E93" w:rsidRDefault="008B7D64" w:rsidP="00572F68">
                            <w:pPr>
                              <w:jc w:val="center"/>
                              <w:rPr>
                                <w:rFonts w:ascii="Times New Roman" w:hAnsi="Times New Roman" w:cs="Times New Roman"/>
                                <w:b/>
                                <w:sz w:val="24"/>
                                <w:szCs w:val="24"/>
                              </w:rPr>
                            </w:pPr>
                            <w:r w:rsidRPr="00EB5E93">
                              <w:rPr>
                                <w:rFonts w:ascii="Times New Roman" w:hAnsi="Times New Roman" w:cs="Times New Roman"/>
                                <w:b/>
                                <w:sz w:val="24"/>
                                <w:szCs w:val="24"/>
                              </w:rPr>
                              <w:t>Оценка экономической эффективности проекта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 o:spid="_x0000_s1070" style="position:absolute;left:0;text-align:left;margin-left:-1.05pt;margin-top:15.05pt;width:376.5pt;height:2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" fillcolor="white [3201]" strokecolor="black [3200]" strokeweight="2.5pt">
                <v:shadow color="#868686"/>
                <v:path arrowok="t"/>
                <v:textbox>
                  <w:txbxContent>
                    <w:p w:rsidR="008B7D64" w:rsidRPr="00EB5E93" w:rsidRDefault="008B7D64" w:rsidP="00572F68">
                      <w:pPr>
                        <w:jc w:val="center"/>
                        <w:rPr>
                          <w:rFonts w:ascii="Times New Roman" w:hAnsi="Times New Roman" w:cs="Times New Roman"/>
                          <w:b/>
                          <w:sz w:val="24"/>
                          <w:szCs w:val="24"/>
                        </w:rPr>
                      </w:pPr>
                      <w:r w:rsidRPr="00EB5E93">
                        <w:rPr>
                          <w:rFonts w:ascii="Times New Roman" w:hAnsi="Times New Roman" w:cs="Times New Roman"/>
                          <w:b/>
                          <w:sz w:val="24"/>
                          <w:szCs w:val="24"/>
                        </w:rPr>
                        <w:t>Оценка экономической эффективности проекта</w:t>
                      </w:r>
                    </w:p>
                  </w:txbxContent>
                </v:textbox>
              </v:roundrect>
            </w:pict>
          </mc:Fallback>
        </mc:AlternateContent>
      </w:r>
    </w:p>
    <w:p w:rsidR="008619CD" w:rsidRDefault="00830618">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00576" behindDoc="0" locked="0" layoutInCell="1" allowOverlap="1" wp14:anchorId="3234789B" wp14:editId="22039320">
                <wp:simplePos x="0" y="0"/>
                <wp:positionH relativeFrom="column">
                  <wp:posOffset>2282190</wp:posOffset>
                </wp:positionH>
                <wp:positionV relativeFrom="paragraph">
                  <wp:posOffset>4477385</wp:posOffset>
                </wp:positionV>
                <wp:extent cx="102235" cy="238125"/>
                <wp:effectExtent l="57150" t="19050" r="31115" b="47625"/>
                <wp:wrapNone/>
                <wp:docPr id="230" name="Стрелка вниз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238125"/>
                        </a:xfrm>
                        <a:prstGeom prst="downArrow">
                          <a:avLst>
                            <a:gd name="adj1" fmla="val 50000"/>
                            <a:gd name="adj2" fmla="val 50002"/>
                          </a:avLst>
                        </a:prstGeom>
                        <a:solidFill>
                          <a:schemeClr val="lt1">
                            <a:lumMod val="100000"/>
                            <a:lumOff val="0"/>
                          </a:schemeClr>
                        </a:solidFill>
                        <a:ln w="31750" cmpd="sng">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Стрелка вниз 34" o:spid="_x0000_s1026" type="#_x0000_t67" style="position:absolute;margin-left:179.7pt;margin-top:352.55pt;width:8.05pt;height:18.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" adj="16963" fillcolor="white [3201]" strokecolor="black [3200]" strokeweight="2.5pt">
                <v:shadow color="#868686"/>
                <v:path arrowok="t"/>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99552" behindDoc="0" locked="0" layoutInCell="1" allowOverlap="1" wp14:anchorId="7E2FEAAB" wp14:editId="0F4A9D3B">
                <wp:simplePos x="0" y="0"/>
                <wp:positionH relativeFrom="column">
                  <wp:posOffset>1148715</wp:posOffset>
                </wp:positionH>
                <wp:positionV relativeFrom="paragraph">
                  <wp:posOffset>3877310</wp:posOffset>
                </wp:positionV>
                <wp:extent cx="2447925" cy="600075"/>
                <wp:effectExtent l="19050" t="19050" r="28575" b="28575"/>
                <wp:wrapNone/>
                <wp:docPr id="229"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7925" cy="600075"/>
                        </a:xfrm>
                        <a:prstGeom prst="roundRect">
                          <a:avLst>
                            <a:gd name="adj" fmla="val 16667"/>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8619CD" w:rsidRDefault="008B7D64" w:rsidP="00872651">
                            <w:pPr>
                              <w:jc w:val="center"/>
                              <w:rPr>
                                <w:rFonts w:ascii="Times New Roman" w:hAnsi="Times New Roman" w:cs="Times New Roman"/>
                              </w:rPr>
                            </w:pPr>
                            <w:r w:rsidRPr="008619CD">
                              <w:rPr>
                                <w:rFonts w:ascii="Times New Roman" w:hAnsi="Times New Roman" w:cs="Times New Roman"/>
                              </w:rPr>
                              <w:t>Импакт-инвестор</w:t>
                            </w:r>
                            <w:r>
                              <w:rPr>
                                <w:rFonts w:ascii="Times New Roman" w:hAnsi="Times New Roman" w:cs="Times New Roman"/>
                              </w:rPr>
                              <w:t xml:space="preserve"> инвестирует в социальный проект</w:t>
                            </w:r>
                            <w:r w:rsidRPr="008619CD">
                              <w:rPr>
                                <w:rFonts w:ascii="Times New Roman" w:hAnsi="Times New Roman" w:cs="Times New Roman"/>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33" o:spid="_x0000_s1071" style="position:absolute;margin-left:90.45pt;margin-top:305.3pt;width:192.75pt;height:47.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" fillcolor="white [3201]" strokecolor="black [3200]" strokeweight="2.5pt">
                <v:shadow color="#868686"/>
                <v:path arrowok="t"/>
                <v:textbox>
                  <w:txbxContent>
                    <w:p w:rsidR="008B7D64" w:rsidRPr="008619CD" w:rsidRDefault="008B7D64" w:rsidP="00872651">
                      <w:pPr>
                        <w:jc w:val="center"/>
                        <w:rPr>
                          <w:rFonts w:ascii="Times New Roman" w:hAnsi="Times New Roman" w:cs="Times New Roman"/>
                        </w:rPr>
                      </w:pPr>
                      <w:r w:rsidRPr="008619CD">
                        <w:rPr>
                          <w:rFonts w:ascii="Times New Roman" w:hAnsi="Times New Roman" w:cs="Times New Roman"/>
                        </w:rPr>
                        <w:t>Импакт-инвестор</w:t>
                      </w:r>
                      <w:r>
                        <w:rPr>
                          <w:rFonts w:ascii="Times New Roman" w:hAnsi="Times New Roman" w:cs="Times New Roman"/>
                        </w:rPr>
                        <w:t xml:space="preserve"> инвестирует в социальный проект</w:t>
                      </w:r>
                      <w:r w:rsidRPr="008619CD">
                        <w:rPr>
                          <w:rFonts w:ascii="Times New Roman" w:hAnsi="Times New Roman" w:cs="Times New Roman"/>
                        </w:rPr>
                        <w:t xml:space="preserve"> </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96480" behindDoc="0" locked="0" layoutInCell="1" allowOverlap="1" wp14:anchorId="3C7EA4B2" wp14:editId="61810658">
                <wp:simplePos x="0" y="0"/>
                <wp:positionH relativeFrom="column">
                  <wp:posOffset>2310765</wp:posOffset>
                </wp:positionH>
                <wp:positionV relativeFrom="paragraph">
                  <wp:posOffset>3596005</wp:posOffset>
                </wp:positionV>
                <wp:extent cx="92710" cy="285750"/>
                <wp:effectExtent l="57150" t="19050" r="40640" b="38100"/>
                <wp:wrapNone/>
                <wp:docPr id="228" name="Стрелка вниз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 cy="285750"/>
                        </a:xfrm>
                        <a:prstGeom prst="downArrow">
                          <a:avLst>
                            <a:gd name="adj1" fmla="val 50000"/>
                            <a:gd name="adj2" fmla="val 50000"/>
                          </a:avLst>
                        </a:prstGeom>
                        <a:solidFill>
                          <a:schemeClr val="lt1">
                            <a:lumMod val="100000"/>
                            <a:lumOff val="0"/>
                          </a:schemeClr>
                        </a:solidFill>
                        <a:ln w="31750" cmpd="sng">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Стрелка вниз 28" o:spid="_x0000_s1026" type="#_x0000_t67" style="position:absolute;margin-left:181.95pt;margin-top:283.15pt;width:7.3pt;height:2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" adj="18096" fillcolor="white [3201]" strokecolor="black [3200]" strokeweight="2.5pt">
                <v:shadow color="#868686"/>
                <v:path arrowok="t"/>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97504" behindDoc="0" locked="0" layoutInCell="1" allowOverlap="1" wp14:anchorId="2DDD5B53" wp14:editId="20055493">
                <wp:simplePos x="0" y="0"/>
                <wp:positionH relativeFrom="column">
                  <wp:posOffset>2386965</wp:posOffset>
                </wp:positionH>
                <wp:positionV relativeFrom="paragraph">
                  <wp:posOffset>3681730</wp:posOffset>
                </wp:positionV>
                <wp:extent cx="2381250" cy="104775"/>
                <wp:effectExtent l="19050" t="57150" r="38100" b="66675"/>
                <wp:wrapNone/>
                <wp:docPr id="227" name="Стрелка вправо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0" cy="104775"/>
                        </a:xfrm>
                        <a:prstGeom prst="rightArrow">
                          <a:avLst>
                            <a:gd name="adj1" fmla="val 50000"/>
                            <a:gd name="adj2" fmla="val 49979"/>
                          </a:avLst>
                        </a:prstGeom>
                        <a:solidFill>
                          <a:schemeClr val="lt1">
                            <a:lumMod val="100000"/>
                            <a:lumOff val="0"/>
                          </a:schemeClr>
                        </a:solidFill>
                        <a:ln w="31750" cmpd="sng">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Стрелка вправо 31" o:spid="_x0000_s1026" type="#_x0000_t13" style="position:absolute;margin-left:187.95pt;margin-top:289.9pt;width:187.5pt;height:8.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" adj="21125" fillcolor="white [3201]" strokecolor="black [3200]" strokeweight="2.5pt">
                <v:shadow color="#868686"/>
                <v:path arrowok="t"/>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98528" behindDoc="0" locked="0" layoutInCell="1" allowOverlap="1" wp14:anchorId="078A4194" wp14:editId="5E028AC1">
                <wp:simplePos x="0" y="0"/>
                <wp:positionH relativeFrom="column">
                  <wp:posOffset>4815840</wp:posOffset>
                </wp:positionH>
                <wp:positionV relativeFrom="paragraph">
                  <wp:posOffset>3119755</wp:posOffset>
                </wp:positionV>
                <wp:extent cx="1352550" cy="1171575"/>
                <wp:effectExtent l="19050" t="19050" r="19050" b="28575"/>
                <wp:wrapNone/>
                <wp:docPr id="226"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0" cy="1171575"/>
                        </a:xfrm>
                        <a:prstGeom prst="roundRect">
                          <a:avLst>
                            <a:gd name="adj" fmla="val 16667"/>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8619CD" w:rsidRDefault="008B7D64" w:rsidP="00711B02">
                            <w:pPr>
                              <w:jc w:val="center"/>
                              <w:rPr>
                                <w:rFonts w:ascii="Times New Roman" w:hAnsi="Times New Roman" w:cs="Times New Roman"/>
                              </w:rPr>
                            </w:pPr>
                            <w:r w:rsidRPr="008619CD">
                              <w:rPr>
                                <w:rFonts w:ascii="Times New Roman" w:hAnsi="Times New Roman" w:cs="Times New Roman"/>
                              </w:rPr>
                              <w:t>Проект не подтверждает свою социальную значимость</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2" o:spid="_x0000_s1072" style="position:absolute;margin-left:379.2pt;margin-top:245.65pt;width:106.5pt;height:92.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" fillcolor="white [3201]" strokecolor="black [3200]" strokeweight="2.5pt">
                <v:shadow color="#868686"/>
                <v:path arrowok="t"/>
                <v:textbox>
                  <w:txbxContent>
                    <w:p w:rsidR="008B7D64" w:rsidRPr="008619CD" w:rsidRDefault="008B7D64" w:rsidP="00711B02">
                      <w:pPr>
                        <w:jc w:val="center"/>
                        <w:rPr>
                          <w:rFonts w:ascii="Times New Roman" w:hAnsi="Times New Roman" w:cs="Times New Roman"/>
                        </w:rPr>
                      </w:pPr>
                      <w:r w:rsidRPr="008619CD">
                        <w:rPr>
                          <w:rFonts w:ascii="Times New Roman" w:hAnsi="Times New Roman" w:cs="Times New Roman"/>
                        </w:rPr>
                        <w:t>Проект не подтверждает свою социальную значимость</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95456" behindDoc="0" locked="0" layoutInCell="1" allowOverlap="1" wp14:anchorId="2291EC9A" wp14:editId="532E854B">
                <wp:simplePos x="0" y="0"/>
                <wp:positionH relativeFrom="column">
                  <wp:posOffset>-13335</wp:posOffset>
                </wp:positionH>
                <wp:positionV relativeFrom="paragraph">
                  <wp:posOffset>1319530</wp:posOffset>
                </wp:positionV>
                <wp:extent cx="4781550" cy="2209800"/>
                <wp:effectExtent l="57150" t="38100" r="76200" b="95250"/>
                <wp:wrapNone/>
                <wp:docPr id="225"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1550" cy="2209800"/>
                        </a:xfrm>
                        <a:prstGeom prst="roundRect">
                          <a:avLst>
                            <a:gd name="adj" fmla="val 16667"/>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8B7D64" w:rsidRPr="003764FC" w:rsidRDefault="008B7D64" w:rsidP="002B4D43">
                            <w:pPr>
                              <w:spacing w:after="0" w:line="240" w:lineRule="auto"/>
                              <w:jc w:val="center"/>
                              <w:rPr>
                                <w:rFonts w:ascii="Times New Roman" w:hAnsi="Times New Roman" w:cs="Times New Roman"/>
                                <w:b/>
                                <w:sz w:val="24"/>
                                <w:szCs w:val="24"/>
                              </w:rPr>
                            </w:pPr>
                            <w:r w:rsidRPr="008619CD">
                              <w:rPr>
                                <w:rFonts w:ascii="Times New Roman" w:hAnsi="Times New Roman" w:cs="Times New Roman"/>
                                <w:b/>
                                <w:sz w:val="24"/>
                                <w:szCs w:val="24"/>
                              </w:rPr>
                              <w:t>Экспертная оценка социальной значимости проекта</w:t>
                            </w:r>
                          </w:p>
                          <w:p w:rsidR="008B7D64" w:rsidRPr="008619CD" w:rsidRDefault="008B7D64" w:rsidP="002B4D43">
                            <w:pPr>
                              <w:spacing w:after="0" w:line="240" w:lineRule="auto"/>
                              <w:jc w:val="center"/>
                              <w:rPr>
                                <w:rFonts w:ascii="Times New Roman" w:hAnsi="Times New Roman" w:cs="Times New Roman"/>
                                <w:b/>
                                <w:sz w:val="24"/>
                                <w:szCs w:val="24"/>
                              </w:rPr>
                            </w:pPr>
                            <w:r w:rsidRPr="008619CD">
                              <w:rPr>
                                <w:rFonts w:ascii="Times New Roman" w:hAnsi="Times New Roman" w:cs="Times New Roman"/>
                                <w:b/>
                                <w:sz w:val="24"/>
                                <w:szCs w:val="24"/>
                              </w:rPr>
                              <w:t>по критериям:</w:t>
                            </w:r>
                          </w:p>
                          <w:p w:rsidR="008B7D64" w:rsidRPr="008619CD" w:rsidRDefault="008B7D64" w:rsidP="002B4D43">
                            <w:pPr>
                              <w:spacing w:after="0" w:line="240" w:lineRule="auto"/>
                              <w:jc w:val="center"/>
                              <w:rPr>
                                <w:rFonts w:ascii="Times New Roman" w:hAnsi="Times New Roman" w:cs="Times New Roman"/>
                                <w:b/>
                                <w:sz w:val="24"/>
                                <w:szCs w:val="24"/>
                              </w:rPr>
                            </w:pPr>
                          </w:p>
                          <w:p w:rsidR="008B7D64" w:rsidRPr="000A7295" w:rsidRDefault="008B7D64" w:rsidP="002B4D43">
                            <w:pPr>
                              <w:spacing w:after="0" w:line="240" w:lineRule="auto"/>
                              <w:jc w:val="both"/>
                              <w:rPr>
                                <w:rFonts w:ascii="Times New Roman" w:hAnsi="Times New Roman" w:cs="Times New Roman"/>
                              </w:rPr>
                            </w:pPr>
                            <w:r w:rsidRPr="000A7295">
                              <w:rPr>
                                <w:rFonts w:ascii="Times New Roman" w:hAnsi="Times New Roman" w:cs="Times New Roman"/>
                              </w:rPr>
                              <w:t xml:space="preserve">- </w:t>
                            </w:r>
                            <w:r w:rsidRPr="008619CD">
                              <w:rPr>
                                <w:rFonts w:ascii="Times New Roman" w:hAnsi="Times New Roman" w:cs="Times New Roman"/>
                              </w:rPr>
                              <w:t>Социальная  необходимость проекта</w:t>
                            </w:r>
                            <w:r w:rsidRPr="000A7295">
                              <w:rPr>
                                <w:rFonts w:ascii="Times New Roman" w:hAnsi="Times New Roman" w:cs="Times New Roman"/>
                              </w:rPr>
                              <w:t>.</w:t>
                            </w:r>
                          </w:p>
                          <w:p w:rsidR="008B7D64" w:rsidRPr="000A7295" w:rsidRDefault="008B7D64" w:rsidP="002B4D43">
                            <w:pPr>
                              <w:spacing w:after="0" w:line="240" w:lineRule="auto"/>
                              <w:jc w:val="both"/>
                              <w:rPr>
                                <w:rFonts w:ascii="Times New Roman" w:hAnsi="Times New Roman" w:cs="Times New Roman"/>
                              </w:rPr>
                            </w:pPr>
                            <w:r w:rsidRPr="000A7295">
                              <w:rPr>
                                <w:rFonts w:ascii="Times New Roman" w:hAnsi="Times New Roman" w:cs="Times New Roman"/>
                              </w:rPr>
                              <w:t xml:space="preserve">- </w:t>
                            </w:r>
                            <w:r w:rsidRPr="008619CD">
                              <w:rPr>
                                <w:rFonts w:ascii="Times New Roman" w:hAnsi="Times New Roman" w:cs="Times New Roman"/>
                              </w:rPr>
                              <w:t>Целевая направленность проекта</w:t>
                            </w:r>
                            <w:r w:rsidRPr="000A7295">
                              <w:rPr>
                                <w:rFonts w:ascii="Times New Roman" w:hAnsi="Times New Roman" w:cs="Times New Roman"/>
                              </w:rPr>
                              <w:t>.</w:t>
                            </w:r>
                          </w:p>
                          <w:p w:rsidR="008B7D64" w:rsidRPr="000A7295" w:rsidRDefault="008B7D64" w:rsidP="002B4D43">
                            <w:pPr>
                              <w:spacing w:after="0" w:line="240" w:lineRule="auto"/>
                              <w:jc w:val="both"/>
                              <w:rPr>
                                <w:rFonts w:ascii="Times New Roman" w:hAnsi="Times New Roman" w:cs="Times New Roman"/>
                              </w:rPr>
                            </w:pPr>
                            <w:r w:rsidRPr="000A7295">
                              <w:rPr>
                                <w:rFonts w:ascii="Times New Roman" w:hAnsi="Times New Roman" w:cs="Times New Roman"/>
                              </w:rPr>
                              <w:t xml:space="preserve">- </w:t>
                            </w:r>
                            <w:r w:rsidRPr="008619CD">
                              <w:rPr>
                                <w:rFonts w:ascii="Times New Roman" w:hAnsi="Times New Roman" w:cs="Times New Roman"/>
                              </w:rPr>
                              <w:t>Доля населения региона, для которой проблема является актуальной</w:t>
                            </w:r>
                            <w:r w:rsidRPr="000A7295">
                              <w:rPr>
                                <w:rFonts w:ascii="Times New Roman" w:hAnsi="Times New Roman" w:cs="Times New Roman"/>
                              </w:rPr>
                              <w:t>.</w:t>
                            </w:r>
                          </w:p>
                          <w:p w:rsidR="008B7D64" w:rsidRPr="000A7295" w:rsidRDefault="008B7D64" w:rsidP="002B4D43">
                            <w:pPr>
                              <w:spacing w:after="0" w:line="240" w:lineRule="auto"/>
                              <w:jc w:val="both"/>
                              <w:rPr>
                                <w:rFonts w:ascii="Times New Roman" w:hAnsi="Times New Roman" w:cs="Times New Roman"/>
                              </w:rPr>
                            </w:pPr>
                            <w:r w:rsidRPr="000A7295">
                              <w:rPr>
                                <w:rFonts w:ascii="Times New Roman" w:hAnsi="Times New Roman" w:cs="Times New Roman"/>
                              </w:rPr>
                              <w:t xml:space="preserve">- </w:t>
                            </w:r>
                            <w:r w:rsidRPr="008619CD">
                              <w:rPr>
                                <w:rFonts w:ascii="Times New Roman" w:hAnsi="Times New Roman" w:cs="Times New Roman"/>
                              </w:rPr>
                              <w:t>Социальный эффект, достигнутый по итогам реализации проекта</w:t>
                            </w:r>
                            <w:r w:rsidRPr="000A7295">
                              <w:rPr>
                                <w:rFonts w:ascii="Times New Roman" w:hAnsi="Times New Roman" w:cs="Times New Roman"/>
                              </w:rPr>
                              <w:t>.</w:t>
                            </w:r>
                          </w:p>
                          <w:p w:rsidR="008B7D64" w:rsidRPr="000A7295" w:rsidRDefault="008B7D64" w:rsidP="002B4D43">
                            <w:pPr>
                              <w:spacing w:after="0" w:line="240" w:lineRule="auto"/>
                              <w:jc w:val="both"/>
                              <w:rPr>
                                <w:rFonts w:ascii="Times New Roman" w:hAnsi="Times New Roman" w:cs="Times New Roman"/>
                              </w:rPr>
                            </w:pPr>
                            <w:r w:rsidRPr="000A7295">
                              <w:rPr>
                                <w:rFonts w:ascii="Times New Roman" w:hAnsi="Times New Roman" w:cs="Times New Roman"/>
                              </w:rPr>
                              <w:t xml:space="preserve">- </w:t>
                            </w:r>
                            <w:r w:rsidRPr="008619CD">
                              <w:rPr>
                                <w:rFonts w:ascii="Times New Roman" w:hAnsi="Times New Roman" w:cs="Times New Roman"/>
                              </w:rPr>
                              <w:t>Количество созданных рабочих мест</w:t>
                            </w:r>
                            <w:r w:rsidRPr="000A7295">
                              <w:rPr>
                                <w:rFonts w:ascii="Times New Roman" w:hAnsi="Times New Roman" w:cs="Times New Roman"/>
                              </w:rPr>
                              <w:t>.</w:t>
                            </w:r>
                          </w:p>
                          <w:p w:rsidR="008B7D64" w:rsidRPr="000A7295" w:rsidRDefault="008B7D64" w:rsidP="002B4D43">
                            <w:pPr>
                              <w:spacing w:after="0" w:line="240" w:lineRule="auto"/>
                              <w:jc w:val="both"/>
                              <w:rPr>
                                <w:rFonts w:ascii="Times New Roman" w:hAnsi="Times New Roman" w:cs="Times New Roman"/>
                              </w:rPr>
                            </w:pPr>
                            <w:r w:rsidRPr="000A7295">
                              <w:rPr>
                                <w:rFonts w:ascii="Times New Roman" w:hAnsi="Times New Roman" w:cs="Times New Roman"/>
                              </w:rPr>
                              <w:t xml:space="preserve">- </w:t>
                            </w:r>
                            <w:r w:rsidRPr="008619CD">
                              <w:rPr>
                                <w:rFonts w:ascii="Times New Roman" w:hAnsi="Times New Roman" w:cs="Times New Roman"/>
                              </w:rPr>
                              <w:t>Доля населения, трудоустроенная в результате реализации проекта</w:t>
                            </w:r>
                            <w:r w:rsidRPr="000A7295">
                              <w:rPr>
                                <w:rFonts w:ascii="Times New Roman" w:hAnsi="Times New Roman" w:cs="Times New Roman"/>
                              </w:rPr>
                              <w:t>.</w:t>
                            </w:r>
                          </w:p>
                          <w:p w:rsidR="008B7D64" w:rsidRPr="000A7295" w:rsidRDefault="008B7D64" w:rsidP="002B4D43">
                            <w:pPr>
                              <w:spacing w:after="0" w:line="240" w:lineRule="auto"/>
                              <w:jc w:val="both"/>
                              <w:rPr>
                                <w:rFonts w:ascii="Times New Roman" w:hAnsi="Times New Roman" w:cs="Times New Roman"/>
                              </w:rPr>
                            </w:pPr>
                            <w:r w:rsidRPr="000A7295">
                              <w:rPr>
                                <w:rFonts w:ascii="Times New Roman" w:hAnsi="Times New Roman" w:cs="Times New Roman"/>
                              </w:rPr>
                              <w:t xml:space="preserve">- </w:t>
                            </w:r>
                            <w:r w:rsidRPr="008619CD">
                              <w:rPr>
                                <w:rFonts w:ascii="Times New Roman" w:hAnsi="Times New Roman" w:cs="Times New Roman"/>
                              </w:rPr>
                              <w:t>Степень решения поставленной социальной проблемы</w:t>
                            </w:r>
                            <w:r w:rsidRPr="000A7295">
                              <w:rPr>
                                <w:rFonts w:ascii="Times New Roman" w:hAnsi="Times New Roman" w:cs="Times New Roman"/>
                              </w:rPr>
                              <w:t>.</w:t>
                            </w:r>
                          </w:p>
                          <w:p w:rsidR="008B7D64" w:rsidRPr="000A7295" w:rsidRDefault="008B7D64" w:rsidP="002B4D43">
                            <w:pPr>
                              <w:spacing w:after="0" w:line="240" w:lineRule="auto"/>
                              <w:jc w:val="both"/>
                              <w:rPr>
                                <w:rFonts w:ascii="Times New Roman" w:hAnsi="Times New Roman" w:cs="Times New Roman"/>
                                <w:lang w:val="en-US"/>
                              </w:rPr>
                            </w:pPr>
                            <w:r w:rsidRPr="000A7295">
                              <w:rPr>
                                <w:rFonts w:ascii="Times New Roman" w:hAnsi="Times New Roman" w:cs="Times New Roman"/>
                              </w:rPr>
                              <w:t xml:space="preserve">- </w:t>
                            </w:r>
                            <w:r w:rsidRPr="008619CD">
                              <w:rPr>
                                <w:rFonts w:ascii="Times New Roman" w:hAnsi="Times New Roman" w:cs="Times New Roman"/>
                              </w:rPr>
                              <w:t>Инновационность проекта</w:t>
                            </w:r>
                            <w:r>
                              <w:rPr>
                                <w:rFonts w:ascii="Times New Roman" w:hAnsi="Times New Roman" w:cs="Times New Roman"/>
                                <w:lang w:val="en-US"/>
                              </w:rPr>
                              <w:t>.</w:t>
                            </w:r>
                          </w:p>
                          <w:p w:rsidR="008B7D64" w:rsidRDefault="008B7D64" w:rsidP="002B4D43">
                            <w:pPr>
                              <w:spacing w:after="0" w:line="240" w:lineRule="auto"/>
                              <w:jc w:val="both"/>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27" o:spid="_x0000_s1073" style="position:absolute;margin-left:-1.05pt;margin-top:103.9pt;width:376.5pt;height:17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" fillcolor="#a7bfde [1620]" strokecolor="#4579b8 [3044]">
                <v:fill color2="#e4ecf5 [500]" rotate="t" angle="180" colors="0 #a3c4ff;22938f #bfd5ff;1 #e5eeff" focus="100%" type="gradient"/>
                <v:shadow on="t" color="black" opacity="24903f" origin=",.5" offset="0,.55556mm"/>
                <v:path arrowok="t"/>
                <v:textbox>
                  <w:txbxContent>
                    <w:p w:rsidR="008B7D64" w:rsidRPr="003764FC" w:rsidRDefault="008B7D64" w:rsidP="002B4D43">
                      <w:pPr>
                        <w:spacing w:after="0" w:line="240" w:lineRule="auto"/>
                        <w:jc w:val="center"/>
                        <w:rPr>
                          <w:rFonts w:ascii="Times New Roman" w:hAnsi="Times New Roman" w:cs="Times New Roman"/>
                          <w:b/>
                          <w:sz w:val="24"/>
                          <w:szCs w:val="24"/>
                        </w:rPr>
                      </w:pPr>
                      <w:r w:rsidRPr="008619CD">
                        <w:rPr>
                          <w:rFonts w:ascii="Times New Roman" w:hAnsi="Times New Roman" w:cs="Times New Roman"/>
                          <w:b/>
                          <w:sz w:val="24"/>
                          <w:szCs w:val="24"/>
                        </w:rPr>
                        <w:t>Экспертная оценка социальной значимости проекта</w:t>
                      </w:r>
                    </w:p>
                    <w:p w:rsidR="008B7D64" w:rsidRPr="008619CD" w:rsidRDefault="008B7D64" w:rsidP="002B4D43">
                      <w:pPr>
                        <w:spacing w:after="0" w:line="240" w:lineRule="auto"/>
                        <w:jc w:val="center"/>
                        <w:rPr>
                          <w:rFonts w:ascii="Times New Roman" w:hAnsi="Times New Roman" w:cs="Times New Roman"/>
                          <w:b/>
                          <w:sz w:val="24"/>
                          <w:szCs w:val="24"/>
                        </w:rPr>
                      </w:pPr>
                      <w:r w:rsidRPr="008619CD">
                        <w:rPr>
                          <w:rFonts w:ascii="Times New Roman" w:hAnsi="Times New Roman" w:cs="Times New Roman"/>
                          <w:b/>
                          <w:sz w:val="24"/>
                          <w:szCs w:val="24"/>
                        </w:rPr>
                        <w:t>по критериям:</w:t>
                      </w:r>
                    </w:p>
                    <w:p w:rsidR="008B7D64" w:rsidRPr="008619CD" w:rsidRDefault="008B7D64" w:rsidP="002B4D43">
                      <w:pPr>
                        <w:spacing w:after="0" w:line="240" w:lineRule="auto"/>
                        <w:jc w:val="center"/>
                        <w:rPr>
                          <w:rFonts w:ascii="Times New Roman" w:hAnsi="Times New Roman" w:cs="Times New Roman"/>
                          <w:b/>
                          <w:sz w:val="24"/>
                          <w:szCs w:val="24"/>
                        </w:rPr>
                      </w:pPr>
                    </w:p>
                    <w:p w:rsidR="008B7D64" w:rsidRPr="000A7295" w:rsidRDefault="008B7D64" w:rsidP="002B4D43">
                      <w:pPr>
                        <w:spacing w:after="0" w:line="240" w:lineRule="auto"/>
                        <w:jc w:val="both"/>
                        <w:rPr>
                          <w:rFonts w:ascii="Times New Roman" w:hAnsi="Times New Roman" w:cs="Times New Roman"/>
                        </w:rPr>
                      </w:pPr>
                      <w:r w:rsidRPr="000A7295">
                        <w:rPr>
                          <w:rFonts w:ascii="Times New Roman" w:hAnsi="Times New Roman" w:cs="Times New Roman"/>
                        </w:rPr>
                        <w:t xml:space="preserve">- </w:t>
                      </w:r>
                      <w:r w:rsidRPr="008619CD">
                        <w:rPr>
                          <w:rFonts w:ascii="Times New Roman" w:hAnsi="Times New Roman" w:cs="Times New Roman"/>
                        </w:rPr>
                        <w:t>Социальная  необходимость проекта</w:t>
                      </w:r>
                      <w:r w:rsidRPr="000A7295">
                        <w:rPr>
                          <w:rFonts w:ascii="Times New Roman" w:hAnsi="Times New Roman" w:cs="Times New Roman"/>
                        </w:rPr>
                        <w:t>.</w:t>
                      </w:r>
                    </w:p>
                    <w:p w:rsidR="008B7D64" w:rsidRPr="000A7295" w:rsidRDefault="008B7D64" w:rsidP="002B4D43">
                      <w:pPr>
                        <w:spacing w:after="0" w:line="240" w:lineRule="auto"/>
                        <w:jc w:val="both"/>
                        <w:rPr>
                          <w:rFonts w:ascii="Times New Roman" w:hAnsi="Times New Roman" w:cs="Times New Roman"/>
                        </w:rPr>
                      </w:pPr>
                      <w:r w:rsidRPr="000A7295">
                        <w:rPr>
                          <w:rFonts w:ascii="Times New Roman" w:hAnsi="Times New Roman" w:cs="Times New Roman"/>
                        </w:rPr>
                        <w:t xml:space="preserve">- </w:t>
                      </w:r>
                      <w:r w:rsidRPr="008619CD">
                        <w:rPr>
                          <w:rFonts w:ascii="Times New Roman" w:hAnsi="Times New Roman" w:cs="Times New Roman"/>
                        </w:rPr>
                        <w:t>Целевая направленность проекта</w:t>
                      </w:r>
                      <w:r w:rsidRPr="000A7295">
                        <w:rPr>
                          <w:rFonts w:ascii="Times New Roman" w:hAnsi="Times New Roman" w:cs="Times New Roman"/>
                        </w:rPr>
                        <w:t>.</w:t>
                      </w:r>
                    </w:p>
                    <w:p w:rsidR="008B7D64" w:rsidRPr="000A7295" w:rsidRDefault="008B7D64" w:rsidP="002B4D43">
                      <w:pPr>
                        <w:spacing w:after="0" w:line="240" w:lineRule="auto"/>
                        <w:jc w:val="both"/>
                        <w:rPr>
                          <w:rFonts w:ascii="Times New Roman" w:hAnsi="Times New Roman" w:cs="Times New Roman"/>
                        </w:rPr>
                      </w:pPr>
                      <w:r w:rsidRPr="000A7295">
                        <w:rPr>
                          <w:rFonts w:ascii="Times New Roman" w:hAnsi="Times New Roman" w:cs="Times New Roman"/>
                        </w:rPr>
                        <w:t xml:space="preserve">- </w:t>
                      </w:r>
                      <w:r w:rsidRPr="008619CD">
                        <w:rPr>
                          <w:rFonts w:ascii="Times New Roman" w:hAnsi="Times New Roman" w:cs="Times New Roman"/>
                        </w:rPr>
                        <w:t>Доля населения региона, для которой проблема является актуальной</w:t>
                      </w:r>
                      <w:r w:rsidRPr="000A7295">
                        <w:rPr>
                          <w:rFonts w:ascii="Times New Roman" w:hAnsi="Times New Roman" w:cs="Times New Roman"/>
                        </w:rPr>
                        <w:t>.</w:t>
                      </w:r>
                    </w:p>
                    <w:p w:rsidR="008B7D64" w:rsidRPr="000A7295" w:rsidRDefault="008B7D64" w:rsidP="002B4D43">
                      <w:pPr>
                        <w:spacing w:after="0" w:line="240" w:lineRule="auto"/>
                        <w:jc w:val="both"/>
                        <w:rPr>
                          <w:rFonts w:ascii="Times New Roman" w:hAnsi="Times New Roman" w:cs="Times New Roman"/>
                        </w:rPr>
                      </w:pPr>
                      <w:r w:rsidRPr="000A7295">
                        <w:rPr>
                          <w:rFonts w:ascii="Times New Roman" w:hAnsi="Times New Roman" w:cs="Times New Roman"/>
                        </w:rPr>
                        <w:t xml:space="preserve">- </w:t>
                      </w:r>
                      <w:r w:rsidRPr="008619CD">
                        <w:rPr>
                          <w:rFonts w:ascii="Times New Roman" w:hAnsi="Times New Roman" w:cs="Times New Roman"/>
                        </w:rPr>
                        <w:t>Социальный эффект, достигнутый по итогам реализации проекта</w:t>
                      </w:r>
                      <w:r w:rsidRPr="000A7295">
                        <w:rPr>
                          <w:rFonts w:ascii="Times New Roman" w:hAnsi="Times New Roman" w:cs="Times New Roman"/>
                        </w:rPr>
                        <w:t>.</w:t>
                      </w:r>
                    </w:p>
                    <w:p w:rsidR="008B7D64" w:rsidRPr="000A7295" w:rsidRDefault="008B7D64" w:rsidP="002B4D43">
                      <w:pPr>
                        <w:spacing w:after="0" w:line="240" w:lineRule="auto"/>
                        <w:jc w:val="both"/>
                        <w:rPr>
                          <w:rFonts w:ascii="Times New Roman" w:hAnsi="Times New Roman" w:cs="Times New Roman"/>
                        </w:rPr>
                      </w:pPr>
                      <w:r w:rsidRPr="000A7295">
                        <w:rPr>
                          <w:rFonts w:ascii="Times New Roman" w:hAnsi="Times New Roman" w:cs="Times New Roman"/>
                        </w:rPr>
                        <w:t xml:space="preserve">- </w:t>
                      </w:r>
                      <w:r w:rsidRPr="008619CD">
                        <w:rPr>
                          <w:rFonts w:ascii="Times New Roman" w:hAnsi="Times New Roman" w:cs="Times New Roman"/>
                        </w:rPr>
                        <w:t>Количество созданных рабочих мест</w:t>
                      </w:r>
                      <w:r w:rsidRPr="000A7295">
                        <w:rPr>
                          <w:rFonts w:ascii="Times New Roman" w:hAnsi="Times New Roman" w:cs="Times New Roman"/>
                        </w:rPr>
                        <w:t>.</w:t>
                      </w:r>
                    </w:p>
                    <w:p w:rsidR="008B7D64" w:rsidRPr="000A7295" w:rsidRDefault="008B7D64" w:rsidP="002B4D43">
                      <w:pPr>
                        <w:spacing w:after="0" w:line="240" w:lineRule="auto"/>
                        <w:jc w:val="both"/>
                        <w:rPr>
                          <w:rFonts w:ascii="Times New Roman" w:hAnsi="Times New Roman" w:cs="Times New Roman"/>
                        </w:rPr>
                      </w:pPr>
                      <w:r w:rsidRPr="000A7295">
                        <w:rPr>
                          <w:rFonts w:ascii="Times New Roman" w:hAnsi="Times New Roman" w:cs="Times New Roman"/>
                        </w:rPr>
                        <w:t xml:space="preserve">- </w:t>
                      </w:r>
                      <w:r w:rsidRPr="008619CD">
                        <w:rPr>
                          <w:rFonts w:ascii="Times New Roman" w:hAnsi="Times New Roman" w:cs="Times New Roman"/>
                        </w:rPr>
                        <w:t>Доля населения, трудоустроенная в результате реализации проекта</w:t>
                      </w:r>
                      <w:r w:rsidRPr="000A7295">
                        <w:rPr>
                          <w:rFonts w:ascii="Times New Roman" w:hAnsi="Times New Roman" w:cs="Times New Roman"/>
                        </w:rPr>
                        <w:t>.</w:t>
                      </w:r>
                    </w:p>
                    <w:p w:rsidR="008B7D64" w:rsidRPr="000A7295" w:rsidRDefault="008B7D64" w:rsidP="002B4D43">
                      <w:pPr>
                        <w:spacing w:after="0" w:line="240" w:lineRule="auto"/>
                        <w:jc w:val="both"/>
                        <w:rPr>
                          <w:rFonts w:ascii="Times New Roman" w:hAnsi="Times New Roman" w:cs="Times New Roman"/>
                        </w:rPr>
                      </w:pPr>
                      <w:r w:rsidRPr="000A7295">
                        <w:rPr>
                          <w:rFonts w:ascii="Times New Roman" w:hAnsi="Times New Roman" w:cs="Times New Roman"/>
                        </w:rPr>
                        <w:t xml:space="preserve">- </w:t>
                      </w:r>
                      <w:r w:rsidRPr="008619CD">
                        <w:rPr>
                          <w:rFonts w:ascii="Times New Roman" w:hAnsi="Times New Roman" w:cs="Times New Roman"/>
                        </w:rPr>
                        <w:t>Степень решения поставленной социальной проблемы</w:t>
                      </w:r>
                      <w:r w:rsidRPr="000A7295">
                        <w:rPr>
                          <w:rFonts w:ascii="Times New Roman" w:hAnsi="Times New Roman" w:cs="Times New Roman"/>
                        </w:rPr>
                        <w:t>.</w:t>
                      </w:r>
                    </w:p>
                    <w:p w:rsidR="008B7D64" w:rsidRPr="000A7295" w:rsidRDefault="008B7D64" w:rsidP="002B4D43">
                      <w:pPr>
                        <w:spacing w:after="0" w:line="240" w:lineRule="auto"/>
                        <w:jc w:val="both"/>
                        <w:rPr>
                          <w:rFonts w:ascii="Times New Roman" w:hAnsi="Times New Roman" w:cs="Times New Roman"/>
                          <w:lang w:val="en-US"/>
                        </w:rPr>
                      </w:pPr>
                      <w:r w:rsidRPr="000A7295">
                        <w:rPr>
                          <w:rFonts w:ascii="Times New Roman" w:hAnsi="Times New Roman" w:cs="Times New Roman"/>
                        </w:rPr>
                        <w:t xml:space="preserve">- </w:t>
                      </w:r>
                      <w:r w:rsidRPr="008619CD">
                        <w:rPr>
                          <w:rFonts w:ascii="Times New Roman" w:hAnsi="Times New Roman" w:cs="Times New Roman"/>
                        </w:rPr>
                        <w:t>Инновационность проекта</w:t>
                      </w:r>
                      <w:r>
                        <w:rPr>
                          <w:rFonts w:ascii="Times New Roman" w:hAnsi="Times New Roman" w:cs="Times New Roman"/>
                          <w:lang w:val="en-US"/>
                        </w:rPr>
                        <w:t>.</w:t>
                      </w:r>
                    </w:p>
                    <w:p w:rsidR="008B7D64" w:rsidRDefault="008B7D64" w:rsidP="002B4D43">
                      <w:pPr>
                        <w:spacing w:after="0" w:line="240" w:lineRule="auto"/>
                        <w:jc w:val="both"/>
                      </w:pP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93408" behindDoc="0" locked="0" layoutInCell="1" allowOverlap="1" wp14:anchorId="3ABC74AC" wp14:editId="6AD4CFEF">
                <wp:simplePos x="0" y="0"/>
                <wp:positionH relativeFrom="column">
                  <wp:posOffset>2444115</wp:posOffset>
                </wp:positionH>
                <wp:positionV relativeFrom="paragraph">
                  <wp:posOffset>1015365</wp:posOffset>
                </wp:positionV>
                <wp:extent cx="2419350" cy="123825"/>
                <wp:effectExtent l="19050" t="57150" r="38100" b="66675"/>
                <wp:wrapNone/>
                <wp:docPr id="31" name="Стрелка вправо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9350" cy="123825"/>
                        </a:xfrm>
                        <a:prstGeom prst="rightArrow">
                          <a:avLst>
                            <a:gd name="adj1" fmla="val 50000"/>
                            <a:gd name="adj2" fmla="val 50022"/>
                          </a:avLst>
                        </a:prstGeom>
                        <a:solidFill>
                          <a:schemeClr val="lt1">
                            <a:lumMod val="100000"/>
                            <a:lumOff val="0"/>
                          </a:schemeClr>
                        </a:solidFill>
                        <a:ln w="31750" cmpd="sng">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Стрелка вправо 24" o:spid="_x0000_s1026" type="#_x0000_t13" style="position:absolute;margin-left:192.45pt;margin-top:79.95pt;width:190.5pt;height:9.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" adj="21047" fillcolor="white [3201]" strokecolor="black [3200]" strokeweight="2.5pt">
                <v:shadow color="#868686"/>
                <v:path arrowok="t"/>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92384" behindDoc="0" locked="0" layoutInCell="1" allowOverlap="1" wp14:anchorId="013A01C8" wp14:editId="2963162C">
                <wp:simplePos x="0" y="0"/>
                <wp:positionH relativeFrom="column">
                  <wp:posOffset>2358390</wp:posOffset>
                </wp:positionH>
                <wp:positionV relativeFrom="paragraph">
                  <wp:posOffset>986790</wp:posOffset>
                </wp:positionV>
                <wp:extent cx="85725" cy="276225"/>
                <wp:effectExtent l="57150" t="19050" r="47625" b="47625"/>
                <wp:wrapNone/>
                <wp:docPr id="28" name="Стрелка вниз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276225"/>
                        </a:xfrm>
                        <a:prstGeom prst="downArrow">
                          <a:avLst>
                            <a:gd name="adj1" fmla="val 50000"/>
                            <a:gd name="adj2" fmla="val 50004"/>
                          </a:avLst>
                        </a:prstGeom>
                        <a:solidFill>
                          <a:schemeClr val="lt1">
                            <a:lumMod val="100000"/>
                            <a:lumOff val="0"/>
                          </a:schemeClr>
                        </a:solidFill>
                        <a:ln w="31750" cmpd="sng">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Стрелка вниз 23" o:spid="_x0000_s1026" type="#_x0000_t67" style="position:absolute;margin-left:185.7pt;margin-top:77.7pt;width:6.75pt;height:21.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" adj="18248" fillcolor="white [3201]" strokecolor="black [3200]" strokeweight="2.5pt">
                <v:shadow color="#868686"/>
                <v:path arrowok="t"/>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94432" behindDoc="0" locked="0" layoutInCell="1" allowOverlap="1" wp14:anchorId="59565885" wp14:editId="608ED70B">
                <wp:simplePos x="0" y="0"/>
                <wp:positionH relativeFrom="column">
                  <wp:posOffset>4863465</wp:posOffset>
                </wp:positionH>
                <wp:positionV relativeFrom="paragraph">
                  <wp:posOffset>701040</wp:posOffset>
                </wp:positionV>
                <wp:extent cx="1304925" cy="762000"/>
                <wp:effectExtent l="19050" t="19050" r="28575" b="19050"/>
                <wp:wrapNone/>
                <wp:docPr id="27" name="Скругленный 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4925" cy="762000"/>
                        </a:xfrm>
                        <a:prstGeom prst="roundRect">
                          <a:avLst>
                            <a:gd name="adj" fmla="val 16667"/>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8619CD" w:rsidRDefault="008B7D64" w:rsidP="002B4D43">
                            <w:pPr>
                              <w:jc w:val="center"/>
                              <w:rPr>
                                <w:rFonts w:ascii="Times New Roman" w:hAnsi="Times New Roman" w:cs="Times New Roman"/>
                              </w:rPr>
                            </w:pPr>
                            <w:r w:rsidRPr="008619CD">
                              <w:rPr>
                                <w:rFonts w:ascii="Times New Roman" w:hAnsi="Times New Roman" w:cs="Times New Roman"/>
                              </w:rPr>
                              <w:t>Проект неэффективный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6" o:spid="_x0000_s1074" style="position:absolute;margin-left:382.95pt;margin-top:55.2pt;width:102.75pt;height:60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" fillcolor="white [3201]" strokecolor="black [3200]" strokeweight="2.5pt">
                <v:shadow color="#868686"/>
                <v:path arrowok="t"/>
                <v:textbox>
                  <w:txbxContent>
                    <w:p w:rsidR="008B7D64" w:rsidRPr="008619CD" w:rsidRDefault="008B7D64" w:rsidP="002B4D43">
                      <w:pPr>
                        <w:jc w:val="center"/>
                        <w:rPr>
                          <w:rFonts w:ascii="Times New Roman" w:hAnsi="Times New Roman" w:cs="Times New Roman"/>
                        </w:rPr>
                      </w:pPr>
                      <w:r w:rsidRPr="008619CD">
                        <w:rPr>
                          <w:rFonts w:ascii="Times New Roman" w:hAnsi="Times New Roman" w:cs="Times New Roman"/>
                        </w:rPr>
                        <w:t>Проект неэффективный</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91360" behindDoc="0" locked="0" layoutInCell="1" allowOverlap="1" wp14:anchorId="62DCB8BB" wp14:editId="48A7C1D0">
                <wp:simplePos x="0" y="0"/>
                <wp:positionH relativeFrom="column">
                  <wp:posOffset>3663315</wp:posOffset>
                </wp:positionH>
                <wp:positionV relativeFrom="paragraph">
                  <wp:posOffset>386715</wp:posOffset>
                </wp:positionV>
                <wp:extent cx="1104900" cy="504825"/>
                <wp:effectExtent l="19050" t="19050" r="19050" b="28575"/>
                <wp:wrapNone/>
                <wp:docPr id="26"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0" cy="504825"/>
                        </a:xfrm>
                        <a:prstGeom prst="roundRect">
                          <a:avLst>
                            <a:gd name="adj" fmla="val 16667"/>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EB5E93" w:rsidRDefault="008B7D64" w:rsidP="002B4D43">
                            <w:pPr>
                              <w:jc w:val="center"/>
                              <w:rPr>
                                <w:rFonts w:ascii="Times New Roman" w:hAnsi="Times New Roman" w:cs="Times New Roman"/>
                                <w:lang w:val="en-US"/>
                              </w:rPr>
                            </w:pPr>
                            <w:r w:rsidRPr="00EB5E93">
                              <w:rPr>
                                <w:rFonts w:ascii="Times New Roman" w:hAnsi="Times New Roman" w:cs="Times New Roman"/>
                                <w:lang w:val="en-US"/>
                              </w:rPr>
                              <w:t>DPP &gt;= Io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0" o:spid="_x0000_s1075" style="position:absolute;margin-left:288.45pt;margin-top:30.45pt;width:87pt;height:39.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" fillcolor="white [3201]" strokecolor="black [3200]" strokeweight="2.5pt">
                <v:shadow color="#868686"/>
                <v:path arrowok="t"/>
                <v:textbox>
                  <w:txbxContent>
                    <w:p w:rsidR="008B7D64" w:rsidRPr="00EB5E93" w:rsidRDefault="008B7D64" w:rsidP="002B4D43">
                      <w:pPr>
                        <w:jc w:val="center"/>
                        <w:rPr>
                          <w:rFonts w:ascii="Times New Roman" w:hAnsi="Times New Roman" w:cs="Times New Roman"/>
                          <w:lang w:val="en-US"/>
                        </w:rPr>
                      </w:pPr>
                      <w:r w:rsidRPr="00EB5E93">
                        <w:rPr>
                          <w:rFonts w:ascii="Times New Roman" w:hAnsi="Times New Roman" w:cs="Times New Roman"/>
                          <w:lang w:val="en-US"/>
                        </w:rPr>
                        <w:t>DPP &gt;= Io</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89312" behindDoc="0" locked="0" layoutInCell="1" allowOverlap="1" wp14:anchorId="66C32745" wp14:editId="67C672AE">
                <wp:simplePos x="0" y="0"/>
                <wp:positionH relativeFrom="column">
                  <wp:posOffset>2444115</wp:posOffset>
                </wp:positionH>
                <wp:positionV relativeFrom="paragraph">
                  <wp:posOffset>377190</wp:posOffset>
                </wp:positionV>
                <wp:extent cx="1152525" cy="504825"/>
                <wp:effectExtent l="19050" t="19050" r="28575" b="28575"/>
                <wp:wrapNone/>
                <wp:docPr id="24"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2525" cy="504825"/>
                        </a:xfrm>
                        <a:prstGeom prst="roundRect">
                          <a:avLst>
                            <a:gd name="adj" fmla="val 16667"/>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EB5E93" w:rsidRDefault="008B7D64" w:rsidP="002B4D43">
                            <w:pPr>
                              <w:jc w:val="center"/>
                              <w:rPr>
                                <w:rFonts w:ascii="Times New Roman" w:hAnsi="Times New Roman" w:cs="Times New Roman"/>
                                <w:lang w:val="en-US"/>
                              </w:rPr>
                            </w:pPr>
                            <w:r w:rsidRPr="00EB5E93">
                              <w:rPr>
                                <w:rFonts w:ascii="Times New Roman" w:hAnsi="Times New Roman" w:cs="Times New Roman"/>
                                <w:lang w:val="en-US"/>
                              </w:rPr>
                              <w:t>IRR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 o:spid="_x0000_s1076" style="position:absolute;margin-left:192.45pt;margin-top:29.7pt;width:90.75pt;height:39.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" fillcolor="white [3201]" strokecolor="black [3200]" strokeweight="2.5pt">
                <v:shadow color="#868686"/>
                <v:path arrowok="t"/>
                <v:textbox>
                  <w:txbxContent>
                    <w:p w:rsidR="008B7D64" w:rsidRPr="00EB5E93" w:rsidRDefault="008B7D64" w:rsidP="002B4D43">
                      <w:pPr>
                        <w:jc w:val="center"/>
                        <w:rPr>
                          <w:rFonts w:ascii="Times New Roman" w:hAnsi="Times New Roman" w:cs="Times New Roman"/>
                          <w:lang w:val="en-US"/>
                        </w:rPr>
                      </w:pPr>
                      <w:r w:rsidRPr="00EB5E93">
                        <w:rPr>
                          <w:rFonts w:ascii="Times New Roman" w:hAnsi="Times New Roman" w:cs="Times New Roman"/>
                          <w:lang w:val="en-US"/>
                        </w:rPr>
                        <w:t>IRR</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87264" behindDoc="0" locked="0" layoutInCell="1" allowOverlap="1" wp14:anchorId="432A7DA3" wp14:editId="5022BCCA">
                <wp:simplePos x="0" y="0"/>
                <wp:positionH relativeFrom="column">
                  <wp:posOffset>1224915</wp:posOffset>
                </wp:positionH>
                <wp:positionV relativeFrom="paragraph">
                  <wp:posOffset>377190</wp:posOffset>
                </wp:positionV>
                <wp:extent cx="1162050" cy="504825"/>
                <wp:effectExtent l="19050" t="19050" r="19050" b="28575"/>
                <wp:wrapNone/>
                <wp:docPr id="23"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0" cy="504825"/>
                        </a:xfrm>
                        <a:prstGeom prst="roundRect">
                          <a:avLst>
                            <a:gd name="adj" fmla="val 16667"/>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EB5E93" w:rsidRDefault="008B7D64" w:rsidP="002B4D43">
                            <w:pPr>
                              <w:jc w:val="center"/>
                              <w:rPr>
                                <w:rFonts w:ascii="Times New Roman" w:hAnsi="Times New Roman" w:cs="Times New Roman"/>
                                <w:lang w:val="en-US"/>
                              </w:rPr>
                            </w:pPr>
                            <w:r w:rsidRPr="00EB5E93">
                              <w:rPr>
                                <w:rFonts w:ascii="Times New Roman" w:hAnsi="Times New Roman" w:cs="Times New Roman"/>
                                <w:lang w:val="en-US"/>
                              </w:rPr>
                              <w:t>IP</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8" o:spid="_x0000_s1077" style="position:absolute;margin-left:96.45pt;margin-top:29.7pt;width:91.5pt;height:39.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" fillcolor="white [3201]" strokecolor="black [3200]" strokeweight="2.5pt">
                <v:shadow color="#868686"/>
                <v:path arrowok="t"/>
                <v:textbox>
                  <w:txbxContent>
                    <w:p w:rsidR="008B7D64" w:rsidRPr="00EB5E93" w:rsidRDefault="008B7D64" w:rsidP="002B4D43">
                      <w:pPr>
                        <w:jc w:val="center"/>
                        <w:rPr>
                          <w:rFonts w:ascii="Times New Roman" w:hAnsi="Times New Roman" w:cs="Times New Roman"/>
                          <w:lang w:val="en-US"/>
                        </w:rPr>
                      </w:pPr>
                      <w:r w:rsidRPr="00EB5E93">
                        <w:rPr>
                          <w:rFonts w:ascii="Times New Roman" w:hAnsi="Times New Roman" w:cs="Times New Roman"/>
                          <w:lang w:val="en-US"/>
                        </w:rPr>
                        <w:t>IP</w:t>
                      </w:r>
                    </w:p>
                  </w:txbxContent>
                </v:textbox>
              </v:round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85216" behindDoc="0" locked="0" layoutInCell="1" allowOverlap="1" wp14:anchorId="5FB184C5" wp14:editId="383F6F48">
                <wp:simplePos x="0" y="0"/>
                <wp:positionH relativeFrom="column">
                  <wp:posOffset>-13335</wp:posOffset>
                </wp:positionH>
                <wp:positionV relativeFrom="paragraph">
                  <wp:posOffset>386715</wp:posOffset>
                </wp:positionV>
                <wp:extent cx="1162050" cy="504825"/>
                <wp:effectExtent l="19050" t="19050" r="19050" b="28575"/>
                <wp:wrapNone/>
                <wp:docPr id="22"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0" cy="504825"/>
                        </a:xfrm>
                        <a:prstGeom prst="roundRect">
                          <a:avLst>
                            <a:gd name="adj" fmla="val 16667"/>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EB5E93" w:rsidRDefault="008B7D64" w:rsidP="002B4D43">
                            <w:pPr>
                              <w:jc w:val="center"/>
                              <w:rPr>
                                <w:rFonts w:ascii="Times New Roman" w:hAnsi="Times New Roman" w:cs="Times New Roman"/>
                                <w:lang w:val="en-US"/>
                              </w:rPr>
                            </w:pPr>
                            <w:r w:rsidRPr="00EB5E93">
                              <w:rPr>
                                <w:rFonts w:ascii="Times New Roman" w:hAnsi="Times New Roman" w:cs="Times New Roman"/>
                                <w:lang w:val="en-US"/>
                              </w:rPr>
                              <w:t>NPV &gt; 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 o:spid="_x0000_s1078" style="position:absolute;margin-left:-1.05pt;margin-top:30.45pt;width:91.5pt;height:39.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" fillcolor="white [3201]" strokecolor="black [3200]" strokeweight="2.5pt">
                <v:shadow color="#868686"/>
                <v:path arrowok="t"/>
                <v:textbox>
                  <w:txbxContent>
                    <w:p w:rsidR="008B7D64" w:rsidRPr="00EB5E93" w:rsidRDefault="008B7D64" w:rsidP="002B4D43">
                      <w:pPr>
                        <w:jc w:val="center"/>
                        <w:rPr>
                          <w:rFonts w:ascii="Times New Roman" w:hAnsi="Times New Roman" w:cs="Times New Roman"/>
                          <w:lang w:val="en-US"/>
                        </w:rPr>
                      </w:pPr>
                      <w:r w:rsidRPr="00EB5E93">
                        <w:rPr>
                          <w:rFonts w:ascii="Times New Roman" w:hAnsi="Times New Roman" w:cs="Times New Roman"/>
                          <w:lang w:val="en-US"/>
                        </w:rPr>
                        <w:t>NPV &gt; 0</w:t>
                      </w:r>
                    </w:p>
                  </w:txbxContent>
                </v:textbox>
              </v:roundrect>
            </w:pict>
          </mc:Fallback>
        </mc:AlternateContent>
      </w:r>
    </w:p>
    <w:p w:rsidR="008619CD" w:rsidRPr="008619CD" w:rsidRDefault="008619CD" w:rsidP="008619CD">
      <w:pPr>
        <w:rPr>
          <w:rFonts w:ascii="Times New Roman" w:hAnsi="Times New Roman" w:cs="Times New Roman"/>
          <w:sz w:val="28"/>
          <w:szCs w:val="28"/>
        </w:rPr>
      </w:pPr>
    </w:p>
    <w:p w:rsidR="008619CD" w:rsidRPr="008619CD" w:rsidRDefault="008619CD" w:rsidP="008619CD">
      <w:pPr>
        <w:rPr>
          <w:rFonts w:ascii="Times New Roman" w:hAnsi="Times New Roman" w:cs="Times New Roman"/>
          <w:sz w:val="28"/>
          <w:szCs w:val="28"/>
        </w:rPr>
      </w:pPr>
    </w:p>
    <w:p w:rsidR="008619CD" w:rsidRPr="008619CD" w:rsidRDefault="008619CD" w:rsidP="008619CD">
      <w:pPr>
        <w:rPr>
          <w:rFonts w:ascii="Times New Roman" w:hAnsi="Times New Roman" w:cs="Times New Roman"/>
          <w:sz w:val="28"/>
          <w:szCs w:val="28"/>
        </w:rPr>
      </w:pPr>
    </w:p>
    <w:p w:rsidR="008619CD" w:rsidRPr="008619CD" w:rsidRDefault="008619CD" w:rsidP="008619CD">
      <w:pPr>
        <w:rPr>
          <w:rFonts w:ascii="Times New Roman" w:hAnsi="Times New Roman" w:cs="Times New Roman"/>
          <w:sz w:val="28"/>
          <w:szCs w:val="28"/>
        </w:rPr>
      </w:pPr>
    </w:p>
    <w:p w:rsidR="008619CD" w:rsidRPr="008619CD" w:rsidRDefault="008619CD" w:rsidP="008619CD">
      <w:pPr>
        <w:rPr>
          <w:rFonts w:ascii="Times New Roman" w:hAnsi="Times New Roman" w:cs="Times New Roman"/>
          <w:sz w:val="28"/>
          <w:szCs w:val="28"/>
        </w:rPr>
      </w:pPr>
    </w:p>
    <w:p w:rsidR="008619CD" w:rsidRPr="008619CD" w:rsidRDefault="008619CD" w:rsidP="008619CD">
      <w:pPr>
        <w:rPr>
          <w:rFonts w:ascii="Times New Roman" w:hAnsi="Times New Roman" w:cs="Times New Roman"/>
          <w:sz w:val="28"/>
          <w:szCs w:val="28"/>
        </w:rPr>
      </w:pPr>
    </w:p>
    <w:p w:rsidR="008619CD" w:rsidRPr="008619CD" w:rsidRDefault="008619CD" w:rsidP="008619CD">
      <w:pPr>
        <w:rPr>
          <w:rFonts w:ascii="Times New Roman" w:hAnsi="Times New Roman" w:cs="Times New Roman"/>
          <w:sz w:val="28"/>
          <w:szCs w:val="28"/>
        </w:rPr>
      </w:pPr>
    </w:p>
    <w:p w:rsidR="008619CD" w:rsidRPr="008619CD" w:rsidRDefault="008619CD" w:rsidP="008619CD">
      <w:pPr>
        <w:rPr>
          <w:rFonts w:ascii="Times New Roman" w:hAnsi="Times New Roman" w:cs="Times New Roman"/>
          <w:sz w:val="28"/>
          <w:szCs w:val="28"/>
        </w:rPr>
      </w:pPr>
    </w:p>
    <w:p w:rsidR="008619CD" w:rsidRPr="008619CD" w:rsidRDefault="008619CD" w:rsidP="008619CD">
      <w:pPr>
        <w:rPr>
          <w:rFonts w:ascii="Times New Roman" w:hAnsi="Times New Roman" w:cs="Times New Roman"/>
          <w:sz w:val="28"/>
          <w:szCs w:val="28"/>
        </w:rPr>
      </w:pPr>
    </w:p>
    <w:p w:rsidR="008619CD" w:rsidRPr="008619CD" w:rsidRDefault="008619CD" w:rsidP="008619CD">
      <w:pPr>
        <w:rPr>
          <w:rFonts w:ascii="Times New Roman" w:hAnsi="Times New Roman" w:cs="Times New Roman"/>
          <w:sz w:val="28"/>
          <w:szCs w:val="28"/>
        </w:rPr>
      </w:pPr>
    </w:p>
    <w:p w:rsidR="008619CD" w:rsidRPr="008619CD" w:rsidRDefault="008619CD" w:rsidP="008619CD">
      <w:pPr>
        <w:rPr>
          <w:rFonts w:ascii="Times New Roman" w:hAnsi="Times New Roman" w:cs="Times New Roman"/>
          <w:sz w:val="28"/>
          <w:szCs w:val="28"/>
        </w:rPr>
      </w:pPr>
    </w:p>
    <w:p w:rsidR="008619CD" w:rsidRPr="008619CD" w:rsidRDefault="008619CD" w:rsidP="008619CD">
      <w:pPr>
        <w:rPr>
          <w:rFonts w:ascii="Times New Roman" w:hAnsi="Times New Roman" w:cs="Times New Roman"/>
          <w:sz w:val="28"/>
          <w:szCs w:val="28"/>
        </w:rPr>
      </w:pPr>
    </w:p>
    <w:p w:rsidR="008619CD" w:rsidRPr="008619CD" w:rsidRDefault="00830618" w:rsidP="008619CD">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801600" behindDoc="0" locked="0" layoutInCell="1" allowOverlap="1" wp14:anchorId="749CDE57" wp14:editId="410AB0DB">
                <wp:simplePos x="0" y="0"/>
                <wp:positionH relativeFrom="column">
                  <wp:posOffset>1710690</wp:posOffset>
                </wp:positionH>
                <wp:positionV relativeFrom="paragraph">
                  <wp:posOffset>12700</wp:posOffset>
                </wp:positionV>
                <wp:extent cx="1266825" cy="438150"/>
                <wp:effectExtent l="19050" t="19050" r="28575" b="19050"/>
                <wp:wrapNone/>
                <wp:docPr id="21" name="Овал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6825" cy="438150"/>
                        </a:xfrm>
                        <a:prstGeom prst="ellipse">
                          <a:avLst/>
                        </a:prstGeom>
                        <a:solidFill>
                          <a:schemeClr val="lt1">
                            <a:lumMod val="100000"/>
                            <a:lumOff val="0"/>
                          </a:schemeClr>
                        </a:solidFill>
                        <a:ln w="31750" cmpd="sng">
                          <a:solidFill>
                            <a:schemeClr val="dk1">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B55FB8" w:rsidRDefault="008B7D64" w:rsidP="008619CD">
                            <w:pPr>
                              <w:jc w:val="center"/>
                              <w:rPr>
                                <w:rFonts w:ascii="Times New Roman" w:hAnsi="Times New Roman" w:cs="Times New Roman"/>
                                <w:sz w:val="24"/>
                                <w:szCs w:val="24"/>
                              </w:rPr>
                            </w:pPr>
                            <w:r>
                              <w:rPr>
                                <w:rFonts w:ascii="Times New Roman" w:hAnsi="Times New Roman" w:cs="Times New Roman"/>
                                <w:sz w:val="24"/>
                                <w:szCs w:val="24"/>
                                <w:lang w:val="en-US"/>
                              </w:rPr>
                              <w:t>FINISH</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Овал 35" o:spid="_x0000_s1079" style="position:absolute;margin-left:134.7pt;margin-top:1pt;width:99.75pt;height:34.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" fillcolor="white [3201]" strokecolor="black [3200]" strokeweight="2.5pt">
                <v:shadow color="#868686"/>
                <v:path arrowok="t"/>
                <v:textbox>
                  <w:txbxContent>
                    <w:p w:rsidR="008B7D64" w:rsidRPr="00B55FB8" w:rsidRDefault="008B7D64" w:rsidP="008619CD">
                      <w:pPr>
                        <w:jc w:val="center"/>
                        <w:rPr>
                          <w:rFonts w:ascii="Times New Roman" w:hAnsi="Times New Roman" w:cs="Times New Roman"/>
                          <w:sz w:val="24"/>
                          <w:szCs w:val="24"/>
                        </w:rPr>
                      </w:pPr>
                      <w:r>
                        <w:rPr>
                          <w:rFonts w:ascii="Times New Roman" w:hAnsi="Times New Roman" w:cs="Times New Roman"/>
                          <w:sz w:val="24"/>
                          <w:szCs w:val="24"/>
                          <w:lang w:val="en-US"/>
                        </w:rPr>
                        <w:t>FINISH</w:t>
                      </w:r>
                    </w:p>
                  </w:txbxContent>
                </v:textbox>
              </v:oval>
            </w:pict>
          </mc:Fallback>
        </mc:AlternateContent>
      </w:r>
    </w:p>
    <w:p w:rsidR="008619CD" w:rsidRDefault="008619CD" w:rsidP="008619CD">
      <w:pPr>
        <w:spacing w:after="0" w:line="240" w:lineRule="auto"/>
        <w:ind w:firstLine="709"/>
        <w:rPr>
          <w:rFonts w:ascii="Times New Roman" w:hAnsi="Times New Roman" w:cs="Times New Roman"/>
          <w:sz w:val="28"/>
          <w:szCs w:val="28"/>
        </w:rPr>
      </w:pPr>
    </w:p>
    <w:p w:rsidR="00A535FB" w:rsidRDefault="00A535FB" w:rsidP="008619CD">
      <w:pPr>
        <w:tabs>
          <w:tab w:val="left" w:pos="1545"/>
        </w:tabs>
        <w:spacing w:after="0" w:line="240" w:lineRule="auto"/>
        <w:ind w:firstLine="709"/>
        <w:jc w:val="center"/>
        <w:rPr>
          <w:rFonts w:ascii="Times New Roman" w:hAnsi="Times New Roman" w:cs="Times New Roman"/>
          <w:sz w:val="28"/>
          <w:szCs w:val="28"/>
          <w:lang w:val="kk-KZ"/>
        </w:rPr>
      </w:pPr>
    </w:p>
    <w:p w:rsidR="008619CD" w:rsidRDefault="008619CD" w:rsidP="008619CD">
      <w:pPr>
        <w:tabs>
          <w:tab w:val="left" w:pos="1545"/>
        </w:tabs>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rPr>
        <w:t xml:space="preserve">Рисунок </w:t>
      </w:r>
      <w:r w:rsidR="00222C5F">
        <w:rPr>
          <w:rFonts w:ascii="Times New Roman" w:hAnsi="Times New Roman" w:cs="Times New Roman"/>
          <w:sz w:val="28"/>
          <w:szCs w:val="28"/>
        </w:rPr>
        <w:t>23</w:t>
      </w:r>
      <w:r w:rsidR="00656F78">
        <w:rPr>
          <w:rFonts w:ascii="Times New Roman" w:hAnsi="Times New Roman" w:cs="Times New Roman"/>
          <w:sz w:val="28"/>
          <w:szCs w:val="28"/>
        </w:rPr>
        <w:t xml:space="preserve"> </w:t>
      </w:r>
      <w:r w:rsidR="00F911F9">
        <w:rPr>
          <w:rFonts w:ascii="Times New Roman" w:hAnsi="Times New Roman" w:cs="Times New Roman"/>
          <w:sz w:val="28"/>
          <w:szCs w:val="28"/>
          <w:lang w:val="kk-KZ"/>
        </w:rPr>
        <w:t xml:space="preserve">– </w:t>
      </w:r>
      <w:r>
        <w:rPr>
          <w:rFonts w:ascii="Times New Roman" w:hAnsi="Times New Roman" w:cs="Times New Roman"/>
          <w:sz w:val="28"/>
          <w:szCs w:val="28"/>
        </w:rPr>
        <w:t>Блок-схема комплексной оценки и отбора социальных проектов</w:t>
      </w:r>
    </w:p>
    <w:p w:rsidR="00A535FB" w:rsidRPr="008619CD" w:rsidRDefault="00A535FB" w:rsidP="00A535FB">
      <w:pPr>
        <w:tabs>
          <w:tab w:val="left" w:pos="1545"/>
        </w:tabs>
        <w:spacing w:after="0" w:line="240" w:lineRule="auto"/>
        <w:ind w:firstLine="709"/>
        <w:jc w:val="both"/>
        <w:rPr>
          <w:rFonts w:ascii="Times New Roman" w:hAnsi="Times New Roman" w:cs="Times New Roman"/>
          <w:sz w:val="24"/>
          <w:szCs w:val="24"/>
        </w:rPr>
      </w:pPr>
      <w:r w:rsidRPr="008619CD">
        <w:rPr>
          <w:rFonts w:ascii="Times New Roman" w:hAnsi="Times New Roman" w:cs="Times New Roman"/>
          <w:sz w:val="24"/>
          <w:szCs w:val="24"/>
        </w:rPr>
        <w:t>Примечание – Разработано автором.</w:t>
      </w:r>
    </w:p>
    <w:p w:rsidR="00ED3A6E" w:rsidRPr="00ED3A6E" w:rsidRDefault="00ED3A6E" w:rsidP="008619CD">
      <w:pPr>
        <w:tabs>
          <w:tab w:val="left" w:pos="1545"/>
        </w:tabs>
        <w:spacing w:after="0" w:line="240" w:lineRule="auto"/>
        <w:ind w:firstLine="709"/>
        <w:jc w:val="center"/>
        <w:rPr>
          <w:rFonts w:ascii="Times New Roman" w:hAnsi="Times New Roman" w:cs="Times New Roman"/>
          <w:sz w:val="28"/>
          <w:szCs w:val="28"/>
          <w:lang w:val="kk-KZ"/>
        </w:rPr>
      </w:pPr>
    </w:p>
    <w:p w:rsidR="00FB6220" w:rsidRDefault="00FB6220" w:rsidP="00FB62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критерию «Ц</w:t>
      </w:r>
      <w:r w:rsidRPr="00E7008F">
        <w:rPr>
          <w:rFonts w:ascii="Times New Roman" w:hAnsi="Times New Roman" w:cs="Times New Roman"/>
          <w:sz w:val="28"/>
          <w:szCs w:val="28"/>
        </w:rPr>
        <w:t>елевая направленность проекта</w:t>
      </w:r>
      <w:r>
        <w:rPr>
          <w:rFonts w:ascii="Times New Roman" w:hAnsi="Times New Roman" w:cs="Times New Roman"/>
          <w:sz w:val="28"/>
          <w:szCs w:val="28"/>
        </w:rPr>
        <w:t>» выявляется</w:t>
      </w:r>
      <w:r w:rsidRPr="00E7008F">
        <w:rPr>
          <w:rFonts w:ascii="Times New Roman" w:hAnsi="Times New Roman" w:cs="Times New Roman"/>
          <w:sz w:val="28"/>
          <w:szCs w:val="28"/>
        </w:rPr>
        <w:t xml:space="preserve"> соответствие целей проекта приоритетным направлениям социально-экономического развития региона, направленность целей и задач проекта на </w:t>
      </w:r>
      <w:r>
        <w:rPr>
          <w:rFonts w:ascii="Times New Roman" w:hAnsi="Times New Roman" w:cs="Times New Roman"/>
          <w:sz w:val="28"/>
          <w:szCs w:val="28"/>
        </w:rPr>
        <w:t xml:space="preserve">решение выявленных проблем. </w:t>
      </w:r>
    </w:p>
    <w:p w:rsidR="006D6EED" w:rsidRDefault="00031987" w:rsidP="00786A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помощью критерия </w:t>
      </w:r>
      <w:r w:rsidR="009A056F">
        <w:rPr>
          <w:rFonts w:ascii="Times New Roman" w:hAnsi="Times New Roman" w:cs="Times New Roman"/>
          <w:sz w:val="28"/>
          <w:szCs w:val="28"/>
        </w:rPr>
        <w:t>«</w:t>
      </w:r>
      <w:r>
        <w:rPr>
          <w:rFonts w:ascii="Times New Roman" w:hAnsi="Times New Roman" w:cs="Times New Roman"/>
          <w:sz w:val="28"/>
          <w:szCs w:val="28"/>
        </w:rPr>
        <w:t>Д</w:t>
      </w:r>
      <w:r w:rsidR="00E7008F" w:rsidRPr="00E7008F">
        <w:rPr>
          <w:rFonts w:ascii="Times New Roman" w:hAnsi="Times New Roman" w:cs="Times New Roman"/>
          <w:sz w:val="28"/>
          <w:szCs w:val="28"/>
        </w:rPr>
        <w:t>оля населения региона, для которой данная проблема является актуальной</w:t>
      </w:r>
      <w:r w:rsidR="009A056F">
        <w:rPr>
          <w:rFonts w:ascii="Times New Roman" w:hAnsi="Times New Roman" w:cs="Times New Roman"/>
          <w:sz w:val="28"/>
          <w:szCs w:val="28"/>
        </w:rPr>
        <w:t>»</w:t>
      </w:r>
      <w:r w:rsidR="00E7008F" w:rsidRPr="00E7008F">
        <w:rPr>
          <w:rFonts w:ascii="Times New Roman" w:hAnsi="Times New Roman" w:cs="Times New Roman"/>
          <w:sz w:val="28"/>
          <w:szCs w:val="28"/>
        </w:rPr>
        <w:t xml:space="preserve"> </w:t>
      </w:r>
      <w:r>
        <w:rPr>
          <w:rFonts w:ascii="Times New Roman" w:hAnsi="Times New Roman" w:cs="Times New Roman"/>
          <w:sz w:val="28"/>
          <w:szCs w:val="28"/>
        </w:rPr>
        <w:t xml:space="preserve">эта доля </w:t>
      </w:r>
      <w:r w:rsidR="002A14F9">
        <w:rPr>
          <w:rFonts w:ascii="Times New Roman" w:hAnsi="Times New Roman" w:cs="Times New Roman"/>
          <w:sz w:val="28"/>
          <w:szCs w:val="28"/>
        </w:rPr>
        <w:t>определяется</w:t>
      </w:r>
      <w:r w:rsidR="002A14F9" w:rsidRPr="00E7008F">
        <w:rPr>
          <w:rFonts w:ascii="Times New Roman" w:hAnsi="Times New Roman" w:cs="Times New Roman"/>
          <w:sz w:val="28"/>
          <w:szCs w:val="28"/>
        </w:rPr>
        <w:t xml:space="preserve"> </w:t>
      </w:r>
      <w:r w:rsidR="00E7008F" w:rsidRPr="00E7008F">
        <w:rPr>
          <w:rFonts w:ascii="Times New Roman" w:hAnsi="Times New Roman" w:cs="Times New Roman"/>
          <w:sz w:val="28"/>
          <w:szCs w:val="28"/>
        </w:rPr>
        <w:t>от общей численности населения региона</w:t>
      </w:r>
      <w:r>
        <w:rPr>
          <w:rFonts w:ascii="Times New Roman" w:hAnsi="Times New Roman" w:cs="Times New Roman"/>
          <w:sz w:val="28"/>
          <w:szCs w:val="28"/>
        </w:rPr>
        <w:t xml:space="preserve">. </w:t>
      </w:r>
    </w:p>
    <w:p w:rsidR="006D6EED" w:rsidRDefault="00031987" w:rsidP="00786A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критерия </w:t>
      </w:r>
      <w:r w:rsidR="009A056F">
        <w:rPr>
          <w:rFonts w:ascii="Times New Roman" w:hAnsi="Times New Roman" w:cs="Times New Roman"/>
          <w:sz w:val="28"/>
          <w:szCs w:val="28"/>
        </w:rPr>
        <w:t>«</w:t>
      </w:r>
      <w:r>
        <w:rPr>
          <w:rFonts w:ascii="Times New Roman" w:hAnsi="Times New Roman" w:cs="Times New Roman"/>
          <w:sz w:val="28"/>
          <w:szCs w:val="28"/>
        </w:rPr>
        <w:t>Д</w:t>
      </w:r>
      <w:r w:rsidR="00E7008F" w:rsidRPr="00E7008F">
        <w:rPr>
          <w:rFonts w:ascii="Times New Roman" w:hAnsi="Times New Roman" w:cs="Times New Roman"/>
          <w:sz w:val="28"/>
          <w:szCs w:val="28"/>
        </w:rPr>
        <w:t>остигнутый по итогам реализации проекта социальный результат</w:t>
      </w:r>
      <w:r w:rsidR="009A056F">
        <w:rPr>
          <w:rFonts w:ascii="Times New Roman" w:hAnsi="Times New Roman" w:cs="Times New Roman"/>
          <w:sz w:val="28"/>
          <w:szCs w:val="28"/>
        </w:rPr>
        <w:t>»</w:t>
      </w:r>
      <w:r>
        <w:rPr>
          <w:rFonts w:ascii="Times New Roman" w:hAnsi="Times New Roman" w:cs="Times New Roman"/>
          <w:sz w:val="28"/>
          <w:szCs w:val="28"/>
        </w:rPr>
        <w:t xml:space="preserve"> определяется</w:t>
      </w:r>
      <w:r w:rsidR="00E7008F" w:rsidRPr="00E7008F">
        <w:rPr>
          <w:rFonts w:ascii="Times New Roman" w:hAnsi="Times New Roman" w:cs="Times New Roman"/>
          <w:sz w:val="28"/>
          <w:szCs w:val="28"/>
        </w:rPr>
        <w:t xml:space="preserve"> уровень достижения </w:t>
      </w:r>
      <w:r>
        <w:rPr>
          <w:rFonts w:ascii="Times New Roman" w:hAnsi="Times New Roman" w:cs="Times New Roman"/>
          <w:sz w:val="28"/>
          <w:szCs w:val="28"/>
        </w:rPr>
        <w:t xml:space="preserve">таких </w:t>
      </w:r>
      <w:r w:rsidR="00E7008F" w:rsidRPr="00E7008F">
        <w:rPr>
          <w:rFonts w:ascii="Times New Roman" w:hAnsi="Times New Roman" w:cs="Times New Roman"/>
          <w:sz w:val="28"/>
          <w:szCs w:val="28"/>
        </w:rPr>
        <w:t xml:space="preserve">целевых показателей, как количество предоставленных социально-полезных услуг, </w:t>
      </w:r>
      <w:r w:rsidR="00E7008F" w:rsidRPr="00E7008F">
        <w:rPr>
          <w:rFonts w:ascii="Times New Roman" w:hAnsi="Times New Roman" w:cs="Times New Roman"/>
          <w:sz w:val="28"/>
          <w:szCs w:val="28"/>
        </w:rPr>
        <w:lastRenderedPageBreak/>
        <w:t>количество трудоустроенных социально-незащищенных категорий людей, количество переработанных отходов</w:t>
      </w:r>
      <w:r>
        <w:rPr>
          <w:rFonts w:ascii="Times New Roman" w:hAnsi="Times New Roman" w:cs="Times New Roman"/>
          <w:sz w:val="28"/>
          <w:szCs w:val="28"/>
        </w:rPr>
        <w:t>, и др.</w:t>
      </w:r>
    </w:p>
    <w:p w:rsidR="006D6EED" w:rsidRDefault="009A056F" w:rsidP="00786A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31987">
        <w:rPr>
          <w:rFonts w:ascii="Times New Roman" w:hAnsi="Times New Roman" w:cs="Times New Roman"/>
          <w:sz w:val="28"/>
          <w:szCs w:val="28"/>
        </w:rPr>
        <w:t>К</w:t>
      </w:r>
      <w:r w:rsidR="00E7008F" w:rsidRPr="00E7008F">
        <w:rPr>
          <w:rFonts w:ascii="Times New Roman" w:hAnsi="Times New Roman" w:cs="Times New Roman"/>
          <w:sz w:val="28"/>
          <w:szCs w:val="28"/>
        </w:rPr>
        <w:t>оличество вновь созданных рабочих мест</w:t>
      </w:r>
      <w:r>
        <w:rPr>
          <w:rFonts w:ascii="Times New Roman" w:hAnsi="Times New Roman" w:cs="Times New Roman"/>
          <w:sz w:val="28"/>
          <w:szCs w:val="28"/>
        </w:rPr>
        <w:t>»</w:t>
      </w:r>
      <w:r w:rsidR="00031987">
        <w:rPr>
          <w:rFonts w:ascii="Times New Roman" w:hAnsi="Times New Roman" w:cs="Times New Roman"/>
          <w:sz w:val="28"/>
          <w:szCs w:val="28"/>
        </w:rPr>
        <w:t xml:space="preserve"> определяется </w:t>
      </w:r>
      <w:r w:rsidR="00E7008F" w:rsidRPr="00E7008F">
        <w:rPr>
          <w:rFonts w:ascii="Times New Roman" w:hAnsi="Times New Roman" w:cs="Times New Roman"/>
          <w:sz w:val="28"/>
          <w:szCs w:val="28"/>
        </w:rPr>
        <w:t>в результате реализации проекта</w:t>
      </w:r>
      <w:r w:rsidR="00031987">
        <w:rPr>
          <w:rFonts w:ascii="Times New Roman" w:hAnsi="Times New Roman" w:cs="Times New Roman"/>
          <w:sz w:val="28"/>
          <w:szCs w:val="28"/>
        </w:rPr>
        <w:t xml:space="preserve">. </w:t>
      </w:r>
    </w:p>
    <w:p w:rsidR="0001075C" w:rsidRDefault="002A14F9" w:rsidP="00786A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Критерий </w:t>
      </w:r>
      <w:r w:rsidR="009A056F">
        <w:rPr>
          <w:rFonts w:ascii="Times New Roman" w:hAnsi="Times New Roman" w:cs="Times New Roman"/>
          <w:sz w:val="28"/>
          <w:szCs w:val="28"/>
        </w:rPr>
        <w:t>«</w:t>
      </w:r>
      <w:r w:rsidR="00031987">
        <w:rPr>
          <w:rFonts w:ascii="Times New Roman" w:hAnsi="Times New Roman" w:cs="Times New Roman"/>
          <w:sz w:val="28"/>
          <w:szCs w:val="28"/>
        </w:rPr>
        <w:t>С</w:t>
      </w:r>
      <w:r w:rsidR="00E7008F" w:rsidRPr="00E7008F">
        <w:rPr>
          <w:rFonts w:ascii="Times New Roman" w:hAnsi="Times New Roman" w:cs="Times New Roman"/>
          <w:sz w:val="28"/>
          <w:szCs w:val="28"/>
        </w:rPr>
        <w:t>тепень решения поставленной социальной проблемы</w:t>
      </w:r>
      <w:r w:rsidR="009A056F">
        <w:rPr>
          <w:rFonts w:ascii="Times New Roman" w:hAnsi="Times New Roman" w:cs="Times New Roman"/>
          <w:sz w:val="28"/>
          <w:szCs w:val="28"/>
        </w:rPr>
        <w:t>»</w:t>
      </w:r>
      <w:r w:rsidR="00031987">
        <w:rPr>
          <w:rFonts w:ascii="Times New Roman" w:hAnsi="Times New Roman" w:cs="Times New Roman"/>
          <w:sz w:val="28"/>
          <w:szCs w:val="28"/>
        </w:rPr>
        <w:t xml:space="preserve"> также определяется</w:t>
      </w:r>
      <w:r w:rsidR="00E7008F" w:rsidRPr="00E7008F">
        <w:rPr>
          <w:rFonts w:ascii="Times New Roman" w:hAnsi="Times New Roman" w:cs="Times New Roman"/>
          <w:sz w:val="28"/>
          <w:szCs w:val="28"/>
        </w:rPr>
        <w:t xml:space="preserve"> в результате реализации проекта</w:t>
      </w:r>
      <w:r w:rsidR="00031987">
        <w:rPr>
          <w:rFonts w:ascii="Times New Roman" w:hAnsi="Times New Roman" w:cs="Times New Roman"/>
          <w:sz w:val="28"/>
          <w:szCs w:val="28"/>
        </w:rPr>
        <w:t>.</w:t>
      </w:r>
      <w:r>
        <w:rPr>
          <w:rFonts w:ascii="Times New Roman" w:hAnsi="Times New Roman" w:cs="Times New Roman"/>
          <w:sz w:val="28"/>
          <w:szCs w:val="28"/>
        </w:rPr>
        <w:t xml:space="preserve"> </w:t>
      </w:r>
    </w:p>
    <w:p w:rsidR="0051564F" w:rsidRDefault="002A14F9" w:rsidP="00786A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Критерий</w:t>
      </w:r>
      <w:r w:rsidR="00031987">
        <w:rPr>
          <w:rFonts w:ascii="Times New Roman" w:hAnsi="Times New Roman" w:cs="Times New Roman"/>
          <w:sz w:val="28"/>
          <w:szCs w:val="28"/>
        </w:rPr>
        <w:t xml:space="preserve"> </w:t>
      </w:r>
      <w:r w:rsidR="009A056F">
        <w:rPr>
          <w:rFonts w:ascii="Times New Roman" w:hAnsi="Times New Roman" w:cs="Times New Roman"/>
          <w:sz w:val="28"/>
          <w:szCs w:val="28"/>
        </w:rPr>
        <w:t>«</w:t>
      </w:r>
      <w:r w:rsidR="00031987">
        <w:rPr>
          <w:rFonts w:ascii="Times New Roman" w:hAnsi="Times New Roman" w:cs="Times New Roman"/>
          <w:sz w:val="28"/>
          <w:szCs w:val="28"/>
        </w:rPr>
        <w:t>Ин</w:t>
      </w:r>
      <w:r w:rsidR="00E7008F" w:rsidRPr="00E7008F">
        <w:rPr>
          <w:rFonts w:ascii="Times New Roman" w:hAnsi="Times New Roman" w:cs="Times New Roman"/>
          <w:sz w:val="28"/>
          <w:szCs w:val="28"/>
        </w:rPr>
        <w:t>новационность проекта</w:t>
      </w:r>
      <w:r w:rsidR="009A056F">
        <w:rPr>
          <w:rFonts w:ascii="Times New Roman" w:hAnsi="Times New Roman" w:cs="Times New Roman"/>
          <w:sz w:val="28"/>
          <w:szCs w:val="28"/>
        </w:rPr>
        <w:t>»</w:t>
      </w:r>
      <w:r>
        <w:rPr>
          <w:rFonts w:ascii="Times New Roman" w:hAnsi="Times New Roman" w:cs="Times New Roman"/>
          <w:sz w:val="28"/>
          <w:szCs w:val="28"/>
        </w:rPr>
        <w:t xml:space="preserve"> </w:t>
      </w:r>
      <w:r w:rsidR="0051564F">
        <w:rPr>
          <w:rFonts w:ascii="Times New Roman" w:hAnsi="Times New Roman" w:cs="Times New Roman"/>
          <w:sz w:val="28"/>
          <w:szCs w:val="28"/>
        </w:rPr>
        <w:t xml:space="preserve">определяет </w:t>
      </w:r>
      <w:r w:rsidR="00E7008F" w:rsidRPr="00E7008F">
        <w:rPr>
          <w:rFonts w:ascii="Times New Roman" w:hAnsi="Times New Roman" w:cs="Times New Roman"/>
          <w:sz w:val="28"/>
          <w:szCs w:val="28"/>
        </w:rPr>
        <w:t>степень содержания в подходе к решению социальной проблемы технологии с инновационной составляющей (новаторство в решении социальной проблемы, новая комбинация ресурсов, новая услуга для региона).</w:t>
      </w:r>
    </w:p>
    <w:p w:rsidR="0051564F" w:rsidRDefault="00E7008F" w:rsidP="00786A61">
      <w:pPr>
        <w:spacing w:after="0" w:line="240" w:lineRule="auto"/>
        <w:ind w:firstLine="709"/>
        <w:jc w:val="both"/>
        <w:rPr>
          <w:rFonts w:ascii="Times New Roman" w:hAnsi="Times New Roman" w:cs="Times New Roman"/>
          <w:sz w:val="28"/>
          <w:szCs w:val="28"/>
        </w:rPr>
      </w:pPr>
      <w:r w:rsidRPr="00E7008F">
        <w:rPr>
          <w:rFonts w:ascii="Times New Roman" w:hAnsi="Times New Roman" w:cs="Times New Roman"/>
          <w:sz w:val="28"/>
          <w:szCs w:val="28"/>
        </w:rPr>
        <w:t xml:space="preserve">Данные критерии подходят для большинства разновидностей социальных предприятий. Перечень критериев является открытым, </w:t>
      </w:r>
      <w:r w:rsidR="0051564F">
        <w:rPr>
          <w:rFonts w:ascii="Times New Roman" w:hAnsi="Times New Roman" w:cs="Times New Roman"/>
          <w:sz w:val="28"/>
          <w:szCs w:val="28"/>
        </w:rPr>
        <w:t>поэтому</w:t>
      </w:r>
      <w:r w:rsidRPr="00E7008F">
        <w:rPr>
          <w:rFonts w:ascii="Times New Roman" w:hAnsi="Times New Roman" w:cs="Times New Roman"/>
          <w:sz w:val="28"/>
          <w:szCs w:val="28"/>
        </w:rPr>
        <w:t xml:space="preserve"> мо</w:t>
      </w:r>
      <w:r w:rsidR="0051564F">
        <w:rPr>
          <w:rFonts w:ascii="Times New Roman" w:hAnsi="Times New Roman" w:cs="Times New Roman"/>
          <w:sz w:val="28"/>
          <w:szCs w:val="28"/>
        </w:rPr>
        <w:t>жно</w:t>
      </w:r>
      <w:r w:rsidRPr="00E7008F">
        <w:rPr>
          <w:rFonts w:ascii="Times New Roman" w:hAnsi="Times New Roman" w:cs="Times New Roman"/>
          <w:sz w:val="28"/>
          <w:szCs w:val="28"/>
        </w:rPr>
        <w:t xml:space="preserve"> добавлять дополнительные критерии в зависимости от предпочтений импакт-инвестора</w:t>
      </w:r>
      <w:r w:rsidR="00523C78">
        <w:rPr>
          <w:rFonts w:ascii="Times New Roman" w:hAnsi="Times New Roman" w:cs="Times New Roman"/>
          <w:sz w:val="28"/>
          <w:szCs w:val="28"/>
        </w:rPr>
        <w:t>, то есть инвестора, вкладывающего средства в социальный проект</w:t>
      </w:r>
      <w:r w:rsidRPr="00E7008F">
        <w:rPr>
          <w:rFonts w:ascii="Times New Roman" w:hAnsi="Times New Roman" w:cs="Times New Roman"/>
          <w:sz w:val="28"/>
          <w:szCs w:val="28"/>
        </w:rPr>
        <w:t xml:space="preserve">. </w:t>
      </w:r>
    </w:p>
    <w:p w:rsidR="00C4591F" w:rsidRDefault="00E7008F" w:rsidP="00786A61">
      <w:pPr>
        <w:spacing w:after="0" w:line="240" w:lineRule="auto"/>
        <w:ind w:firstLine="709"/>
        <w:jc w:val="both"/>
        <w:rPr>
          <w:rFonts w:ascii="Times New Roman" w:hAnsi="Times New Roman" w:cs="Times New Roman"/>
          <w:sz w:val="28"/>
          <w:szCs w:val="28"/>
        </w:rPr>
      </w:pPr>
      <w:r w:rsidRPr="00E7008F">
        <w:rPr>
          <w:rFonts w:ascii="Times New Roman" w:hAnsi="Times New Roman" w:cs="Times New Roman"/>
          <w:sz w:val="28"/>
          <w:szCs w:val="28"/>
        </w:rPr>
        <w:t>По каждому из критериев проставляется экспертная оценка в баллах (на основе шкалы − от нуля до четырех), а также определяются</w:t>
      </w:r>
      <w:r w:rsidR="00C4591F">
        <w:rPr>
          <w:rFonts w:ascii="Times New Roman" w:hAnsi="Times New Roman" w:cs="Times New Roman"/>
          <w:sz w:val="28"/>
          <w:szCs w:val="28"/>
        </w:rPr>
        <w:t xml:space="preserve"> три</w:t>
      </w:r>
      <w:r w:rsidRPr="00E7008F">
        <w:rPr>
          <w:rFonts w:ascii="Times New Roman" w:hAnsi="Times New Roman" w:cs="Times New Roman"/>
          <w:sz w:val="28"/>
          <w:szCs w:val="28"/>
        </w:rPr>
        <w:t xml:space="preserve"> ключевых критерия. </w:t>
      </w:r>
    </w:p>
    <w:p w:rsidR="00003200" w:rsidRDefault="00E7008F" w:rsidP="00786A61">
      <w:pPr>
        <w:spacing w:after="0" w:line="240" w:lineRule="auto"/>
        <w:ind w:firstLine="709"/>
        <w:jc w:val="both"/>
        <w:rPr>
          <w:rFonts w:ascii="Times New Roman" w:hAnsi="Times New Roman" w:cs="Times New Roman"/>
          <w:sz w:val="28"/>
          <w:szCs w:val="28"/>
        </w:rPr>
      </w:pPr>
      <w:r w:rsidRPr="00E7008F">
        <w:rPr>
          <w:rFonts w:ascii="Times New Roman" w:hAnsi="Times New Roman" w:cs="Times New Roman"/>
          <w:sz w:val="28"/>
          <w:szCs w:val="28"/>
        </w:rPr>
        <w:t xml:space="preserve">Пример опросного листа и подробная шкала оценок приводится в Приложении </w:t>
      </w:r>
      <w:proofErr w:type="gramStart"/>
      <w:r w:rsidR="00E11A1F">
        <w:rPr>
          <w:rFonts w:ascii="Times New Roman" w:hAnsi="Times New Roman" w:cs="Times New Roman"/>
          <w:sz w:val="28"/>
          <w:szCs w:val="28"/>
        </w:rPr>
        <w:t>В</w:t>
      </w:r>
      <w:r w:rsidRPr="00E7008F">
        <w:rPr>
          <w:rFonts w:ascii="Times New Roman" w:hAnsi="Times New Roman" w:cs="Times New Roman"/>
          <w:sz w:val="28"/>
          <w:szCs w:val="28"/>
        </w:rPr>
        <w:t>.</w:t>
      </w:r>
      <w:proofErr w:type="gramEnd"/>
      <w:r w:rsidRPr="00E7008F">
        <w:rPr>
          <w:rFonts w:ascii="Times New Roman" w:hAnsi="Times New Roman" w:cs="Times New Roman"/>
          <w:sz w:val="28"/>
          <w:szCs w:val="28"/>
        </w:rPr>
        <w:t xml:space="preserve"> Поскольку любые экспертные оценки всегда субъективны, необходимо очень тщательно подходить к формированию группы экспертов, которые будут проводить оценку проекта. В частности, в состав такой группы должны быть включены специалисты различных отраслей. В проектной документации должна содержаться вся информация, необходимая для проведения экспертной оценки.</w:t>
      </w:r>
    </w:p>
    <w:p w:rsidR="00E5008F" w:rsidRPr="001527B9" w:rsidRDefault="00E7008F" w:rsidP="00786A61">
      <w:pPr>
        <w:spacing w:after="0" w:line="240" w:lineRule="auto"/>
        <w:ind w:firstLine="709"/>
        <w:jc w:val="both"/>
        <w:rPr>
          <w:rFonts w:ascii="Times New Roman" w:hAnsi="Times New Roman" w:cs="Times New Roman"/>
          <w:sz w:val="28"/>
          <w:szCs w:val="28"/>
        </w:rPr>
      </w:pPr>
      <w:r w:rsidRPr="00E7008F">
        <w:rPr>
          <w:rFonts w:ascii="Times New Roman" w:hAnsi="Times New Roman" w:cs="Times New Roman"/>
          <w:sz w:val="28"/>
          <w:szCs w:val="28"/>
        </w:rPr>
        <w:t xml:space="preserve">В целях апробации </w:t>
      </w:r>
      <w:r w:rsidR="00523C78">
        <w:rPr>
          <w:rFonts w:ascii="Times New Roman" w:hAnsi="Times New Roman" w:cs="Times New Roman"/>
          <w:sz w:val="28"/>
          <w:szCs w:val="28"/>
        </w:rPr>
        <w:t xml:space="preserve">представленной комплексной оценки соцпроекта, </w:t>
      </w:r>
      <w:r w:rsidR="00003200">
        <w:rPr>
          <w:rFonts w:ascii="Times New Roman" w:hAnsi="Times New Roman" w:cs="Times New Roman"/>
          <w:sz w:val="28"/>
          <w:szCs w:val="28"/>
        </w:rPr>
        <w:t xml:space="preserve">в </w:t>
      </w:r>
      <w:r w:rsidR="00D23437">
        <w:rPr>
          <w:rFonts w:ascii="Times New Roman" w:hAnsi="Times New Roman" w:cs="Times New Roman"/>
          <w:sz w:val="28"/>
          <w:szCs w:val="28"/>
        </w:rPr>
        <w:t xml:space="preserve">диссертационной </w:t>
      </w:r>
      <w:r w:rsidR="00523C78">
        <w:rPr>
          <w:rFonts w:ascii="Times New Roman" w:hAnsi="Times New Roman" w:cs="Times New Roman"/>
          <w:sz w:val="28"/>
          <w:szCs w:val="28"/>
        </w:rPr>
        <w:t xml:space="preserve">работе приведены результаты </w:t>
      </w:r>
      <w:r w:rsidR="00003200">
        <w:rPr>
          <w:rFonts w:ascii="Times New Roman" w:hAnsi="Times New Roman" w:cs="Times New Roman"/>
          <w:sz w:val="28"/>
          <w:szCs w:val="28"/>
        </w:rPr>
        <w:t>оценки</w:t>
      </w:r>
      <w:r w:rsidR="00003200" w:rsidRPr="00E7008F">
        <w:rPr>
          <w:rFonts w:ascii="Times New Roman" w:hAnsi="Times New Roman" w:cs="Times New Roman"/>
          <w:sz w:val="28"/>
          <w:szCs w:val="28"/>
        </w:rPr>
        <w:t xml:space="preserve"> </w:t>
      </w:r>
      <w:r w:rsidR="00523C78">
        <w:rPr>
          <w:rFonts w:ascii="Times New Roman" w:hAnsi="Times New Roman" w:cs="Times New Roman"/>
          <w:sz w:val="28"/>
          <w:szCs w:val="28"/>
        </w:rPr>
        <w:t xml:space="preserve">социального </w:t>
      </w:r>
      <w:r w:rsidRPr="00E7008F">
        <w:rPr>
          <w:rFonts w:ascii="Times New Roman" w:hAnsi="Times New Roman" w:cs="Times New Roman"/>
          <w:sz w:val="28"/>
          <w:szCs w:val="28"/>
        </w:rPr>
        <w:t>проект</w:t>
      </w:r>
      <w:r w:rsidR="00003200">
        <w:rPr>
          <w:rFonts w:ascii="Times New Roman" w:hAnsi="Times New Roman" w:cs="Times New Roman"/>
          <w:sz w:val="28"/>
          <w:szCs w:val="28"/>
        </w:rPr>
        <w:t>а</w:t>
      </w:r>
      <w:r w:rsidRPr="00E7008F">
        <w:rPr>
          <w:rFonts w:ascii="Times New Roman" w:hAnsi="Times New Roman" w:cs="Times New Roman"/>
          <w:sz w:val="28"/>
          <w:szCs w:val="28"/>
        </w:rPr>
        <w:t xml:space="preserve"> </w:t>
      </w:r>
      <w:r w:rsidR="009A056F">
        <w:rPr>
          <w:rFonts w:ascii="Times New Roman" w:hAnsi="Times New Roman" w:cs="Times New Roman"/>
          <w:sz w:val="28"/>
          <w:szCs w:val="28"/>
        </w:rPr>
        <w:t>«</w:t>
      </w:r>
      <w:r w:rsidR="00D23437" w:rsidRPr="00D23437">
        <w:rPr>
          <w:rFonts w:ascii="Times New Roman" w:hAnsi="Times New Roman" w:cs="Times New Roman"/>
          <w:sz w:val="28"/>
          <w:szCs w:val="28"/>
          <w:shd w:val="clear" w:color="auto" w:fill="FFFFFF"/>
        </w:rPr>
        <w:t>Синергия успеха людей с особыми потребностями</w:t>
      </w:r>
      <w:r w:rsidR="009A056F">
        <w:rPr>
          <w:rFonts w:ascii="Times New Roman" w:hAnsi="Times New Roman" w:cs="Times New Roman"/>
          <w:sz w:val="28"/>
          <w:szCs w:val="28"/>
          <w:shd w:val="clear" w:color="auto" w:fill="FFFFFF"/>
        </w:rPr>
        <w:t>»</w:t>
      </w:r>
      <w:r w:rsidR="007060B8">
        <w:rPr>
          <w:rFonts w:ascii="Times New Roman" w:hAnsi="Times New Roman" w:cs="Times New Roman"/>
          <w:sz w:val="28"/>
          <w:szCs w:val="28"/>
          <w:shd w:val="clear" w:color="auto" w:fill="FFFFFF"/>
        </w:rPr>
        <w:t xml:space="preserve"> общественного фонда </w:t>
      </w:r>
      <w:r w:rsidR="009A056F">
        <w:rPr>
          <w:rFonts w:ascii="Times New Roman" w:hAnsi="Times New Roman" w:cs="Times New Roman"/>
          <w:sz w:val="28"/>
          <w:szCs w:val="28"/>
          <w:shd w:val="clear" w:color="auto" w:fill="FFFFFF"/>
        </w:rPr>
        <w:t>«</w:t>
      </w:r>
      <w:r w:rsidR="00D23437">
        <w:rPr>
          <w:rFonts w:ascii="Times New Roman" w:hAnsi="Times New Roman" w:cs="Times New Roman"/>
          <w:sz w:val="28"/>
          <w:szCs w:val="28"/>
          <w:lang w:val="kk-KZ"/>
        </w:rPr>
        <w:t xml:space="preserve">Ұрпақ </w:t>
      </w:r>
      <w:r w:rsidR="00D23437">
        <w:rPr>
          <w:rFonts w:ascii="Times New Roman" w:hAnsi="Times New Roman" w:cs="Times New Roman"/>
          <w:sz w:val="28"/>
          <w:szCs w:val="28"/>
          <w:lang w:val="en-US"/>
        </w:rPr>
        <w:t>Next</w:t>
      </w:r>
      <w:r w:rsidR="009A056F">
        <w:rPr>
          <w:rFonts w:ascii="Times New Roman" w:hAnsi="Times New Roman" w:cs="Times New Roman"/>
          <w:sz w:val="28"/>
          <w:szCs w:val="28"/>
        </w:rPr>
        <w:t>»</w:t>
      </w:r>
      <w:r w:rsidR="008C6D45">
        <w:rPr>
          <w:rFonts w:ascii="Times New Roman" w:hAnsi="Times New Roman" w:cs="Times New Roman"/>
          <w:sz w:val="28"/>
          <w:szCs w:val="28"/>
        </w:rPr>
        <w:t>, расположенного в Мангистауской области (г</w:t>
      </w:r>
      <w:proofErr w:type="gramStart"/>
      <w:r w:rsidR="008C6D45">
        <w:rPr>
          <w:rFonts w:ascii="Times New Roman" w:hAnsi="Times New Roman" w:cs="Times New Roman"/>
          <w:sz w:val="28"/>
          <w:szCs w:val="28"/>
        </w:rPr>
        <w:t>.А</w:t>
      </w:r>
      <w:proofErr w:type="gramEnd"/>
      <w:r w:rsidR="008C6D45">
        <w:rPr>
          <w:rFonts w:ascii="Times New Roman" w:hAnsi="Times New Roman" w:cs="Times New Roman"/>
          <w:sz w:val="28"/>
          <w:szCs w:val="28"/>
        </w:rPr>
        <w:t>ктау)</w:t>
      </w:r>
      <w:r w:rsidR="007060B8">
        <w:rPr>
          <w:rFonts w:ascii="Times New Roman" w:hAnsi="Times New Roman" w:cs="Times New Roman"/>
          <w:sz w:val="28"/>
          <w:szCs w:val="28"/>
        </w:rPr>
        <w:t xml:space="preserve">, цель которого заключается в обучении и трудоустройстве женщин в возрасте 18-45 лет с ограниченными возможностями и матерей, воспитывающих детей с особыми </w:t>
      </w:r>
      <w:r w:rsidR="00523C78">
        <w:rPr>
          <w:rFonts w:ascii="Times New Roman" w:hAnsi="Times New Roman" w:cs="Times New Roman"/>
          <w:sz w:val="28"/>
          <w:szCs w:val="28"/>
        </w:rPr>
        <w:t>потребностями</w:t>
      </w:r>
      <w:r w:rsidR="007060B8">
        <w:rPr>
          <w:rFonts w:ascii="Times New Roman" w:hAnsi="Times New Roman" w:cs="Times New Roman"/>
          <w:sz w:val="28"/>
          <w:szCs w:val="28"/>
        </w:rPr>
        <w:t xml:space="preserve">. </w:t>
      </w:r>
    </w:p>
    <w:p w:rsidR="00FB6220" w:rsidRDefault="00E5008F" w:rsidP="009E4C83">
      <w:pPr>
        <w:shd w:val="clear" w:color="auto" w:fill="FFFFFF"/>
        <w:spacing w:after="0" w:line="240" w:lineRule="auto"/>
        <w:ind w:firstLine="709"/>
        <w:jc w:val="both"/>
        <w:rPr>
          <w:rFonts w:ascii="Times New Roman" w:eastAsia="Times New Roman" w:hAnsi="Times New Roman" w:cs="Times New Roman"/>
          <w:sz w:val="28"/>
          <w:szCs w:val="28"/>
        </w:rPr>
      </w:pPr>
      <w:r w:rsidRPr="00E5008F">
        <w:rPr>
          <w:rFonts w:ascii="Times New Roman" w:eastAsia="Times New Roman" w:hAnsi="Times New Roman" w:cs="Times New Roman"/>
          <w:sz w:val="28"/>
          <w:szCs w:val="28"/>
        </w:rPr>
        <w:t xml:space="preserve">Социальный проект </w:t>
      </w:r>
      <w:r w:rsidR="009A056F">
        <w:rPr>
          <w:rFonts w:ascii="Times New Roman" w:eastAsia="Times New Roman" w:hAnsi="Times New Roman" w:cs="Times New Roman"/>
          <w:sz w:val="28"/>
          <w:szCs w:val="28"/>
        </w:rPr>
        <w:t>«</w:t>
      </w:r>
      <w:r w:rsidRPr="00E5008F">
        <w:rPr>
          <w:rFonts w:ascii="Times New Roman" w:eastAsia="Times New Roman" w:hAnsi="Times New Roman" w:cs="Times New Roman"/>
          <w:sz w:val="28"/>
          <w:szCs w:val="28"/>
        </w:rPr>
        <w:t>Синергия успеха людей с особыми потребностями</w:t>
      </w:r>
      <w:r w:rsidR="009A056F">
        <w:rPr>
          <w:rFonts w:ascii="Times New Roman" w:eastAsia="Times New Roman" w:hAnsi="Times New Roman" w:cs="Times New Roman"/>
          <w:sz w:val="28"/>
          <w:szCs w:val="28"/>
        </w:rPr>
        <w:t>»</w:t>
      </w:r>
      <w:r w:rsidRPr="00E5008F">
        <w:rPr>
          <w:rFonts w:ascii="Times New Roman" w:eastAsia="Times New Roman" w:hAnsi="Times New Roman" w:cs="Times New Roman"/>
          <w:sz w:val="28"/>
          <w:szCs w:val="28"/>
        </w:rPr>
        <w:t xml:space="preserve"> реализован в рамках программы поддержки гражданских организаци</w:t>
      </w:r>
      <w:r>
        <w:rPr>
          <w:rFonts w:ascii="Times New Roman" w:eastAsia="Times New Roman" w:hAnsi="Times New Roman" w:cs="Times New Roman"/>
          <w:sz w:val="28"/>
          <w:szCs w:val="28"/>
        </w:rPr>
        <w:t>й</w:t>
      </w:r>
      <w:r w:rsidRPr="00E5008F">
        <w:rPr>
          <w:rFonts w:ascii="Times New Roman" w:eastAsia="Times New Roman" w:hAnsi="Times New Roman" w:cs="Times New Roman"/>
          <w:sz w:val="28"/>
          <w:szCs w:val="28"/>
        </w:rPr>
        <w:t xml:space="preserve"> Центральной Азии</w:t>
      </w:r>
      <w:r>
        <w:rPr>
          <w:rFonts w:ascii="Times New Roman" w:eastAsia="Times New Roman" w:hAnsi="Times New Roman" w:cs="Times New Roman"/>
          <w:sz w:val="28"/>
          <w:szCs w:val="28"/>
        </w:rPr>
        <w:t>, в рамках которой</w:t>
      </w:r>
      <w:r w:rsidRPr="00E5008F">
        <w:rPr>
          <w:rFonts w:ascii="Times New Roman" w:eastAsia="Times New Roman" w:hAnsi="Times New Roman" w:cs="Times New Roman"/>
          <w:sz w:val="28"/>
          <w:szCs w:val="28"/>
        </w:rPr>
        <w:t xml:space="preserve"> Европейский фонд (Eurasian Foundation) предоставил гранты в целях повышения соц</w:t>
      </w:r>
      <w:r>
        <w:rPr>
          <w:rFonts w:ascii="Times New Roman" w:eastAsia="Times New Roman" w:hAnsi="Times New Roman" w:cs="Times New Roman"/>
          <w:sz w:val="28"/>
          <w:szCs w:val="28"/>
        </w:rPr>
        <w:t>иального</w:t>
      </w:r>
      <w:r w:rsidRPr="00E5008F">
        <w:rPr>
          <w:rFonts w:ascii="Times New Roman" w:eastAsia="Times New Roman" w:hAnsi="Times New Roman" w:cs="Times New Roman"/>
          <w:sz w:val="28"/>
          <w:szCs w:val="28"/>
        </w:rPr>
        <w:t xml:space="preserve"> потенциала неправительственных организаций. Общественный фонд </w:t>
      </w:r>
      <w:r w:rsidR="009A056F">
        <w:rPr>
          <w:rFonts w:ascii="Times New Roman" w:eastAsia="Times New Roman" w:hAnsi="Times New Roman" w:cs="Times New Roman"/>
          <w:sz w:val="28"/>
          <w:szCs w:val="28"/>
        </w:rPr>
        <w:t>«</w:t>
      </w:r>
      <w:r w:rsidRPr="00E5008F">
        <w:rPr>
          <w:rFonts w:ascii="Times New Roman" w:eastAsia="Times New Roman" w:hAnsi="Times New Roman" w:cs="Times New Roman"/>
          <w:sz w:val="28"/>
          <w:szCs w:val="28"/>
        </w:rPr>
        <w:t>Ұрпақ Next</w:t>
      </w:r>
      <w:r w:rsidR="009A056F">
        <w:rPr>
          <w:rFonts w:ascii="Times New Roman" w:eastAsia="Times New Roman" w:hAnsi="Times New Roman" w:cs="Times New Roman"/>
          <w:sz w:val="28"/>
          <w:szCs w:val="28"/>
        </w:rPr>
        <w:t>»</w:t>
      </w:r>
      <w:r w:rsidRPr="00E5008F">
        <w:rPr>
          <w:rFonts w:ascii="Times New Roman" w:eastAsia="Times New Roman" w:hAnsi="Times New Roman" w:cs="Times New Roman"/>
          <w:sz w:val="28"/>
          <w:szCs w:val="28"/>
        </w:rPr>
        <w:t xml:space="preserve"> по Мангистауской области </w:t>
      </w:r>
      <w:r>
        <w:rPr>
          <w:rFonts w:ascii="Times New Roman" w:eastAsia="Times New Roman" w:hAnsi="Times New Roman" w:cs="Times New Roman"/>
          <w:sz w:val="28"/>
          <w:szCs w:val="28"/>
        </w:rPr>
        <w:t>является</w:t>
      </w:r>
      <w:r w:rsidRPr="00E5008F">
        <w:rPr>
          <w:rFonts w:ascii="Times New Roman" w:eastAsia="Times New Roman" w:hAnsi="Times New Roman" w:cs="Times New Roman"/>
          <w:sz w:val="28"/>
          <w:szCs w:val="28"/>
        </w:rPr>
        <w:t xml:space="preserve"> победителем данного гранта.</w:t>
      </w:r>
      <w:r w:rsidRPr="00E5008F">
        <w:rPr>
          <w:rFonts w:ascii="Times New Roman" w:eastAsia="Times New Roman" w:hAnsi="Times New Roman" w:cs="Times New Roman"/>
          <w:sz w:val="28"/>
          <w:szCs w:val="28"/>
        </w:rPr>
        <w:br/>
      </w:r>
      <w:r>
        <w:rPr>
          <w:rFonts w:ascii="Times New Roman" w:eastAsia="Times New Roman" w:hAnsi="Times New Roman" w:cs="Times New Roman"/>
          <w:sz w:val="28"/>
          <w:szCs w:val="28"/>
        </w:rPr>
        <w:t>Срок реализации с</w:t>
      </w:r>
      <w:r w:rsidRPr="00E5008F">
        <w:rPr>
          <w:rFonts w:ascii="Times New Roman" w:eastAsia="Times New Roman" w:hAnsi="Times New Roman" w:cs="Times New Roman"/>
          <w:sz w:val="28"/>
          <w:szCs w:val="28"/>
        </w:rPr>
        <w:t>оциальн</w:t>
      </w:r>
      <w:r>
        <w:rPr>
          <w:rFonts w:ascii="Times New Roman" w:eastAsia="Times New Roman" w:hAnsi="Times New Roman" w:cs="Times New Roman"/>
          <w:sz w:val="28"/>
          <w:szCs w:val="28"/>
        </w:rPr>
        <w:t>ого</w:t>
      </w:r>
      <w:r w:rsidRPr="00E5008F">
        <w:rPr>
          <w:rFonts w:ascii="Times New Roman" w:eastAsia="Times New Roman" w:hAnsi="Times New Roman" w:cs="Times New Roman"/>
          <w:sz w:val="28"/>
          <w:szCs w:val="28"/>
        </w:rPr>
        <w:t xml:space="preserve"> проект</w:t>
      </w:r>
      <w:r>
        <w:rPr>
          <w:rFonts w:ascii="Times New Roman" w:eastAsia="Times New Roman" w:hAnsi="Times New Roman" w:cs="Times New Roman"/>
          <w:sz w:val="28"/>
          <w:szCs w:val="28"/>
        </w:rPr>
        <w:t>а:</w:t>
      </w:r>
      <w:r w:rsidRPr="00E5008F">
        <w:rPr>
          <w:rFonts w:ascii="Times New Roman" w:eastAsia="Times New Roman" w:hAnsi="Times New Roman" w:cs="Times New Roman"/>
          <w:sz w:val="28"/>
          <w:szCs w:val="28"/>
        </w:rPr>
        <w:t xml:space="preserve"> октябр</w:t>
      </w:r>
      <w:r>
        <w:rPr>
          <w:rFonts w:ascii="Times New Roman" w:eastAsia="Times New Roman" w:hAnsi="Times New Roman" w:cs="Times New Roman"/>
          <w:sz w:val="28"/>
          <w:szCs w:val="28"/>
        </w:rPr>
        <w:t>ь</w:t>
      </w:r>
      <w:r w:rsidRPr="00E5008F">
        <w:rPr>
          <w:rFonts w:ascii="Times New Roman" w:eastAsia="Times New Roman" w:hAnsi="Times New Roman" w:cs="Times New Roman"/>
          <w:sz w:val="28"/>
          <w:szCs w:val="28"/>
        </w:rPr>
        <w:t xml:space="preserve"> 2020 года</w:t>
      </w:r>
      <w:r w:rsidR="00F60522">
        <w:rPr>
          <w:rFonts w:ascii="Times New Roman" w:eastAsia="Times New Roman" w:hAnsi="Times New Roman" w:cs="Times New Roman"/>
          <w:sz w:val="28"/>
          <w:szCs w:val="28"/>
        </w:rPr>
        <w:t xml:space="preserve"> -</w:t>
      </w:r>
      <w:r w:rsidRPr="00E5008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апрель</w:t>
      </w:r>
      <w:r w:rsidRPr="00E5008F">
        <w:rPr>
          <w:rFonts w:ascii="Times New Roman" w:eastAsia="Times New Roman" w:hAnsi="Times New Roman" w:cs="Times New Roman"/>
          <w:sz w:val="28"/>
          <w:szCs w:val="28"/>
        </w:rPr>
        <w:t xml:space="preserve"> 2021 года. </w:t>
      </w:r>
      <w:r w:rsidR="009E4C83">
        <w:rPr>
          <w:rFonts w:ascii="Times New Roman" w:eastAsia="Times New Roman" w:hAnsi="Times New Roman" w:cs="Times New Roman"/>
          <w:sz w:val="28"/>
          <w:szCs w:val="28"/>
        </w:rPr>
        <w:t xml:space="preserve"> </w:t>
      </w:r>
    </w:p>
    <w:p w:rsidR="00E5008F" w:rsidRPr="00E5008F" w:rsidRDefault="00E5008F" w:rsidP="009E4C83">
      <w:pPr>
        <w:shd w:val="clear" w:color="auto" w:fill="FFFFFF"/>
        <w:spacing w:after="0" w:line="240" w:lineRule="auto"/>
        <w:ind w:firstLine="709"/>
        <w:jc w:val="both"/>
        <w:rPr>
          <w:rFonts w:ascii="Times New Roman" w:eastAsia="Times New Roman" w:hAnsi="Times New Roman" w:cs="Times New Roman"/>
          <w:sz w:val="28"/>
          <w:szCs w:val="28"/>
        </w:rPr>
      </w:pPr>
      <w:r w:rsidRPr="00E5008F">
        <w:rPr>
          <w:rFonts w:ascii="Times New Roman" w:eastAsia="Times New Roman" w:hAnsi="Times New Roman" w:cs="Times New Roman"/>
          <w:sz w:val="28"/>
          <w:szCs w:val="28"/>
        </w:rPr>
        <w:t xml:space="preserve">В рамках данного социального проекта женщины и девушки проходят онлайн-курсы по четырем направлениям: шитье, кондитерское дело, сам себе визажист, СММ-специалист, после </w:t>
      </w:r>
      <w:proofErr w:type="gramStart"/>
      <w:r w:rsidRPr="00E5008F">
        <w:rPr>
          <w:rFonts w:ascii="Times New Roman" w:eastAsia="Times New Roman" w:hAnsi="Times New Roman" w:cs="Times New Roman"/>
          <w:sz w:val="28"/>
          <w:szCs w:val="28"/>
        </w:rPr>
        <w:t>завершения</w:t>
      </w:r>
      <w:proofErr w:type="gramEnd"/>
      <w:r w:rsidRPr="00E5008F">
        <w:rPr>
          <w:rFonts w:ascii="Times New Roman" w:eastAsia="Times New Roman" w:hAnsi="Times New Roman" w:cs="Times New Roman"/>
          <w:sz w:val="28"/>
          <w:szCs w:val="28"/>
        </w:rPr>
        <w:t xml:space="preserve"> которых они проход</w:t>
      </w:r>
      <w:r w:rsidR="00087FD1">
        <w:rPr>
          <w:rFonts w:ascii="Times New Roman" w:eastAsia="Times New Roman" w:hAnsi="Times New Roman" w:cs="Times New Roman"/>
          <w:sz w:val="28"/>
          <w:szCs w:val="28"/>
        </w:rPr>
        <w:t>ят</w:t>
      </w:r>
      <w:r w:rsidRPr="00E5008F">
        <w:rPr>
          <w:rFonts w:ascii="Times New Roman" w:eastAsia="Times New Roman" w:hAnsi="Times New Roman" w:cs="Times New Roman"/>
          <w:sz w:val="28"/>
          <w:szCs w:val="28"/>
        </w:rPr>
        <w:t xml:space="preserve"> тренинг по бизнесу (создание проекта, управление проектом, маркетинг и продажи, продвижение, финансы).</w:t>
      </w:r>
    </w:p>
    <w:p w:rsidR="00E7008F" w:rsidRDefault="00E7008F" w:rsidP="00E5008F">
      <w:pPr>
        <w:spacing w:after="0" w:line="240" w:lineRule="auto"/>
        <w:ind w:firstLine="709"/>
        <w:jc w:val="both"/>
        <w:rPr>
          <w:rFonts w:ascii="Times New Roman" w:hAnsi="Times New Roman" w:cs="Times New Roman"/>
          <w:sz w:val="28"/>
          <w:szCs w:val="28"/>
        </w:rPr>
      </w:pPr>
      <w:r w:rsidRPr="00E5008F">
        <w:rPr>
          <w:rFonts w:ascii="Times New Roman" w:hAnsi="Times New Roman" w:cs="Times New Roman"/>
          <w:sz w:val="28"/>
          <w:szCs w:val="28"/>
        </w:rPr>
        <w:t xml:space="preserve">Вследствие того, что </w:t>
      </w:r>
      <w:r w:rsidR="009A056F">
        <w:rPr>
          <w:rFonts w:ascii="Times New Roman" w:hAnsi="Times New Roman" w:cs="Times New Roman"/>
          <w:sz w:val="28"/>
          <w:szCs w:val="28"/>
        </w:rPr>
        <w:t>«</w:t>
      </w:r>
      <w:r w:rsidR="007060B8" w:rsidRPr="00E5008F">
        <w:rPr>
          <w:rFonts w:ascii="Times New Roman" w:hAnsi="Times New Roman" w:cs="Times New Roman"/>
          <w:sz w:val="28"/>
          <w:szCs w:val="28"/>
          <w:lang w:val="kk-KZ"/>
        </w:rPr>
        <w:t xml:space="preserve">Ұрпақ </w:t>
      </w:r>
      <w:r w:rsidR="007060B8" w:rsidRPr="00E5008F">
        <w:rPr>
          <w:rFonts w:ascii="Times New Roman" w:hAnsi="Times New Roman" w:cs="Times New Roman"/>
          <w:sz w:val="28"/>
          <w:szCs w:val="28"/>
          <w:lang w:val="en-US"/>
        </w:rPr>
        <w:t>Next</w:t>
      </w:r>
      <w:r w:rsidR="009A056F">
        <w:rPr>
          <w:rFonts w:ascii="Times New Roman" w:hAnsi="Times New Roman" w:cs="Times New Roman"/>
          <w:sz w:val="28"/>
          <w:szCs w:val="28"/>
        </w:rPr>
        <w:t>»</w:t>
      </w:r>
      <w:r w:rsidR="007060B8" w:rsidRPr="00E5008F">
        <w:rPr>
          <w:rFonts w:ascii="Times New Roman" w:hAnsi="Times New Roman" w:cs="Times New Roman"/>
          <w:sz w:val="28"/>
          <w:szCs w:val="28"/>
        </w:rPr>
        <w:t xml:space="preserve"> </w:t>
      </w:r>
      <w:r w:rsidRPr="00E5008F">
        <w:rPr>
          <w:rFonts w:ascii="Times New Roman" w:hAnsi="Times New Roman" w:cs="Times New Roman"/>
          <w:sz w:val="28"/>
          <w:szCs w:val="28"/>
        </w:rPr>
        <w:t xml:space="preserve">финансово </w:t>
      </w:r>
      <w:proofErr w:type="gramStart"/>
      <w:r w:rsidRPr="00E5008F">
        <w:rPr>
          <w:rFonts w:ascii="Times New Roman" w:hAnsi="Times New Roman" w:cs="Times New Roman"/>
          <w:sz w:val="28"/>
          <w:szCs w:val="28"/>
        </w:rPr>
        <w:t>устойчив</w:t>
      </w:r>
      <w:proofErr w:type="gramEnd"/>
      <w:r w:rsidRPr="00E5008F">
        <w:rPr>
          <w:rFonts w:ascii="Times New Roman" w:hAnsi="Times New Roman" w:cs="Times New Roman"/>
          <w:sz w:val="28"/>
          <w:szCs w:val="28"/>
        </w:rPr>
        <w:t xml:space="preserve"> и платежеспособ</w:t>
      </w:r>
      <w:r w:rsidR="007060B8" w:rsidRPr="00E5008F">
        <w:rPr>
          <w:rFonts w:ascii="Times New Roman" w:hAnsi="Times New Roman" w:cs="Times New Roman"/>
          <w:sz w:val="28"/>
          <w:szCs w:val="28"/>
        </w:rPr>
        <w:t>е</w:t>
      </w:r>
      <w:r w:rsidRPr="00E5008F">
        <w:rPr>
          <w:rFonts w:ascii="Times New Roman" w:hAnsi="Times New Roman" w:cs="Times New Roman"/>
          <w:sz w:val="28"/>
          <w:szCs w:val="28"/>
        </w:rPr>
        <w:t xml:space="preserve">н, </w:t>
      </w:r>
      <w:r w:rsidR="007060B8" w:rsidRPr="00E5008F">
        <w:rPr>
          <w:rFonts w:ascii="Times New Roman" w:hAnsi="Times New Roman" w:cs="Times New Roman"/>
          <w:sz w:val="28"/>
          <w:szCs w:val="28"/>
        </w:rPr>
        <w:t xml:space="preserve">нет необходимости в проведении </w:t>
      </w:r>
      <w:r w:rsidRPr="00E5008F">
        <w:rPr>
          <w:rFonts w:ascii="Times New Roman" w:hAnsi="Times New Roman" w:cs="Times New Roman"/>
          <w:sz w:val="28"/>
          <w:szCs w:val="28"/>
        </w:rPr>
        <w:t>оценк</w:t>
      </w:r>
      <w:r w:rsidR="007060B8" w:rsidRPr="00E5008F">
        <w:rPr>
          <w:rFonts w:ascii="Times New Roman" w:hAnsi="Times New Roman" w:cs="Times New Roman"/>
          <w:sz w:val="28"/>
          <w:szCs w:val="28"/>
        </w:rPr>
        <w:t>и</w:t>
      </w:r>
      <w:r w:rsidRPr="00E5008F">
        <w:rPr>
          <w:rFonts w:ascii="Times New Roman" w:hAnsi="Times New Roman" w:cs="Times New Roman"/>
          <w:sz w:val="28"/>
          <w:szCs w:val="28"/>
        </w:rPr>
        <w:t xml:space="preserve"> экономической </w:t>
      </w:r>
      <w:r w:rsidRPr="00E5008F">
        <w:rPr>
          <w:rFonts w:ascii="Times New Roman" w:hAnsi="Times New Roman" w:cs="Times New Roman"/>
          <w:sz w:val="28"/>
          <w:szCs w:val="28"/>
        </w:rPr>
        <w:lastRenderedPageBreak/>
        <w:t xml:space="preserve">эффективности </w:t>
      </w:r>
      <w:r w:rsidRPr="00E7008F">
        <w:rPr>
          <w:rFonts w:ascii="Times New Roman" w:hAnsi="Times New Roman" w:cs="Times New Roman"/>
          <w:sz w:val="28"/>
          <w:szCs w:val="28"/>
        </w:rPr>
        <w:t xml:space="preserve">инвестиций. </w:t>
      </w:r>
      <w:r w:rsidR="00872F25">
        <w:rPr>
          <w:rFonts w:ascii="Times New Roman" w:hAnsi="Times New Roman" w:cs="Times New Roman"/>
          <w:sz w:val="28"/>
          <w:szCs w:val="28"/>
        </w:rPr>
        <w:t>В работе пр</w:t>
      </w:r>
      <w:r w:rsidR="00D84359">
        <w:rPr>
          <w:rFonts w:ascii="Times New Roman" w:hAnsi="Times New Roman" w:cs="Times New Roman"/>
          <w:sz w:val="28"/>
          <w:szCs w:val="28"/>
        </w:rPr>
        <w:t>о</w:t>
      </w:r>
      <w:r w:rsidR="00872F25">
        <w:rPr>
          <w:rFonts w:ascii="Times New Roman" w:hAnsi="Times New Roman" w:cs="Times New Roman"/>
          <w:sz w:val="28"/>
          <w:szCs w:val="28"/>
        </w:rPr>
        <w:t>ведена о</w:t>
      </w:r>
      <w:r w:rsidRPr="00E7008F">
        <w:rPr>
          <w:rFonts w:ascii="Times New Roman" w:hAnsi="Times New Roman" w:cs="Times New Roman"/>
          <w:sz w:val="28"/>
          <w:szCs w:val="28"/>
        </w:rPr>
        <w:t>ценк</w:t>
      </w:r>
      <w:r w:rsidR="007060B8">
        <w:rPr>
          <w:rFonts w:ascii="Times New Roman" w:hAnsi="Times New Roman" w:cs="Times New Roman"/>
          <w:sz w:val="28"/>
          <w:szCs w:val="28"/>
        </w:rPr>
        <w:t>а</w:t>
      </w:r>
      <w:r w:rsidRPr="00E7008F">
        <w:rPr>
          <w:rFonts w:ascii="Times New Roman" w:hAnsi="Times New Roman" w:cs="Times New Roman"/>
          <w:sz w:val="28"/>
          <w:szCs w:val="28"/>
        </w:rPr>
        <w:t xml:space="preserve"> социальной значимости</w:t>
      </w:r>
      <w:r w:rsidR="007060B8">
        <w:rPr>
          <w:rFonts w:ascii="Times New Roman" w:hAnsi="Times New Roman" w:cs="Times New Roman"/>
          <w:sz w:val="28"/>
          <w:szCs w:val="28"/>
        </w:rPr>
        <w:t xml:space="preserve"> проекта</w:t>
      </w:r>
      <w:r w:rsidR="00872F25">
        <w:rPr>
          <w:rFonts w:ascii="Times New Roman" w:hAnsi="Times New Roman" w:cs="Times New Roman"/>
          <w:sz w:val="28"/>
          <w:szCs w:val="28"/>
        </w:rPr>
        <w:t xml:space="preserve">, в результате которой получены </w:t>
      </w:r>
      <w:r w:rsidR="00841B96">
        <w:rPr>
          <w:rFonts w:ascii="Times New Roman" w:hAnsi="Times New Roman" w:cs="Times New Roman"/>
          <w:sz w:val="28"/>
          <w:szCs w:val="28"/>
        </w:rPr>
        <w:t>результат</w:t>
      </w:r>
      <w:r w:rsidR="00872F25">
        <w:rPr>
          <w:rFonts w:ascii="Times New Roman" w:hAnsi="Times New Roman" w:cs="Times New Roman"/>
          <w:sz w:val="28"/>
          <w:szCs w:val="28"/>
        </w:rPr>
        <w:t>ы</w:t>
      </w:r>
      <w:r w:rsidR="007060B8">
        <w:rPr>
          <w:rFonts w:ascii="Times New Roman" w:hAnsi="Times New Roman" w:cs="Times New Roman"/>
          <w:sz w:val="28"/>
          <w:szCs w:val="28"/>
        </w:rPr>
        <w:t xml:space="preserve"> п</w:t>
      </w:r>
      <w:r w:rsidRPr="00E7008F">
        <w:rPr>
          <w:rFonts w:ascii="Times New Roman" w:hAnsi="Times New Roman" w:cs="Times New Roman"/>
          <w:sz w:val="28"/>
          <w:szCs w:val="28"/>
        </w:rPr>
        <w:t>о привлекательности данного проекта для импакт-инвестора.</w:t>
      </w:r>
    </w:p>
    <w:p w:rsidR="00FB6220" w:rsidRDefault="00841B96" w:rsidP="00786A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проведения экспертной оценки </w:t>
      </w:r>
      <w:r w:rsidR="000E1AF1">
        <w:rPr>
          <w:rFonts w:ascii="Times New Roman" w:hAnsi="Times New Roman" w:cs="Times New Roman"/>
          <w:sz w:val="28"/>
          <w:szCs w:val="28"/>
        </w:rPr>
        <w:t xml:space="preserve">были привлечены </w:t>
      </w:r>
      <w:r w:rsidR="00864AE3">
        <w:rPr>
          <w:rFonts w:ascii="Times New Roman" w:hAnsi="Times New Roman" w:cs="Times New Roman"/>
          <w:sz w:val="28"/>
          <w:szCs w:val="28"/>
        </w:rPr>
        <w:t>5</w:t>
      </w:r>
      <w:r w:rsidR="000E1AF1">
        <w:rPr>
          <w:rFonts w:ascii="Times New Roman" w:hAnsi="Times New Roman" w:cs="Times New Roman"/>
          <w:sz w:val="28"/>
          <w:szCs w:val="28"/>
        </w:rPr>
        <w:t xml:space="preserve"> экспертов – сотрудников </w:t>
      </w:r>
      <w:r w:rsidR="000B0242">
        <w:rPr>
          <w:rFonts w:ascii="Times New Roman" w:hAnsi="Times New Roman" w:cs="Times New Roman"/>
          <w:sz w:val="28"/>
          <w:szCs w:val="28"/>
        </w:rPr>
        <w:t xml:space="preserve">из Управления социальной поддержки и развития молодежи </w:t>
      </w:r>
      <w:r w:rsidR="000B0242">
        <w:rPr>
          <w:rFonts w:ascii="Times New Roman" w:hAnsi="Times New Roman" w:cs="Times New Roman"/>
          <w:sz w:val="28"/>
          <w:szCs w:val="28"/>
          <w:lang w:val="en-US"/>
        </w:rPr>
        <w:t>Yessenov</w:t>
      </w:r>
      <w:r w:rsidR="000B0242" w:rsidRPr="000B0242">
        <w:rPr>
          <w:rFonts w:ascii="Times New Roman" w:hAnsi="Times New Roman" w:cs="Times New Roman"/>
          <w:sz w:val="28"/>
          <w:szCs w:val="28"/>
        </w:rPr>
        <w:t xml:space="preserve"> </w:t>
      </w:r>
      <w:r w:rsidR="000B0242">
        <w:rPr>
          <w:rFonts w:ascii="Times New Roman" w:hAnsi="Times New Roman" w:cs="Times New Roman"/>
          <w:sz w:val="28"/>
          <w:szCs w:val="28"/>
          <w:lang w:val="en-US"/>
        </w:rPr>
        <w:t>University</w:t>
      </w:r>
      <w:r w:rsidR="00712CB5" w:rsidRPr="00712CB5">
        <w:rPr>
          <w:rFonts w:ascii="Times New Roman" w:hAnsi="Times New Roman" w:cs="Times New Roman"/>
          <w:sz w:val="28"/>
          <w:szCs w:val="28"/>
        </w:rPr>
        <w:t xml:space="preserve"> (</w:t>
      </w:r>
      <w:r w:rsidR="00712CB5">
        <w:rPr>
          <w:rFonts w:ascii="Times New Roman" w:hAnsi="Times New Roman" w:cs="Times New Roman"/>
          <w:sz w:val="28"/>
          <w:szCs w:val="28"/>
        </w:rPr>
        <w:t>2 чел.</w:t>
      </w:r>
      <w:r w:rsidR="00712CB5" w:rsidRPr="00712CB5">
        <w:rPr>
          <w:rFonts w:ascii="Times New Roman" w:hAnsi="Times New Roman" w:cs="Times New Roman"/>
          <w:sz w:val="28"/>
          <w:szCs w:val="28"/>
        </w:rPr>
        <w:t>)</w:t>
      </w:r>
      <w:r w:rsidR="00186034">
        <w:rPr>
          <w:rFonts w:ascii="Times New Roman" w:hAnsi="Times New Roman" w:cs="Times New Roman"/>
          <w:sz w:val="28"/>
          <w:szCs w:val="28"/>
        </w:rPr>
        <w:t xml:space="preserve">, регионального филиала фонда </w:t>
      </w:r>
      <w:r w:rsidR="009A056F">
        <w:rPr>
          <w:rFonts w:ascii="Times New Roman" w:hAnsi="Times New Roman" w:cs="Times New Roman"/>
          <w:sz w:val="28"/>
          <w:szCs w:val="28"/>
        </w:rPr>
        <w:t>«</w:t>
      </w:r>
      <w:r w:rsidR="00186034">
        <w:rPr>
          <w:rFonts w:ascii="Times New Roman" w:hAnsi="Times New Roman" w:cs="Times New Roman"/>
          <w:sz w:val="28"/>
          <w:szCs w:val="28"/>
        </w:rPr>
        <w:t>Даму</w:t>
      </w:r>
      <w:r w:rsidR="009A056F">
        <w:rPr>
          <w:rFonts w:ascii="Times New Roman" w:hAnsi="Times New Roman" w:cs="Times New Roman"/>
          <w:sz w:val="28"/>
          <w:szCs w:val="28"/>
        </w:rPr>
        <w:t>»</w:t>
      </w:r>
      <w:r w:rsidR="00186034">
        <w:rPr>
          <w:rFonts w:ascii="Times New Roman" w:hAnsi="Times New Roman" w:cs="Times New Roman"/>
          <w:sz w:val="28"/>
          <w:szCs w:val="28"/>
        </w:rPr>
        <w:t xml:space="preserve"> по Мангистауской области</w:t>
      </w:r>
      <w:r w:rsidR="00712CB5">
        <w:rPr>
          <w:rFonts w:ascii="Times New Roman" w:hAnsi="Times New Roman" w:cs="Times New Roman"/>
          <w:sz w:val="28"/>
          <w:szCs w:val="28"/>
        </w:rPr>
        <w:t xml:space="preserve"> (2 чел.)</w:t>
      </w:r>
      <w:r w:rsidR="00186034">
        <w:rPr>
          <w:rFonts w:ascii="Times New Roman" w:hAnsi="Times New Roman" w:cs="Times New Roman"/>
          <w:sz w:val="28"/>
          <w:szCs w:val="28"/>
        </w:rPr>
        <w:t xml:space="preserve">, </w:t>
      </w:r>
      <w:r w:rsidR="00712CB5">
        <w:rPr>
          <w:rFonts w:ascii="Times New Roman" w:hAnsi="Times New Roman" w:cs="Times New Roman"/>
          <w:sz w:val="28"/>
          <w:szCs w:val="28"/>
        </w:rPr>
        <w:t>Центра обслуживания предприни</w:t>
      </w:r>
      <w:r w:rsidR="001E1F52">
        <w:rPr>
          <w:rFonts w:ascii="Times New Roman" w:hAnsi="Times New Roman" w:cs="Times New Roman"/>
          <w:sz w:val="28"/>
          <w:szCs w:val="28"/>
        </w:rPr>
        <w:t>мателей Мангистауской области (1</w:t>
      </w:r>
      <w:r w:rsidR="00712CB5">
        <w:rPr>
          <w:rFonts w:ascii="Times New Roman" w:hAnsi="Times New Roman" w:cs="Times New Roman"/>
          <w:sz w:val="28"/>
          <w:szCs w:val="28"/>
        </w:rPr>
        <w:t xml:space="preserve"> чел.).</w:t>
      </w:r>
      <w:r w:rsidR="008C6D45">
        <w:rPr>
          <w:rFonts w:ascii="Times New Roman" w:hAnsi="Times New Roman" w:cs="Times New Roman"/>
          <w:sz w:val="28"/>
          <w:szCs w:val="28"/>
        </w:rPr>
        <w:t xml:space="preserve"> </w:t>
      </w:r>
    </w:p>
    <w:p w:rsidR="00841B96" w:rsidRDefault="008C6D45" w:rsidP="00786A6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В результате анкетирования экспертов приведен расчет рейтинговой оценки социальной значимости проекта </w:t>
      </w:r>
      <w:r w:rsidR="009A056F">
        <w:rPr>
          <w:rFonts w:ascii="Times New Roman" w:hAnsi="Times New Roman" w:cs="Times New Roman"/>
          <w:sz w:val="28"/>
          <w:szCs w:val="28"/>
        </w:rPr>
        <w:t>«</w:t>
      </w:r>
      <w:r w:rsidRPr="00D23437">
        <w:rPr>
          <w:rFonts w:ascii="Times New Roman" w:hAnsi="Times New Roman" w:cs="Times New Roman"/>
          <w:sz w:val="28"/>
          <w:szCs w:val="28"/>
          <w:shd w:val="clear" w:color="auto" w:fill="FFFFFF"/>
        </w:rPr>
        <w:t>Синергия успеха людей с особыми потребностями</w:t>
      </w:r>
      <w:r w:rsidR="009A056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(таблица </w:t>
      </w:r>
      <w:r w:rsidR="006612BC">
        <w:rPr>
          <w:rFonts w:ascii="Times New Roman" w:hAnsi="Times New Roman" w:cs="Times New Roman"/>
          <w:sz w:val="28"/>
          <w:szCs w:val="28"/>
          <w:shd w:val="clear" w:color="auto" w:fill="FFFFFF"/>
        </w:rPr>
        <w:t>10</w:t>
      </w:r>
      <w:r>
        <w:rPr>
          <w:rFonts w:ascii="Times New Roman" w:hAnsi="Times New Roman" w:cs="Times New Roman"/>
          <w:sz w:val="28"/>
          <w:szCs w:val="28"/>
          <w:shd w:val="clear" w:color="auto" w:fill="FFFFFF"/>
        </w:rPr>
        <w:t>).</w:t>
      </w:r>
    </w:p>
    <w:p w:rsidR="008C6D45" w:rsidRDefault="008C6D45" w:rsidP="00786A61">
      <w:pPr>
        <w:spacing w:after="0" w:line="240" w:lineRule="auto"/>
        <w:ind w:firstLine="709"/>
        <w:jc w:val="both"/>
        <w:rPr>
          <w:rFonts w:ascii="Times New Roman" w:hAnsi="Times New Roman" w:cs="Times New Roman"/>
          <w:sz w:val="28"/>
          <w:szCs w:val="28"/>
          <w:shd w:val="clear" w:color="auto" w:fill="FFFFFF"/>
        </w:rPr>
      </w:pPr>
    </w:p>
    <w:p w:rsidR="008C6D45" w:rsidRPr="008C6D45" w:rsidRDefault="008C6D45" w:rsidP="008C6D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Таблица </w:t>
      </w:r>
      <w:r w:rsidR="006612BC">
        <w:rPr>
          <w:rFonts w:ascii="Times New Roman" w:hAnsi="Times New Roman" w:cs="Times New Roman"/>
          <w:sz w:val="28"/>
          <w:szCs w:val="28"/>
          <w:shd w:val="clear" w:color="auto" w:fill="FFFFFF"/>
        </w:rPr>
        <w:t>10</w:t>
      </w:r>
      <w:r>
        <w:rPr>
          <w:rFonts w:ascii="Times New Roman" w:hAnsi="Times New Roman" w:cs="Times New Roman"/>
          <w:sz w:val="28"/>
          <w:szCs w:val="28"/>
          <w:shd w:val="clear" w:color="auto" w:fill="FFFFFF"/>
        </w:rPr>
        <w:t xml:space="preserve"> - </w:t>
      </w:r>
      <w:r w:rsidRPr="008C6D45">
        <w:rPr>
          <w:rFonts w:ascii="Times New Roman" w:hAnsi="Times New Roman" w:cs="Times New Roman"/>
          <w:sz w:val="28"/>
          <w:szCs w:val="28"/>
        </w:rPr>
        <w:t>Расчет фактической рейтинговой оценки социальной значимости проекта</w:t>
      </w:r>
      <w:r>
        <w:rPr>
          <w:rFonts w:ascii="Times New Roman" w:hAnsi="Times New Roman" w:cs="Times New Roman"/>
          <w:sz w:val="28"/>
          <w:szCs w:val="28"/>
        </w:rPr>
        <w:t xml:space="preserve"> </w:t>
      </w:r>
      <w:r w:rsidR="009A056F">
        <w:rPr>
          <w:rFonts w:ascii="Times New Roman" w:hAnsi="Times New Roman" w:cs="Times New Roman"/>
          <w:sz w:val="28"/>
          <w:szCs w:val="28"/>
        </w:rPr>
        <w:t>«</w:t>
      </w:r>
      <w:r w:rsidRPr="00D23437">
        <w:rPr>
          <w:rFonts w:ascii="Times New Roman" w:hAnsi="Times New Roman" w:cs="Times New Roman"/>
          <w:sz w:val="28"/>
          <w:szCs w:val="28"/>
          <w:shd w:val="clear" w:color="auto" w:fill="FFFFFF"/>
        </w:rPr>
        <w:t>Синергия успеха людей с особыми потребностями</w:t>
      </w:r>
      <w:r w:rsidR="009A056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общественного фонда </w:t>
      </w:r>
      <w:r w:rsidR="009A056F">
        <w:rPr>
          <w:rFonts w:ascii="Times New Roman" w:hAnsi="Times New Roman" w:cs="Times New Roman"/>
          <w:sz w:val="28"/>
          <w:szCs w:val="28"/>
          <w:shd w:val="clear" w:color="auto" w:fill="FFFFFF"/>
        </w:rPr>
        <w:t>«</w:t>
      </w:r>
      <w:r>
        <w:rPr>
          <w:rFonts w:ascii="Times New Roman" w:hAnsi="Times New Roman" w:cs="Times New Roman"/>
          <w:sz w:val="28"/>
          <w:szCs w:val="28"/>
          <w:lang w:val="kk-KZ"/>
        </w:rPr>
        <w:t xml:space="preserve">Ұрпақ </w:t>
      </w:r>
      <w:r>
        <w:rPr>
          <w:rFonts w:ascii="Times New Roman" w:hAnsi="Times New Roman" w:cs="Times New Roman"/>
          <w:sz w:val="28"/>
          <w:szCs w:val="28"/>
          <w:lang w:val="en-US"/>
        </w:rPr>
        <w:t>Next</w:t>
      </w:r>
      <w:r w:rsidR="009A056F">
        <w:rPr>
          <w:rFonts w:ascii="Times New Roman" w:hAnsi="Times New Roman" w:cs="Times New Roman"/>
          <w:sz w:val="28"/>
          <w:szCs w:val="28"/>
        </w:rPr>
        <w:t>»</w:t>
      </w:r>
      <w:r>
        <w:rPr>
          <w:rFonts w:ascii="Times New Roman" w:hAnsi="Times New Roman" w:cs="Times New Roman"/>
          <w:sz w:val="28"/>
          <w:szCs w:val="28"/>
        </w:rPr>
        <w:t xml:space="preserve"> </w:t>
      </w:r>
    </w:p>
    <w:p w:rsidR="00E7008F" w:rsidRPr="008C6D45" w:rsidRDefault="00E7008F" w:rsidP="008C6D45">
      <w:pPr>
        <w:spacing w:after="0" w:line="240" w:lineRule="auto"/>
        <w:ind w:firstLine="709"/>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6345"/>
        <w:gridCol w:w="495"/>
        <w:gridCol w:w="495"/>
        <w:gridCol w:w="495"/>
        <w:gridCol w:w="495"/>
        <w:gridCol w:w="495"/>
        <w:gridCol w:w="677"/>
      </w:tblGrid>
      <w:tr w:rsidR="009A0211" w:rsidRPr="003B4577" w:rsidTr="00EF0A92">
        <w:tc>
          <w:tcPr>
            <w:tcW w:w="6345" w:type="dxa"/>
            <w:vMerge w:val="restart"/>
          </w:tcPr>
          <w:p w:rsidR="009A0211" w:rsidRPr="00A511BE" w:rsidRDefault="009A0211" w:rsidP="00413167">
            <w:pPr>
              <w:jc w:val="center"/>
              <w:textAlignment w:val="baseline"/>
              <w:rPr>
                <w:rFonts w:ascii="Times New Roman" w:hAnsi="Times New Roman" w:cs="Times New Roman"/>
                <w:sz w:val="24"/>
                <w:szCs w:val="24"/>
              </w:rPr>
            </w:pPr>
            <w:r>
              <w:rPr>
                <w:rFonts w:ascii="Times New Roman" w:hAnsi="Times New Roman" w:cs="Times New Roman"/>
                <w:sz w:val="24"/>
                <w:szCs w:val="24"/>
              </w:rPr>
              <w:t>Критерий социальной значимости</w:t>
            </w:r>
          </w:p>
        </w:tc>
        <w:tc>
          <w:tcPr>
            <w:tcW w:w="0" w:type="auto"/>
            <w:gridSpan w:val="5"/>
          </w:tcPr>
          <w:p w:rsidR="009A0211" w:rsidRPr="00A511BE" w:rsidRDefault="009A0211" w:rsidP="00A511BE">
            <w:pPr>
              <w:jc w:val="center"/>
              <w:textAlignment w:val="baseline"/>
              <w:rPr>
                <w:rFonts w:ascii="Times New Roman" w:hAnsi="Times New Roman" w:cs="Times New Roman"/>
                <w:sz w:val="24"/>
                <w:szCs w:val="24"/>
              </w:rPr>
            </w:pPr>
            <w:r w:rsidRPr="00A511BE">
              <w:rPr>
                <w:rFonts w:ascii="Times New Roman" w:hAnsi="Times New Roman" w:cs="Times New Roman"/>
                <w:sz w:val="24"/>
                <w:szCs w:val="24"/>
              </w:rPr>
              <w:t>Оценки</w:t>
            </w:r>
          </w:p>
          <w:p w:rsidR="009A0211" w:rsidRPr="00A511BE" w:rsidRDefault="009A0211" w:rsidP="00413167">
            <w:pPr>
              <w:jc w:val="center"/>
              <w:textAlignment w:val="baseline"/>
              <w:rPr>
                <w:rFonts w:ascii="Times New Roman" w:hAnsi="Times New Roman" w:cs="Times New Roman"/>
                <w:sz w:val="24"/>
                <w:szCs w:val="24"/>
              </w:rPr>
            </w:pPr>
          </w:p>
        </w:tc>
        <w:tc>
          <w:tcPr>
            <w:tcW w:w="0" w:type="auto"/>
            <w:vMerge w:val="restart"/>
          </w:tcPr>
          <w:p w:rsidR="009A0211" w:rsidRPr="009A0211" w:rsidRDefault="009A0211" w:rsidP="00413167">
            <w:pPr>
              <w:jc w:val="center"/>
              <w:textAlignment w:val="baseline"/>
              <w:rPr>
                <w:rFonts w:ascii="Times New Roman" w:hAnsi="Times New Roman" w:cs="Times New Roman"/>
                <w:sz w:val="24"/>
                <w:szCs w:val="24"/>
                <w:lang w:val="en-US"/>
              </w:rPr>
            </w:pPr>
            <w:r w:rsidRPr="009A0211">
              <w:rPr>
                <w:rFonts w:ascii="Times New Roman" w:hAnsi="Times New Roman" w:cs="Times New Roman"/>
                <w:sz w:val="24"/>
                <w:szCs w:val="24"/>
                <w:lang w:val="en-US"/>
              </w:rPr>
              <w:t>X</w:t>
            </w:r>
            <w:r>
              <w:rPr>
                <w:rFonts w:ascii="Times New Roman" w:hAnsi="Times New Roman" w:cs="Times New Roman"/>
                <w:sz w:val="24"/>
                <w:szCs w:val="24"/>
                <w:lang w:val="en-US"/>
              </w:rPr>
              <w:t xml:space="preserve"> </w:t>
            </w:r>
            <w:r w:rsidRPr="009A0211">
              <w:rPr>
                <w:rFonts w:ascii="Times New Roman" w:hAnsi="Times New Roman" w:cs="Times New Roman"/>
                <w:sz w:val="24"/>
                <w:szCs w:val="24"/>
                <w:vertAlign w:val="subscript"/>
                <w:lang w:val="en-US"/>
              </w:rPr>
              <w:t>isp.</w:t>
            </w:r>
          </w:p>
        </w:tc>
      </w:tr>
      <w:tr w:rsidR="009A0211" w:rsidRPr="003B4577" w:rsidTr="00EF0A92">
        <w:tc>
          <w:tcPr>
            <w:tcW w:w="6345" w:type="dxa"/>
            <w:vMerge/>
          </w:tcPr>
          <w:p w:rsidR="009A0211" w:rsidRPr="003B4577" w:rsidRDefault="009A0211" w:rsidP="00413167">
            <w:pPr>
              <w:jc w:val="center"/>
              <w:textAlignment w:val="baseline"/>
              <w:rPr>
                <w:rFonts w:ascii="Times New Roman" w:hAnsi="Times New Roman" w:cs="Times New Roman"/>
                <w:b/>
                <w:sz w:val="24"/>
                <w:szCs w:val="24"/>
              </w:rPr>
            </w:pPr>
          </w:p>
        </w:tc>
        <w:tc>
          <w:tcPr>
            <w:tcW w:w="0" w:type="auto"/>
          </w:tcPr>
          <w:p w:rsidR="009A0211" w:rsidRPr="009A0211" w:rsidRDefault="00C261AF" w:rsidP="00C261AF">
            <w:pPr>
              <w:jc w:val="center"/>
              <w:textAlignment w:val="baseline"/>
              <w:rPr>
                <w:rFonts w:ascii="Times New Roman" w:hAnsi="Times New Roman" w:cs="Times New Roman"/>
                <w:sz w:val="24"/>
                <w:szCs w:val="24"/>
              </w:rPr>
            </w:pPr>
            <w:r>
              <w:rPr>
                <w:rFonts w:ascii="Times New Roman" w:hAnsi="Times New Roman" w:cs="Times New Roman"/>
                <w:sz w:val="24"/>
                <w:szCs w:val="24"/>
              </w:rPr>
              <w:t>Э</w:t>
            </w:r>
            <w:proofErr w:type="gramStart"/>
            <w:r>
              <w:rPr>
                <w:rFonts w:ascii="Times New Roman" w:hAnsi="Times New Roman" w:cs="Times New Roman"/>
                <w:sz w:val="24"/>
                <w:szCs w:val="24"/>
              </w:rPr>
              <w:t>1</w:t>
            </w:r>
            <w:proofErr w:type="gramEnd"/>
          </w:p>
        </w:tc>
        <w:tc>
          <w:tcPr>
            <w:tcW w:w="0" w:type="auto"/>
          </w:tcPr>
          <w:p w:rsidR="009A0211" w:rsidRPr="00A511BE" w:rsidRDefault="00C261AF" w:rsidP="00C261AF">
            <w:pPr>
              <w:jc w:val="center"/>
              <w:textAlignment w:val="baseline"/>
              <w:rPr>
                <w:rFonts w:ascii="Times New Roman" w:hAnsi="Times New Roman" w:cs="Times New Roman"/>
                <w:sz w:val="24"/>
                <w:szCs w:val="24"/>
              </w:rPr>
            </w:pPr>
            <w:r>
              <w:rPr>
                <w:rFonts w:ascii="Times New Roman" w:hAnsi="Times New Roman" w:cs="Times New Roman"/>
                <w:sz w:val="24"/>
                <w:szCs w:val="24"/>
              </w:rPr>
              <w:t>Э</w:t>
            </w:r>
            <w:proofErr w:type="gramStart"/>
            <w:r>
              <w:rPr>
                <w:rFonts w:ascii="Times New Roman" w:hAnsi="Times New Roman" w:cs="Times New Roman"/>
                <w:sz w:val="24"/>
                <w:szCs w:val="24"/>
              </w:rPr>
              <w:t>2</w:t>
            </w:r>
            <w:proofErr w:type="gramEnd"/>
          </w:p>
        </w:tc>
        <w:tc>
          <w:tcPr>
            <w:tcW w:w="0" w:type="auto"/>
          </w:tcPr>
          <w:p w:rsidR="009A0211" w:rsidRPr="00A511BE" w:rsidRDefault="00C261AF" w:rsidP="00C261AF">
            <w:pPr>
              <w:jc w:val="center"/>
              <w:textAlignment w:val="baseline"/>
              <w:rPr>
                <w:rFonts w:ascii="Times New Roman" w:hAnsi="Times New Roman" w:cs="Times New Roman"/>
                <w:sz w:val="24"/>
                <w:szCs w:val="24"/>
              </w:rPr>
            </w:pPr>
            <w:r>
              <w:rPr>
                <w:rFonts w:ascii="Times New Roman" w:hAnsi="Times New Roman" w:cs="Times New Roman"/>
                <w:sz w:val="24"/>
                <w:szCs w:val="24"/>
              </w:rPr>
              <w:t>Э3</w:t>
            </w:r>
          </w:p>
        </w:tc>
        <w:tc>
          <w:tcPr>
            <w:tcW w:w="0" w:type="auto"/>
          </w:tcPr>
          <w:p w:rsidR="009A0211" w:rsidRPr="00A511BE" w:rsidRDefault="00C261AF" w:rsidP="00C261AF">
            <w:pPr>
              <w:jc w:val="center"/>
              <w:textAlignment w:val="baseline"/>
              <w:rPr>
                <w:rFonts w:ascii="Times New Roman" w:hAnsi="Times New Roman" w:cs="Times New Roman"/>
                <w:sz w:val="24"/>
                <w:szCs w:val="24"/>
              </w:rPr>
            </w:pPr>
            <w:r>
              <w:rPr>
                <w:rFonts w:ascii="Times New Roman" w:hAnsi="Times New Roman" w:cs="Times New Roman"/>
                <w:sz w:val="24"/>
                <w:szCs w:val="24"/>
              </w:rPr>
              <w:t>Э</w:t>
            </w:r>
            <w:proofErr w:type="gramStart"/>
            <w:r>
              <w:rPr>
                <w:rFonts w:ascii="Times New Roman" w:hAnsi="Times New Roman" w:cs="Times New Roman"/>
                <w:sz w:val="24"/>
                <w:szCs w:val="24"/>
              </w:rPr>
              <w:t>4</w:t>
            </w:r>
            <w:proofErr w:type="gramEnd"/>
          </w:p>
        </w:tc>
        <w:tc>
          <w:tcPr>
            <w:tcW w:w="0" w:type="auto"/>
          </w:tcPr>
          <w:p w:rsidR="009A0211" w:rsidRPr="00A511BE" w:rsidRDefault="00C261AF" w:rsidP="00C261AF">
            <w:pPr>
              <w:jc w:val="center"/>
              <w:textAlignment w:val="baseline"/>
              <w:rPr>
                <w:rFonts w:ascii="Times New Roman" w:hAnsi="Times New Roman" w:cs="Times New Roman"/>
                <w:sz w:val="24"/>
                <w:szCs w:val="24"/>
              </w:rPr>
            </w:pPr>
            <w:r>
              <w:rPr>
                <w:rFonts w:ascii="Times New Roman" w:hAnsi="Times New Roman" w:cs="Times New Roman"/>
                <w:sz w:val="24"/>
                <w:szCs w:val="24"/>
              </w:rPr>
              <w:t>Э5</w:t>
            </w:r>
          </w:p>
        </w:tc>
        <w:tc>
          <w:tcPr>
            <w:tcW w:w="0" w:type="auto"/>
            <w:vMerge/>
          </w:tcPr>
          <w:p w:rsidR="009A0211" w:rsidRPr="003B4577" w:rsidRDefault="009A0211" w:rsidP="00413167">
            <w:pPr>
              <w:jc w:val="center"/>
              <w:textAlignment w:val="baseline"/>
              <w:rPr>
                <w:rFonts w:ascii="Times New Roman" w:hAnsi="Times New Roman" w:cs="Times New Roman"/>
                <w:b/>
                <w:sz w:val="24"/>
                <w:szCs w:val="24"/>
              </w:rPr>
            </w:pPr>
          </w:p>
        </w:tc>
      </w:tr>
      <w:tr w:rsidR="009A0211" w:rsidRPr="003B4577" w:rsidTr="00EF0A92">
        <w:trPr>
          <w:trHeight w:val="392"/>
        </w:trPr>
        <w:tc>
          <w:tcPr>
            <w:tcW w:w="6345" w:type="dxa"/>
          </w:tcPr>
          <w:p w:rsidR="009A0211" w:rsidRPr="003B4577" w:rsidRDefault="009A0211" w:rsidP="00413167">
            <w:pPr>
              <w:jc w:val="both"/>
              <w:textAlignment w:val="baseline"/>
              <w:rPr>
                <w:rFonts w:ascii="Times New Roman" w:hAnsi="Times New Roman" w:cs="Times New Roman"/>
                <w:b/>
                <w:sz w:val="24"/>
                <w:szCs w:val="24"/>
              </w:rPr>
            </w:pPr>
            <w:r w:rsidRPr="003B4577">
              <w:rPr>
                <w:rFonts w:ascii="Times New Roman" w:hAnsi="Times New Roman" w:cs="Times New Roman"/>
                <w:sz w:val="24"/>
                <w:szCs w:val="24"/>
              </w:rPr>
              <w:t>Социальная необходимость проекта</w:t>
            </w:r>
          </w:p>
        </w:tc>
        <w:tc>
          <w:tcPr>
            <w:tcW w:w="0" w:type="auto"/>
          </w:tcPr>
          <w:p w:rsidR="009A0211" w:rsidRPr="000F1E87" w:rsidRDefault="000F1E87" w:rsidP="009A0211">
            <w:pPr>
              <w:jc w:val="center"/>
              <w:textAlignment w:val="baseline"/>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0" w:type="auto"/>
          </w:tcPr>
          <w:p w:rsidR="009A0211" w:rsidRPr="000F1E87" w:rsidRDefault="000F1E87" w:rsidP="009A0211">
            <w:pPr>
              <w:jc w:val="center"/>
              <w:textAlignment w:val="baseline"/>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0" w:type="auto"/>
          </w:tcPr>
          <w:p w:rsidR="009A0211" w:rsidRPr="000F1E87" w:rsidRDefault="000F1E87" w:rsidP="009A0211">
            <w:pPr>
              <w:jc w:val="center"/>
              <w:textAlignment w:val="baseline"/>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0" w:type="auto"/>
          </w:tcPr>
          <w:p w:rsidR="009A0211" w:rsidRPr="000F1E87" w:rsidRDefault="000F1E87" w:rsidP="009A0211">
            <w:pPr>
              <w:jc w:val="center"/>
              <w:textAlignment w:val="baseline"/>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0" w:type="auto"/>
          </w:tcPr>
          <w:p w:rsidR="009A0211" w:rsidRPr="000F1E87" w:rsidRDefault="000F1E87" w:rsidP="009A0211">
            <w:pPr>
              <w:jc w:val="center"/>
              <w:textAlignment w:val="baseline"/>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0" w:type="auto"/>
          </w:tcPr>
          <w:p w:rsidR="009A0211" w:rsidRPr="000F1E87" w:rsidRDefault="000F1E87" w:rsidP="009A0211">
            <w:pPr>
              <w:jc w:val="center"/>
              <w:textAlignment w:val="baseline"/>
              <w:rPr>
                <w:rFonts w:ascii="Times New Roman" w:hAnsi="Times New Roman" w:cs="Times New Roman"/>
                <w:sz w:val="24"/>
                <w:szCs w:val="24"/>
                <w:lang w:val="en-US"/>
              </w:rPr>
            </w:pPr>
            <w:r w:rsidRPr="000F1E87">
              <w:rPr>
                <w:rFonts w:ascii="Times New Roman" w:hAnsi="Times New Roman" w:cs="Times New Roman"/>
                <w:sz w:val="24"/>
                <w:szCs w:val="24"/>
                <w:lang w:val="en-US"/>
              </w:rPr>
              <w:t>4</w:t>
            </w:r>
          </w:p>
        </w:tc>
      </w:tr>
      <w:tr w:rsidR="009A0211" w:rsidRPr="003B4577" w:rsidTr="00EF0A92">
        <w:trPr>
          <w:trHeight w:val="411"/>
        </w:trPr>
        <w:tc>
          <w:tcPr>
            <w:tcW w:w="6345" w:type="dxa"/>
          </w:tcPr>
          <w:p w:rsidR="009A0211" w:rsidRPr="003B4577" w:rsidRDefault="009A0211" w:rsidP="00413167">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Целевая направленность проекта</w:t>
            </w:r>
          </w:p>
        </w:tc>
        <w:tc>
          <w:tcPr>
            <w:tcW w:w="0" w:type="auto"/>
          </w:tcPr>
          <w:p w:rsidR="009A0211" w:rsidRPr="000F1E87" w:rsidRDefault="000F1E87" w:rsidP="009A0211">
            <w:pPr>
              <w:jc w:val="center"/>
              <w:textAlignment w:val="baseline"/>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0" w:type="auto"/>
          </w:tcPr>
          <w:p w:rsidR="009A0211" w:rsidRPr="000F1E87" w:rsidRDefault="000F1E87" w:rsidP="009A0211">
            <w:pPr>
              <w:jc w:val="center"/>
              <w:textAlignment w:val="baseline"/>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0" w:type="auto"/>
          </w:tcPr>
          <w:p w:rsidR="009A0211" w:rsidRPr="000F1E87" w:rsidRDefault="000F1E87" w:rsidP="009A0211">
            <w:pPr>
              <w:jc w:val="center"/>
              <w:textAlignment w:val="baseline"/>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0" w:type="auto"/>
          </w:tcPr>
          <w:p w:rsidR="009A0211" w:rsidRPr="000F1E87" w:rsidRDefault="000F1E87" w:rsidP="009A0211">
            <w:pPr>
              <w:jc w:val="center"/>
              <w:textAlignment w:val="baseline"/>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0" w:type="auto"/>
          </w:tcPr>
          <w:p w:rsidR="009A0211" w:rsidRPr="000F1E87" w:rsidRDefault="000F1E87" w:rsidP="009A0211">
            <w:pPr>
              <w:jc w:val="center"/>
              <w:textAlignment w:val="baseline"/>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0" w:type="auto"/>
          </w:tcPr>
          <w:p w:rsidR="009A0211" w:rsidRPr="000F1E87" w:rsidRDefault="000F1E87" w:rsidP="009A0211">
            <w:pPr>
              <w:jc w:val="center"/>
              <w:textAlignment w:val="baseline"/>
              <w:rPr>
                <w:rFonts w:ascii="Times New Roman" w:hAnsi="Times New Roman" w:cs="Times New Roman"/>
                <w:sz w:val="24"/>
                <w:szCs w:val="24"/>
                <w:lang w:val="en-US"/>
              </w:rPr>
            </w:pPr>
            <w:r w:rsidRPr="000F1E87">
              <w:rPr>
                <w:rFonts w:ascii="Times New Roman" w:hAnsi="Times New Roman" w:cs="Times New Roman"/>
                <w:sz w:val="24"/>
                <w:szCs w:val="24"/>
                <w:lang w:val="en-US"/>
              </w:rPr>
              <w:t>4</w:t>
            </w:r>
          </w:p>
        </w:tc>
      </w:tr>
      <w:tr w:rsidR="009A0211" w:rsidRPr="003B4577" w:rsidTr="00EF0A92">
        <w:trPr>
          <w:trHeight w:val="533"/>
        </w:trPr>
        <w:tc>
          <w:tcPr>
            <w:tcW w:w="6345" w:type="dxa"/>
          </w:tcPr>
          <w:p w:rsidR="009A0211" w:rsidRPr="003B4577" w:rsidRDefault="009A0211" w:rsidP="00413167">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Доля населения региона, для которой данная проблема является актуальной</w:t>
            </w:r>
          </w:p>
        </w:tc>
        <w:tc>
          <w:tcPr>
            <w:tcW w:w="0" w:type="auto"/>
          </w:tcPr>
          <w:p w:rsidR="009A0211" w:rsidRPr="000F1E87" w:rsidRDefault="000F1E87" w:rsidP="009A0211">
            <w:pPr>
              <w:jc w:val="center"/>
              <w:textAlignment w:val="baseline"/>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0" w:type="auto"/>
          </w:tcPr>
          <w:p w:rsidR="009A0211" w:rsidRPr="000F1E87" w:rsidRDefault="000F1E87" w:rsidP="009A0211">
            <w:pPr>
              <w:jc w:val="center"/>
              <w:textAlignment w:val="baseline"/>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0" w:type="auto"/>
          </w:tcPr>
          <w:p w:rsidR="009A0211" w:rsidRPr="000F1E87" w:rsidRDefault="000F1E87" w:rsidP="009A0211">
            <w:pPr>
              <w:jc w:val="center"/>
              <w:textAlignment w:val="baseline"/>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0" w:type="auto"/>
          </w:tcPr>
          <w:p w:rsidR="009A0211" w:rsidRPr="000F1E87" w:rsidRDefault="000F1E87" w:rsidP="009A0211">
            <w:pPr>
              <w:jc w:val="center"/>
              <w:textAlignment w:val="baseline"/>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0" w:type="auto"/>
          </w:tcPr>
          <w:p w:rsidR="009A0211" w:rsidRPr="000F1E87" w:rsidRDefault="000F1E87" w:rsidP="009A0211">
            <w:pPr>
              <w:jc w:val="center"/>
              <w:textAlignment w:val="baseline"/>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0" w:type="auto"/>
          </w:tcPr>
          <w:p w:rsidR="009A0211" w:rsidRPr="000F1E87" w:rsidRDefault="009E4C83" w:rsidP="009A0211">
            <w:pPr>
              <w:jc w:val="center"/>
              <w:textAlignment w:val="baseline"/>
              <w:rPr>
                <w:rFonts w:ascii="Times New Roman" w:hAnsi="Times New Roman" w:cs="Times New Roman"/>
                <w:sz w:val="24"/>
                <w:szCs w:val="24"/>
                <w:lang w:val="en-US"/>
              </w:rPr>
            </w:pPr>
            <w:r>
              <w:rPr>
                <w:rFonts w:ascii="Times New Roman" w:hAnsi="Times New Roman" w:cs="Times New Roman"/>
                <w:sz w:val="24"/>
                <w:szCs w:val="24"/>
                <w:lang w:val="en-US"/>
              </w:rPr>
              <w:t>3,</w:t>
            </w:r>
            <w:r w:rsidR="000F1E87">
              <w:rPr>
                <w:rFonts w:ascii="Times New Roman" w:hAnsi="Times New Roman" w:cs="Times New Roman"/>
                <w:sz w:val="24"/>
                <w:szCs w:val="24"/>
                <w:lang w:val="en-US"/>
              </w:rPr>
              <w:t>6</w:t>
            </w:r>
          </w:p>
        </w:tc>
      </w:tr>
      <w:tr w:rsidR="009A0211" w:rsidRPr="003B4577" w:rsidTr="00EF0A92">
        <w:trPr>
          <w:trHeight w:val="533"/>
        </w:trPr>
        <w:tc>
          <w:tcPr>
            <w:tcW w:w="6345" w:type="dxa"/>
          </w:tcPr>
          <w:p w:rsidR="009A0211" w:rsidRPr="003B4577" w:rsidRDefault="009A0211" w:rsidP="00413167">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Достигнутый по итогам реализации проекта социальный результат</w:t>
            </w:r>
          </w:p>
        </w:tc>
        <w:tc>
          <w:tcPr>
            <w:tcW w:w="0" w:type="auto"/>
          </w:tcPr>
          <w:p w:rsidR="009A0211" w:rsidRPr="000F1E87" w:rsidRDefault="000F1E87" w:rsidP="009A0211">
            <w:pPr>
              <w:jc w:val="center"/>
              <w:textAlignment w:val="baseline"/>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0" w:type="auto"/>
          </w:tcPr>
          <w:p w:rsidR="009A0211" w:rsidRPr="000F1E87" w:rsidRDefault="000F1E87" w:rsidP="009A0211">
            <w:pPr>
              <w:jc w:val="center"/>
              <w:textAlignment w:val="baseline"/>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0" w:type="auto"/>
          </w:tcPr>
          <w:p w:rsidR="009A0211" w:rsidRPr="00A511BE" w:rsidRDefault="00CD5CFD" w:rsidP="009A0211">
            <w:pPr>
              <w:jc w:val="center"/>
              <w:textAlignment w:val="baseline"/>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9A0211" w:rsidRPr="00A511BE" w:rsidRDefault="00CD5CFD" w:rsidP="009A0211">
            <w:pPr>
              <w:jc w:val="center"/>
              <w:textAlignment w:val="baseline"/>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9A0211" w:rsidRPr="00A511BE" w:rsidRDefault="00CD5CFD" w:rsidP="009A0211">
            <w:pPr>
              <w:jc w:val="center"/>
              <w:textAlignment w:val="baseline"/>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9A0211" w:rsidRPr="000F1E87" w:rsidRDefault="00CD5CFD" w:rsidP="009A0211">
            <w:pPr>
              <w:jc w:val="center"/>
              <w:textAlignment w:val="baseline"/>
              <w:rPr>
                <w:rFonts w:ascii="Times New Roman" w:hAnsi="Times New Roman" w:cs="Times New Roman"/>
                <w:sz w:val="24"/>
                <w:szCs w:val="24"/>
              </w:rPr>
            </w:pPr>
            <w:r>
              <w:rPr>
                <w:rFonts w:ascii="Times New Roman" w:hAnsi="Times New Roman" w:cs="Times New Roman"/>
                <w:sz w:val="24"/>
                <w:szCs w:val="24"/>
              </w:rPr>
              <w:t>3,6</w:t>
            </w:r>
          </w:p>
        </w:tc>
      </w:tr>
      <w:tr w:rsidR="009A0211" w:rsidRPr="003B4577" w:rsidTr="00EF0A92">
        <w:trPr>
          <w:trHeight w:val="419"/>
        </w:trPr>
        <w:tc>
          <w:tcPr>
            <w:tcW w:w="6345" w:type="dxa"/>
          </w:tcPr>
          <w:p w:rsidR="009A0211" w:rsidRPr="003B4577" w:rsidRDefault="009A0211" w:rsidP="00413167">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Количество вновь созданных рабочих мест</w:t>
            </w:r>
          </w:p>
        </w:tc>
        <w:tc>
          <w:tcPr>
            <w:tcW w:w="0" w:type="auto"/>
          </w:tcPr>
          <w:p w:rsidR="009A0211" w:rsidRPr="003B4577" w:rsidRDefault="009E4C83" w:rsidP="009A0211">
            <w:pPr>
              <w:jc w:val="center"/>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9A0211" w:rsidRPr="00A511BE" w:rsidRDefault="009E4C83" w:rsidP="009A0211">
            <w:pPr>
              <w:jc w:val="center"/>
              <w:textAlignment w:val="baseline"/>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9A0211" w:rsidRPr="00A511BE" w:rsidRDefault="009E4C83" w:rsidP="009A0211">
            <w:pPr>
              <w:jc w:val="center"/>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9A0211" w:rsidRPr="00A511BE" w:rsidRDefault="009E4C83" w:rsidP="009A0211">
            <w:pPr>
              <w:jc w:val="center"/>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9A0211" w:rsidRPr="00A511BE" w:rsidRDefault="009E4C83" w:rsidP="009A0211">
            <w:pPr>
              <w:jc w:val="center"/>
              <w:textAlignment w:val="baseline"/>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9A0211" w:rsidRPr="000F1E87" w:rsidRDefault="009E4C83" w:rsidP="009A0211">
            <w:pPr>
              <w:jc w:val="center"/>
              <w:textAlignment w:val="baseline"/>
              <w:rPr>
                <w:rFonts w:ascii="Times New Roman" w:hAnsi="Times New Roman" w:cs="Times New Roman"/>
                <w:sz w:val="24"/>
                <w:szCs w:val="24"/>
              </w:rPr>
            </w:pPr>
            <w:r>
              <w:rPr>
                <w:rFonts w:ascii="Times New Roman" w:hAnsi="Times New Roman" w:cs="Times New Roman"/>
                <w:sz w:val="24"/>
                <w:szCs w:val="24"/>
              </w:rPr>
              <w:t>2,4</w:t>
            </w:r>
          </w:p>
        </w:tc>
      </w:tr>
      <w:tr w:rsidR="009A0211" w:rsidRPr="003B4577" w:rsidTr="00EF0A92">
        <w:trPr>
          <w:trHeight w:val="345"/>
        </w:trPr>
        <w:tc>
          <w:tcPr>
            <w:tcW w:w="6345" w:type="dxa"/>
          </w:tcPr>
          <w:p w:rsidR="009A0211" w:rsidRPr="003B4577" w:rsidRDefault="009A0211" w:rsidP="00413167">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Степень решения поставленной социальной проблемы</w:t>
            </w:r>
          </w:p>
        </w:tc>
        <w:tc>
          <w:tcPr>
            <w:tcW w:w="0" w:type="auto"/>
          </w:tcPr>
          <w:p w:rsidR="009A0211" w:rsidRPr="003B4577" w:rsidRDefault="009E4C83" w:rsidP="009A0211">
            <w:pPr>
              <w:jc w:val="center"/>
              <w:textAlignment w:val="baseline"/>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9A0211" w:rsidRPr="00A511BE" w:rsidRDefault="009E4C83" w:rsidP="009A0211">
            <w:pPr>
              <w:jc w:val="center"/>
              <w:textAlignment w:val="baseline"/>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9A0211" w:rsidRPr="00A511BE" w:rsidRDefault="009E4C83" w:rsidP="009A0211">
            <w:pPr>
              <w:jc w:val="center"/>
              <w:textAlignment w:val="baseline"/>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9A0211" w:rsidRPr="00A511BE" w:rsidRDefault="009E4C83" w:rsidP="009A0211">
            <w:pPr>
              <w:jc w:val="center"/>
              <w:textAlignment w:val="baseline"/>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9A0211" w:rsidRPr="00A511BE" w:rsidRDefault="009E4C83" w:rsidP="009A0211">
            <w:pPr>
              <w:jc w:val="center"/>
              <w:textAlignment w:val="baseline"/>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9A0211" w:rsidRPr="000F1E87" w:rsidRDefault="009E4C83" w:rsidP="009A0211">
            <w:pPr>
              <w:jc w:val="center"/>
              <w:textAlignment w:val="baseline"/>
              <w:rPr>
                <w:rFonts w:ascii="Times New Roman" w:hAnsi="Times New Roman" w:cs="Times New Roman"/>
                <w:sz w:val="24"/>
                <w:szCs w:val="24"/>
              </w:rPr>
            </w:pPr>
            <w:r>
              <w:rPr>
                <w:rFonts w:ascii="Times New Roman" w:hAnsi="Times New Roman" w:cs="Times New Roman"/>
                <w:sz w:val="24"/>
                <w:szCs w:val="24"/>
              </w:rPr>
              <w:t>3,6</w:t>
            </w:r>
          </w:p>
        </w:tc>
      </w:tr>
      <w:tr w:rsidR="009A0211" w:rsidRPr="003B4577" w:rsidTr="00EF0A92">
        <w:trPr>
          <w:trHeight w:val="359"/>
        </w:trPr>
        <w:tc>
          <w:tcPr>
            <w:tcW w:w="6345" w:type="dxa"/>
          </w:tcPr>
          <w:p w:rsidR="009A0211" w:rsidRPr="003B4577" w:rsidRDefault="009A0211" w:rsidP="00413167">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Инновационность проекта</w:t>
            </w:r>
          </w:p>
        </w:tc>
        <w:tc>
          <w:tcPr>
            <w:tcW w:w="0" w:type="auto"/>
          </w:tcPr>
          <w:p w:rsidR="009A0211" w:rsidRPr="003B4577" w:rsidRDefault="005436EB" w:rsidP="009A0211">
            <w:pPr>
              <w:jc w:val="center"/>
              <w:textAlignment w:val="baseline"/>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9A0211" w:rsidRPr="00A511BE" w:rsidRDefault="005436EB" w:rsidP="009A0211">
            <w:pPr>
              <w:jc w:val="center"/>
              <w:textAlignment w:val="baseline"/>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9A0211" w:rsidRPr="00A511BE" w:rsidRDefault="005436EB" w:rsidP="009A0211">
            <w:pPr>
              <w:jc w:val="center"/>
              <w:textAlignment w:val="baseline"/>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9A0211" w:rsidRPr="00A511BE" w:rsidRDefault="005436EB" w:rsidP="009A0211">
            <w:pPr>
              <w:jc w:val="center"/>
              <w:textAlignment w:val="baseline"/>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9A0211" w:rsidRPr="00A511BE" w:rsidRDefault="005436EB" w:rsidP="009A0211">
            <w:pPr>
              <w:jc w:val="center"/>
              <w:textAlignment w:val="baseline"/>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9A0211" w:rsidRPr="000F1E87" w:rsidRDefault="005436EB" w:rsidP="009A0211">
            <w:pPr>
              <w:jc w:val="center"/>
              <w:textAlignment w:val="baseline"/>
              <w:rPr>
                <w:rFonts w:ascii="Times New Roman" w:hAnsi="Times New Roman" w:cs="Times New Roman"/>
                <w:sz w:val="24"/>
                <w:szCs w:val="24"/>
              </w:rPr>
            </w:pPr>
            <w:r>
              <w:rPr>
                <w:rFonts w:ascii="Times New Roman" w:hAnsi="Times New Roman" w:cs="Times New Roman"/>
                <w:sz w:val="24"/>
                <w:szCs w:val="24"/>
              </w:rPr>
              <w:t>3,4</w:t>
            </w:r>
          </w:p>
        </w:tc>
      </w:tr>
      <w:tr w:rsidR="009A0211" w:rsidRPr="00CD5CFD" w:rsidTr="00EF0A92">
        <w:trPr>
          <w:trHeight w:val="266"/>
        </w:trPr>
        <w:tc>
          <w:tcPr>
            <w:tcW w:w="9455" w:type="dxa"/>
            <w:gridSpan w:val="7"/>
          </w:tcPr>
          <w:p w:rsidR="009A0211" w:rsidRPr="00CD5CFD" w:rsidRDefault="00CD5CFD" w:rsidP="00CD5CFD">
            <w:pPr>
              <w:ind w:firstLine="709"/>
              <w:jc w:val="both"/>
              <w:textAlignment w:val="baseline"/>
              <w:rPr>
                <w:rFonts w:ascii="Times New Roman" w:hAnsi="Times New Roman" w:cs="Times New Roman"/>
                <w:sz w:val="24"/>
                <w:szCs w:val="24"/>
              </w:rPr>
            </w:pPr>
            <w:r w:rsidRPr="00CD5CFD">
              <w:rPr>
                <w:rFonts w:ascii="Times New Roman" w:hAnsi="Times New Roman" w:cs="Times New Roman"/>
                <w:sz w:val="24"/>
                <w:szCs w:val="24"/>
              </w:rPr>
              <w:t>Примечание – Составлено автором на основе проведенного опроса.</w:t>
            </w:r>
          </w:p>
        </w:tc>
      </w:tr>
    </w:tbl>
    <w:p w:rsidR="00413167" w:rsidRPr="003B4577" w:rsidRDefault="00413167" w:rsidP="00413167">
      <w:pPr>
        <w:shd w:val="clear" w:color="auto" w:fill="FFFFFF"/>
        <w:spacing w:after="0" w:line="240" w:lineRule="auto"/>
        <w:jc w:val="center"/>
        <w:textAlignment w:val="baseline"/>
        <w:rPr>
          <w:rFonts w:ascii="Times New Roman" w:hAnsi="Times New Roman" w:cs="Times New Roman"/>
          <w:b/>
          <w:sz w:val="24"/>
          <w:szCs w:val="24"/>
        </w:rPr>
      </w:pPr>
    </w:p>
    <w:p w:rsidR="00F724FD" w:rsidRDefault="00A95B08" w:rsidP="00F724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проводится сравнение</w:t>
      </w:r>
      <w:r w:rsidR="00F724FD" w:rsidRPr="00F724FD">
        <w:rPr>
          <w:rFonts w:ascii="Times New Roman" w:hAnsi="Times New Roman" w:cs="Times New Roman"/>
          <w:sz w:val="28"/>
          <w:szCs w:val="28"/>
        </w:rPr>
        <w:t xml:space="preserve"> путем сопоставления полученных фактических оценок (Х</w:t>
      </w:r>
      <w:proofErr w:type="gramStart"/>
      <w:r w:rsidR="00C261AF">
        <w:rPr>
          <w:rFonts w:ascii="Times New Roman" w:hAnsi="Times New Roman" w:cs="Times New Roman"/>
          <w:sz w:val="28"/>
          <w:szCs w:val="28"/>
          <w:vertAlign w:val="subscript"/>
        </w:rPr>
        <w:t>i</w:t>
      </w:r>
      <w:proofErr w:type="gramEnd"/>
      <w:r w:rsidR="00F724FD" w:rsidRPr="00F724FD">
        <w:rPr>
          <w:rFonts w:ascii="Times New Roman" w:hAnsi="Times New Roman" w:cs="Times New Roman"/>
          <w:sz w:val="28"/>
          <w:szCs w:val="28"/>
          <w:vertAlign w:val="subscript"/>
        </w:rPr>
        <w:t>ср.</w:t>
      </w:r>
      <w:r w:rsidR="00F724FD" w:rsidRPr="00F724FD">
        <w:rPr>
          <w:rFonts w:ascii="Times New Roman" w:hAnsi="Times New Roman" w:cs="Times New Roman"/>
          <w:sz w:val="28"/>
          <w:szCs w:val="28"/>
        </w:rPr>
        <w:t>) с максимально возможным результатом (</w:t>
      </w:r>
      <w:r w:rsidR="00C261AF">
        <w:rPr>
          <w:rFonts w:ascii="Times New Roman" w:hAnsi="Times New Roman" w:cs="Times New Roman"/>
          <w:sz w:val="28"/>
          <w:szCs w:val="28"/>
        </w:rPr>
        <w:t>Y</w:t>
      </w:r>
      <w:r w:rsidR="00C261AF">
        <w:rPr>
          <w:rFonts w:ascii="Times New Roman" w:hAnsi="Times New Roman" w:cs="Times New Roman"/>
          <w:sz w:val="28"/>
          <w:szCs w:val="28"/>
          <w:vertAlign w:val="subscript"/>
        </w:rPr>
        <w:t>i</w:t>
      </w:r>
      <w:r w:rsidR="00F724FD" w:rsidRPr="00F724FD">
        <w:rPr>
          <w:rFonts w:ascii="Times New Roman" w:hAnsi="Times New Roman" w:cs="Times New Roman"/>
          <w:sz w:val="28"/>
          <w:szCs w:val="28"/>
          <w:vertAlign w:val="subscript"/>
        </w:rPr>
        <w:t>план.</w:t>
      </w:r>
      <w:r w:rsidR="00F724FD" w:rsidRPr="00F724FD">
        <w:rPr>
          <w:rFonts w:ascii="Times New Roman" w:hAnsi="Times New Roman" w:cs="Times New Roman"/>
          <w:sz w:val="28"/>
          <w:szCs w:val="28"/>
        </w:rPr>
        <w:t>).</w:t>
      </w:r>
      <w:r w:rsidR="00F724FD">
        <w:rPr>
          <w:rFonts w:ascii="Times New Roman" w:hAnsi="Times New Roman" w:cs="Times New Roman"/>
          <w:sz w:val="28"/>
          <w:szCs w:val="28"/>
        </w:rPr>
        <w:t xml:space="preserve"> Полученные</w:t>
      </w:r>
      <w:r w:rsidR="00F724FD" w:rsidRPr="00F724FD">
        <w:rPr>
          <w:rFonts w:ascii="Times New Roman" w:hAnsi="Times New Roman" w:cs="Times New Roman"/>
          <w:sz w:val="28"/>
          <w:szCs w:val="28"/>
        </w:rPr>
        <w:t xml:space="preserve"> весовые коэффициенты критериев рассчитан</w:t>
      </w:r>
      <w:r w:rsidR="00F724FD">
        <w:rPr>
          <w:rFonts w:ascii="Times New Roman" w:hAnsi="Times New Roman" w:cs="Times New Roman"/>
          <w:sz w:val="28"/>
          <w:szCs w:val="28"/>
        </w:rPr>
        <w:t xml:space="preserve">ы </w:t>
      </w:r>
      <w:r w:rsidR="00F724FD" w:rsidRPr="00F724FD">
        <w:rPr>
          <w:rFonts w:ascii="Times New Roman" w:hAnsi="Times New Roman" w:cs="Times New Roman"/>
          <w:sz w:val="28"/>
          <w:szCs w:val="28"/>
        </w:rPr>
        <w:t>путем подсчета голосов выбранных экспертами наиболее значимых критериев и нахождением их процентного соотношения</w:t>
      </w:r>
      <w:r w:rsidR="00F724FD">
        <w:rPr>
          <w:rFonts w:ascii="Times New Roman" w:hAnsi="Times New Roman" w:cs="Times New Roman"/>
          <w:sz w:val="28"/>
          <w:szCs w:val="28"/>
        </w:rPr>
        <w:t xml:space="preserve"> (таблица </w:t>
      </w:r>
      <w:r w:rsidR="006612BC">
        <w:rPr>
          <w:rFonts w:ascii="Times New Roman" w:hAnsi="Times New Roman" w:cs="Times New Roman"/>
          <w:sz w:val="28"/>
          <w:szCs w:val="28"/>
        </w:rPr>
        <w:t>11</w:t>
      </w:r>
      <w:r w:rsidR="00F724FD">
        <w:rPr>
          <w:rFonts w:ascii="Times New Roman" w:hAnsi="Times New Roman" w:cs="Times New Roman"/>
          <w:sz w:val="28"/>
          <w:szCs w:val="28"/>
        </w:rPr>
        <w:t>)</w:t>
      </w:r>
      <w:r w:rsidR="00F724FD" w:rsidRPr="00F724FD">
        <w:rPr>
          <w:rFonts w:ascii="Times New Roman" w:hAnsi="Times New Roman" w:cs="Times New Roman"/>
          <w:sz w:val="28"/>
          <w:szCs w:val="28"/>
        </w:rPr>
        <w:t xml:space="preserve">. </w:t>
      </w:r>
    </w:p>
    <w:p w:rsidR="00A535FB" w:rsidRDefault="00A535FB" w:rsidP="00F724FD">
      <w:pPr>
        <w:spacing w:after="0" w:line="240" w:lineRule="auto"/>
        <w:ind w:firstLine="709"/>
        <w:jc w:val="both"/>
        <w:rPr>
          <w:rFonts w:ascii="Times New Roman" w:hAnsi="Times New Roman" w:cs="Times New Roman"/>
          <w:sz w:val="28"/>
          <w:szCs w:val="28"/>
          <w:lang w:val="kk-KZ"/>
        </w:rPr>
      </w:pPr>
    </w:p>
    <w:p w:rsidR="00F724FD" w:rsidRDefault="00F724FD" w:rsidP="00F724FD">
      <w:pPr>
        <w:spacing w:after="0" w:line="240" w:lineRule="auto"/>
        <w:ind w:firstLine="709"/>
        <w:jc w:val="both"/>
        <w:rPr>
          <w:rFonts w:ascii="Times New Roman" w:hAnsi="Times New Roman" w:cs="Times New Roman"/>
          <w:sz w:val="28"/>
          <w:szCs w:val="28"/>
        </w:rPr>
      </w:pPr>
      <w:r w:rsidRPr="00F724FD">
        <w:rPr>
          <w:rFonts w:ascii="Times New Roman" w:hAnsi="Times New Roman" w:cs="Times New Roman"/>
          <w:sz w:val="28"/>
          <w:szCs w:val="28"/>
        </w:rPr>
        <w:t xml:space="preserve">Таблица </w:t>
      </w:r>
      <w:r w:rsidR="006612BC">
        <w:rPr>
          <w:rFonts w:ascii="Times New Roman" w:hAnsi="Times New Roman" w:cs="Times New Roman"/>
          <w:sz w:val="28"/>
          <w:szCs w:val="28"/>
        </w:rPr>
        <w:t>11</w:t>
      </w:r>
      <w:r w:rsidRPr="00F724FD">
        <w:rPr>
          <w:rFonts w:ascii="Times New Roman" w:hAnsi="Times New Roman" w:cs="Times New Roman"/>
          <w:sz w:val="28"/>
          <w:szCs w:val="28"/>
        </w:rPr>
        <w:t xml:space="preserve"> – Расчет весовых коэффициентов критериев</w:t>
      </w:r>
    </w:p>
    <w:p w:rsidR="00FB6220" w:rsidRDefault="00FB6220" w:rsidP="00F724FD">
      <w:pPr>
        <w:spacing w:after="0" w:line="240" w:lineRule="auto"/>
        <w:ind w:firstLine="709"/>
        <w:jc w:val="both"/>
        <w:rPr>
          <w:rFonts w:ascii="Times New Roman" w:hAnsi="Times New Roman" w:cs="Times New Roman"/>
          <w:sz w:val="28"/>
          <w:szCs w:val="28"/>
        </w:rPr>
      </w:pPr>
    </w:p>
    <w:tbl>
      <w:tblPr>
        <w:tblStyle w:val="a8"/>
        <w:tblW w:w="4888" w:type="pct"/>
        <w:tblInd w:w="108" w:type="dxa"/>
        <w:tblLayout w:type="fixed"/>
        <w:tblLook w:val="04A0" w:firstRow="1" w:lastRow="0" w:firstColumn="1" w:lastColumn="0" w:noHBand="0" w:noVBand="1"/>
      </w:tblPr>
      <w:tblGrid>
        <w:gridCol w:w="2919"/>
        <w:gridCol w:w="1021"/>
        <w:gridCol w:w="1056"/>
        <w:gridCol w:w="1788"/>
        <w:gridCol w:w="1620"/>
        <w:gridCol w:w="1229"/>
      </w:tblGrid>
      <w:tr w:rsidR="005351C3" w:rsidTr="001B7987">
        <w:tc>
          <w:tcPr>
            <w:tcW w:w="1515" w:type="pct"/>
          </w:tcPr>
          <w:p w:rsidR="008F5C55" w:rsidRPr="00A511BE" w:rsidRDefault="008F5C55" w:rsidP="002E165E">
            <w:pPr>
              <w:jc w:val="center"/>
              <w:textAlignment w:val="baseline"/>
              <w:rPr>
                <w:rFonts w:ascii="Times New Roman" w:hAnsi="Times New Roman" w:cs="Times New Roman"/>
                <w:sz w:val="24"/>
                <w:szCs w:val="24"/>
              </w:rPr>
            </w:pPr>
            <w:r>
              <w:rPr>
                <w:rFonts w:ascii="Times New Roman" w:hAnsi="Times New Roman" w:cs="Times New Roman"/>
                <w:sz w:val="24"/>
                <w:szCs w:val="24"/>
              </w:rPr>
              <w:t>Критерий социальной значимости</w:t>
            </w:r>
          </w:p>
        </w:tc>
        <w:tc>
          <w:tcPr>
            <w:tcW w:w="530" w:type="pct"/>
          </w:tcPr>
          <w:p w:rsidR="008F5C55" w:rsidRDefault="00836F8D" w:rsidP="00836F8D">
            <w:pPr>
              <w:jc w:val="center"/>
              <w:rPr>
                <w:rFonts w:ascii="Times New Roman" w:hAnsi="Times New Roman" w:cs="Times New Roman"/>
                <w:sz w:val="28"/>
                <w:szCs w:val="28"/>
              </w:rPr>
            </w:pPr>
            <w:r w:rsidRPr="00F724FD">
              <w:rPr>
                <w:rFonts w:ascii="Times New Roman" w:hAnsi="Times New Roman" w:cs="Times New Roman"/>
                <w:sz w:val="28"/>
                <w:szCs w:val="28"/>
              </w:rPr>
              <w:t>Х</w:t>
            </w:r>
            <w:proofErr w:type="gramStart"/>
            <w:r w:rsidR="00C261AF">
              <w:rPr>
                <w:rFonts w:ascii="Times New Roman" w:hAnsi="Times New Roman" w:cs="Times New Roman"/>
                <w:sz w:val="28"/>
                <w:szCs w:val="28"/>
                <w:vertAlign w:val="subscript"/>
              </w:rPr>
              <w:t>i</w:t>
            </w:r>
            <w:proofErr w:type="gramEnd"/>
            <w:r w:rsidRPr="00F724FD">
              <w:rPr>
                <w:rFonts w:ascii="Times New Roman" w:hAnsi="Times New Roman" w:cs="Times New Roman"/>
                <w:sz w:val="28"/>
                <w:szCs w:val="28"/>
                <w:vertAlign w:val="subscript"/>
              </w:rPr>
              <w:t>ср.</w:t>
            </w:r>
          </w:p>
        </w:tc>
        <w:tc>
          <w:tcPr>
            <w:tcW w:w="548" w:type="pct"/>
          </w:tcPr>
          <w:p w:rsidR="008F5C55" w:rsidRDefault="00C261AF" w:rsidP="00836F8D">
            <w:pPr>
              <w:jc w:val="center"/>
              <w:rPr>
                <w:rFonts w:ascii="Times New Roman" w:hAnsi="Times New Roman" w:cs="Times New Roman"/>
                <w:sz w:val="28"/>
                <w:szCs w:val="28"/>
              </w:rPr>
            </w:pPr>
            <w:proofErr w:type="gramStart"/>
            <w:r>
              <w:rPr>
                <w:rFonts w:ascii="Times New Roman" w:hAnsi="Times New Roman" w:cs="Times New Roman"/>
                <w:sz w:val="28"/>
                <w:szCs w:val="28"/>
              </w:rPr>
              <w:t>Y</w:t>
            </w:r>
            <w:r>
              <w:rPr>
                <w:rFonts w:ascii="Times New Roman" w:hAnsi="Times New Roman" w:cs="Times New Roman"/>
                <w:sz w:val="28"/>
                <w:szCs w:val="28"/>
                <w:vertAlign w:val="subscript"/>
              </w:rPr>
              <w:t>i</w:t>
            </w:r>
            <w:proofErr w:type="gramEnd"/>
            <w:r w:rsidR="00836F8D" w:rsidRPr="00F724FD">
              <w:rPr>
                <w:rFonts w:ascii="Times New Roman" w:hAnsi="Times New Roman" w:cs="Times New Roman"/>
                <w:sz w:val="28"/>
                <w:szCs w:val="28"/>
                <w:vertAlign w:val="subscript"/>
              </w:rPr>
              <w:t>план.</w:t>
            </w:r>
          </w:p>
        </w:tc>
        <w:tc>
          <w:tcPr>
            <w:tcW w:w="928" w:type="pct"/>
          </w:tcPr>
          <w:p w:rsidR="008F5C55" w:rsidRPr="00836F8D" w:rsidRDefault="00836F8D" w:rsidP="00836F8D">
            <w:pPr>
              <w:jc w:val="center"/>
              <w:rPr>
                <w:rFonts w:ascii="Times New Roman" w:hAnsi="Times New Roman" w:cs="Times New Roman"/>
                <w:sz w:val="24"/>
                <w:szCs w:val="24"/>
              </w:rPr>
            </w:pPr>
            <w:r w:rsidRPr="00836F8D">
              <w:rPr>
                <w:rFonts w:ascii="Times New Roman" w:hAnsi="Times New Roman" w:cs="Times New Roman"/>
                <w:sz w:val="24"/>
                <w:szCs w:val="24"/>
              </w:rPr>
              <w:t>Распределение голосов</w:t>
            </w:r>
          </w:p>
        </w:tc>
        <w:tc>
          <w:tcPr>
            <w:tcW w:w="841" w:type="pct"/>
          </w:tcPr>
          <w:p w:rsidR="008F5C55" w:rsidRPr="00836F8D" w:rsidRDefault="00836F8D" w:rsidP="00836F8D">
            <w:pPr>
              <w:jc w:val="center"/>
              <w:rPr>
                <w:rFonts w:ascii="Times New Roman" w:hAnsi="Times New Roman" w:cs="Times New Roman"/>
                <w:sz w:val="24"/>
                <w:szCs w:val="24"/>
              </w:rPr>
            </w:pPr>
            <w:r w:rsidRPr="00836F8D">
              <w:rPr>
                <w:rFonts w:ascii="Times New Roman" w:hAnsi="Times New Roman" w:cs="Times New Roman"/>
                <w:sz w:val="24"/>
                <w:szCs w:val="24"/>
              </w:rPr>
              <w:t>%-ное соотношение</w:t>
            </w:r>
          </w:p>
        </w:tc>
        <w:tc>
          <w:tcPr>
            <w:tcW w:w="638" w:type="pct"/>
          </w:tcPr>
          <w:p w:rsidR="008F5C55" w:rsidRPr="00836F8D" w:rsidRDefault="00836F8D" w:rsidP="00836F8D">
            <w:pPr>
              <w:jc w:val="center"/>
              <w:rPr>
                <w:rFonts w:ascii="Times New Roman" w:hAnsi="Times New Roman" w:cs="Times New Roman"/>
                <w:sz w:val="24"/>
                <w:szCs w:val="24"/>
                <w:lang w:val="en-US"/>
              </w:rPr>
            </w:pPr>
            <w:r w:rsidRPr="00836F8D">
              <w:rPr>
                <w:rFonts w:ascii="Times New Roman" w:hAnsi="Times New Roman" w:cs="Times New Roman"/>
                <w:sz w:val="24"/>
                <w:szCs w:val="24"/>
              </w:rPr>
              <w:t xml:space="preserve">Доли, </w:t>
            </w:r>
            <w:r w:rsidRPr="00836F8D">
              <w:rPr>
                <w:rFonts w:ascii="Times New Roman" w:hAnsi="Times New Roman" w:cs="Times New Roman"/>
                <w:sz w:val="24"/>
                <w:szCs w:val="24"/>
                <w:lang w:val="en-US"/>
              </w:rPr>
              <w:t>r</w:t>
            </w:r>
            <w:r w:rsidRPr="00836F8D">
              <w:rPr>
                <w:rFonts w:ascii="Times New Roman" w:hAnsi="Times New Roman" w:cs="Times New Roman"/>
                <w:sz w:val="24"/>
                <w:szCs w:val="24"/>
                <w:vertAlign w:val="subscript"/>
                <w:lang w:val="en-US"/>
              </w:rPr>
              <w:t>i</w:t>
            </w:r>
          </w:p>
        </w:tc>
      </w:tr>
      <w:tr w:rsidR="00A535FB" w:rsidTr="001B7987">
        <w:tc>
          <w:tcPr>
            <w:tcW w:w="1515" w:type="pct"/>
          </w:tcPr>
          <w:p w:rsidR="00A535FB" w:rsidRDefault="00A535FB" w:rsidP="002E165E">
            <w:pPr>
              <w:jc w:val="center"/>
              <w:textAlignment w:val="baseline"/>
              <w:rPr>
                <w:rFonts w:ascii="Times New Roman" w:hAnsi="Times New Roman" w:cs="Times New Roman"/>
                <w:sz w:val="24"/>
                <w:szCs w:val="24"/>
              </w:rPr>
            </w:pPr>
          </w:p>
        </w:tc>
        <w:tc>
          <w:tcPr>
            <w:tcW w:w="530" w:type="pct"/>
          </w:tcPr>
          <w:p w:rsidR="00A535FB" w:rsidRPr="00F724FD" w:rsidRDefault="00A535FB" w:rsidP="00836F8D">
            <w:pPr>
              <w:jc w:val="center"/>
              <w:rPr>
                <w:rFonts w:ascii="Times New Roman" w:hAnsi="Times New Roman" w:cs="Times New Roman"/>
                <w:sz w:val="28"/>
                <w:szCs w:val="28"/>
              </w:rPr>
            </w:pPr>
          </w:p>
        </w:tc>
        <w:tc>
          <w:tcPr>
            <w:tcW w:w="548" w:type="pct"/>
          </w:tcPr>
          <w:p w:rsidR="00A535FB" w:rsidRDefault="00A535FB" w:rsidP="00836F8D">
            <w:pPr>
              <w:jc w:val="center"/>
              <w:rPr>
                <w:rFonts w:ascii="Times New Roman" w:hAnsi="Times New Roman" w:cs="Times New Roman"/>
                <w:sz w:val="28"/>
                <w:szCs w:val="28"/>
              </w:rPr>
            </w:pPr>
          </w:p>
        </w:tc>
        <w:tc>
          <w:tcPr>
            <w:tcW w:w="928" w:type="pct"/>
          </w:tcPr>
          <w:p w:rsidR="00A535FB" w:rsidRPr="00836F8D" w:rsidRDefault="00A535FB" w:rsidP="00836F8D">
            <w:pPr>
              <w:jc w:val="center"/>
              <w:rPr>
                <w:rFonts w:ascii="Times New Roman" w:hAnsi="Times New Roman" w:cs="Times New Roman"/>
                <w:sz w:val="24"/>
                <w:szCs w:val="24"/>
              </w:rPr>
            </w:pPr>
          </w:p>
        </w:tc>
        <w:tc>
          <w:tcPr>
            <w:tcW w:w="841" w:type="pct"/>
          </w:tcPr>
          <w:p w:rsidR="00A535FB" w:rsidRPr="00836F8D" w:rsidRDefault="00A535FB" w:rsidP="00836F8D">
            <w:pPr>
              <w:jc w:val="center"/>
              <w:rPr>
                <w:rFonts w:ascii="Times New Roman" w:hAnsi="Times New Roman" w:cs="Times New Roman"/>
                <w:sz w:val="24"/>
                <w:szCs w:val="24"/>
              </w:rPr>
            </w:pPr>
          </w:p>
        </w:tc>
        <w:tc>
          <w:tcPr>
            <w:tcW w:w="638" w:type="pct"/>
          </w:tcPr>
          <w:p w:rsidR="00A535FB" w:rsidRPr="00836F8D" w:rsidRDefault="00A535FB" w:rsidP="00836F8D">
            <w:pPr>
              <w:jc w:val="center"/>
              <w:rPr>
                <w:rFonts w:ascii="Times New Roman" w:hAnsi="Times New Roman" w:cs="Times New Roman"/>
                <w:sz w:val="24"/>
                <w:szCs w:val="24"/>
              </w:rPr>
            </w:pPr>
          </w:p>
        </w:tc>
      </w:tr>
      <w:tr w:rsidR="005351C3" w:rsidTr="001B7987">
        <w:tc>
          <w:tcPr>
            <w:tcW w:w="1515" w:type="pct"/>
          </w:tcPr>
          <w:p w:rsidR="00836F8D" w:rsidRPr="003B4577" w:rsidRDefault="00836F8D" w:rsidP="002E165E">
            <w:pPr>
              <w:jc w:val="both"/>
              <w:textAlignment w:val="baseline"/>
              <w:rPr>
                <w:rFonts w:ascii="Times New Roman" w:hAnsi="Times New Roman" w:cs="Times New Roman"/>
                <w:b/>
                <w:sz w:val="24"/>
                <w:szCs w:val="24"/>
              </w:rPr>
            </w:pPr>
            <w:r w:rsidRPr="003B4577">
              <w:rPr>
                <w:rFonts w:ascii="Times New Roman" w:hAnsi="Times New Roman" w:cs="Times New Roman"/>
                <w:sz w:val="24"/>
                <w:szCs w:val="24"/>
              </w:rPr>
              <w:t>Социальная необходимость проекта</w:t>
            </w:r>
          </w:p>
        </w:tc>
        <w:tc>
          <w:tcPr>
            <w:tcW w:w="530" w:type="pct"/>
          </w:tcPr>
          <w:p w:rsidR="00836F8D" w:rsidRPr="000F1E87" w:rsidRDefault="00836F8D" w:rsidP="002E165E">
            <w:pPr>
              <w:jc w:val="center"/>
              <w:textAlignment w:val="baseline"/>
              <w:rPr>
                <w:rFonts w:ascii="Times New Roman" w:hAnsi="Times New Roman" w:cs="Times New Roman"/>
                <w:sz w:val="24"/>
                <w:szCs w:val="24"/>
                <w:lang w:val="en-US"/>
              </w:rPr>
            </w:pPr>
            <w:r w:rsidRPr="000F1E87">
              <w:rPr>
                <w:rFonts w:ascii="Times New Roman" w:hAnsi="Times New Roman" w:cs="Times New Roman"/>
                <w:sz w:val="24"/>
                <w:szCs w:val="24"/>
                <w:lang w:val="en-US"/>
              </w:rPr>
              <w:t>4</w:t>
            </w:r>
          </w:p>
        </w:tc>
        <w:tc>
          <w:tcPr>
            <w:tcW w:w="548" w:type="pct"/>
          </w:tcPr>
          <w:p w:rsidR="00836F8D" w:rsidRPr="00123803" w:rsidRDefault="00836F8D" w:rsidP="00836F8D">
            <w:pPr>
              <w:jc w:val="center"/>
              <w:rPr>
                <w:rFonts w:ascii="Times New Roman" w:hAnsi="Times New Roman" w:cs="Times New Roman"/>
                <w:sz w:val="24"/>
                <w:szCs w:val="24"/>
                <w:lang w:val="en-US"/>
              </w:rPr>
            </w:pPr>
            <w:r w:rsidRPr="00123803">
              <w:rPr>
                <w:rFonts w:ascii="Times New Roman" w:hAnsi="Times New Roman" w:cs="Times New Roman"/>
                <w:sz w:val="24"/>
                <w:szCs w:val="24"/>
                <w:lang w:val="en-US"/>
              </w:rPr>
              <w:t>4</w:t>
            </w:r>
          </w:p>
        </w:tc>
        <w:tc>
          <w:tcPr>
            <w:tcW w:w="928" w:type="pct"/>
          </w:tcPr>
          <w:p w:rsidR="00836F8D" w:rsidRPr="00123803" w:rsidRDefault="00CD28B3" w:rsidP="00B75908">
            <w:pPr>
              <w:jc w:val="center"/>
              <w:rPr>
                <w:rFonts w:ascii="Times New Roman" w:hAnsi="Times New Roman" w:cs="Times New Roman"/>
                <w:sz w:val="24"/>
                <w:szCs w:val="24"/>
              </w:rPr>
            </w:pPr>
            <w:r w:rsidRPr="00123803">
              <w:rPr>
                <w:rFonts w:ascii="Times New Roman" w:hAnsi="Times New Roman" w:cs="Times New Roman"/>
                <w:sz w:val="24"/>
                <w:szCs w:val="24"/>
              </w:rPr>
              <w:t>4</w:t>
            </w:r>
          </w:p>
        </w:tc>
        <w:tc>
          <w:tcPr>
            <w:tcW w:w="841" w:type="pct"/>
          </w:tcPr>
          <w:p w:rsidR="00836F8D" w:rsidRPr="00123803" w:rsidRDefault="00876A4D" w:rsidP="00072AE9">
            <w:pPr>
              <w:jc w:val="center"/>
              <w:rPr>
                <w:rFonts w:ascii="Times New Roman" w:hAnsi="Times New Roman" w:cs="Times New Roman"/>
                <w:sz w:val="24"/>
                <w:szCs w:val="24"/>
              </w:rPr>
            </w:pPr>
            <w:r w:rsidRPr="00123803">
              <w:rPr>
                <w:rFonts w:ascii="Times New Roman" w:hAnsi="Times New Roman" w:cs="Times New Roman"/>
                <w:sz w:val="24"/>
                <w:szCs w:val="24"/>
              </w:rPr>
              <w:t>2</w:t>
            </w:r>
            <w:r w:rsidR="00072AE9">
              <w:rPr>
                <w:rFonts w:ascii="Times New Roman" w:hAnsi="Times New Roman" w:cs="Times New Roman"/>
                <w:sz w:val="24"/>
                <w:szCs w:val="24"/>
              </w:rPr>
              <w:t>6,66</w:t>
            </w:r>
          </w:p>
        </w:tc>
        <w:tc>
          <w:tcPr>
            <w:tcW w:w="638" w:type="pct"/>
          </w:tcPr>
          <w:p w:rsidR="00836F8D" w:rsidRPr="00123803" w:rsidRDefault="00072AE9" w:rsidP="00123803">
            <w:pPr>
              <w:jc w:val="center"/>
              <w:rPr>
                <w:rFonts w:ascii="Times New Roman" w:hAnsi="Times New Roman" w:cs="Times New Roman"/>
                <w:sz w:val="24"/>
                <w:szCs w:val="24"/>
              </w:rPr>
            </w:pPr>
            <w:r>
              <w:rPr>
                <w:rFonts w:ascii="Times New Roman" w:hAnsi="Times New Roman" w:cs="Times New Roman"/>
                <w:sz w:val="24"/>
                <w:szCs w:val="24"/>
              </w:rPr>
              <w:t>0,266</w:t>
            </w:r>
          </w:p>
        </w:tc>
      </w:tr>
      <w:tr w:rsidR="005351C3" w:rsidTr="001B7987">
        <w:tc>
          <w:tcPr>
            <w:tcW w:w="1515" w:type="pct"/>
          </w:tcPr>
          <w:p w:rsidR="00836F8D" w:rsidRPr="003B4577" w:rsidRDefault="00836F8D" w:rsidP="002E165E">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Целевая направленность проекта</w:t>
            </w:r>
          </w:p>
        </w:tc>
        <w:tc>
          <w:tcPr>
            <w:tcW w:w="530" w:type="pct"/>
          </w:tcPr>
          <w:p w:rsidR="00836F8D" w:rsidRPr="000F1E87" w:rsidRDefault="00836F8D" w:rsidP="002E165E">
            <w:pPr>
              <w:jc w:val="center"/>
              <w:textAlignment w:val="baseline"/>
              <w:rPr>
                <w:rFonts w:ascii="Times New Roman" w:hAnsi="Times New Roman" w:cs="Times New Roman"/>
                <w:sz w:val="24"/>
                <w:szCs w:val="24"/>
                <w:lang w:val="en-US"/>
              </w:rPr>
            </w:pPr>
            <w:r w:rsidRPr="000F1E87">
              <w:rPr>
                <w:rFonts w:ascii="Times New Roman" w:hAnsi="Times New Roman" w:cs="Times New Roman"/>
                <w:sz w:val="24"/>
                <w:szCs w:val="24"/>
                <w:lang w:val="en-US"/>
              </w:rPr>
              <w:t>4</w:t>
            </w:r>
          </w:p>
        </w:tc>
        <w:tc>
          <w:tcPr>
            <w:tcW w:w="548" w:type="pct"/>
          </w:tcPr>
          <w:p w:rsidR="00836F8D" w:rsidRPr="00123803" w:rsidRDefault="00836F8D" w:rsidP="00836F8D">
            <w:pPr>
              <w:jc w:val="center"/>
              <w:rPr>
                <w:sz w:val="24"/>
                <w:szCs w:val="24"/>
              </w:rPr>
            </w:pPr>
            <w:r w:rsidRPr="00123803">
              <w:rPr>
                <w:rFonts w:ascii="Times New Roman" w:hAnsi="Times New Roman" w:cs="Times New Roman"/>
                <w:sz w:val="24"/>
                <w:szCs w:val="24"/>
                <w:lang w:val="en-US"/>
              </w:rPr>
              <w:t>4</w:t>
            </w:r>
          </w:p>
        </w:tc>
        <w:tc>
          <w:tcPr>
            <w:tcW w:w="928" w:type="pct"/>
          </w:tcPr>
          <w:p w:rsidR="00836F8D" w:rsidRPr="00123803" w:rsidRDefault="002A00C7" w:rsidP="00B75908">
            <w:pPr>
              <w:jc w:val="center"/>
              <w:rPr>
                <w:rFonts w:ascii="Times New Roman" w:hAnsi="Times New Roman" w:cs="Times New Roman"/>
                <w:sz w:val="24"/>
                <w:szCs w:val="24"/>
              </w:rPr>
            </w:pPr>
            <w:r>
              <w:rPr>
                <w:rFonts w:ascii="Times New Roman" w:hAnsi="Times New Roman" w:cs="Times New Roman"/>
                <w:sz w:val="24"/>
                <w:szCs w:val="24"/>
              </w:rPr>
              <w:t>1</w:t>
            </w:r>
          </w:p>
        </w:tc>
        <w:tc>
          <w:tcPr>
            <w:tcW w:w="841" w:type="pct"/>
          </w:tcPr>
          <w:p w:rsidR="00836F8D" w:rsidRPr="00123803" w:rsidRDefault="00072AE9" w:rsidP="00123803">
            <w:pPr>
              <w:jc w:val="center"/>
              <w:rPr>
                <w:rFonts w:ascii="Times New Roman" w:hAnsi="Times New Roman" w:cs="Times New Roman"/>
                <w:sz w:val="24"/>
                <w:szCs w:val="24"/>
              </w:rPr>
            </w:pPr>
            <w:r>
              <w:rPr>
                <w:rFonts w:ascii="Times New Roman" w:hAnsi="Times New Roman" w:cs="Times New Roman"/>
                <w:sz w:val="24"/>
                <w:szCs w:val="24"/>
              </w:rPr>
              <w:t>6,67</w:t>
            </w:r>
          </w:p>
        </w:tc>
        <w:tc>
          <w:tcPr>
            <w:tcW w:w="638" w:type="pct"/>
          </w:tcPr>
          <w:p w:rsidR="00836F8D" w:rsidRPr="00123803" w:rsidRDefault="00072AE9" w:rsidP="00B75908">
            <w:pPr>
              <w:jc w:val="center"/>
              <w:rPr>
                <w:rFonts w:ascii="Times New Roman" w:hAnsi="Times New Roman" w:cs="Times New Roman"/>
                <w:sz w:val="24"/>
                <w:szCs w:val="24"/>
              </w:rPr>
            </w:pPr>
            <w:r>
              <w:rPr>
                <w:rFonts w:ascii="Times New Roman" w:hAnsi="Times New Roman" w:cs="Times New Roman"/>
                <w:sz w:val="24"/>
                <w:szCs w:val="24"/>
              </w:rPr>
              <w:t>0,067</w:t>
            </w:r>
          </w:p>
        </w:tc>
      </w:tr>
      <w:tr w:rsidR="00FB6220" w:rsidTr="00FB6220">
        <w:tc>
          <w:tcPr>
            <w:tcW w:w="5000" w:type="pct"/>
            <w:gridSpan w:val="6"/>
            <w:tcBorders>
              <w:top w:val="nil"/>
            </w:tcBorders>
          </w:tcPr>
          <w:p w:rsidR="00FB6220" w:rsidRPr="00FB6220" w:rsidRDefault="00FB6220" w:rsidP="00FB6220">
            <w:pPr>
              <w:jc w:val="right"/>
              <w:rPr>
                <w:rFonts w:ascii="Times New Roman" w:hAnsi="Times New Roman" w:cs="Times New Roman"/>
                <w:sz w:val="24"/>
                <w:szCs w:val="24"/>
              </w:rPr>
            </w:pPr>
            <w:r>
              <w:rPr>
                <w:rFonts w:ascii="Times New Roman" w:hAnsi="Times New Roman" w:cs="Times New Roman"/>
                <w:sz w:val="24"/>
                <w:szCs w:val="24"/>
              </w:rPr>
              <w:lastRenderedPageBreak/>
              <w:t>Продолжение таблицы 11</w:t>
            </w:r>
          </w:p>
        </w:tc>
      </w:tr>
      <w:tr w:rsidR="005351C3" w:rsidTr="001B7987">
        <w:tc>
          <w:tcPr>
            <w:tcW w:w="1515" w:type="pct"/>
          </w:tcPr>
          <w:p w:rsidR="00836F8D" w:rsidRPr="003B4577" w:rsidRDefault="00836F8D" w:rsidP="002E165E">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Доля населения региона, для которой данная проблема является актуальной</w:t>
            </w:r>
          </w:p>
        </w:tc>
        <w:tc>
          <w:tcPr>
            <w:tcW w:w="530" w:type="pct"/>
          </w:tcPr>
          <w:p w:rsidR="00836F8D" w:rsidRPr="000F1E87" w:rsidRDefault="00836F8D" w:rsidP="002E165E">
            <w:pPr>
              <w:jc w:val="center"/>
              <w:textAlignment w:val="baseline"/>
              <w:rPr>
                <w:rFonts w:ascii="Times New Roman" w:hAnsi="Times New Roman" w:cs="Times New Roman"/>
                <w:sz w:val="24"/>
                <w:szCs w:val="24"/>
                <w:lang w:val="en-US"/>
              </w:rPr>
            </w:pPr>
            <w:r>
              <w:rPr>
                <w:rFonts w:ascii="Times New Roman" w:hAnsi="Times New Roman" w:cs="Times New Roman"/>
                <w:sz w:val="24"/>
                <w:szCs w:val="24"/>
                <w:lang w:val="en-US"/>
              </w:rPr>
              <w:t>3,6</w:t>
            </w:r>
          </w:p>
        </w:tc>
        <w:tc>
          <w:tcPr>
            <w:tcW w:w="548" w:type="pct"/>
          </w:tcPr>
          <w:p w:rsidR="00836F8D" w:rsidRPr="00123803" w:rsidRDefault="00836F8D" w:rsidP="00836F8D">
            <w:pPr>
              <w:jc w:val="center"/>
              <w:rPr>
                <w:sz w:val="24"/>
                <w:szCs w:val="24"/>
              </w:rPr>
            </w:pPr>
            <w:r w:rsidRPr="00123803">
              <w:rPr>
                <w:rFonts w:ascii="Times New Roman" w:hAnsi="Times New Roman" w:cs="Times New Roman"/>
                <w:sz w:val="24"/>
                <w:szCs w:val="24"/>
                <w:lang w:val="en-US"/>
              </w:rPr>
              <w:t>4</w:t>
            </w:r>
          </w:p>
        </w:tc>
        <w:tc>
          <w:tcPr>
            <w:tcW w:w="928" w:type="pct"/>
          </w:tcPr>
          <w:p w:rsidR="00836F8D" w:rsidRPr="00123803" w:rsidRDefault="00CD28B3" w:rsidP="00B75908">
            <w:pPr>
              <w:jc w:val="center"/>
              <w:rPr>
                <w:rFonts w:ascii="Times New Roman" w:hAnsi="Times New Roman" w:cs="Times New Roman"/>
                <w:sz w:val="24"/>
                <w:szCs w:val="24"/>
              </w:rPr>
            </w:pPr>
            <w:r w:rsidRPr="00123803">
              <w:rPr>
                <w:rFonts w:ascii="Times New Roman" w:hAnsi="Times New Roman" w:cs="Times New Roman"/>
                <w:sz w:val="24"/>
                <w:szCs w:val="24"/>
              </w:rPr>
              <w:t>1</w:t>
            </w:r>
          </w:p>
        </w:tc>
        <w:tc>
          <w:tcPr>
            <w:tcW w:w="841" w:type="pct"/>
          </w:tcPr>
          <w:p w:rsidR="00836F8D" w:rsidRPr="00123803" w:rsidRDefault="00072AE9" w:rsidP="00B75908">
            <w:pPr>
              <w:jc w:val="center"/>
              <w:rPr>
                <w:rFonts w:ascii="Times New Roman" w:hAnsi="Times New Roman" w:cs="Times New Roman"/>
                <w:sz w:val="24"/>
                <w:szCs w:val="24"/>
              </w:rPr>
            </w:pPr>
            <w:r>
              <w:rPr>
                <w:rFonts w:ascii="Times New Roman" w:hAnsi="Times New Roman" w:cs="Times New Roman"/>
                <w:sz w:val="24"/>
                <w:szCs w:val="24"/>
              </w:rPr>
              <w:t>6,67</w:t>
            </w:r>
          </w:p>
        </w:tc>
        <w:tc>
          <w:tcPr>
            <w:tcW w:w="638" w:type="pct"/>
          </w:tcPr>
          <w:p w:rsidR="00836F8D" w:rsidRPr="00123803" w:rsidRDefault="00072AE9" w:rsidP="00123803">
            <w:pPr>
              <w:jc w:val="center"/>
              <w:rPr>
                <w:rFonts w:ascii="Times New Roman" w:hAnsi="Times New Roman" w:cs="Times New Roman"/>
                <w:sz w:val="24"/>
                <w:szCs w:val="24"/>
              </w:rPr>
            </w:pPr>
            <w:r>
              <w:rPr>
                <w:rFonts w:ascii="Times New Roman" w:hAnsi="Times New Roman" w:cs="Times New Roman"/>
                <w:sz w:val="24"/>
                <w:szCs w:val="24"/>
              </w:rPr>
              <w:t>0,067</w:t>
            </w:r>
          </w:p>
        </w:tc>
      </w:tr>
      <w:tr w:rsidR="005351C3" w:rsidTr="001B7987">
        <w:tc>
          <w:tcPr>
            <w:tcW w:w="1515" w:type="pct"/>
          </w:tcPr>
          <w:p w:rsidR="00836F8D" w:rsidRPr="003B4577" w:rsidRDefault="00836F8D" w:rsidP="002E165E">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Достигнутый по итогам реализации проекта социальный результат</w:t>
            </w:r>
          </w:p>
        </w:tc>
        <w:tc>
          <w:tcPr>
            <w:tcW w:w="530" w:type="pct"/>
          </w:tcPr>
          <w:p w:rsidR="00836F8D" w:rsidRPr="000F1E87" w:rsidRDefault="00836F8D" w:rsidP="002E165E">
            <w:pPr>
              <w:jc w:val="center"/>
              <w:textAlignment w:val="baseline"/>
              <w:rPr>
                <w:rFonts w:ascii="Times New Roman" w:hAnsi="Times New Roman" w:cs="Times New Roman"/>
                <w:sz w:val="24"/>
                <w:szCs w:val="24"/>
              </w:rPr>
            </w:pPr>
            <w:r>
              <w:rPr>
                <w:rFonts w:ascii="Times New Roman" w:hAnsi="Times New Roman" w:cs="Times New Roman"/>
                <w:sz w:val="24"/>
                <w:szCs w:val="24"/>
              </w:rPr>
              <w:t>3,6</w:t>
            </w:r>
          </w:p>
        </w:tc>
        <w:tc>
          <w:tcPr>
            <w:tcW w:w="548" w:type="pct"/>
          </w:tcPr>
          <w:p w:rsidR="00836F8D" w:rsidRPr="00123803" w:rsidRDefault="00836F8D" w:rsidP="00836F8D">
            <w:pPr>
              <w:jc w:val="center"/>
              <w:rPr>
                <w:sz w:val="24"/>
                <w:szCs w:val="24"/>
              </w:rPr>
            </w:pPr>
            <w:r w:rsidRPr="00123803">
              <w:rPr>
                <w:rFonts w:ascii="Times New Roman" w:hAnsi="Times New Roman" w:cs="Times New Roman"/>
                <w:sz w:val="24"/>
                <w:szCs w:val="24"/>
                <w:lang w:val="en-US"/>
              </w:rPr>
              <w:t>4</w:t>
            </w:r>
          </w:p>
        </w:tc>
        <w:tc>
          <w:tcPr>
            <w:tcW w:w="928" w:type="pct"/>
          </w:tcPr>
          <w:p w:rsidR="00836F8D" w:rsidRPr="00123803" w:rsidRDefault="00876A4D" w:rsidP="00B75908">
            <w:pPr>
              <w:jc w:val="center"/>
              <w:rPr>
                <w:rFonts w:ascii="Times New Roman" w:hAnsi="Times New Roman" w:cs="Times New Roman"/>
                <w:sz w:val="24"/>
                <w:szCs w:val="24"/>
              </w:rPr>
            </w:pPr>
            <w:r w:rsidRPr="00123803">
              <w:rPr>
                <w:rFonts w:ascii="Times New Roman" w:hAnsi="Times New Roman" w:cs="Times New Roman"/>
                <w:sz w:val="24"/>
                <w:szCs w:val="24"/>
              </w:rPr>
              <w:t>3</w:t>
            </w:r>
          </w:p>
        </w:tc>
        <w:tc>
          <w:tcPr>
            <w:tcW w:w="841" w:type="pct"/>
          </w:tcPr>
          <w:p w:rsidR="00836F8D" w:rsidRPr="00123803" w:rsidRDefault="00072AE9" w:rsidP="00B75908">
            <w:pPr>
              <w:jc w:val="center"/>
              <w:rPr>
                <w:rFonts w:ascii="Times New Roman" w:hAnsi="Times New Roman" w:cs="Times New Roman"/>
                <w:sz w:val="24"/>
                <w:szCs w:val="24"/>
              </w:rPr>
            </w:pPr>
            <w:r>
              <w:rPr>
                <w:rFonts w:ascii="Times New Roman" w:hAnsi="Times New Roman" w:cs="Times New Roman"/>
                <w:sz w:val="24"/>
                <w:szCs w:val="24"/>
              </w:rPr>
              <w:t>20,00</w:t>
            </w:r>
          </w:p>
        </w:tc>
        <w:tc>
          <w:tcPr>
            <w:tcW w:w="638" w:type="pct"/>
          </w:tcPr>
          <w:p w:rsidR="00836F8D" w:rsidRPr="00123803" w:rsidRDefault="00072AE9" w:rsidP="00B75908">
            <w:pPr>
              <w:jc w:val="center"/>
              <w:rPr>
                <w:rFonts w:ascii="Times New Roman" w:hAnsi="Times New Roman" w:cs="Times New Roman"/>
                <w:sz w:val="24"/>
                <w:szCs w:val="24"/>
              </w:rPr>
            </w:pPr>
            <w:r>
              <w:rPr>
                <w:rFonts w:ascii="Times New Roman" w:hAnsi="Times New Roman" w:cs="Times New Roman"/>
                <w:sz w:val="24"/>
                <w:szCs w:val="24"/>
              </w:rPr>
              <w:t>0,200</w:t>
            </w:r>
          </w:p>
        </w:tc>
      </w:tr>
      <w:tr w:rsidR="005351C3" w:rsidTr="001B7987">
        <w:tc>
          <w:tcPr>
            <w:tcW w:w="1515" w:type="pct"/>
          </w:tcPr>
          <w:p w:rsidR="00836F8D" w:rsidRPr="003B4577" w:rsidRDefault="00836F8D" w:rsidP="002E165E">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Количество вновь созданных рабочих мест</w:t>
            </w:r>
          </w:p>
        </w:tc>
        <w:tc>
          <w:tcPr>
            <w:tcW w:w="530" w:type="pct"/>
          </w:tcPr>
          <w:p w:rsidR="00836F8D" w:rsidRPr="000F1E87" w:rsidRDefault="00836F8D" w:rsidP="002E165E">
            <w:pPr>
              <w:jc w:val="center"/>
              <w:textAlignment w:val="baseline"/>
              <w:rPr>
                <w:rFonts w:ascii="Times New Roman" w:hAnsi="Times New Roman" w:cs="Times New Roman"/>
                <w:sz w:val="24"/>
                <w:szCs w:val="24"/>
              </w:rPr>
            </w:pPr>
            <w:r>
              <w:rPr>
                <w:rFonts w:ascii="Times New Roman" w:hAnsi="Times New Roman" w:cs="Times New Roman"/>
                <w:sz w:val="24"/>
                <w:szCs w:val="24"/>
              </w:rPr>
              <w:t>2,4</w:t>
            </w:r>
          </w:p>
        </w:tc>
        <w:tc>
          <w:tcPr>
            <w:tcW w:w="548" w:type="pct"/>
          </w:tcPr>
          <w:p w:rsidR="00836F8D" w:rsidRPr="00123803" w:rsidRDefault="00836F8D" w:rsidP="00836F8D">
            <w:pPr>
              <w:jc w:val="center"/>
              <w:rPr>
                <w:sz w:val="24"/>
                <w:szCs w:val="24"/>
              </w:rPr>
            </w:pPr>
            <w:r w:rsidRPr="00123803">
              <w:rPr>
                <w:rFonts w:ascii="Times New Roman" w:hAnsi="Times New Roman" w:cs="Times New Roman"/>
                <w:sz w:val="24"/>
                <w:szCs w:val="24"/>
                <w:lang w:val="en-US"/>
              </w:rPr>
              <w:t>4</w:t>
            </w:r>
          </w:p>
        </w:tc>
        <w:tc>
          <w:tcPr>
            <w:tcW w:w="928" w:type="pct"/>
          </w:tcPr>
          <w:p w:rsidR="00836F8D" w:rsidRPr="00123803" w:rsidRDefault="00FE0BFB" w:rsidP="00B75908">
            <w:pPr>
              <w:jc w:val="center"/>
              <w:rPr>
                <w:rFonts w:ascii="Times New Roman" w:hAnsi="Times New Roman" w:cs="Times New Roman"/>
                <w:sz w:val="24"/>
                <w:szCs w:val="24"/>
              </w:rPr>
            </w:pPr>
            <w:r w:rsidRPr="00123803">
              <w:rPr>
                <w:rFonts w:ascii="Times New Roman" w:hAnsi="Times New Roman" w:cs="Times New Roman"/>
                <w:sz w:val="24"/>
                <w:szCs w:val="24"/>
              </w:rPr>
              <w:t>4</w:t>
            </w:r>
          </w:p>
        </w:tc>
        <w:tc>
          <w:tcPr>
            <w:tcW w:w="841" w:type="pct"/>
          </w:tcPr>
          <w:p w:rsidR="00836F8D" w:rsidRPr="00123803" w:rsidRDefault="00072AE9" w:rsidP="00B75908">
            <w:pPr>
              <w:jc w:val="center"/>
              <w:rPr>
                <w:rFonts w:ascii="Times New Roman" w:hAnsi="Times New Roman" w:cs="Times New Roman"/>
                <w:sz w:val="24"/>
                <w:szCs w:val="24"/>
              </w:rPr>
            </w:pPr>
            <w:r>
              <w:rPr>
                <w:rFonts w:ascii="Times New Roman" w:hAnsi="Times New Roman" w:cs="Times New Roman"/>
                <w:sz w:val="24"/>
                <w:szCs w:val="24"/>
              </w:rPr>
              <w:t>26,66</w:t>
            </w:r>
          </w:p>
        </w:tc>
        <w:tc>
          <w:tcPr>
            <w:tcW w:w="638" w:type="pct"/>
          </w:tcPr>
          <w:p w:rsidR="00836F8D" w:rsidRPr="00123803" w:rsidRDefault="00072AE9" w:rsidP="00B75908">
            <w:pPr>
              <w:jc w:val="center"/>
              <w:rPr>
                <w:rFonts w:ascii="Times New Roman" w:hAnsi="Times New Roman" w:cs="Times New Roman"/>
                <w:sz w:val="24"/>
                <w:szCs w:val="24"/>
              </w:rPr>
            </w:pPr>
            <w:r>
              <w:rPr>
                <w:rFonts w:ascii="Times New Roman" w:hAnsi="Times New Roman" w:cs="Times New Roman"/>
                <w:sz w:val="24"/>
                <w:szCs w:val="24"/>
              </w:rPr>
              <w:t>0,266</w:t>
            </w:r>
          </w:p>
        </w:tc>
      </w:tr>
      <w:tr w:rsidR="005351C3" w:rsidTr="001B7987">
        <w:tc>
          <w:tcPr>
            <w:tcW w:w="1515" w:type="pct"/>
          </w:tcPr>
          <w:p w:rsidR="00836F8D" w:rsidRPr="003B4577" w:rsidRDefault="00836F8D" w:rsidP="002E165E">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Степень решения поставленной социальной проблемы</w:t>
            </w:r>
          </w:p>
        </w:tc>
        <w:tc>
          <w:tcPr>
            <w:tcW w:w="530" w:type="pct"/>
          </w:tcPr>
          <w:p w:rsidR="00836F8D" w:rsidRPr="000F1E87" w:rsidRDefault="00836F8D" w:rsidP="002E165E">
            <w:pPr>
              <w:jc w:val="center"/>
              <w:textAlignment w:val="baseline"/>
              <w:rPr>
                <w:rFonts w:ascii="Times New Roman" w:hAnsi="Times New Roman" w:cs="Times New Roman"/>
                <w:sz w:val="24"/>
                <w:szCs w:val="24"/>
              </w:rPr>
            </w:pPr>
            <w:r>
              <w:rPr>
                <w:rFonts w:ascii="Times New Roman" w:hAnsi="Times New Roman" w:cs="Times New Roman"/>
                <w:sz w:val="24"/>
                <w:szCs w:val="24"/>
              </w:rPr>
              <w:t>3,6</w:t>
            </w:r>
          </w:p>
        </w:tc>
        <w:tc>
          <w:tcPr>
            <w:tcW w:w="548" w:type="pct"/>
          </w:tcPr>
          <w:p w:rsidR="00836F8D" w:rsidRPr="00123803" w:rsidRDefault="00836F8D" w:rsidP="00836F8D">
            <w:pPr>
              <w:jc w:val="center"/>
              <w:rPr>
                <w:sz w:val="24"/>
                <w:szCs w:val="24"/>
              </w:rPr>
            </w:pPr>
            <w:r w:rsidRPr="00123803">
              <w:rPr>
                <w:rFonts w:ascii="Times New Roman" w:hAnsi="Times New Roman" w:cs="Times New Roman"/>
                <w:sz w:val="24"/>
                <w:szCs w:val="24"/>
                <w:lang w:val="en-US"/>
              </w:rPr>
              <w:t>4</w:t>
            </w:r>
          </w:p>
        </w:tc>
        <w:tc>
          <w:tcPr>
            <w:tcW w:w="928" w:type="pct"/>
          </w:tcPr>
          <w:p w:rsidR="00836F8D" w:rsidRPr="00123803" w:rsidRDefault="006D6EED" w:rsidP="00B75908">
            <w:pPr>
              <w:jc w:val="center"/>
              <w:rPr>
                <w:rFonts w:ascii="Times New Roman" w:hAnsi="Times New Roman" w:cs="Times New Roman"/>
                <w:sz w:val="24"/>
                <w:szCs w:val="24"/>
              </w:rPr>
            </w:pPr>
            <w:r>
              <w:rPr>
                <w:rFonts w:ascii="Times New Roman" w:hAnsi="Times New Roman" w:cs="Times New Roman"/>
                <w:sz w:val="24"/>
                <w:szCs w:val="24"/>
              </w:rPr>
              <w:t>1</w:t>
            </w:r>
          </w:p>
        </w:tc>
        <w:tc>
          <w:tcPr>
            <w:tcW w:w="841" w:type="pct"/>
          </w:tcPr>
          <w:p w:rsidR="00836F8D" w:rsidRPr="00123803" w:rsidRDefault="00072AE9" w:rsidP="00B75908">
            <w:pPr>
              <w:jc w:val="center"/>
              <w:rPr>
                <w:rFonts w:ascii="Times New Roman" w:hAnsi="Times New Roman" w:cs="Times New Roman"/>
                <w:sz w:val="24"/>
                <w:szCs w:val="24"/>
              </w:rPr>
            </w:pPr>
            <w:r>
              <w:rPr>
                <w:rFonts w:ascii="Times New Roman" w:hAnsi="Times New Roman" w:cs="Times New Roman"/>
                <w:sz w:val="24"/>
                <w:szCs w:val="24"/>
              </w:rPr>
              <w:t>6,67</w:t>
            </w:r>
          </w:p>
        </w:tc>
        <w:tc>
          <w:tcPr>
            <w:tcW w:w="638" w:type="pct"/>
          </w:tcPr>
          <w:p w:rsidR="00836F8D" w:rsidRPr="00123803" w:rsidRDefault="00072AE9" w:rsidP="00B75908">
            <w:pPr>
              <w:jc w:val="center"/>
              <w:rPr>
                <w:rFonts w:ascii="Times New Roman" w:hAnsi="Times New Roman" w:cs="Times New Roman"/>
                <w:sz w:val="24"/>
                <w:szCs w:val="24"/>
              </w:rPr>
            </w:pPr>
            <w:r>
              <w:rPr>
                <w:rFonts w:ascii="Times New Roman" w:hAnsi="Times New Roman" w:cs="Times New Roman"/>
                <w:sz w:val="24"/>
                <w:szCs w:val="24"/>
              </w:rPr>
              <w:t>0,067</w:t>
            </w:r>
          </w:p>
        </w:tc>
      </w:tr>
      <w:tr w:rsidR="005351C3" w:rsidTr="001B7987">
        <w:tc>
          <w:tcPr>
            <w:tcW w:w="1515" w:type="pct"/>
          </w:tcPr>
          <w:p w:rsidR="00836F8D" w:rsidRPr="003B4577" w:rsidRDefault="00836F8D" w:rsidP="002E165E">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Инновационность проекта</w:t>
            </w:r>
          </w:p>
        </w:tc>
        <w:tc>
          <w:tcPr>
            <w:tcW w:w="530" w:type="pct"/>
          </w:tcPr>
          <w:p w:rsidR="00836F8D" w:rsidRPr="000F1E87" w:rsidRDefault="00836F8D" w:rsidP="002E165E">
            <w:pPr>
              <w:jc w:val="center"/>
              <w:textAlignment w:val="baseline"/>
              <w:rPr>
                <w:rFonts w:ascii="Times New Roman" w:hAnsi="Times New Roman" w:cs="Times New Roman"/>
                <w:sz w:val="24"/>
                <w:szCs w:val="24"/>
              </w:rPr>
            </w:pPr>
            <w:r>
              <w:rPr>
                <w:rFonts w:ascii="Times New Roman" w:hAnsi="Times New Roman" w:cs="Times New Roman"/>
                <w:sz w:val="24"/>
                <w:szCs w:val="24"/>
              </w:rPr>
              <w:t>3,4</w:t>
            </w:r>
          </w:p>
        </w:tc>
        <w:tc>
          <w:tcPr>
            <w:tcW w:w="548" w:type="pct"/>
          </w:tcPr>
          <w:p w:rsidR="00836F8D" w:rsidRPr="00123803" w:rsidRDefault="00836F8D" w:rsidP="00836F8D">
            <w:pPr>
              <w:jc w:val="center"/>
              <w:rPr>
                <w:sz w:val="24"/>
                <w:szCs w:val="24"/>
              </w:rPr>
            </w:pPr>
            <w:r w:rsidRPr="00123803">
              <w:rPr>
                <w:rFonts w:ascii="Times New Roman" w:hAnsi="Times New Roman" w:cs="Times New Roman"/>
                <w:sz w:val="24"/>
                <w:szCs w:val="24"/>
                <w:lang w:val="en-US"/>
              </w:rPr>
              <w:t>4</w:t>
            </w:r>
          </w:p>
        </w:tc>
        <w:tc>
          <w:tcPr>
            <w:tcW w:w="928" w:type="pct"/>
          </w:tcPr>
          <w:p w:rsidR="00836F8D" w:rsidRPr="00123803" w:rsidRDefault="006D6EED" w:rsidP="00B75908">
            <w:pPr>
              <w:jc w:val="center"/>
              <w:rPr>
                <w:rFonts w:ascii="Times New Roman" w:hAnsi="Times New Roman" w:cs="Times New Roman"/>
                <w:sz w:val="24"/>
                <w:szCs w:val="24"/>
              </w:rPr>
            </w:pPr>
            <w:r>
              <w:rPr>
                <w:rFonts w:ascii="Times New Roman" w:hAnsi="Times New Roman" w:cs="Times New Roman"/>
                <w:sz w:val="24"/>
                <w:szCs w:val="24"/>
              </w:rPr>
              <w:t>1</w:t>
            </w:r>
          </w:p>
          <w:p w:rsidR="00B9252E" w:rsidRPr="00123803" w:rsidRDefault="00B9252E" w:rsidP="00B75908">
            <w:pPr>
              <w:jc w:val="center"/>
              <w:rPr>
                <w:rFonts w:ascii="Times New Roman" w:hAnsi="Times New Roman" w:cs="Times New Roman"/>
                <w:sz w:val="24"/>
                <w:szCs w:val="24"/>
              </w:rPr>
            </w:pPr>
          </w:p>
        </w:tc>
        <w:tc>
          <w:tcPr>
            <w:tcW w:w="841" w:type="pct"/>
          </w:tcPr>
          <w:p w:rsidR="00836F8D" w:rsidRPr="00123803" w:rsidRDefault="00072AE9" w:rsidP="00B75908">
            <w:pPr>
              <w:jc w:val="center"/>
              <w:rPr>
                <w:rFonts w:ascii="Times New Roman" w:hAnsi="Times New Roman" w:cs="Times New Roman"/>
                <w:sz w:val="24"/>
                <w:szCs w:val="24"/>
              </w:rPr>
            </w:pPr>
            <w:r>
              <w:rPr>
                <w:rFonts w:ascii="Times New Roman" w:hAnsi="Times New Roman" w:cs="Times New Roman"/>
                <w:sz w:val="24"/>
                <w:szCs w:val="24"/>
              </w:rPr>
              <w:t>6,67</w:t>
            </w:r>
          </w:p>
        </w:tc>
        <w:tc>
          <w:tcPr>
            <w:tcW w:w="638" w:type="pct"/>
          </w:tcPr>
          <w:p w:rsidR="00836F8D" w:rsidRPr="00123803" w:rsidRDefault="00072AE9" w:rsidP="00B75908">
            <w:pPr>
              <w:jc w:val="center"/>
              <w:rPr>
                <w:rFonts w:ascii="Times New Roman" w:hAnsi="Times New Roman" w:cs="Times New Roman"/>
                <w:sz w:val="24"/>
                <w:szCs w:val="24"/>
              </w:rPr>
            </w:pPr>
            <w:r>
              <w:rPr>
                <w:rFonts w:ascii="Times New Roman" w:hAnsi="Times New Roman" w:cs="Times New Roman"/>
                <w:sz w:val="24"/>
                <w:szCs w:val="24"/>
              </w:rPr>
              <w:t>0,067</w:t>
            </w:r>
          </w:p>
        </w:tc>
      </w:tr>
      <w:tr w:rsidR="00B07FA3" w:rsidTr="001B7987">
        <w:tc>
          <w:tcPr>
            <w:tcW w:w="1515" w:type="pct"/>
          </w:tcPr>
          <w:p w:rsidR="00B07FA3" w:rsidRPr="003B4577" w:rsidRDefault="00B07FA3" w:rsidP="002E165E">
            <w:pPr>
              <w:jc w:val="both"/>
              <w:textAlignment w:val="baseline"/>
              <w:rPr>
                <w:rFonts w:ascii="Times New Roman" w:hAnsi="Times New Roman" w:cs="Times New Roman"/>
                <w:sz w:val="24"/>
                <w:szCs w:val="24"/>
              </w:rPr>
            </w:pPr>
            <w:r>
              <w:rPr>
                <w:rFonts w:ascii="Times New Roman" w:hAnsi="Times New Roman" w:cs="Times New Roman"/>
                <w:sz w:val="24"/>
                <w:szCs w:val="24"/>
              </w:rPr>
              <w:t>Итого</w:t>
            </w:r>
          </w:p>
        </w:tc>
        <w:tc>
          <w:tcPr>
            <w:tcW w:w="530" w:type="pct"/>
          </w:tcPr>
          <w:p w:rsidR="00B07FA3" w:rsidRDefault="00B07FA3" w:rsidP="002E165E">
            <w:pPr>
              <w:jc w:val="center"/>
              <w:textAlignment w:val="baseline"/>
              <w:rPr>
                <w:rFonts w:ascii="Times New Roman" w:hAnsi="Times New Roman" w:cs="Times New Roman"/>
                <w:sz w:val="24"/>
                <w:szCs w:val="24"/>
              </w:rPr>
            </w:pPr>
          </w:p>
        </w:tc>
        <w:tc>
          <w:tcPr>
            <w:tcW w:w="548" w:type="pct"/>
          </w:tcPr>
          <w:p w:rsidR="00B07FA3" w:rsidRPr="00123803" w:rsidRDefault="00B07FA3" w:rsidP="00836F8D">
            <w:pPr>
              <w:jc w:val="center"/>
              <w:rPr>
                <w:rFonts w:ascii="Times New Roman" w:hAnsi="Times New Roman" w:cs="Times New Roman"/>
                <w:sz w:val="24"/>
                <w:szCs w:val="24"/>
                <w:lang w:val="en-US"/>
              </w:rPr>
            </w:pPr>
          </w:p>
        </w:tc>
        <w:tc>
          <w:tcPr>
            <w:tcW w:w="928" w:type="pct"/>
          </w:tcPr>
          <w:p w:rsidR="00B07FA3" w:rsidRPr="00123803" w:rsidRDefault="00640E5E" w:rsidP="000D3E66">
            <w:pPr>
              <w:jc w:val="center"/>
              <w:rPr>
                <w:rFonts w:ascii="Times New Roman" w:hAnsi="Times New Roman" w:cs="Times New Roman"/>
                <w:sz w:val="24"/>
                <w:szCs w:val="24"/>
              </w:rPr>
            </w:pPr>
            <w:r w:rsidRPr="00123803">
              <w:rPr>
                <w:rFonts w:ascii="Times New Roman" w:hAnsi="Times New Roman" w:cs="Times New Roman"/>
                <w:sz w:val="24"/>
                <w:szCs w:val="24"/>
              </w:rPr>
              <w:t>1</w:t>
            </w:r>
            <w:r w:rsidR="000D3E66">
              <w:rPr>
                <w:rFonts w:ascii="Times New Roman" w:hAnsi="Times New Roman" w:cs="Times New Roman"/>
                <w:sz w:val="24"/>
                <w:szCs w:val="24"/>
              </w:rPr>
              <w:t>5</w:t>
            </w:r>
            <w:r w:rsidR="00B07FA3" w:rsidRPr="00123803">
              <w:rPr>
                <w:rFonts w:ascii="Times New Roman" w:hAnsi="Times New Roman" w:cs="Times New Roman"/>
                <w:sz w:val="24"/>
                <w:szCs w:val="24"/>
              </w:rPr>
              <w:t xml:space="preserve"> - 100%</w:t>
            </w:r>
          </w:p>
        </w:tc>
        <w:tc>
          <w:tcPr>
            <w:tcW w:w="841" w:type="pct"/>
          </w:tcPr>
          <w:p w:rsidR="00B07FA3" w:rsidRPr="00123803" w:rsidRDefault="00B07FA3" w:rsidP="00B75908">
            <w:pPr>
              <w:jc w:val="center"/>
              <w:rPr>
                <w:rFonts w:ascii="Times New Roman" w:hAnsi="Times New Roman" w:cs="Times New Roman"/>
                <w:sz w:val="24"/>
                <w:szCs w:val="24"/>
              </w:rPr>
            </w:pPr>
            <w:r w:rsidRPr="00123803">
              <w:rPr>
                <w:rFonts w:ascii="Times New Roman" w:hAnsi="Times New Roman" w:cs="Times New Roman"/>
                <w:sz w:val="24"/>
                <w:szCs w:val="24"/>
              </w:rPr>
              <w:t>100</w:t>
            </w:r>
          </w:p>
        </w:tc>
        <w:tc>
          <w:tcPr>
            <w:tcW w:w="638" w:type="pct"/>
          </w:tcPr>
          <w:p w:rsidR="00B07FA3" w:rsidRPr="00123803" w:rsidRDefault="00B07FA3" w:rsidP="00B75908">
            <w:pPr>
              <w:jc w:val="center"/>
              <w:rPr>
                <w:rFonts w:ascii="Times New Roman" w:hAnsi="Times New Roman" w:cs="Times New Roman"/>
                <w:sz w:val="24"/>
                <w:szCs w:val="24"/>
              </w:rPr>
            </w:pPr>
            <w:r w:rsidRPr="00123803">
              <w:rPr>
                <w:rFonts w:ascii="Times New Roman" w:hAnsi="Times New Roman" w:cs="Times New Roman"/>
                <w:sz w:val="24"/>
                <w:szCs w:val="24"/>
              </w:rPr>
              <w:t>1</w:t>
            </w:r>
          </w:p>
        </w:tc>
      </w:tr>
      <w:tr w:rsidR="00B07FA3" w:rsidTr="001B7987">
        <w:tc>
          <w:tcPr>
            <w:tcW w:w="5000" w:type="pct"/>
            <w:gridSpan w:val="6"/>
          </w:tcPr>
          <w:p w:rsidR="00B07FA3" w:rsidRDefault="00B07FA3" w:rsidP="00B07FA3">
            <w:pPr>
              <w:ind w:firstLine="709"/>
              <w:jc w:val="both"/>
              <w:rPr>
                <w:rFonts w:ascii="Times New Roman" w:hAnsi="Times New Roman" w:cs="Times New Roman"/>
                <w:sz w:val="28"/>
                <w:szCs w:val="28"/>
              </w:rPr>
            </w:pPr>
            <w:r w:rsidRPr="00CD5CFD">
              <w:rPr>
                <w:rFonts w:ascii="Times New Roman" w:hAnsi="Times New Roman" w:cs="Times New Roman"/>
                <w:sz w:val="24"/>
                <w:szCs w:val="24"/>
              </w:rPr>
              <w:t>Примечание – Составлено автором</w:t>
            </w:r>
            <w:r w:rsidR="00123803">
              <w:rPr>
                <w:rFonts w:ascii="Times New Roman" w:hAnsi="Times New Roman" w:cs="Times New Roman"/>
                <w:sz w:val="24"/>
                <w:szCs w:val="24"/>
              </w:rPr>
              <w:t>.</w:t>
            </w:r>
          </w:p>
        </w:tc>
      </w:tr>
    </w:tbl>
    <w:p w:rsidR="00733817" w:rsidRDefault="00733817" w:rsidP="00F724FD">
      <w:pPr>
        <w:spacing w:after="0" w:line="240" w:lineRule="auto"/>
        <w:ind w:firstLine="709"/>
        <w:jc w:val="both"/>
        <w:rPr>
          <w:rFonts w:ascii="Times New Roman" w:hAnsi="Times New Roman" w:cs="Times New Roman"/>
          <w:sz w:val="28"/>
          <w:szCs w:val="28"/>
        </w:rPr>
      </w:pPr>
    </w:p>
    <w:p w:rsidR="00072AE9" w:rsidRDefault="00733817" w:rsidP="00F724FD">
      <w:pPr>
        <w:spacing w:after="0" w:line="240" w:lineRule="auto"/>
        <w:ind w:firstLine="709"/>
        <w:jc w:val="both"/>
        <w:rPr>
          <w:rFonts w:ascii="Times New Roman" w:hAnsi="Times New Roman" w:cs="Times New Roman"/>
          <w:sz w:val="28"/>
          <w:szCs w:val="28"/>
        </w:rPr>
      </w:pPr>
      <w:r w:rsidRPr="00931B9E">
        <w:rPr>
          <w:rFonts w:ascii="Times New Roman" w:hAnsi="Times New Roman" w:cs="Times New Roman"/>
          <w:sz w:val="28"/>
          <w:szCs w:val="28"/>
        </w:rPr>
        <w:t>Далее необходимо произвести расчет уровня социальной значимости, т.е. общей взвешенной оценки социальной значимости путем произведения экспертных оценок и весовых коэффициентов</w:t>
      </w:r>
      <w:r w:rsidR="00072AE9">
        <w:rPr>
          <w:rFonts w:ascii="Times New Roman" w:hAnsi="Times New Roman" w:cs="Times New Roman"/>
          <w:sz w:val="28"/>
          <w:szCs w:val="28"/>
        </w:rPr>
        <w:t xml:space="preserve"> (формула </w:t>
      </w:r>
      <w:r w:rsidR="00CC6494">
        <w:rPr>
          <w:rFonts w:ascii="Times New Roman" w:hAnsi="Times New Roman" w:cs="Times New Roman"/>
          <w:sz w:val="28"/>
          <w:szCs w:val="28"/>
        </w:rPr>
        <w:t>8</w:t>
      </w:r>
      <w:r w:rsidR="00072AE9">
        <w:rPr>
          <w:rFonts w:ascii="Times New Roman" w:hAnsi="Times New Roman" w:cs="Times New Roman"/>
          <w:sz w:val="28"/>
          <w:szCs w:val="28"/>
        </w:rPr>
        <w:t>).</w:t>
      </w:r>
    </w:p>
    <w:p w:rsidR="00072AE9" w:rsidRDefault="00072AE9" w:rsidP="00F724FD">
      <w:pPr>
        <w:spacing w:after="0" w:line="240" w:lineRule="auto"/>
        <w:ind w:firstLine="709"/>
        <w:jc w:val="both"/>
        <w:rPr>
          <w:rFonts w:ascii="Times New Roman" w:hAnsi="Times New Roman" w:cs="Times New Roman"/>
          <w:sz w:val="28"/>
          <w:szCs w:val="28"/>
        </w:rPr>
      </w:pPr>
    </w:p>
    <w:p w:rsidR="00072AE9" w:rsidRPr="003764FC" w:rsidRDefault="007A6974" w:rsidP="007A6974">
      <w:pPr>
        <w:spacing w:after="0" w:line="240" w:lineRule="auto"/>
        <w:ind w:firstLine="709"/>
        <w:jc w:val="both"/>
        <w:rPr>
          <w:rFonts w:ascii="Cambria Math" w:hAnsi="Cambria Math" w:cs="Cambria Math"/>
          <w:sz w:val="28"/>
          <w:szCs w:val="28"/>
        </w:rPr>
      </w:pPr>
      <w:r w:rsidRPr="00CC6494">
        <w:rPr>
          <w:rFonts w:ascii="Times New Roman" w:hAnsi="Times New Roman" w:cs="Times New Roman"/>
          <w:sz w:val="28"/>
          <w:szCs w:val="28"/>
        </w:rPr>
        <w:t xml:space="preserve">                                        </w:t>
      </w:r>
      <m:oMath>
        <m:r>
          <w:rPr>
            <w:rFonts w:ascii="Cambria Math" w:hAnsi="Cambria Math" w:cs="Times New Roman"/>
            <w:sz w:val="28"/>
            <w:szCs w:val="28"/>
            <w:lang w:val="en-US"/>
          </w:rPr>
          <m:t>soc</m:t>
        </m:r>
        <m:r>
          <w:rPr>
            <w:rFonts w:ascii="Cambria Math" w:hAnsi="Cambria Math" w:cs="Times New Roman"/>
            <w:sz w:val="28"/>
            <w:szCs w:val="28"/>
          </w:rPr>
          <m:t>=</m:t>
        </m:r>
        <m:nary>
          <m:naryPr>
            <m:chr m:val="∑"/>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i</m:t>
            </m:r>
            <m:r>
              <w:rPr>
                <w:rFonts w:ascii="Cambria Math" w:hAnsi="Cambria Math" w:cs="Times New Roman"/>
                <w:sz w:val="28"/>
                <w:szCs w:val="28"/>
              </w:rPr>
              <m:t>=1</m:t>
            </m:r>
          </m:sub>
          <m:sup>
            <m:r>
              <w:rPr>
                <w:rFonts w:ascii="Cambria Math" w:hAnsi="Cambria Math" w:cs="Times New Roman"/>
                <w:sz w:val="28"/>
                <w:szCs w:val="28"/>
                <w:lang w:val="en-US"/>
              </w:rPr>
              <m:t>n</m:t>
            </m:r>
          </m:sup>
          <m:e>
            <m:r>
              <w:rPr>
                <w:rFonts w:ascii="Cambria Math" w:hAnsi="Cambria Math" w:cs="Times New Roman"/>
                <w:sz w:val="28"/>
                <w:szCs w:val="28"/>
                <w:lang w:val="en-US"/>
              </w:rPr>
              <m:t>Xi</m:t>
            </m:r>
            <m:r>
              <w:rPr>
                <w:rFonts w:ascii="Cambria Math" w:hAnsi="Cambria Math" w:cs="Times New Roman"/>
                <w:sz w:val="28"/>
                <w:szCs w:val="28"/>
              </w:rPr>
              <m:t>*</m:t>
            </m:r>
            <m:r>
              <w:rPr>
                <w:rFonts w:ascii="Cambria Math" w:hAnsi="Cambria Math" w:cs="Times New Roman"/>
                <w:sz w:val="28"/>
                <w:szCs w:val="28"/>
                <w:lang w:val="en-US"/>
              </w:rPr>
              <m:t>ri</m:t>
            </m:r>
          </m:e>
        </m:nary>
        <m:r>
          <w:rPr>
            <w:rFonts w:ascii="Cambria Math" w:hAnsi="Cambria Math" w:cs="Times New Roman"/>
            <w:sz w:val="28"/>
            <w:szCs w:val="28"/>
          </w:rPr>
          <m:t xml:space="preserve"> </m:t>
        </m:r>
      </m:oMath>
      <w:r w:rsidRPr="003764FC">
        <w:rPr>
          <w:rFonts w:ascii="Times New Roman" w:hAnsi="Times New Roman" w:cs="Times New Roman"/>
          <w:i/>
          <w:sz w:val="28"/>
          <w:szCs w:val="28"/>
        </w:rPr>
        <w:t xml:space="preserve">, </w:t>
      </w:r>
      <w:r w:rsidRPr="003764FC">
        <w:rPr>
          <w:rFonts w:ascii="Cambria Math" w:hAnsi="Cambria Math" w:cs="Cambria Math"/>
          <w:sz w:val="28"/>
          <w:szCs w:val="28"/>
        </w:rPr>
        <w:t xml:space="preserve">                    </w:t>
      </w:r>
      <w:r w:rsidR="00072AE9" w:rsidRPr="003764FC">
        <w:rPr>
          <w:rFonts w:ascii="Times New Roman" w:hAnsi="Times New Roman" w:cs="Times New Roman"/>
          <w:sz w:val="28"/>
          <w:szCs w:val="28"/>
        </w:rPr>
        <w:t xml:space="preserve">                          </w:t>
      </w:r>
      <w:r w:rsidR="00733817" w:rsidRPr="003764FC">
        <w:rPr>
          <w:rFonts w:ascii="Times New Roman" w:hAnsi="Times New Roman" w:cs="Times New Roman"/>
          <w:sz w:val="28"/>
          <w:szCs w:val="28"/>
        </w:rPr>
        <w:t xml:space="preserve"> </w:t>
      </w:r>
      <w:r w:rsidR="00CF00D9">
        <w:rPr>
          <w:rFonts w:ascii="Times New Roman" w:hAnsi="Times New Roman" w:cs="Times New Roman"/>
          <w:sz w:val="28"/>
          <w:szCs w:val="28"/>
          <w:lang w:val="kk-KZ"/>
        </w:rPr>
        <w:t xml:space="preserve">    </w:t>
      </w:r>
      <w:r w:rsidR="00733817" w:rsidRPr="003764FC">
        <w:rPr>
          <w:rFonts w:ascii="Times New Roman" w:hAnsi="Times New Roman" w:cs="Times New Roman"/>
          <w:sz w:val="28"/>
          <w:szCs w:val="28"/>
        </w:rPr>
        <w:t>(</w:t>
      </w:r>
      <w:r w:rsidR="00CC6494" w:rsidRPr="003764FC">
        <w:rPr>
          <w:rFonts w:ascii="Times New Roman" w:hAnsi="Times New Roman" w:cs="Times New Roman"/>
          <w:sz w:val="28"/>
          <w:szCs w:val="28"/>
        </w:rPr>
        <w:t>8</w:t>
      </w:r>
      <w:r w:rsidR="00733817" w:rsidRPr="003764FC">
        <w:rPr>
          <w:rFonts w:ascii="Times New Roman" w:hAnsi="Times New Roman" w:cs="Times New Roman"/>
          <w:sz w:val="28"/>
          <w:szCs w:val="28"/>
        </w:rPr>
        <w:t>)</w:t>
      </w:r>
    </w:p>
    <w:p w:rsidR="00072AE9" w:rsidRPr="003764FC" w:rsidRDefault="00072AE9" w:rsidP="00F724FD">
      <w:pPr>
        <w:spacing w:after="0" w:line="240" w:lineRule="auto"/>
        <w:ind w:firstLine="709"/>
        <w:jc w:val="both"/>
        <w:rPr>
          <w:rFonts w:ascii="Times New Roman" w:hAnsi="Times New Roman" w:cs="Times New Roman"/>
          <w:sz w:val="28"/>
          <w:szCs w:val="28"/>
        </w:rPr>
      </w:pPr>
    </w:p>
    <w:p w:rsidR="00072AE9" w:rsidRDefault="00733817" w:rsidP="00F724FD">
      <w:pPr>
        <w:spacing w:after="0" w:line="240" w:lineRule="auto"/>
        <w:ind w:firstLine="709"/>
        <w:jc w:val="both"/>
        <w:rPr>
          <w:rFonts w:ascii="Times New Roman" w:hAnsi="Times New Roman" w:cs="Times New Roman"/>
          <w:sz w:val="28"/>
          <w:szCs w:val="28"/>
        </w:rPr>
      </w:pPr>
      <w:r w:rsidRPr="00931B9E">
        <w:rPr>
          <w:rFonts w:ascii="Times New Roman" w:hAnsi="Times New Roman" w:cs="Times New Roman"/>
          <w:sz w:val="28"/>
          <w:szCs w:val="28"/>
        </w:rPr>
        <w:t>где</w:t>
      </w:r>
      <w:r w:rsidR="00072AE9">
        <w:rPr>
          <w:rFonts w:ascii="Times New Roman" w:hAnsi="Times New Roman" w:cs="Times New Roman"/>
          <w:sz w:val="28"/>
          <w:szCs w:val="28"/>
        </w:rPr>
        <w:t>:</w:t>
      </w:r>
    </w:p>
    <w:p w:rsidR="00072AE9" w:rsidRDefault="00733817" w:rsidP="00F724FD">
      <w:pPr>
        <w:spacing w:after="0" w:line="240" w:lineRule="auto"/>
        <w:ind w:firstLine="709"/>
        <w:jc w:val="both"/>
        <w:rPr>
          <w:rFonts w:ascii="Times New Roman" w:hAnsi="Times New Roman" w:cs="Times New Roman"/>
          <w:sz w:val="28"/>
          <w:szCs w:val="28"/>
        </w:rPr>
      </w:pPr>
      <w:r w:rsidRPr="00931B9E">
        <w:rPr>
          <w:rFonts w:ascii="Times New Roman" w:hAnsi="Times New Roman" w:cs="Times New Roman"/>
          <w:sz w:val="28"/>
          <w:szCs w:val="28"/>
        </w:rPr>
        <w:t xml:space="preserve">soc – уровень социальной значимости; </w:t>
      </w:r>
    </w:p>
    <w:p w:rsidR="00072AE9" w:rsidRDefault="00733817" w:rsidP="00F724FD">
      <w:pPr>
        <w:spacing w:after="0" w:line="240" w:lineRule="auto"/>
        <w:ind w:firstLine="709"/>
        <w:jc w:val="both"/>
        <w:rPr>
          <w:rFonts w:ascii="Times New Roman" w:hAnsi="Times New Roman" w:cs="Times New Roman"/>
          <w:sz w:val="28"/>
          <w:szCs w:val="28"/>
        </w:rPr>
      </w:pPr>
      <w:r w:rsidRPr="00931B9E">
        <w:rPr>
          <w:rFonts w:ascii="Times New Roman" w:hAnsi="Times New Roman" w:cs="Times New Roman"/>
          <w:sz w:val="28"/>
          <w:szCs w:val="28"/>
        </w:rPr>
        <w:t>X</w:t>
      </w:r>
      <w:r w:rsidRPr="007A6974">
        <w:rPr>
          <w:rFonts w:ascii="Times New Roman" w:hAnsi="Times New Roman" w:cs="Times New Roman"/>
          <w:sz w:val="28"/>
          <w:szCs w:val="28"/>
          <w:vertAlign w:val="subscript"/>
        </w:rPr>
        <w:t xml:space="preserve">i </w:t>
      </w:r>
      <w:r w:rsidRPr="00931B9E">
        <w:rPr>
          <w:rFonts w:ascii="Times New Roman" w:hAnsi="Times New Roman" w:cs="Times New Roman"/>
          <w:sz w:val="28"/>
          <w:szCs w:val="28"/>
        </w:rPr>
        <w:t>– среднеарифметическая экспертная оценка по i-му критерию;</w:t>
      </w:r>
    </w:p>
    <w:p w:rsidR="00072AE9" w:rsidRDefault="00733817" w:rsidP="00F724FD">
      <w:pPr>
        <w:spacing w:after="0" w:line="240" w:lineRule="auto"/>
        <w:ind w:firstLine="709"/>
        <w:jc w:val="both"/>
        <w:rPr>
          <w:rFonts w:ascii="Times New Roman" w:hAnsi="Times New Roman" w:cs="Times New Roman"/>
          <w:sz w:val="28"/>
          <w:szCs w:val="28"/>
        </w:rPr>
      </w:pPr>
      <w:r w:rsidRPr="00931B9E">
        <w:rPr>
          <w:rFonts w:ascii="Times New Roman" w:hAnsi="Times New Roman" w:cs="Times New Roman"/>
          <w:sz w:val="28"/>
          <w:szCs w:val="28"/>
        </w:rPr>
        <w:t>r</w:t>
      </w:r>
      <w:r w:rsidRPr="007A6974">
        <w:rPr>
          <w:rFonts w:ascii="Times New Roman" w:hAnsi="Times New Roman" w:cs="Times New Roman"/>
          <w:sz w:val="28"/>
          <w:szCs w:val="28"/>
          <w:vertAlign w:val="subscript"/>
        </w:rPr>
        <w:t>i</w:t>
      </w:r>
      <w:r w:rsidRPr="00931B9E">
        <w:rPr>
          <w:rFonts w:ascii="Times New Roman" w:hAnsi="Times New Roman" w:cs="Times New Roman"/>
          <w:sz w:val="28"/>
          <w:szCs w:val="28"/>
        </w:rPr>
        <w:t xml:space="preserve"> – весовой коэффициент i-го критерия. </w:t>
      </w:r>
    </w:p>
    <w:p w:rsidR="00072AE9" w:rsidRDefault="00072AE9" w:rsidP="00F724FD">
      <w:pPr>
        <w:spacing w:after="0" w:line="240" w:lineRule="auto"/>
        <w:ind w:firstLine="709"/>
        <w:jc w:val="both"/>
        <w:rPr>
          <w:rFonts w:ascii="Times New Roman" w:hAnsi="Times New Roman" w:cs="Times New Roman"/>
          <w:sz w:val="28"/>
          <w:szCs w:val="28"/>
        </w:rPr>
      </w:pPr>
    </w:p>
    <w:p w:rsidR="00733817" w:rsidRPr="00931B9E" w:rsidRDefault="00733817" w:rsidP="00F724FD">
      <w:pPr>
        <w:spacing w:after="0" w:line="240" w:lineRule="auto"/>
        <w:ind w:firstLine="709"/>
        <w:jc w:val="both"/>
        <w:rPr>
          <w:rFonts w:ascii="Times New Roman" w:hAnsi="Times New Roman" w:cs="Times New Roman"/>
          <w:sz w:val="28"/>
          <w:szCs w:val="28"/>
        </w:rPr>
      </w:pPr>
      <w:r w:rsidRPr="00931B9E">
        <w:rPr>
          <w:rFonts w:ascii="Times New Roman" w:hAnsi="Times New Roman" w:cs="Times New Roman"/>
          <w:sz w:val="28"/>
          <w:szCs w:val="28"/>
        </w:rPr>
        <w:t>Применив данную формулу (</w:t>
      </w:r>
      <w:r w:rsidR="00CC6494">
        <w:rPr>
          <w:rFonts w:ascii="Times New Roman" w:hAnsi="Times New Roman" w:cs="Times New Roman"/>
          <w:sz w:val="28"/>
          <w:szCs w:val="28"/>
        </w:rPr>
        <w:t>8</w:t>
      </w:r>
      <w:r w:rsidRPr="00931B9E">
        <w:rPr>
          <w:rFonts w:ascii="Times New Roman" w:hAnsi="Times New Roman" w:cs="Times New Roman"/>
          <w:sz w:val="28"/>
          <w:szCs w:val="28"/>
        </w:rPr>
        <w:t xml:space="preserve">), получим фактический уровень социальной значимости, равный </w:t>
      </w:r>
      <w:proofErr w:type="gramStart"/>
      <w:r w:rsidRPr="00931B9E">
        <w:rPr>
          <w:rFonts w:ascii="Times New Roman" w:hAnsi="Times New Roman" w:cs="Times New Roman"/>
          <w:sz w:val="28"/>
          <w:szCs w:val="28"/>
        </w:rPr>
        <w:t>soc</w:t>
      </w:r>
      <w:proofErr w:type="gramEnd"/>
      <w:r w:rsidRPr="00072AE9">
        <w:rPr>
          <w:rFonts w:ascii="Times New Roman" w:hAnsi="Times New Roman" w:cs="Times New Roman"/>
          <w:sz w:val="28"/>
          <w:szCs w:val="28"/>
          <w:vertAlign w:val="subscript"/>
        </w:rPr>
        <w:t>факт</w:t>
      </w:r>
      <w:r w:rsidRPr="00931B9E">
        <w:rPr>
          <w:rFonts w:ascii="Times New Roman" w:hAnsi="Times New Roman" w:cs="Times New Roman"/>
          <w:sz w:val="28"/>
          <w:szCs w:val="28"/>
        </w:rPr>
        <w:t>= 3,</w:t>
      </w:r>
      <w:r w:rsidR="00877456" w:rsidRPr="00877456">
        <w:rPr>
          <w:rFonts w:ascii="Times New Roman" w:hAnsi="Times New Roman" w:cs="Times New Roman"/>
          <w:sz w:val="28"/>
          <w:szCs w:val="28"/>
        </w:rPr>
        <w:t>4</w:t>
      </w:r>
      <w:r w:rsidRPr="00931B9E">
        <w:rPr>
          <w:rFonts w:ascii="Times New Roman" w:hAnsi="Times New Roman" w:cs="Times New Roman"/>
          <w:sz w:val="28"/>
          <w:szCs w:val="28"/>
        </w:rPr>
        <w:t>.</w:t>
      </w:r>
    </w:p>
    <w:p w:rsidR="00877456" w:rsidRDefault="00733817" w:rsidP="00F724FD">
      <w:pPr>
        <w:spacing w:after="0" w:line="240" w:lineRule="auto"/>
        <w:ind w:firstLine="709"/>
        <w:jc w:val="both"/>
        <w:rPr>
          <w:rFonts w:ascii="Times New Roman" w:hAnsi="Times New Roman" w:cs="Times New Roman"/>
          <w:sz w:val="28"/>
          <w:szCs w:val="28"/>
        </w:rPr>
      </w:pPr>
      <w:r w:rsidRPr="00931B9E">
        <w:rPr>
          <w:rFonts w:ascii="Times New Roman" w:hAnsi="Times New Roman" w:cs="Times New Roman"/>
          <w:sz w:val="28"/>
          <w:szCs w:val="28"/>
        </w:rPr>
        <w:t xml:space="preserve">В свою очередь, плановый уровень социальной значимости соответственно равен </w:t>
      </w:r>
      <w:proofErr w:type="gramStart"/>
      <w:r w:rsidR="00C261AF">
        <w:rPr>
          <w:rFonts w:ascii="Times New Roman" w:hAnsi="Times New Roman" w:cs="Times New Roman"/>
          <w:sz w:val="28"/>
          <w:szCs w:val="28"/>
        </w:rPr>
        <w:t>soc</w:t>
      </w:r>
      <w:proofErr w:type="gramEnd"/>
      <w:r w:rsidRPr="00877456">
        <w:rPr>
          <w:rFonts w:ascii="Times New Roman" w:hAnsi="Times New Roman" w:cs="Times New Roman"/>
          <w:sz w:val="28"/>
          <w:szCs w:val="28"/>
          <w:vertAlign w:val="subscript"/>
        </w:rPr>
        <w:t>план</w:t>
      </w:r>
      <w:r w:rsidRPr="00931B9E">
        <w:rPr>
          <w:rFonts w:ascii="Times New Roman" w:hAnsi="Times New Roman" w:cs="Times New Roman"/>
          <w:sz w:val="28"/>
          <w:szCs w:val="28"/>
        </w:rPr>
        <w:t>= 4,00. Таким образом, можно посчитать коэффициент социальной значимости, который будет равен отношению</w:t>
      </w:r>
      <w:r w:rsidR="00877456" w:rsidRPr="00877456">
        <w:rPr>
          <w:rFonts w:ascii="Times New Roman" w:hAnsi="Times New Roman" w:cs="Times New Roman"/>
          <w:sz w:val="28"/>
          <w:szCs w:val="28"/>
        </w:rPr>
        <w:t xml:space="preserve"> по форм</w:t>
      </w:r>
      <w:r w:rsidR="00877456">
        <w:rPr>
          <w:rFonts w:ascii="Times New Roman" w:hAnsi="Times New Roman" w:cs="Times New Roman"/>
          <w:sz w:val="28"/>
          <w:szCs w:val="28"/>
        </w:rPr>
        <w:t>уле</w:t>
      </w:r>
      <w:r w:rsidR="00877456" w:rsidRPr="00877456">
        <w:rPr>
          <w:rFonts w:ascii="Times New Roman" w:hAnsi="Times New Roman" w:cs="Times New Roman"/>
          <w:sz w:val="28"/>
          <w:szCs w:val="28"/>
        </w:rPr>
        <w:t xml:space="preserve"> (</w:t>
      </w:r>
      <w:r w:rsidR="00CC6494">
        <w:rPr>
          <w:rFonts w:ascii="Times New Roman" w:hAnsi="Times New Roman" w:cs="Times New Roman"/>
          <w:sz w:val="28"/>
          <w:szCs w:val="28"/>
        </w:rPr>
        <w:t>8</w:t>
      </w:r>
      <w:r w:rsidR="00877456" w:rsidRPr="00877456">
        <w:rPr>
          <w:rFonts w:ascii="Times New Roman" w:hAnsi="Times New Roman" w:cs="Times New Roman"/>
          <w:sz w:val="28"/>
          <w:szCs w:val="28"/>
        </w:rPr>
        <w:t>)</w:t>
      </w:r>
      <w:r w:rsidRPr="00931B9E">
        <w:rPr>
          <w:rFonts w:ascii="Times New Roman" w:hAnsi="Times New Roman" w:cs="Times New Roman"/>
          <w:sz w:val="28"/>
          <w:szCs w:val="28"/>
        </w:rPr>
        <w:t>:</w:t>
      </w:r>
      <w:r w:rsidR="00877456" w:rsidRPr="00877456">
        <w:rPr>
          <w:rFonts w:ascii="Times New Roman" w:hAnsi="Times New Roman" w:cs="Times New Roman"/>
          <w:sz w:val="28"/>
          <w:szCs w:val="28"/>
        </w:rPr>
        <w:t xml:space="preserve"> </w:t>
      </w:r>
    </w:p>
    <w:p w:rsidR="00FB6220" w:rsidRDefault="00FB6220" w:rsidP="00877456">
      <w:pPr>
        <w:spacing w:after="0" w:line="240" w:lineRule="auto"/>
        <w:ind w:firstLine="709"/>
        <w:jc w:val="center"/>
        <w:rPr>
          <w:rFonts w:ascii="Times New Roman" w:hAnsi="Times New Roman" w:cs="Times New Roman"/>
          <w:sz w:val="28"/>
          <w:szCs w:val="28"/>
        </w:rPr>
      </w:pPr>
    </w:p>
    <w:p w:rsidR="00877456" w:rsidRDefault="00733817" w:rsidP="00877456">
      <w:pPr>
        <w:spacing w:after="0" w:line="240" w:lineRule="auto"/>
        <w:ind w:firstLine="709"/>
        <w:jc w:val="center"/>
        <w:rPr>
          <w:rFonts w:ascii="Times New Roman" w:hAnsi="Times New Roman" w:cs="Times New Roman"/>
          <w:sz w:val="28"/>
          <w:szCs w:val="28"/>
        </w:rPr>
      </w:pPr>
      <w:proofErr w:type="gramStart"/>
      <w:r w:rsidRPr="00931B9E">
        <w:rPr>
          <w:rFonts w:ascii="Times New Roman" w:hAnsi="Times New Roman" w:cs="Times New Roman"/>
          <w:sz w:val="28"/>
          <w:szCs w:val="28"/>
        </w:rPr>
        <w:t>К</w:t>
      </w:r>
      <w:proofErr w:type="gramEnd"/>
      <w:r w:rsidR="00C261AF">
        <w:rPr>
          <w:rFonts w:ascii="Times New Roman" w:hAnsi="Times New Roman" w:cs="Times New Roman"/>
          <w:sz w:val="28"/>
          <w:szCs w:val="28"/>
        </w:rPr>
        <w:t>soc</w:t>
      </w:r>
      <w:r w:rsidR="00877456">
        <w:rPr>
          <w:rFonts w:ascii="Times New Roman" w:hAnsi="Times New Roman" w:cs="Times New Roman"/>
          <w:sz w:val="28"/>
          <w:szCs w:val="28"/>
        </w:rPr>
        <w:t xml:space="preserve"> </w:t>
      </w:r>
      <w:r w:rsidRPr="00877456">
        <w:rPr>
          <w:rFonts w:ascii="Times New Roman" w:hAnsi="Times New Roman" w:cs="Times New Roman"/>
          <w:sz w:val="28"/>
          <w:szCs w:val="28"/>
          <w:vertAlign w:val="subscript"/>
        </w:rPr>
        <w:t>факт/план</w:t>
      </w:r>
      <w:r w:rsidRPr="00931B9E">
        <w:rPr>
          <w:rFonts w:ascii="Times New Roman" w:hAnsi="Times New Roman" w:cs="Times New Roman"/>
          <w:sz w:val="28"/>
          <w:szCs w:val="28"/>
        </w:rPr>
        <w:t xml:space="preserve"> = 3,</w:t>
      </w:r>
      <w:r w:rsidR="00877456">
        <w:rPr>
          <w:rFonts w:ascii="Times New Roman" w:hAnsi="Times New Roman" w:cs="Times New Roman"/>
          <w:sz w:val="28"/>
          <w:szCs w:val="28"/>
        </w:rPr>
        <w:t>4 /</w:t>
      </w:r>
      <w:r w:rsidRPr="00931B9E">
        <w:rPr>
          <w:rFonts w:ascii="Times New Roman" w:hAnsi="Times New Roman" w:cs="Times New Roman"/>
          <w:sz w:val="28"/>
          <w:szCs w:val="28"/>
        </w:rPr>
        <w:t xml:space="preserve"> 4,0 = 0,8</w:t>
      </w:r>
      <w:r w:rsidR="00877456">
        <w:rPr>
          <w:rFonts w:ascii="Times New Roman" w:hAnsi="Times New Roman" w:cs="Times New Roman"/>
          <w:sz w:val="28"/>
          <w:szCs w:val="28"/>
        </w:rPr>
        <w:t>5</w:t>
      </w:r>
      <w:r w:rsidRPr="00931B9E">
        <w:rPr>
          <w:rFonts w:ascii="Times New Roman" w:hAnsi="Times New Roman" w:cs="Times New Roman"/>
          <w:sz w:val="28"/>
          <w:szCs w:val="28"/>
        </w:rPr>
        <w:t xml:space="preserve"> </w:t>
      </w:r>
      <w:r w:rsidRPr="00931B9E">
        <w:rPr>
          <w:rFonts w:ascii="Cambria Math" w:hAnsi="Cambria Math" w:cs="Cambria Math"/>
          <w:sz w:val="28"/>
          <w:szCs w:val="28"/>
        </w:rPr>
        <w:t>∗</w:t>
      </w:r>
      <w:r w:rsidRPr="00931B9E">
        <w:rPr>
          <w:rFonts w:ascii="Times New Roman" w:hAnsi="Times New Roman" w:cs="Times New Roman"/>
          <w:sz w:val="28"/>
          <w:szCs w:val="28"/>
        </w:rPr>
        <w:t xml:space="preserve"> 100% = 8</w:t>
      </w:r>
      <w:r w:rsidR="00877456">
        <w:rPr>
          <w:rFonts w:ascii="Times New Roman" w:hAnsi="Times New Roman" w:cs="Times New Roman"/>
          <w:sz w:val="28"/>
          <w:szCs w:val="28"/>
        </w:rPr>
        <w:t>5</w:t>
      </w:r>
      <w:r w:rsidRPr="00931B9E">
        <w:rPr>
          <w:rFonts w:ascii="Times New Roman" w:hAnsi="Times New Roman" w:cs="Times New Roman"/>
          <w:sz w:val="28"/>
          <w:szCs w:val="28"/>
        </w:rPr>
        <w:t>%</w:t>
      </w:r>
    </w:p>
    <w:p w:rsidR="00877456" w:rsidRDefault="00877456" w:rsidP="00F724FD">
      <w:pPr>
        <w:spacing w:after="0" w:line="240" w:lineRule="auto"/>
        <w:ind w:firstLine="709"/>
        <w:jc w:val="both"/>
        <w:rPr>
          <w:rFonts w:ascii="Times New Roman" w:hAnsi="Times New Roman" w:cs="Times New Roman"/>
          <w:sz w:val="28"/>
          <w:szCs w:val="28"/>
        </w:rPr>
      </w:pPr>
    </w:p>
    <w:p w:rsidR="00877456" w:rsidRDefault="00733817" w:rsidP="00F724FD">
      <w:pPr>
        <w:spacing w:after="0" w:line="240" w:lineRule="auto"/>
        <w:ind w:firstLine="709"/>
        <w:jc w:val="both"/>
        <w:rPr>
          <w:rFonts w:ascii="Times New Roman" w:hAnsi="Times New Roman" w:cs="Times New Roman"/>
          <w:sz w:val="28"/>
          <w:szCs w:val="28"/>
        </w:rPr>
      </w:pPr>
      <w:r w:rsidRPr="00931B9E">
        <w:rPr>
          <w:rFonts w:ascii="Times New Roman" w:hAnsi="Times New Roman" w:cs="Times New Roman"/>
          <w:sz w:val="28"/>
          <w:szCs w:val="28"/>
        </w:rPr>
        <w:t>Таким образом, следует отметить, что получившийся коэффициент социальной значимости равен 8</w:t>
      </w:r>
      <w:r w:rsidR="00877456">
        <w:rPr>
          <w:rFonts w:ascii="Times New Roman" w:hAnsi="Times New Roman" w:cs="Times New Roman"/>
          <w:sz w:val="28"/>
          <w:szCs w:val="28"/>
        </w:rPr>
        <w:t>5</w:t>
      </w:r>
      <w:r w:rsidRPr="00931B9E">
        <w:rPr>
          <w:rFonts w:ascii="Times New Roman" w:hAnsi="Times New Roman" w:cs="Times New Roman"/>
          <w:sz w:val="28"/>
          <w:szCs w:val="28"/>
        </w:rPr>
        <w:t>%, что отражает высокую степень воздействия проекта на социальные факторы и окружающую среду. На основании данных результатов импакт-инвестор может выбрать данное предприятие для вложения своих средств в этот проект</w:t>
      </w:r>
      <w:r w:rsidR="00877456">
        <w:rPr>
          <w:rFonts w:ascii="Times New Roman" w:hAnsi="Times New Roman" w:cs="Times New Roman"/>
          <w:sz w:val="28"/>
          <w:szCs w:val="28"/>
        </w:rPr>
        <w:t>, в  том числе и в дальнейшем</w:t>
      </w:r>
      <w:r w:rsidR="005C036B">
        <w:rPr>
          <w:rFonts w:ascii="Times New Roman" w:hAnsi="Times New Roman" w:cs="Times New Roman"/>
          <w:sz w:val="28"/>
          <w:szCs w:val="28"/>
        </w:rPr>
        <w:t xml:space="preserve"> на перспективу</w:t>
      </w:r>
      <w:r w:rsidRPr="00931B9E">
        <w:rPr>
          <w:rFonts w:ascii="Times New Roman" w:hAnsi="Times New Roman" w:cs="Times New Roman"/>
          <w:sz w:val="28"/>
          <w:szCs w:val="28"/>
        </w:rPr>
        <w:t>.</w:t>
      </w:r>
    </w:p>
    <w:p w:rsidR="00133F39" w:rsidRDefault="00733817" w:rsidP="00F724FD">
      <w:pPr>
        <w:spacing w:after="0" w:line="240" w:lineRule="auto"/>
        <w:ind w:firstLine="709"/>
        <w:jc w:val="both"/>
        <w:rPr>
          <w:rFonts w:ascii="Times New Roman" w:hAnsi="Times New Roman" w:cs="Times New Roman"/>
          <w:sz w:val="28"/>
          <w:szCs w:val="28"/>
        </w:rPr>
      </w:pPr>
      <w:r w:rsidRPr="00931B9E">
        <w:rPr>
          <w:rFonts w:ascii="Times New Roman" w:hAnsi="Times New Roman" w:cs="Times New Roman"/>
          <w:sz w:val="28"/>
          <w:szCs w:val="28"/>
        </w:rPr>
        <w:t xml:space="preserve">Государственными структурами, оказывающими поддержку </w:t>
      </w:r>
      <w:r w:rsidR="00877456">
        <w:rPr>
          <w:rFonts w:ascii="Times New Roman" w:hAnsi="Times New Roman" w:cs="Times New Roman"/>
          <w:sz w:val="28"/>
          <w:szCs w:val="28"/>
        </w:rPr>
        <w:t>социального предпринимательства</w:t>
      </w:r>
      <w:r w:rsidRPr="00931B9E">
        <w:rPr>
          <w:rFonts w:ascii="Times New Roman" w:hAnsi="Times New Roman" w:cs="Times New Roman"/>
          <w:sz w:val="28"/>
          <w:szCs w:val="28"/>
        </w:rPr>
        <w:t xml:space="preserve"> по результатам оценки на конкурсной основе, было бы </w:t>
      </w:r>
    </w:p>
    <w:p w:rsidR="00EA6669" w:rsidRDefault="00733817" w:rsidP="00133F39">
      <w:pPr>
        <w:spacing w:after="0" w:line="240" w:lineRule="auto"/>
        <w:jc w:val="both"/>
        <w:rPr>
          <w:rFonts w:ascii="Times New Roman" w:hAnsi="Times New Roman" w:cs="Times New Roman"/>
          <w:sz w:val="28"/>
          <w:szCs w:val="28"/>
        </w:rPr>
      </w:pPr>
      <w:r w:rsidRPr="00931B9E">
        <w:rPr>
          <w:rFonts w:ascii="Times New Roman" w:hAnsi="Times New Roman" w:cs="Times New Roman"/>
          <w:sz w:val="28"/>
          <w:szCs w:val="28"/>
        </w:rPr>
        <w:t xml:space="preserve">возможно предоставление дополнительных финансовых ресурсов, а также специализированных льгот в качестве поощрения и мотивации дальнейшей </w:t>
      </w:r>
      <w:r w:rsidRPr="00931B9E">
        <w:rPr>
          <w:rFonts w:ascii="Times New Roman" w:hAnsi="Times New Roman" w:cs="Times New Roman"/>
          <w:sz w:val="28"/>
          <w:szCs w:val="28"/>
        </w:rPr>
        <w:lastRenderedPageBreak/>
        <w:t>деятельности социальных предприятий, имеющих в рейтинге наиболее высокий коэффициент социальной значимости.</w:t>
      </w:r>
    </w:p>
    <w:p w:rsidR="00ED3A6E" w:rsidRDefault="00ED3A6E" w:rsidP="00F724FD">
      <w:pPr>
        <w:spacing w:after="0" w:line="240" w:lineRule="auto"/>
        <w:ind w:firstLine="709"/>
        <w:jc w:val="both"/>
        <w:rPr>
          <w:rFonts w:ascii="Times New Roman" w:hAnsi="Times New Roman" w:cs="Times New Roman"/>
          <w:sz w:val="28"/>
          <w:szCs w:val="28"/>
          <w:lang w:val="kk-KZ"/>
        </w:rPr>
      </w:pPr>
    </w:p>
    <w:p w:rsidR="00FB6220" w:rsidRDefault="00FB6220" w:rsidP="00F724FD">
      <w:pPr>
        <w:spacing w:after="0" w:line="240" w:lineRule="auto"/>
        <w:ind w:firstLine="709"/>
        <w:jc w:val="both"/>
        <w:rPr>
          <w:rFonts w:ascii="Times New Roman" w:hAnsi="Times New Roman" w:cs="Times New Roman"/>
          <w:sz w:val="28"/>
          <w:szCs w:val="28"/>
          <w:lang w:val="kk-KZ"/>
        </w:rPr>
      </w:pPr>
    </w:p>
    <w:p w:rsidR="0001412C" w:rsidRDefault="00EA6669" w:rsidP="00F724FD">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rPr>
        <w:t>3.4</w:t>
      </w:r>
      <w:r w:rsidR="000365D5">
        <w:rPr>
          <w:rFonts w:ascii="Times New Roman" w:hAnsi="Times New Roman" w:cs="Times New Roman"/>
          <w:b/>
          <w:sz w:val="28"/>
          <w:szCs w:val="28"/>
        </w:rPr>
        <w:t xml:space="preserve"> Социализация </w:t>
      </w:r>
      <w:r w:rsidR="00D84CDA">
        <w:rPr>
          <w:rFonts w:ascii="Times New Roman" w:hAnsi="Times New Roman" w:cs="Times New Roman"/>
          <w:b/>
          <w:sz w:val="28"/>
          <w:szCs w:val="28"/>
        </w:rPr>
        <w:t>базовых</w:t>
      </w:r>
      <w:r w:rsidR="00D174F3">
        <w:rPr>
          <w:rFonts w:ascii="Times New Roman" w:hAnsi="Times New Roman" w:cs="Times New Roman"/>
          <w:b/>
          <w:sz w:val="28"/>
          <w:szCs w:val="28"/>
        </w:rPr>
        <w:t xml:space="preserve"> </w:t>
      </w:r>
      <w:r w:rsidR="000365D5">
        <w:rPr>
          <w:rFonts w:ascii="Times New Roman" w:hAnsi="Times New Roman" w:cs="Times New Roman"/>
          <w:b/>
          <w:sz w:val="28"/>
          <w:szCs w:val="28"/>
        </w:rPr>
        <w:t>экономических</w:t>
      </w:r>
      <w:r w:rsidR="004C0DAD">
        <w:rPr>
          <w:rFonts w:ascii="Times New Roman" w:hAnsi="Times New Roman" w:cs="Times New Roman"/>
          <w:b/>
          <w:sz w:val="28"/>
          <w:szCs w:val="28"/>
        </w:rPr>
        <w:t xml:space="preserve"> и институциональных </w:t>
      </w:r>
      <w:r w:rsidR="000365D5">
        <w:rPr>
          <w:rFonts w:ascii="Times New Roman" w:hAnsi="Times New Roman" w:cs="Times New Roman"/>
          <w:b/>
          <w:sz w:val="28"/>
          <w:szCs w:val="28"/>
        </w:rPr>
        <w:t xml:space="preserve"> инструментов </w:t>
      </w:r>
      <w:r w:rsidR="0093406B">
        <w:rPr>
          <w:rFonts w:ascii="Times New Roman" w:hAnsi="Times New Roman" w:cs="Times New Roman"/>
          <w:b/>
          <w:sz w:val="28"/>
          <w:szCs w:val="28"/>
        </w:rPr>
        <w:t xml:space="preserve">  </w:t>
      </w:r>
      <w:r w:rsidR="00D84CDA">
        <w:rPr>
          <w:rFonts w:ascii="Times New Roman" w:hAnsi="Times New Roman" w:cs="Times New Roman"/>
          <w:b/>
          <w:sz w:val="28"/>
          <w:szCs w:val="28"/>
        </w:rPr>
        <w:t>р</w:t>
      </w:r>
      <w:r w:rsidR="00B4679C">
        <w:rPr>
          <w:rFonts w:ascii="Times New Roman" w:hAnsi="Times New Roman" w:cs="Times New Roman"/>
          <w:b/>
          <w:sz w:val="28"/>
          <w:szCs w:val="28"/>
        </w:rPr>
        <w:t>азвития</w:t>
      </w:r>
      <w:r w:rsidR="00D174F3">
        <w:rPr>
          <w:rFonts w:ascii="Times New Roman" w:hAnsi="Times New Roman" w:cs="Times New Roman"/>
          <w:b/>
          <w:sz w:val="28"/>
          <w:szCs w:val="28"/>
        </w:rPr>
        <w:t xml:space="preserve"> </w:t>
      </w:r>
      <w:r w:rsidR="0093406B">
        <w:rPr>
          <w:rFonts w:ascii="Times New Roman" w:hAnsi="Times New Roman" w:cs="Times New Roman"/>
          <w:b/>
          <w:sz w:val="28"/>
          <w:szCs w:val="28"/>
        </w:rPr>
        <w:t xml:space="preserve">социальной экономики </w:t>
      </w:r>
    </w:p>
    <w:p w:rsidR="00830618" w:rsidRPr="00830618" w:rsidRDefault="00830618" w:rsidP="00F724FD">
      <w:pPr>
        <w:spacing w:after="0" w:line="240" w:lineRule="auto"/>
        <w:ind w:firstLine="709"/>
        <w:jc w:val="both"/>
        <w:rPr>
          <w:rFonts w:ascii="Times New Roman" w:hAnsi="Times New Roman" w:cs="Times New Roman"/>
          <w:b/>
          <w:sz w:val="28"/>
          <w:szCs w:val="28"/>
          <w:lang w:val="kk-KZ"/>
        </w:rPr>
      </w:pPr>
    </w:p>
    <w:p w:rsidR="00EA6669" w:rsidRDefault="00F911F9" w:rsidP="00EA6669">
      <w:pPr>
        <w:pStyle w:val="pc"/>
        <w:shd w:val="clear" w:color="auto" w:fill="FFFFFF"/>
        <w:spacing w:before="0" w:beforeAutospacing="0" w:after="0" w:afterAutospacing="0"/>
        <w:ind w:firstLine="709"/>
        <w:jc w:val="both"/>
        <w:textAlignment w:val="baseline"/>
        <w:rPr>
          <w:sz w:val="28"/>
          <w:szCs w:val="28"/>
        </w:rPr>
      </w:pPr>
      <w:r w:rsidRPr="00F911F9">
        <w:rPr>
          <w:sz w:val="28"/>
          <w:szCs w:val="28"/>
        </w:rPr>
        <w:t>С момента перехода к рыночным отношениям, Казахстан был объявлен социальным государством, чья политика направлена на обеспечение достойной жизни и свободного развития каждого человека путем с</w:t>
      </w:r>
      <w:r>
        <w:rPr>
          <w:sz w:val="28"/>
          <w:szCs w:val="28"/>
        </w:rPr>
        <w:t xml:space="preserve">оздания соответствующих условий </w:t>
      </w:r>
      <w:r w:rsidR="00EE299D">
        <w:rPr>
          <w:sz w:val="28"/>
          <w:szCs w:val="28"/>
        </w:rPr>
        <w:t>[</w:t>
      </w:r>
      <w:r w:rsidR="00EE299D" w:rsidRPr="00EE299D">
        <w:rPr>
          <w:sz w:val="28"/>
          <w:szCs w:val="28"/>
        </w:rPr>
        <w:t>9</w:t>
      </w:r>
      <w:r w:rsidR="00ED3A6E">
        <w:rPr>
          <w:sz w:val="28"/>
          <w:szCs w:val="28"/>
          <w:lang w:val="kk-KZ"/>
        </w:rPr>
        <w:t>5</w:t>
      </w:r>
      <w:r w:rsidR="00EA6669" w:rsidRPr="00EA6669">
        <w:rPr>
          <w:sz w:val="28"/>
          <w:szCs w:val="28"/>
        </w:rPr>
        <w:t>].</w:t>
      </w:r>
    </w:p>
    <w:p w:rsidR="00133F39" w:rsidRDefault="00354CFC" w:rsidP="009B247B">
      <w:pPr>
        <w:pStyle w:val="pc"/>
        <w:shd w:val="clear" w:color="auto" w:fill="FFFFFF"/>
        <w:spacing w:before="0" w:beforeAutospacing="0" w:after="0" w:afterAutospacing="0"/>
        <w:ind w:firstLine="709"/>
        <w:jc w:val="both"/>
        <w:textAlignment w:val="baseline"/>
        <w:rPr>
          <w:sz w:val="28"/>
          <w:szCs w:val="28"/>
        </w:rPr>
      </w:pPr>
      <w:r>
        <w:rPr>
          <w:sz w:val="28"/>
          <w:szCs w:val="28"/>
        </w:rPr>
        <w:t>В свою очередь, «социальное государство</w:t>
      </w:r>
      <w:r w:rsidR="00D37D26">
        <w:rPr>
          <w:sz w:val="28"/>
          <w:szCs w:val="28"/>
        </w:rPr>
        <w:t>»</w:t>
      </w:r>
      <w:r>
        <w:rPr>
          <w:sz w:val="28"/>
          <w:szCs w:val="28"/>
        </w:rPr>
        <w:t xml:space="preserve"> основы</w:t>
      </w:r>
      <w:r w:rsidR="00D37D26">
        <w:rPr>
          <w:sz w:val="28"/>
          <w:szCs w:val="28"/>
        </w:rPr>
        <w:t>вается на таком базисе как</w:t>
      </w:r>
      <w:r w:rsidR="003B2243">
        <w:rPr>
          <w:sz w:val="28"/>
          <w:szCs w:val="28"/>
        </w:rPr>
        <w:t xml:space="preserve"> </w:t>
      </w:r>
      <w:r w:rsidR="00D37D26">
        <w:rPr>
          <w:sz w:val="28"/>
          <w:szCs w:val="28"/>
        </w:rPr>
        <w:t xml:space="preserve">исследуемая и разрабатываемая нами  </w:t>
      </w:r>
      <w:r w:rsidR="00916E97">
        <w:rPr>
          <w:sz w:val="28"/>
          <w:szCs w:val="28"/>
        </w:rPr>
        <w:t>«</w:t>
      </w:r>
      <w:r w:rsidR="00D37D26">
        <w:rPr>
          <w:sz w:val="28"/>
          <w:szCs w:val="28"/>
        </w:rPr>
        <w:t>социал</w:t>
      </w:r>
      <w:r w:rsidR="00916E97">
        <w:rPr>
          <w:sz w:val="28"/>
          <w:szCs w:val="28"/>
        </w:rPr>
        <w:t xml:space="preserve">ьная экономика», сердцевиной которой является </w:t>
      </w:r>
      <w:r w:rsidR="003B2243">
        <w:rPr>
          <w:sz w:val="28"/>
          <w:szCs w:val="28"/>
        </w:rPr>
        <w:t>«</w:t>
      </w:r>
      <w:r w:rsidR="00916E97">
        <w:rPr>
          <w:sz w:val="28"/>
          <w:szCs w:val="28"/>
        </w:rPr>
        <w:t>социализация</w:t>
      </w:r>
      <w:r w:rsidR="003B2243">
        <w:rPr>
          <w:sz w:val="28"/>
          <w:szCs w:val="28"/>
        </w:rPr>
        <w:t xml:space="preserve">» наличных </w:t>
      </w:r>
      <w:r w:rsidR="003003DD">
        <w:rPr>
          <w:sz w:val="28"/>
          <w:szCs w:val="28"/>
        </w:rPr>
        <w:t xml:space="preserve">экономических и институциональных инструментов (факторов) </w:t>
      </w:r>
      <w:r w:rsidR="00905B72">
        <w:rPr>
          <w:sz w:val="28"/>
          <w:szCs w:val="28"/>
        </w:rPr>
        <w:t xml:space="preserve">социально-экономической системы  общества. </w:t>
      </w:r>
    </w:p>
    <w:p w:rsidR="00FC4C1A" w:rsidRDefault="00502CA3" w:rsidP="009B247B">
      <w:pPr>
        <w:pStyle w:val="pc"/>
        <w:shd w:val="clear" w:color="auto" w:fill="FFFFFF"/>
        <w:spacing w:before="0" w:beforeAutospacing="0" w:after="0" w:afterAutospacing="0"/>
        <w:ind w:firstLine="709"/>
        <w:jc w:val="both"/>
        <w:textAlignment w:val="baseline"/>
        <w:rPr>
          <w:sz w:val="28"/>
          <w:szCs w:val="28"/>
        </w:rPr>
      </w:pPr>
      <w:r>
        <w:rPr>
          <w:sz w:val="28"/>
          <w:szCs w:val="28"/>
        </w:rPr>
        <w:t xml:space="preserve">Примечательно, </w:t>
      </w:r>
      <w:r w:rsidR="00225A59">
        <w:rPr>
          <w:sz w:val="28"/>
          <w:szCs w:val="28"/>
        </w:rPr>
        <w:t xml:space="preserve">что </w:t>
      </w:r>
      <w:r>
        <w:rPr>
          <w:sz w:val="28"/>
          <w:szCs w:val="28"/>
        </w:rPr>
        <w:t>в последнее время представители классической политической (теоретическо</w:t>
      </w:r>
      <w:r w:rsidR="00DC15AB">
        <w:rPr>
          <w:sz w:val="28"/>
          <w:szCs w:val="28"/>
        </w:rPr>
        <w:t xml:space="preserve">й) </w:t>
      </w:r>
      <w:r>
        <w:rPr>
          <w:sz w:val="28"/>
          <w:szCs w:val="28"/>
        </w:rPr>
        <w:t>экономии</w:t>
      </w:r>
      <w:r w:rsidR="00DC15AB">
        <w:rPr>
          <w:sz w:val="28"/>
          <w:szCs w:val="28"/>
        </w:rPr>
        <w:t xml:space="preserve"> </w:t>
      </w:r>
      <w:r w:rsidR="00FF1194">
        <w:rPr>
          <w:sz w:val="28"/>
          <w:szCs w:val="28"/>
        </w:rPr>
        <w:t>с</w:t>
      </w:r>
      <w:r w:rsidR="00DC15AB">
        <w:rPr>
          <w:sz w:val="28"/>
          <w:szCs w:val="28"/>
        </w:rPr>
        <w:t>тран СНГ, в особенности Росси</w:t>
      </w:r>
      <w:r w:rsidR="00FF1194">
        <w:rPr>
          <w:sz w:val="28"/>
          <w:szCs w:val="28"/>
        </w:rPr>
        <w:t>и</w:t>
      </w:r>
      <w:r w:rsidR="00DC15AB">
        <w:rPr>
          <w:sz w:val="28"/>
          <w:szCs w:val="28"/>
        </w:rPr>
        <w:t xml:space="preserve"> (например,</w:t>
      </w:r>
      <w:r w:rsidR="00FF1194">
        <w:rPr>
          <w:sz w:val="28"/>
          <w:szCs w:val="28"/>
        </w:rPr>
        <w:t xml:space="preserve"> профессора </w:t>
      </w:r>
      <w:r w:rsidR="00DC15AB">
        <w:rPr>
          <w:sz w:val="28"/>
          <w:szCs w:val="28"/>
        </w:rPr>
        <w:t>А.В Бузгалин, В</w:t>
      </w:r>
      <w:r w:rsidR="00FF1194">
        <w:rPr>
          <w:sz w:val="28"/>
          <w:szCs w:val="28"/>
        </w:rPr>
        <w:t>.</w:t>
      </w:r>
      <w:r w:rsidR="00DC15AB">
        <w:rPr>
          <w:sz w:val="28"/>
          <w:szCs w:val="28"/>
        </w:rPr>
        <w:t xml:space="preserve">Т. Рязанов) </w:t>
      </w:r>
      <w:r w:rsidR="00225A59">
        <w:rPr>
          <w:sz w:val="28"/>
          <w:szCs w:val="28"/>
        </w:rPr>
        <w:t>стали активно обсуждать вопросы социализации рыночной экономики</w:t>
      </w:r>
      <w:r w:rsidR="00FF1194">
        <w:rPr>
          <w:sz w:val="28"/>
          <w:szCs w:val="28"/>
        </w:rPr>
        <w:t xml:space="preserve"> и экономических инструментов</w:t>
      </w:r>
      <w:r w:rsidR="00EF5D82">
        <w:rPr>
          <w:sz w:val="28"/>
          <w:szCs w:val="28"/>
        </w:rPr>
        <w:t xml:space="preserve">: финансов, кредита, налогооблажения. </w:t>
      </w:r>
    </w:p>
    <w:p w:rsidR="00354CFC" w:rsidRDefault="00EF5D82" w:rsidP="009B247B">
      <w:pPr>
        <w:pStyle w:val="pc"/>
        <w:shd w:val="clear" w:color="auto" w:fill="FFFFFF"/>
        <w:spacing w:before="0" w:beforeAutospacing="0" w:after="0" w:afterAutospacing="0"/>
        <w:ind w:firstLine="709"/>
        <w:jc w:val="both"/>
        <w:textAlignment w:val="baseline"/>
        <w:rPr>
          <w:sz w:val="28"/>
          <w:szCs w:val="28"/>
        </w:rPr>
      </w:pPr>
      <w:r>
        <w:rPr>
          <w:sz w:val="28"/>
          <w:szCs w:val="28"/>
        </w:rPr>
        <w:t xml:space="preserve">Считая </w:t>
      </w:r>
      <w:r w:rsidR="00984A94">
        <w:rPr>
          <w:sz w:val="28"/>
          <w:szCs w:val="28"/>
        </w:rPr>
        <w:t>данное направление наиболее перспективным</w:t>
      </w:r>
      <w:r w:rsidR="00C26E3F">
        <w:rPr>
          <w:sz w:val="28"/>
          <w:szCs w:val="28"/>
        </w:rPr>
        <w:t>,</w:t>
      </w:r>
      <w:r w:rsidR="00984A94">
        <w:rPr>
          <w:sz w:val="28"/>
          <w:szCs w:val="28"/>
        </w:rPr>
        <w:t xml:space="preserve"> и мы </w:t>
      </w:r>
      <w:r w:rsidR="00C26E3F">
        <w:rPr>
          <w:sz w:val="28"/>
          <w:szCs w:val="28"/>
        </w:rPr>
        <w:t>в заключительной части диссертации</w:t>
      </w:r>
      <w:r w:rsidR="00905B72">
        <w:rPr>
          <w:sz w:val="28"/>
          <w:szCs w:val="28"/>
        </w:rPr>
        <w:t xml:space="preserve"> рассмотрим </w:t>
      </w:r>
      <w:r w:rsidR="009605F4">
        <w:rPr>
          <w:sz w:val="28"/>
          <w:szCs w:val="28"/>
        </w:rPr>
        <w:t>некоторые инструменты и факторы из этого ряда</w:t>
      </w:r>
      <w:r w:rsidR="00A66385">
        <w:rPr>
          <w:sz w:val="28"/>
          <w:szCs w:val="28"/>
        </w:rPr>
        <w:t xml:space="preserve"> применительно к Республике Казахстан</w:t>
      </w:r>
      <w:r w:rsidR="006F41AE">
        <w:rPr>
          <w:sz w:val="28"/>
          <w:szCs w:val="28"/>
        </w:rPr>
        <w:t xml:space="preserve">. Речь </w:t>
      </w:r>
      <w:r w:rsidR="00A66385">
        <w:rPr>
          <w:sz w:val="28"/>
          <w:szCs w:val="28"/>
        </w:rPr>
        <w:t xml:space="preserve">в данном случае </w:t>
      </w:r>
      <w:r w:rsidR="006F41AE">
        <w:rPr>
          <w:sz w:val="28"/>
          <w:szCs w:val="28"/>
        </w:rPr>
        <w:t>идет о</w:t>
      </w:r>
      <w:r w:rsidR="009B247B">
        <w:rPr>
          <w:sz w:val="28"/>
          <w:szCs w:val="28"/>
        </w:rPr>
        <w:t>б</w:t>
      </w:r>
      <w:r w:rsidR="006F41AE">
        <w:rPr>
          <w:sz w:val="28"/>
          <w:szCs w:val="28"/>
        </w:rPr>
        <w:t xml:space="preserve"> институте собственности, финансовых инструментах</w:t>
      </w:r>
      <w:r w:rsidR="00C35438">
        <w:rPr>
          <w:sz w:val="28"/>
          <w:szCs w:val="28"/>
        </w:rPr>
        <w:t xml:space="preserve"> и собственно институциональных факторах функционирования и развития социальной экономи</w:t>
      </w:r>
      <w:r w:rsidR="00EF53B4">
        <w:rPr>
          <w:sz w:val="28"/>
          <w:szCs w:val="28"/>
        </w:rPr>
        <w:t>к</w:t>
      </w:r>
      <w:r w:rsidR="00C35438">
        <w:rPr>
          <w:sz w:val="28"/>
          <w:szCs w:val="28"/>
        </w:rPr>
        <w:t>и</w:t>
      </w:r>
      <w:r w:rsidR="00392702">
        <w:rPr>
          <w:sz w:val="28"/>
          <w:szCs w:val="28"/>
        </w:rPr>
        <w:t xml:space="preserve"> в нашей стране</w:t>
      </w:r>
      <w:r w:rsidR="007E743D">
        <w:rPr>
          <w:sz w:val="28"/>
          <w:szCs w:val="28"/>
        </w:rPr>
        <w:t>.</w:t>
      </w:r>
    </w:p>
    <w:p w:rsidR="00760F44" w:rsidRDefault="00F03A08" w:rsidP="00760F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60F44" w:rsidRPr="00F03A08">
        <w:rPr>
          <w:rFonts w:ascii="Times New Roman" w:hAnsi="Times New Roman" w:cs="Times New Roman"/>
          <w:sz w:val="28"/>
          <w:szCs w:val="28"/>
        </w:rPr>
        <w:t xml:space="preserve">Как видно </w:t>
      </w:r>
      <w:r w:rsidR="00735C33">
        <w:rPr>
          <w:rFonts w:ascii="Times New Roman" w:hAnsi="Times New Roman" w:cs="Times New Roman"/>
          <w:sz w:val="28"/>
          <w:szCs w:val="28"/>
        </w:rPr>
        <w:t>из</w:t>
      </w:r>
      <w:r w:rsidR="00760F44" w:rsidRPr="00F03A08">
        <w:rPr>
          <w:rFonts w:ascii="Times New Roman" w:hAnsi="Times New Roman" w:cs="Times New Roman"/>
          <w:sz w:val="28"/>
          <w:szCs w:val="28"/>
        </w:rPr>
        <w:t xml:space="preserve"> рисунк</w:t>
      </w:r>
      <w:r w:rsidR="00735C33">
        <w:rPr>
          <w:rFonts w:ascii="Times New Roman" w:hAnsi="Times New Roman" w:cs="Times New Roman"/>
          <w:sz w:val="28"/>
          <w:szCs w:val="28"/>
        </w:rPr>
        <w:t>а</w:t>
      </w:r>
      <w:r w:rsidR="00760F44" w:rsidRPr="00F03A08">
        <w:rPr>
          <w:rFonts w:ascii="Times New Roman" w:hAnsi="Times New Roman" w:cs="Times New Roman"/>
          <w:sz w:val="28"/>
          <w:szCs w:val="28"/>
        </w:rPr>
        <w:t xml:space="preserve">, </w:t>
      </w:r>
      <w:r>
        <w:rPr>
          <w:rFonts w:ascii="Times New Roman" w:hAnsi="Times New Roman" w:cs="Times New Roman"/>
          <w:sz w:val="28"/>
          <w:szCs w:val="28"/>
        </w:rPr>
        <w:t xml:space="preserve">процесс </w:t>
      </w:r>
      <w:r w:rsidR="002B3B8F">
        <w:rPr>
          <w:rFonts w:ascii="Times New Roman" w:hAnsi="Times New Roman" w:cs="Times New Roman"/>
          <w:sz w:val="28"/>
          <w:szCs w:val="28"/>
        </w:rPr>
        <w:t>социализации</w:t>
      </w:r>
      <w:r w:rsidRPr="00F03A08">
        <w:rPr>
          <w:rFonts w:ascii="Times New Roman" w:hAnsi="Times New Roman" w:cs="Times New Roman"/>
          <w:sz w:val="28"/>
          <w:szCs w:val="28"/>
        </w:rPr>
        <w:t xml:space="preserve"> базовых экономических и институциональных  инструментов</w:t>
      </w:r>
      <w:r w:rsidR="002B3B8F">
        <w:rPr>
          <w:rFonts w:ascii="Times New Roman" w:hAnsi="Times New Roman" w:cs="Times New Roman"/>
          <w:sz w:val="28"/>
          <w:szCs w:val="28"/>
        </w:rPr>
        <w:t xml:space="preserve"> в Республике Казахстан, в том числе и его регионах, </w:t>
      </w:r>
      <w:r w:rsidR="00735C33">
        <w:rPr>
          <w:rFonts w:ascii="Times New Roman" w:hAnsi="Times New Roman" w:cs="Times New Roman"/>
          <w:sz w:val="28"/>
          <w:szCs w:val="28"/>
        </w:rPr>
        <w:t xml:space="preserve">мы подразделили на три блока, а именно: </w:t>
      </w:r>
    </w:p>
    <w:p w:rsidR="00735C33" w:rsidRPr="00B46C52" w:rsidRDefault="00B46C52" w:rsidP="00B46C52">
      <w:pPr>
        <w:spacing w:after="0" w:line="240" w:lineRule="auto"/>
        <w:ind w:firstLine="709"/>
        <w:jc w:val="both"/>
        <w:rPr>
          <w:rFonts w:ascii="Times New Roman" w:hAnsi="Times New Roman" w:cs="Times New Roman"/>
          <w:i/>
          <w:sz w:val="28"/>
          <w:szCs w:val="28"/>
        </w:rPr>
      </w:pPr>
      <w:r w:rsidRPr="00B46C52">
        <w:rPr>
          <w:rFonts w:ascii="Times New Roman" w:hAnsi="Times New Roman" w:cs="Times New Roman"/>
          <w:i/>
          <w:sz w:val="28"/>
          <w:szCs w:val="28"/>
        </w:rPr>
        <w:t xml:space="preserve">Блок 1. </w:t>
      </w:r>
      <w:r w:rsidR="007256CF">
        <w:rPr>
          <w:rFonts w:ascii="Times New Roman" w:hAnsi="Times New Roman" w:cs="Times New Roman"/>
          <w:sz w:val="28"/>
          <w:szCs w:val="28"/>
        </w:rPr>
        <w:t>Социализация и</w:t>
      </w:r>
      <w:r w:rsidRPr="00257E73">
        <w:rPr>
          <w:rFonts w:ascii="Times New Roman" w:hAnsi="Times New Roman" w:cs="Times New Roman"/>
          <w:sz w:val="28"/>
          <w:szCs w:val="28"/>
        </w:rPr>
        <w:t>нститут</w:t>
      </w:r>
      <w:r w:rsidR="007256CF">
        <w:rPr>
          <w:rFonts w:ascii="Times New Roman" w:hAnsi="Times New Roman" w:cs="Times New Roman"/>
          <w:sz w:val="28"/>
          <w:szCs w:val="28"/>
        </w:rPr>
        <w:t>а</w:t>
      </w:r>
      <w:r w:rsidRPr="00257E73">
        <w:rPr>
          <w:rFonts w:ascii="Times New Roman" w:hAnsi="Times New Roman" w:cs="Times New Roman"/>
          <w:sz w:val="28"/>
          <w:szCs w:val="28"/>
        </w:rPr>
        <w:t xml:space="preserve"> собственности;</w:t>
      </w:r>
    </w:p>
    <w:p w:rsidR="00B46C52" w:rsidRPr="00B46C52" w:rsidRDefault="00B46C52" w:rsidP="00B46C52">
      <w:pPr>
        <w:spacing w:after="0" w:line="240" w:lineRule="auto"/>
        <w:ind w:firstLine="709"/>
        <w:jc w:val="both"/>
        <w:rPr>
          <w:rFonts w:ascii="Times New Roman" w:hAnsi="Times New Roman" w:cs="Times New Roman"/>
          <w:i/>
          <w:sz w:val="28"/>
          <w:szCs w:val="28"/>
        </w:rPr>
      </w:pPr>
      <w:r w:rsidRPr="00B46C52">
        <w:rPr>
          <w:rFonts w:ascii="Times New Roman" w:hAnsi="Times New Roman" w:cs="Times New Roman"/>
          <w:i/>
          <w:sz w:val="28"/>
          <w:szCs w:val="28"/>
        </w:rPr>
        <w:t xml:space="preserve">Блок 2. </w:t>
      </w:r>
      <w:r w:rsidR="001A6D49">
        <w:rPr>
          <w:rFonts w:ascii="Times New Roman" w:hAnsi="Times New Roman" w:cs="Times New Roman"/>
          <w:sz w:val="28"/>
          <w:szCs w:val="28"/>
        </w:rPr>
        <w:t>Социализация ф</w:t>
      </w:r>
      <w:r w:rsidRPr="00257E73">
        <w:rPr>
          <w:rFonts w:ascii="Times New Roman" w:hAnsi="Times New Roman" w:cs="Times New Roman"/>
          <w:sz w:val="28"/>
          <w:szCs w:val="28"/>
        </w:rPr>
        <w:t>инансовы</w:t>
      </w:r>
      <w:r w:rsidR="001A6D49">
        <w:rPr>
          <w:rFonts w:ascii="Times New Roman" w:hAnsi="Times New Roman" w:cs="Times New Roman"/>
          <w:sz w:val="28"/>
          <w:szCs w:val="28"/>
        </w:rPr>
        <w:t>х</w:t>
      </w:r>
      <w:r w:rsidRPr="00257E73">
        <w:rPr>
          <w:rFonts w:ascii="Times New Roman" w:hAnsi="Times New Roman" w:cs="Times New Roman"/>
          <w:sz w:val="28"/>
          <w:szCs w:val="28"/>
        </w:rPr>
        <w:t xml:space="preserve"> инструмент</w:t>
      </w:r>
      <w:r w:rsidR="001A6D49">
        <w:rPr>
          <w:rFonts w:ascii="Times New Roman" w:hAnsi="Times New Roman" w:cs="Times New Roman"/>
          <w:sz w:val="28"/>
          <w:szCs w:val="28"/>
        </w:rPr>
        <w:t>ов</w:t>
      </w:r>
      <w:r w:rsidRPr="00257E73">
        <w:rPr>
          <w:rFonts w:ascii="Times New Roman" w:hAnsi="Times New Roman" w:cs="Times New Roman"/>
          <w:sz w:val="28"/>
          <w:szCs w:val="28"/>
        </w:rPr>
        <w:t>;</w:t>
      </w:r>
    </w:p>
    <w:p w:rsidR="00B46C52" w:rsidRPr="00DB096F" w:rsidRDefault="00B46C52" w:rsidP="00B46C52">
      <w:pPr>
        <w:spacing w:after="0" w:line="240" w:lineRule="auto"/>
        <w:ind w:firstLine="709"/>
        <w:jc w:val="both"/>
        <w:rPr>
          <w:sz w:val="28"/>
          <w:szCs w:val="28"/>
        </w:rPr>
      </w:pPr>
      <w:r w:rsidRPr="00B46C52">
        <w:rPr>
          <w:rFonts w:ascii="Times New Roman" w:hAnsi="Times New Roman" w:cs="Times New Roman"/>
          <w:i/>
          <w:sz w:val="28"/>
          <w:szCs w:val="28"/>
        </w:rPr>
        <w:t xml:space="preserve">Блок 3. </w:t>
      </w:r>
      <w:r w:rsidRPr="00257E73">
        <w:rPr>
          <w:rFonts w:ascii="Times New Roman" w:hAnsi="Times New Roman" w:cs="Times New Roman"/>
          <w:sz w:val="28"/>
          <w:szCs w:val="28"/>
        </w:rPr>
        <w:t xml:space="preserve">Институциональные </w:t>
      </w:r>
      <w:r w:rsidR="000A2498">
        <w:rPr>
          <w:rFonts w:ascii="Times New Roman" w:hAnsi="Times New Roman" w:cs="Times New Roman"/>
          <w:sz w:val="28"/>
          <w:szCs w:val="28"/>
        </w:rPr>
        <w:t>факторы (</w:t>
      </w:r>
      <w:r w:rsidRPr="00257E73">
        <w:rPr>
          <w:rFonts w:ascii="Times New Roman" w:hAnsi="Times New Roman" w:cs="Times New Roman"/>
          <w:sz w:val="28"/>
          <w:szCs w:val="28"/>
        </w:rPr>
        <w:t>рычаги</w:t>
      </w:r>
      <w:r w:rsidR="000A2498">
        <w:rPr>
          <w:rFonts w:ascii="Times New Roman" w:hAnsi="Times New Roman" w:cs="Times New Roman"/>
          <w:sz w:val="28"/>
          <w:szCs w:val="28"/>
        </w:rPr>
        <w:t>)</w:t>
      </w:r>
      <w:r w:rsidRPr="00257E73">
        <w:rPr>
          <w:rFonts w:ascii="Times New Roman" w:hAnsi="Times New Roman" w:cs="Times New Roman"/>
          <w:sz w:val="28"/>
          <w:szCs w:val="28"/>
        </w:rPr>
        <w:t xml:space="preserve"> </w:t>
      </w:r>
      <w:r w:rsidRPr="00830618">
        <w:rPr>
          <w:rFonts w:ascii="Times New Roman" w:hAnsi="Times New Roman" w:cs="Times New Roman"/>
          <w:sz w:val="28"/>
          <w:szCs w:val="28"/>
        </w:rPr>
        <w:t>социализации</w:t>
      </w:r>
      <w:r w:rsidR="00DB096F" w:rsidRPr="00830618">
        <w:rPr>
          <w:rFonts w:ascii="Times New Roman" w:hAnsi="Times New Roman" w:cs="Times New Roman"/>
          <w:sz w:val="28"/>
          <w:szCs w:val="28"/>
        </w:rPr>
        <w:t xml:space="preserve"> </w:t>
      </w:r>
      <w:r w:rsidR="00830618">
        <w:rPr>
          <w:rFonts w:ascii="Times New Roman" w:hAnsi="Times New Roman" w:cs="Times New Roman"/>
          <w:sz w:val="28"/>
          <w:szCs w:val="28"/>
        </w:rPr>
        <w:t>(</w:t>
      </w:r>
      <w:r w:rsidR="00830618">
        <w:rPr>
          <w:rFonts w:ascii="Times New Roman" w:hAnsi="Times New Roman" w:cs="Times New Roman"/>
          <w:sz w:val="28"/>
          <w:szCs w:val="28"/>
          <w:lang w:val="kk-KZ"/>
        </w:rPr>
        <w:t>р</w:t>
      </w:r>
      <w:r w:rsidR="00563F37" w:rsidRPr="00830618">
        <w:rPr>
          <w:rFonts w:ascii="Times New Roman" w:hAnsi="Times New Roman" w:cs="Times New Roman"/>
          <w:sz w:val="28"/>
          <w:szCs w:val="28"/>
        </w:rPr>
        <w:t>ис. 24</w:t>
      </w:r>
      <w:proofErr w:type="gramStart"/>
      <w:r w:rsidR="00563F37" w:rsidRPr="00830618">
        <w:rPr>
          <w:rFonts w:ascii="Times New Roman" w:hAnsi="Times New Roman" w:cs="Times New Roman"/>
          <w:sz w:val="28"/>
          <w:szCs w:val="28"/>
        </w:rPr>
        <w:t xml:space="preserve"> )</w:t>
      </w:r>
      <w:proofErr w:type="gramEnd"/>
      <w:r w:rsidR="00563F37" w:rsidRPr="00830618">
        <w:rPr>
          <w:rFonts w:ascii="Times New Roman" w:hAnsi="Times New Roman" w:cs="Times New Roman"/>
          <w:sz w:val="28"/>
          <w:szCs w:val="28"/>
        </w:rPr>
        <w:t>.</w:t>
      </w:r>
    </w:p>
    <w:p w:rsidR="003930DE" w:rsidRDefault="00753358" w:rsidP="008F4D62">
      <w:pPr>
        <w:spacing w:after="0" w:line="240" w:lineRule="auto"/>
        <w:ind w:firstLine="709"/>
        <w:jc w:val="both"/>
        <w:rPr>
          <w:rFonts w:ascii="Times New Roman" w:hAnsi="Times New Roman" w:cs="Times New Roman"/>
          <w:sz w:val="28"/>
          <w:szCs w:val="28"/>
          <w:lang w:val="kk-KZ"/>
        </w:rPr>
      </w:pPr>
      <w:r w:rsidRPr="00753358">
        <w:rPr>
          <w:rFonts w:ascii="Times New Roman" w:hAnsi="Times New Roman" w:cs="Times New Roman"/>
          <w:sz w:val="28"/>
          <w:szCs w:val="28"/>
        </w:rPr>
        <w:t>Разумеется, в силу ограниченности</w:t>
      </w:r>
      <w:r w:rsidR="00D21865">
        <w:rPr>
          <w:rFonts w:ascii="Times New Roman" w:hAnsi="Times New Roman" w:cs="Times New Roman"/>
          <w:sz w:val="28"/>
          <w:szCs w:val="28"/>
        </w:rPr>
        <w:t xml:space="preserve"> по объему</w:t>
      </w:r>
      <w:r>
        <w:rPr>
          <w:rFonts w:ascii="Times New Roman" w:hAnsi="Times New Roman" w:cs="Times New Roman"/>
          <w:sz w:val="28"/>
          <w:szCs w:val="28"/>
        </w:rPr>
        <w:t xml:space="preserve"> и целевой функции</w:t>
      </w:r>
      <w:r w:rsidR="00D21865" w:rsidRPr="00D21865">
        <w:rPr>
          <w:rFonts w:ascii="Times New Roman" w:hAnsi="Times New Roman" w:cs="Times New Roman"/>
          <w:sz w:val="28"/>
          <w:szCs w:val="28"/>
        </w:rPr>
        <w:t xml:space="preserve"> </w:t>
      </w:r>
      <w:r w:rsidR="00D21865">
        <w:rPr>
          <w:rFonts w:ascii="Times New Roman" w:hAnsi="Times New Roman" w:cs="Times New Roman"/>
          <w:sz w:val="28"/>
          <w:szCs w:val="28"/>
        </w:rPr>
        <w:t>диссертационной работы</w:t>
      </w:r>
      <w:r w:rsidR="001A67FF">
        <w:rPr>
          <w:rFonts w:ascii="Times New Roman" w:hAnsi="Times New Roman" w:cs="Times New Roman"/>
          <w:sz w:val="28"/>
          <w:szCs w:val="28"/>
        </w:rPr>
        <w:t xml:space="preserve">, </w:t>
      </w:r>
      <w:r w:rsidR="00D21865">
        <w:rPr>
          <w:rFonts w:ascii="Times New Roman" w:hAnsi="Times New Roman" w:cs="Times New Roman"/>
          <w:sz w:val="28"/>
          <w:szCs w:val="28"/>
        </w:rPr>
        <w:t xml:space="preserve"> мы</w:t>
      </w:r>
      <w:r w:rsidR="001A67FF">
        <w:rPr>
          <w:rFonts w:ascii="Times New Roman" w:hAnsi="Times New Roman" w:cs="Times New Roman"/>
          <w:sz w:val="28"/>
          <w:szCs w:val="28"/>
        </w:rPr>
        <w:t xml:space="preserve"> этих</w:t>
      </w:r>
      <w:r w:rsidR="00DB096F">
        <w:rPr>
          <w:rFonts w:ascii="Times New Roman" w:hAnsi="Times New Roman" w:cs="Times New Roman"/>
          <w:sz w:val="28"/>
          <w:szCs w:val="28"/>
        </w:rPr>
        <w:t xml:space="preserve"> </w:t>
      </w:r>
      <w:r w:rsidR="00434F5B">
        <w:rPr>
          <w:rFonts w:ascii="Times New Roman" w:hAnsi="Times New Roman" w:cs="Times New Roman"/>
          <w:sz w:val="28"/>
          <w:szCs w:val="28"/>
        </w:rPr>
        <w:t>блоков</w:t>
      </w:r>
      <w:r w:rsidR="001A67FF">
        <w:rPr>
          <w:rFonts w:ascii="Times New Roman" w:hAnsi="Times New Roman" w:cs="Times New Roman"/>
          <w:sz w:val="28"/>
          <w:szCs w:val="28"/>
        </w:rPr>
        <w:t xml:space="preserve"> социализации </w:t>
      </w:r>
      <w:r w:rsidR="00DB096F">
        <w:rPr>
          <w:rFonts w:ascii="Times New Roman" w:hAnsi="Times New Roman" w:cs="Times New Roman"/>
          <w:sz w:val="28"/>
          <w:szCs w:val="28"/>
        </w:rPr>
        <w:t>подробно не рассматриваем</w:t>
      </w:r>
      <w:r w:rsidR="00434F5B">
        <w:rPr>
          <w:rFonts w:ascii="Times New Roman" w:hAnsi="Times New Roman" w:cs="Times New Roman"/>
          <w:sz w:val="28"/>
          <w:szCs w:val="28"/>
        </w:rPr>
        <w:t>, л</w:t>
      </w:r>
      <w:r w:rsidR="00DB096F">
        <w:rPr>
          <w:rFonts w:ascii="Times New Roman" w:hAnsi="Times New Roman" w:cs="Times New Roman"/>
          <w:sz w:val="28"/>
          <w:szCs w:val="28"/>
        </w:rPr>
        <w:t xml:space="preserve">ишь </w:t>
      </w:r>
      <w:r w:rsidR="00434F5B">
        <w:rPr>
          <w:rFonts w:ascii="Times New Roman" w:hAnsi="Times New Roman" w:cs="Times New Roman"/>
          <w:sz w:val="28"/>
          <w:szCs w:val="28"/>
        </w:rPr>
        <w:t>укажем основные направления</w:t>
      </w:r>
      <w:r w:rsidR="00EE339A">
        <w:rPr>
          <w:rFonts w:ascii="Times New Roman" w:hAnsi="Times New Roman" w:cs="Times New Roman"/>
          <w:sz w:val="28"/>
          <w:szCs w:val="28"/>
        </w:rPr>
        <w:t xml:space="preserve"> их реализации </w:t>
      </w:r>
      <w:r w:rsidR="008F4D62">
        <w:rPr>
          <w:rFonts w:ascii="Times New Roman" w:hAnsi="Times New Roman" w:cs="Times New Roman"/>
          <w:sz w:val="28"/>
          <w:szCs w:val="28"/>
        </w:rPr>
        <w:t>у нас в стране.</w:t>
      </w:r>
    </w:p>
    <w:p w:rsidR="00830618" w:rsidRDefault="00830618" w:rsidP="008F4D62">
      <w:pPr>
        <w:spacing w:after="0" w:line="240" w:lineRule="auto"/>
        <w:ind w:firstLine="709"/>
        <w:jc w:val="both"/>
        <w:rPr>
          <w:rFonts w:ascii="Times New Roman" w:hAnsi="Times New Roman" w:cs="Times New Roman"/>
          <w:sz w:val="28"/>
          <w:szCs w:val="28"/>
          <w:lang w:val="kk-KZ"/>
        </w:rPr>
      </w:pPr>
    </w:p>
    <w:p w:rsidR="00FC4C1A" w:rsidRDefault="00FC4C1A" w:rsidP="008F4D62">
      <w:pPr>
        <w:spacing w:after="0" w:line="240" w:lineRule="auto"/>
        <w:ind w:firstLine="709"/>
        <w:jc w:val="both"/>
        <w:rPr>
          <w:rFonts w:ascii="Times New Roman" w:hAnsi="Times New Roman" w:cs="Times New Roman"/>
          <w:sz w:val="28"/>
          <w:szCs w:val="28"/>
          <w:lang w:val="kk-KZ"/>
        </w:rPr>
      </w:pPr>
    </w:p>
    <w:p w:rsidR="00576F0E" w:rsidRDefault="00576F0E" w:rsidP="008F4D62">
      <w:pPr>
        <w:spacing w:after="0" w:line="240" w:lineRule="auto"/>
        <w:ind w:firstLine="709"/>
        <w:jc w:val="both"/>
        <w:rPr>
          <w:rFonts w:ascii="Times New Roman" w:hAnsi="Times New Roman" w:cs="Times New Roman"/>
          <w:sz w:val="28"/>
          <w:szCs w:val="28"/>
          <w:lang w:val="kk-KZ"/>
        </w:rPr>
      </w:pPr>
    </w:p>
    <w:p w:rsidR="00FB6220" w:rsidRDefault="00FB6220" w:rsidP="008F4D62">
      <w:pPr>
        <w:spacing w:after="0" w:line="240" w:lineRule="auto"/>
        <w:ind w:firstLine="709"/>
        <w:jc w:val="both"/>
        <w:rPr>
          <w:rFonts w:ascii="Times New Roman" w:hAnsi="Times New Roman" w:cs="Times New Roman"/>
          <w:sz w:val="28"/>
          <w:szCs w:val="28"/>
          <w:lang w:val="kk-KZ"/>
        </w:rPr>
      </w:pPr>
    </w:p>
    <w:p w:rsidR="00FB6220" w:rsidRDefault="00FB6220" w:rsidP="008F4D62">
      <w:pPr>
        <w:spacing w:after="0" w:line="240" w:lineRule="auto"/>
        <w:ind w:firstLine="709"/>
        <w:jc w:val="both"/>
        <w:rPr>
          <w:rFonts w:ascii="Times New Roman" w:hAnsi="Times New Roman" w:cs="Times New Roman"/>
          <w:sz w:val="28"/>
          <w:szCs w:val="28"/>
          <w:lang w:val="kk-KZ"/>
        </w:rPr>
      </w:pPr>
    </w:p>
    <w:p w:rsidR="00FB6220" w:rsidRDefault="00FB6220" w:rsidP="008F4D62">
      <w:pPr>
        <w:spacing w:after="0" w:line="240" w:lineRule="auto"/>
        <w:ind w:firstLine="709"/>
        <w:jc w:val="both"/>
        <w:rPr>
          <w:rFonts w:ascii="Times New Roman" w:hAnsi="Times New Roman" w:cs="Times New Roman"/>
          <w:sz w:val="28"/>
          <w:szCs w:val="28"/>
          <w:lang w:val="kk-KZ"/>
        </w:rPr>
      </w:pPr>
    </w:p>
    <w:p w:rsidR="00FB6220" w:rsidRDefault="00FB6220" w:rsidP="008F4D62">
      <w:pPr>
        <w:spacing w:after="0" w:line="240" w:lineRule="auto"/>
        <w:ind w:firstLine="709"/>
        <w:jc w:val="both"/>
        <w:rPr>
          <w:rFonts w:ascii="Times New Roman" w:hAnsi="Times New Roman" w:cs="Times New Roman"/>
          <w:sz w:val="28"/>
          <w:szCs w:val="28"/>
          <w:lang w:val="kk-KZ"/>
        </w:rPr>
      </w:pPr>
    </w:p>
    <w:p w:rsidR="00ED3A6E" w:rsidRPr="00830618" w:rsidRDefault="00ED3A6E" w:rsidP="008F4D62">
      <w:pPr>
        <w:spacing w:after="0" w:line="240" w:lineRule="auto"/>
        <w:ind w:firstLine="709"/>
        <w:jc w:val="both"/>
        <w:rPr>
          <w:rFonts w:ascii="Times New Roman" w:hAnsi="Times New Roman" w:cs="Times New Roman"/>
          <w:sz w:val="28"/>
          <w:szCs w:val="28"/>
          <w:lang w:val="kk-KZ"/>
        </w:rPr>
      </w:pPr>
    </w:p>
    <w:p w:rsidR="003930DE" w:rsidRDefault="00830618" w:rsidP="00EA6669">
      <w:pPr>
        <w:pStyle w:val="pc"/>
        <w:shd w:val="clear" w:color="auto" w:fill="FFFFFF"/>
        <w:spacing w:before="0" w:beforeAutospacing="0" w:after="0" w:afterAutospacing="0"/>
        <w:ind w:firstLine="709"/>
        <w:jc w:val="both"/>
        <w:textAlignment w:val="baseline"/>
        <w:rPr>
          <w:sz w:val="28"/>
          <w:szCs w:val="28"/>
        </w:rPr>
      </w:pPr>
      <w:r>
        <w:rPr>
          <w:noProof/>
          <w:sz w:val="28"/>
          <w:szCs w:val="28"/>
        </w:rPr>
        <w:lastRenderedPageBreak/>
        <mc:AlternateContent>
          <mc:Choice Requires="wps">
            <w:drawing>
              <wp:anchor distT="0" distB="0" distL="114300" distR="114300" simplePos="0" relativeHeight="251932672" behindDoc="0" locked="0" layoutInCell="1" allowOverlap="1">
                <wp:simplePos x="0" y="0"/>
                <wp:positionH relativeFrom="column">
                  <wp:posOffset>549910</wp:posOffset>
                </wp:positionH>
                <wp:positionV relativeFrom="paragraph">
                  <wp:posOffset>-107950</wp:posOffset>
                </wp:positionV>
                <wp:extent cx="4484370" cy="461010"/>
                <wp:effectExtent l="20320" t="21590" r="19685" b="22225"/>
                <wp:wrapNone/>
                <wp:docPr id="20"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4370" cy="46101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9400D9" w:rsidRDefault="008B7D64" w:rsidP="005E118E">
                            <w:pPr>
                              <w:spacing w:after="0" w:line="240" w:lineRule="auto"/>
                              <w:jc w:val="center"/>
                              <w:rPr>
                                <w:sz w:val="24"/>
                                <w:szCs w:val="24"/>
                              </w:rPr>
                            </w:pPr>
                            <w:r w:rsidRPr="009400D9">
                              <w:rPr>
                                <w:rFonts w:ascii="Times New Roman" w:hAnsi="Times New Roman" w:cs="Times New Roman"/>
                                <w:b/>
                                <w:sz w:val="24"/>
                                <w:szCs w:val="24"/>
                              </w:rPr>
                              <w:t>СОЦИАЛИЗАЦИЯ БАЗОВЫХ ЭКОНОМИЧЕСКИХ И ИНСТИТУЦИОНАЛЬНЫХ  ИНСТРУМЕНТОВ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80" style="position:absolute;left:0;text-align:left;margin-left:43.3pt;margin-top:-8.5pt;width:353.1pt;height:36.3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" fillcolor="white [3201]" strokecolor="black [3200]" strokeweight="2.5pt">
                <v:shadow color="#868686"/>
                <v:textbox>
                  <w:txbxContent>
                    <w:p w:rsidR="008B7D64" w:rsidRPr="009400D9" w:rsidRDefault="008B7D64" w:rsidP="005E118E">
                      <w:pPr>
                        <w:spacing w:after="0" w:line="240" w:lineRule="auto"/>
                        <w:jc w:val="center"/>
                        <w:rPr>
                          <w:sz w:val="24"/>
                          <w:szCs w:val="24"/>
                        </w:rPr>
                      </w:pPr>
                      <w:r w:rsidRPr="009400D9">
                        <w:rPr>
                          <w:rFonts w:ascii="Times New Roman" w:hAnsi="Times New Roman" w:cs="Times New Roman"/>
                          <w:b/>
                          <w:sz w:val="24"/>
                          <w:szCs w:val="24"/>
                        </w:rPr>
                        <w:t>СОЦИАЛИЗАЦИЯ БАЗОВЫХ ЭКОНОМИЧЕСКИХ И ИНСТИТУЦИОНАЛЬНЫХ  ИНСТРУМЕНТОВ</w:t>
                      </w:r>
                    </w:p>
                  </w:txbxContent>
                </v:textbox>
              </v:rect>
            </w:pict>
          </mc:Fallback>
        </mc:AlternateContent>
      </w:r>
    </w:p>
    <w:p w:rsidR="003930DE" w:rsidRDefault="00830618" w:rsidP="00EA6669">
      <w:pPr>
        <w:pStyle w:val="pc"/>
        <w:shd w:val="clear" w:color="auto" w:fill="FFFFFF"/>
        <w:spacing w:before="0" w:beforeAutospacing="0" w:after="0" w:afterAutospacing="0"/>
        <w:ind w:firstLine="709"/>
        <w:jc w:val="both"/>
        <w:textAlignment w:val="baseline"/>
        <w:rPr>
          <w:sz w:val="28"/>
          <w:szCs w:val="28"/>
        </w:rPr>
      </w:pPr>
      <w:r>
        <w:rPr>
          <w:noProof/>
          <w:sz w:val="28"/>
          <w:szCs w:val="28"/>
        </w:rPr>
        <mc:AlternateContent>
          <mc:Choice Requires="wps">
            <w:drawing>
              <wp:anchor distT="0" distB="0" distL="114300" distR="114300" simplePos="0" relativeHeight="251934720" behindDoc="0" locked="0" layoutInCell="1" allowOverlap="1">
                <wp:simplePos x="0" y="0"/>
                <wp:positionH relativeFrom="column">
                  <wp:posOffset>2028825</wp:posOffset>
                </wp:positionH>
                <wp:positionV relativeFrom="paragraph">
                  <wp:posOffset>196850</wp:posOffset>
                </wp:positionV>
                <wp:extent cx="1637665" cy="301625"/>
                <wp:effectExtent l="13335" t="6985" r="15875" b="34290"/>
                <wp:wrapNone/>
                <wp:docPr id="19"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665" cy="301625"/>
                        </a:xfrm>
                        <a:prstGeom prst="downArrow">
                          <a:avLst>
                            <a:gd name="adj1" fmla="val 50000"/>
                            <a:gd name="adj2" fmla="val 25000"/>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9" o:spid="_x0000_s1026" type="#_x0000_t67" style="position:absolute;margin-left:159.75pt;margin-top:15.5pt;width:128.95pt;height:23.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" fillcolor="#95b3d7 [1940]" strokecolor="#4f81bd [3204]" strokeweight="1pt">
                <v:fill color2="#4f81bd [3204]" focus="50%" type="gradient"/>
                <v:shadow on="t" color="#243f60 [1604]" offset="1pt"/>
                <v:textbox style="layout-flow:vertical-ideographic"/>
              </v:shape>
            </w:pict>
          </mc:Fallback>
        </mc:AlternateContent>
      </w:r>
    </w:p>
    <w:p w:rsidR="003930DE" w:rsidRDefault="003930DE" w:rsidP="00EA6669">
      <w:pPr>
        <w:pStyle w:val="pc"/>
        <w:shd w:val="clear" w:color="auto" w:fill="FFFFFF"/>
        <w:spacing w:before="0" w:beforeAutospacing="0" w:after="0" w:afterAutospacing="0"/>
        <w:ind w:firstLine="709"/>
        <w:jc w:val="both"/>
        <w:textAlignment w:val="baseline"/>
        <w:rPr>
          <w:sz w:val="28"/>
          <w:szCs w:val="28"/>
        </w:rPr>
      </w:pPr>
    </w:p>
    <w:p w:rsidR="003930DE" w:rsidRDefault="00830618" w:rsidP="00EA6669">
      <w:pPr>
        <w:pStyle w:val="pc"/>
        <w:shd w:val="clear" w:color="auto" w:fill="FFFFFF"/>
        <w:spacing w:before="0" w:beforeAutospacing="0" w:after="0" w:afterAutospacing="0"/>
        <w:ind w:firstLine="709"/>
        <w:jc w:val="both"/>
        <w:textAlignment w:val="baseline"/>
        <w:rPr>
          <w:sz w:val="28"/>
          <w:szCs w:val="28"/>
        </w:rPr>
      </w:pPr>
      <w:r>
        <w:rPr>
          <w:noProof/>
          <w:sz w:val="28"/>
          <w:szCs w:val="28"/>
        </w:rPr>
        <mc:AlternateContent>
          <mc:Choice Requires="wps">
            <w:drawing>
              <wp:anchor distT="0" distB="0" distL="114300" distR="114300" simplePos="0" relativeHeight="251933696" behindDoc="0" locked="0" layoutInCell="1" allowOverlap="1">
                <wp:simplePos x="0" y="0"/>
                <wp:positionH relativeFrom="column">
                  <wp:posOffset>495935</wp:posOffset>
                </wp:positionH>
                <wp:positionV relativeFrom="paragraph">
                  <wp:posOffset>153035</wp:posOffset>
                </wp:positionV>
                <wp:extent cx="4620260" cy="286385"/>
                <wp:effectExtent l="23495" t="19685" r="23495" b="17780"/>
                <wp:wrapNone/>
                <wp:docPr id="18"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0260" cy="28638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9400D9" w:rsidRDefault="008B7D64" w:rsidP="00552108">
                            <w:pPr>
                              <w:spacing w:after="0" w:line="240" w:lineRule="auto"/>
                              <w:jc w:val="center"/>
                              <w:rPr>
                                <w:rFonts w:ascii="Times New Roman" w:hAnsi="Times New Roman" w:cs="Times New Roman"/>
                                <w:b/>
                                <w:sz w:val="24"/>
                                <w:szCs w:val="24"/>
                              </w:rPr>
                            </w:pPr>
                            <w:r w:rsidRPr="009400D9">
                              <w:rPr>
                                <w:rFonts w:ascii="Times New Roman" w:hAnsi="Times New Roman" w:cs="Times New Roman"/>
                                <w:b/>
                                <w:sz w:val="24"/>
                                <w:szCs w:val="24"/>
                              </w:rPr>
                              <w:t xml:space="preserve">   Институты и инструменты</w:t>
                            </w:r>
                            <w:r>
                              <w:rPr>
                                <w:rFonts w:ascii="Times New Roman" w:hAnsi="Times New Roman" w:cs="Times New Roman"/>
                                <w:b/>
                                <w:sz w:val="24"/>
                                <w:szCs w:val="24"/>
                              </w:rPr>
                              <w:t xml:space="preserve"> социализации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81" style="position:absolute;left:0;text-align:left;margin-left:39.05pt;margin-top:12.05pt;width:363.8pt;height:22.5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" fillcolor="white [3201]" strokecolor="black [3200]" strokeweight="2.5pt">
                <v:shadow color="#868686"/>
                <v:textbox>
                  <w:txbxContent>
                    <w:p w:rsidR="008B7D64" w:rsidRPr="009400D9" w:rsidRDefault="008B7D64" w:rsidP="00552108">
                      <w:pPr>
                        <w:spacing w:after="0" w:line="240" w:lineRule="auto"/>
                        <w:jc w:val="center"/>
                        <w:rPr>
                          <w:rFonts w:ascii="Times New Roman" w:hAnsi="Times New Roman" w:cs="Times New Roman"/>
                          <w:b/>
                          <w:sz w:val="24"/>
                          <w:szCs w:val="24"/>
                        </w:rPr>
                      </w:pPr>
                      <w:r w:rsidRPr="009400D9">
                        <w:rPr>
                          <w:rFonts w:ascii="Times New Roman" w:hAnsi="Times New Roman" w:cs="Times New Roman"/>
                          <w:b/>
                          <w:sz w:val="24"/>
                          <w:szCs w:val="24"/>
                        </w:rPr>
                        <w:t xml:space="preserve">   Институты и инструменты</w:t>
                      </w:r>
                      <w:r>
                        <w:rPr>
                          <w:rFonts w:ascii="Times New Roman" w:hAnsi="Times New Roman" w:cs="Times New Roman"/>
                          <w:b/>
                          <w:sz w:val="24"/>
                          <w:szCs w:val="24"/>
                        </w:rPr>
                        <w:t xml:space="preserve"> социализации</w:t>
                      </w:r>
                    </w:p>
                  </w:txbxContent>
                </v:textbox>
              </v:rect>
            </w:pict>
          </mc:Fallback>
        </mc:AlternateContent>
      </w:r>
    </w:p>
    <w:p w:rsidR="003930DE" w:rsidRDefault="003930DE" w:rsidP="00EA6669">
      <w:pPr>
        <w:pStyle w:val="pc"/>
        <w:shd w:val="clear" w:color="auto" w:fill="FFFFFF"/>
        <w:spacing w:before="0" w:beforeAutospacing="0" w:after="0" w:afterAutospacing="0"/>
        <w:ind w:firstLine="709"/>
        <w:jc w:val="both"/>
        <w:textAlignment w:val="baseline"/>
        <w:rPr>
          <w:sz w:val="28"/>
          <w:szCs w:val="28"/>
        </w:rPr>
      </w:pPr>
    </w:p>
    <w:p w:rsidR="003930DE" w:rsidRDefault="00830618" w:rsidP="00EA6669">
      <w:pPr>
        <w:pStyle w:val="pc"/>
        <w:shd w:val="clear" w:color="auto" w:fill="FFFFFF"/>
        <w:spacing w:before="0" w:beforeAutospacing="0" w:after="0" w:afterAutospacing="0"/>
        <w:ind w:firstLine="709"/>
        <w:jc w:val="both"/>
        <w:textAlignment w:val="baseline"/>
        <w:rPr>
          <w:sz w:val="28"/>
          <w:szCs w:val="28"/>
        </w:rPr>
      </w:pPr>
      <w:r>
        <w:rPr>
          <w:noProof/>
          <w:sz w:val="28"/>
          <w:szCs w:val="28"/>
        </w:rPr>
        <mc:AlternateContent>
          <mc:Choice Requires="wps">
            <w:drawing>
              <wp:anchor distT="0" distB="0" distL="114300" distR="114300" simplePos="0" relativeHeight="251961344" behindDoc="0" locked="0" layoutInCell="1" allowOverlap="1">
                <wp:simplePos x="0" y="0"/>
                <wp:positionH relativeFrom="column">
                  <wp:posOffset>2895600</wp:posOffset>
                </wp:positionH>
                <wp:positionV relativeFrom="paragraph">
                  <wp:posOffset>30480</wp:posOffset>
                </wp:positionV>
                <wp:extent cx="0" cy="7824470"/>
                <wp:effectExtent l="80010" t="20320" r="81915" b="32385"/>
                <wp:wrapNone/>
                <wp:docPr id="17"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24470"/>
                        </a:xfrm>
                        <a:prstGeom prst="straightConnector1">
                          <a:avLst/>
                        </a:prstGeom>
                        <a:noFill/>
                        <a:ln w="317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21" o:spid="_x0000_s1026" type="#_x0000_t32" style="position:absolute;margin-left:228pt;margin-top:2.4pt;width:0;height:616.1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" strokecolor="black [3200]" strokeweight="2.5pt">
                <v:stroke endarrow="block"/>
                <v:shadow color="#868686"/>
              </v:shape>
            </w:pict>
          </mc:Fallback>
        </mc:AlternateContent>
      </w:r>
      <w:r>
        <w:rPr>
          <w:noProof/>
          <w:sz w:val="28"/>
          <w:szCs w:val="28"/>
        </w:rPr>
        <mc:AlternateContent>
          <mc:Choice Requires="wps">
            <w:drawing>
              <wp:anchor distT="0" distB="0" distL="114300" distR="114300" simplePos="0" relativeHeight="251953152" behindDoc="0" locked="0" layoutInCell="1" allowOverlap="1">
                <wp:simplePos x="0" y="0"/>
                <wp:positionH relativeFrom="column">
                  <wp:posOffset>4065270</wp:posOffset>
                </wp:positionH>
                <wp:positionV relativeFrom="paragraph">
                  <wp:posOffset>85725</wp:posOffset>
                </wp:positionV>
                <wp:extent cx="969010" cy="349885"/>
                <wp:effectExtent l="201930" t="18415" r="200660" b="22225"/>
                <wp:wrapNone/>
                <wp:docPr id="16"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349885"/>
                        </a:xfrm>
                        <a:prstGeom prst="downArrow">
                          <a:avLst>
                            <a:gd name="adj1" fmla="val 50000"/>
                            <a:gd name="adj2" fmla="val 25000"/>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9" o:spid="_x0000_s1026" type="#_x0000_t67" style="position:absolute;margin-left:320.1pt;margin-top:6.75pt;width:76.3pt;height:27.5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" fillcolor="white [3201]" strokecolor="black [3200]" strokeweight="2.5pt">
                <v:shadow color="#868686"/>
                <v:textbox style="layout-flow:vertical-ideographic"/>
              </v:shape>
            </w:pict>
          </mc:Fallback>
        </mc:AlternateContent>
      </w:r>
      <w:r>
        <w:rPr>
          <w:noProof/>
          <w:sz w:val="28"/>
          <w:szCs w:val="28"/>
        </w:rPr>
        <mc:AlternateContent>
          <mc:Choice Requires="wps">
            <w:drawing>
              <wp:anchor distT="0" distB="0" distL="114300" distR="114300" simplePos="0" relativeHeight="251952128" behindDoc="0" locked="0" layoutInCell="1" allowOverlap="1">
                <wp:simplePos x="0" y="0"/>
                <wp:positionH relativeFrom="column">
                  <wp:posOffset>868680</wp:posOffset>
                </wp:positionH>
                <wp:positionV relativeFrom="paragraph">
                  <wp:posOffset>85725</wp:posOffset>
                </wp:positionV>
                <wp:extent cx="1043940" cy="391160"/>
                <wp:effectExtent l="196215" t="18415" r="188595" b="19050"/>
                <wp:wrapNone/>
                <wp:docPr id="15"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91160"/>
                        </a:xfrm>
                        <a:prstGeom prst="downArrow">
                          <a:avLst>
                            <a:gd name="adj1" fmla="val 50000"/>
                            <a:gd name="adj2" fmla="val 25000"/>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8" o:spid="_x0000_s1026" type="#_x0000_t67" style="position:absolute;margin-left:68.4pt;margin-top:6.75pt;width:82.2pt;height:30.8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" fillcolor="white [3201]" strokecolor="black [3200]" strokeweight="2.5pt">
                <v:shadow color="#868686"/>
                <v:textbox style="layout-flow:vertical-ideographic"/>
              </v:shape>
            </w:pict>
          </mc:Fallback>
        </mc:AlternateContent>
      </w:r>
    </w:p>
    <w:p w:rsidR="003930DE" w:rsidRDefault="003930DE" w:rsidP="00EA6669">
      <w:pPr>
        <w:pStyle w:val="pc"/>
        <w:shd w:val="clear" w:color="auto" w:fill="FFFFFF"/>
        <w:spacing w:before="0" w:beforeAutospacing="0" w:after="0" w:afterAutospacing="0"/>
        <w:ind w:firstLine="709"/>
        <w:jc w:val="both"/>
        <w:textAlignment w:val="baseline"/>
        <w:rPr>
          <w:sz w:val="28"/>
          <w:szCs w:val="28"/>
        </w:rPr>
      </w:pPr>
    </w:p>
    <w:p w:rsidR="003930DE" w:rsidRDefault="00830618" w:rsidP="00EA6669">
      <w:pPr>
        <w:pStyle w:val="pc"/>
        <w:shd w:val="clear" w:color="auto" w:fill="FFFFFF"/>
        <w:spacing w:before="0" w:beforeAutospacing="0" w:after="0" w:afterAutospacing="0"/>
        <w:ind w:firstLine="709"/>
        <w:jc w:val="both"/>
        <w:textAlignment w:val="baseline"/>
        <w:rPr>
          <w:sz w:val="28"/>
          <w:szCs w:val="28"/>
        </w:rPr>
      </w:pPr>
      <w:r>
        <w:rPr>
          <w:noProof/>
          <w:sz w:val="28"/>
          <w:szCs w:val="28"/>
        </w:rPr>
        <mc:AlternateContent>
          <mc:Choice Requires="wps">
            <w:drawing>
              <wp:anchor distT="0" distB="0" distL="114300" distR="114300" simplePos="0" relativeHeight="251935744" behindDoc="0" locked="0" layoutInCell="1" allowOverlap="1" wp14:anchorId="6BB82A52" wp14:editId="133C796A">
                <wp:simplePos x="0" y="0"/>
                <wp:positionH relativeFrom="column">
                  <wp:posOffset>-215611</wp:posOffset>
                </wp:positionH>
                <wp:positionV relativeFrom="paragraph">
                  <wp:posOffset>68119</wp:posOffset>
                </wp:positionV>
                <wp:extent cx="3025832" cy="461992"/>
                <wp:effectExtent l="0" t="0" r="41275" b="52705"/>
                <wp:wrapNone/>
                <wp:docPr id="1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832" cy="46199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8B7D64" w:rsidRPr="009400D9" w:rsidRDefault="008B7D64" w:rsidP="00EE6095">
                            <w:pPr>
                              <w:spacing w:after="0" w:line="240" w:lineRule="auto"/>
                              <w:jc w:val="center"/>
                              <w:rPr>
                                <w:rFonts w:ascii="Times New Roman" w:hAnsi="Times New Roman" w:cs="Times New Roman"/>
                                <w:b/>
                                <w:sz w:val="24"/>
                                <w:szCs w:val="24"/>
                              </w:rPr>
                            </w:pPr>
                            <w:r w:rsidRPr="009400D9">
                              <w:rPr>
                                <w:rFonts w:ascii="Times New Roman" w:hAnsi="Times New Roman" w:cs="Times New Roman"/>
                                <w:b/>
                                <w:sz w:val="24"/>
                                <w:szCs w:val="24"/>
                              </w:rPr>
                              <w:t xml:space="preserve">   1.</w:t>
                            </w:r>
                            <w:r>
                              <w:rPr>
                                <w:rFonts w:ascii="Times New Roman" w:hAnsi="Times New Roman" w:cs="Times New Roman"/>
                                <w:b/>
                                <w:sz w:val="24"/>
                                <w:szCs w:val="24"/>
                              </w:rPr>
                              <w:t>Социализация и</w:t>
                            </w:r>
                            <w:r w:rsidRPr="009400D9">
                              <w:rPr>
                                <w:rFonts w:ascii="Times New Roman" w:hAnsi="Times New Roman" w:cs="Times New Roman"/>
                                <w:b/>
                                <w:sz w:val="24"/>
                                <w:szCs w:val="24"/>
                              </w:rPr>
                              <w:t>нститут</w:t>
                            </w:r>
                            <w:r>
                              <w:rPr>
                                <w:rFonts w:ascii="Times New Roman" w:hAnsi="Times New Roman" w:cs="Times New Roman"/>
                                <w:b/>
                                <w:sz w:val="24"/>
                                <w:szCs w:val="24"/>
                              </w:rPr>
                              <w:t>а</w:t>
                            </w:r>
                            <w:r w:rsidRPr="009400D9">
                              <w:rPr>
                                <w:rFonts w:ascii="Times New Roman" w:hAnsi="Times New Roman" w:cs="Times New Roman"/>
                                <w:b/>
                                <w:sz w:val="24"/>
                                <w:szCs w:val="24"/>
                              </w:rPr>
                              <w:t xml:space="preserve"> собственности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082" style="position:absolute;left:0;text-align:left;margin-left:-17pt;margin-top:5.35pt;width:238.25pt;height:36.4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" fillcolor="white [3201]" strokecolor="#95b3d7 [1940]" strokeweight="1pt">
                <v:fill color2="#b8cce4 [1300]" focus="100%" type="gradient"/>
                <v:shadow on="t" color="#243f60 [1604]" opacity=".5" offset="1pt"/>
                <v:textbox>
                  <w:txbxContent>
                    <w:p w:rsidR="008B7D64" w:rsidRPr="009400D9" w:rsidRDefault="008B7D64" w:rsidP="00EE6095">
                      <w:pPr>
                        <w:spacing w:after="0" w:line="240" w:lineRule="auto"/>
                        <w:jc w:val="center"/>
                        <w:rPr>
                          <w:rFonts w:ascii="Times New Roman" w:hAnsi="Times New Roman" w:cs="Times New Roman"/>
                          <w:b/>
                          <w:sz w:val="24"/>
                          <w:szCs w:val="24"/>
                        </w:rPr>
                      </w:pPr>
                      <w:r w:rsidRPr="009400D9">
                        <w:rPr>
                          <w:rFonts w:ascii="Times New Roman" w:hAnsi="Times New Roman" w:cs="Times New Roman"/>
                          <w:b/>
                          <w:sz w:val="24"/>
                          <w:szCs w:val="24"/>
                        </w:rPr>
                        <w:t xml:space="preserve">   1.</w:t>
                      </w:r>
                      <w:r>
                        <w:rPr>
                          <w:rFonts w:ascii="Times New Roman" w:hAnsi="Times New Roman" w:cs="Times New Roman"/>
                          <w:b/>
                          <w:sz w:val="24"/>
                          <w:szCs w:val="24"/>
                        </w:rPr>
                        <w:t>Социализация и</w:t>
                      </w:r>
                      <w:r w:rsidRPr="009400D9">
                        <w:rPr>
                          <w:rFonts w:ascii="Times New Roman" w:hAnsi="Times New Roman" w:cs="Times New Roman"/>
                          <w:b/>
                          <w:sz w:val="24"/>
                          <w:szCs w:val="24"/>
                        </w:rPr>
                        <w:t>нститут</w:t>
                      </w:r>
                      <w:r>
                        <w:rPr>
                          <w:rFonts w:ascii="Times New Roman" w:hAnsi="Times New Roman" w:cs="Times New Roman"/>
                          <w:b/>
                          <w:sz w:val="24"/>
                          <w:szCs w:val="24"/>
                        </w:rPr>
                        <w:t>а</w:t>
                      </w:r>
                      <w:r w:rsidRPr="009400D9">
                        <w:rPr>
                          <w:rFonts w:ascii="Times New Roman" w:hAnsi="Times New Roman" w:cs="Times New Roman"/>
                          <w:b/>
                          <w:sz w:val="24"/>
                          <w:szCs w:val="24"/>
                        </w:rPr>
                        <w:t xml:space="preserve"> собственности</w:t>
                      </w:r>
                    </w:p>
                  </w:txbxContent>
                </v:textbox>
              </v:rect>
            </w:pict>
          </mc:Fallback>
        </mc:AlternateContent>
      </w:r>
      <w:r>
        <w:rPr>
          <w:noProof/>
          <w:sz w:val="28"/>
          <w:szCs w:val="28"/>
        </w:rPr>
        <mc:AlternateContent>
          <mc:Choice Requires="wps">
            <w:drawing>
              <wp:anchor distT="0" distB="0" distL="114300" distR="114300" simplePos="0" relativeHeight="251937792" behindDoc="0" locked="0" layoutInCell="1" allowOverlap="1" wp14:anchorId="13CE6454" wp14:editId="6FEBA6FB">
                <wp:simplePos x="0" y="0"/>
                <wp:positionH relativeFrom="column">
                  <wp:posOffset>3027680</wp:posOffset>
                </wp:positionH>
                <wp:positionV relativeFrom="paragraph">
                  <wp:posOffset>67945</wp:posOffset>
                </wp:positionV>
                <wp:extent cx="2836545" cy="460375"/>
                <wp:effectExtent l="12065" t="9525" r="8890" b="25400"/>
                <wp:wrapNone/>
                <wp:docPr id="1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6545" cy="46037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8B7D64" w:rsidRPr="00980877" w:rsidRDefault="008B7D64" w:rsidP="003F1625">
                            <w:pPr>
                              <w:jc w:val="center"/>
                              <w:rPr>
                                <w:rFonts w:ascii="Times New Roman" w:hAnsi="Times New Roman" w:cs="Times New Roman"/>
                                <w:b/>
                                <w:sz w:val="24"/>
                                <w:szCs w:val="24"/>
                              </w:rPr>
                            </w:pPr>
                            <w:r w:rsidRPr="00980877">
                              <w:rPr>
                                <w:rFonts w:ascii="Times New Roman" w:hAnsi="Times New Roman" w:cs="Times New Roman"/>
                                <w:b/>
                                <w:sz w:val="24"/>
                                <w:szCs w:val="24"/>
                              </w:rPr>
                              <w:t xml:space="preserve">    2.</w:t>
                            </w:r>
                            <w:r>
                              <w:rPr>
                                <w:rFonts w:ascii="Times New Roman" w:hAnsi="Times New Roman" w:cs="Times New Roman"/>
                                <w:b/>
                                <w:sz w:val="24"/>
                                <w:szCs w:val="24"/>
                              </w:rPr>
                              <w:t>Социализация финансовых инструментов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83" style="position:absolute;left:0;text-align:left;margin-left:238.4pt;margin-top:5.35pt;width:223.35pt;height:36.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" fillcolor="white [3201]" strokecolor="#95b3d7 [1940]" strokeweight="1pt">
                <v:fill color2="#b8cce4 [1300]" focus="100%" type="gradient"/>
                <v:shadow on="t" color="#243f60 [1604]" opacity=".5" offset="1pt"/>
                <v:textbox>
                  <w:txbxContent>
                    <w:p w:rsidR="008B7D64" w:rsidRPr="00980877" w:rsidRDefault="008B7D64" w:rsidP="003F1625">
                      <w:pPr>
                        <w:jc w:val="center"/>
                        <w:rPr>
                          <w:rFonts w:ascii="Times New Roman" w:hAnsi="Times New Roman" w:cs="Times New Roman"/>
                          <w:b/>
                          <w:sz w:val="24"/>
                          <w:szCs w:val="24"/>
                        </w:rPr>
                      </w:pPr>
                      <w:r w:rsidRPr="00980877">
                        <w:rPr>
                          <w:rFonts w:ascii="Times New Roman" w:hAnsi="Times New Roman" w:cs="Times New Roman"/>
                          <w:b/>
                          <w:sz w:val="24"/>
                          <w:szCs w:val="24"/>
                        </w:rPr>
                        <w:t xml:space="preserve">    2.</w:t>
                      </w:r>
                      <w:r>
                        <w:rPr>
                          <w:rFonts w:ascii="Times New Roman" w:hAnsi="Times New Roman" w:cs="Times New Roman"/>
                          <w:b/>
                          <w:sz w:val="24"/>
                          <w:szCs w:val="24"/>
                        </w:rPr>
                        <w:t>Социализация финансовых инструментов</w:t>
                      </w:r>
                    </w:p>
                  </w:txbxContent>
                </v:textbox>
              </v:rect>
            </w:pict>
          </mc:Fallback>
        </mc:AlternateContent>
      </w:r>
    </w:p>
    <w:p w:rsidR="003930DE" w:rsidRDefault="003930DE" w:rsidP="00EA6669">
      <w:pPr>
        <w:pStyle w:val="pc"/>
        <w:shd w:val="clear" w:color="auto" w:fill="FFFFFF"/>
        <w:spacing w:before="0" w:beforeAutospacing="0" w:after="0" w:afterAutospacing="0"/>
        <w:ind w:firstLine="709"/>
        <w:jc w:val="both"/>
        <w:textAlignment w:val="baseline"/>
        <w:rPr>
          <w:sz w:val="28"/>
          <w:szCs w:val="28"/>
        </w:rPr>
      </w:pPr>
    </w:p>
    <w:p w:rsidR="003930DE" w:rsidRDefault="00830618" w:rsidP="00EA6669">
      <w:pPr>
        <w:pStyle w:val="pc"/>
        <w:shd w:val="clear" w:color="auto" w:fill="FFFFFF"/>
        <w:spacing w:before="0" w:beforeAutospacing="0" w:after="0" w:afterAutospacing="0"/>
        <w:ind w:firstLine="709"/>
        <w:jc w:val="both"/>
        <w:textAlignment w:val="baseline"/>
        <w:rPr>
          <w:sz w:val="28"/>
          <w:szCs w:val="28"/>
        </w:rPr>
      </w:pPr>
      <w:r>
        <w:rPr>
          <w:noProof/>
          <w:sz w:val="28"/>
          <w:szCs w:val="28"/>
        </w:rPr>
        <mc:AlternateContent>
          <mc:Choice Requires="wps">
            <w:drawing>
              <wp:anchor distT="0" distB="0" distL="114300" distR="114300" simplePos="0" relativeHeight="251948032" behindDoc="0" locked="0" layoutInCell="1" allowOverlap="1">
                <wp:simplePos x="0" y="0"/>
                <wp:positionH relativeFrom="column">
                  <wp:posOffset>4469765</wp:posOffset>
                </wp:positionH>
                <wp:positionV relativeFrom="paragraph">
                  <wp:posOffset>119380</wp:posOffset>
                </wp:positionV>
                <wp:extent cx="635" cy="192405"/>
                <wp:effectExtent l="53975" t="12700" r="59690" b="23495"/>
                <wp:wrapNone/>
                <wp:docPr id="12"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3" o:spid="_x0000_s1026" type="#_x0000_t32" style="position:absolute;margin-left:351.95pt;margin-top:9.4pt;width:.05pt;height:15.1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">
                <v:stroke endarrow="block"/>
              </v:shape>
            </w:pict>
          </mc:Fallback>
        </mc:AlternateContent>
      </w:r>
      <w:r>
        <w:rPr>
          <w:noProof/>
          <w:sz w:val="28"/>
          <w:szCs w:val="28"/>
        </w:rPr>
        <mc:AlternateContent>
          <mc:Choice Requires="wps">
            <w:drawing>
              <wp:anchor distT="0" distB="0" distL="114300" distR="114300" simplePos="0" relativeHeight="251947008" behindDoc="0" locked="0" layoutInCell="1" allowOverlap="1">
                <wp:simplePos x="0" y="0"/>
                <wp:positionH relativeFrom="column">
                  <wp:posOffset>1329690</wp:posOffset>
                </wp:positionH>
                <wp:positionV relativeFrom="paragraph">
                  <wp:posOffset>119380</wp:posOffset>
                </wp:positionV>
                <wp:extent cx="1270" cy="192405"/>
                <wp:effectExtent l="57150" t="12700" r="55880" b="23495"/>
                <wp:wrapNone/>
                <wp:docPr id="10"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2" o:spid="_x0000_s1026" type="#_x0000_t32" style="position:absolute;margin-left:104.7pt;margin-top:9.4pt;width:.1pt;height:15.1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">
                <v:stroke endarrow="block"/>
              </v:shape>
            </w:pict>
          </mc:Fallback>
        </mc:AlternateContent>
      </w:r>
    </w:p>
    <w:p w:rsidR="003930DE" w:rsidRDefault="00BC0E00" w:rsidP="00EA6669">
      <w:pPr>
        <w:pStyle w:val="pc"/>
        <w:shd w:val="clear" w:color="auto" w:fill="FFFFFF"/>
        <w:spacing w:before="0" w:beforeAutospacing="0" w:after="0" w:afterAutospacing="0"/>
        <w:ind w:firstLine="709"/>
        <w:jc w:val="both"/>
        <w:textAlignment w:val="baseline"/>
        <w:rPr>
          <w:sz w:val="28"/>
          <w:szCs w:val="28"/>
        </w:rPr>
      </w:pPr>
      <w:r>
        <w:rPr>
          <w:noProof/>
          <w:sz w:val="28"/>
          <w:szCs w:val="28"/>
        </w:rPr>
        <mc:AlternateContent>
          <mc:Choice Requires="wps">
            <w:drawing>
              <wp:anchor distT="0" distB="0" distL="114300" distR="114300" simplePos="0" relativeHeight="251936768" behindDoc="0" locked="0" layoutInCell="1" allowOverlap="1" wp14:anchorId="17027B40" wp14:editId="553EFB00">
                <wp:simplePos x="0" y="0"/>
                <wp:positionH relativeFrom="column">
                  <wp:posOffset>-352347</wp:posOffset>
                </wp:positionH>
                <wp:positionV relativeFrom="paragraph">
                  <wp:posOffset>109841</wp:posOffset>
                </wp:positionV>
                <wp:extent cx="3110230" cy="6904653"/>
                <wp:effectExtent l="19050" t="19050" r="13970" b="10795"/>
                <wp:wrapNone/>
                <wp:docPr id="8"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0230" cy="6904653"/>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980877" w:rsidRDefault="008B7D64" w:rsidP="00E83953">
                            <w:pPr>
                              <w:spacing w:after="0" w:line="240" w:lineRule="auto"/>
                              <w:jc w:val="both"/>
                              <w:rPr>
                                <w:rFonts w:ascii="Times New Roman" w:hAnsi="Times New Roman" w:cs="Times New Roman"/>
                                <w:sz w:val="24"/>
                                <w:szCs w:val="24"/>
                              </w:rPr>
                            </w:pPr>
                            <w:r w:rsidRPr="00980877">
                              <w:rPr>
                                <w:rFonts w:ascii="Times New Roman" w:hAnsi="Times New Roman" w:cs="Times New Roman"/>
                                <w:sz w:val="24"/>
                                <w:szCs w:val="24"/>
                              </w:rPr>
                              <w:t>1.1. В перспективе следует вводить многообразие форм собственности по следующим типам: общественная (государственная), частная, индивидуальная, коллективная, смешанная. Для этого необходимого вносить соответствующие изменения в Конституцию РК по вопросам   собственности;</w:t>
                            </w:r>
                          </w:p>
                          <w:p w:rsidR="008B7D64" w:rsidRPr="00980877" w:rsidRDefault="008B7D64" w:rsidP="00E839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257E73">
                              <w:rPr>
                                <w:rFonts w:ascii="Times New Roman" w:hAnsi="Times New Roman" w:cs="Times New Roman"/>
                                <w:sz w:val="24"/>
                                <w:szCs w:val="24"/>
                              </w:rPr>
                              <w:t>Возвращение объектов стратегического назначения в государственную собственность.</w:t>
                            </w:r>
                            <w:r w:rsidRPr="00980877">
                              <w:rPr>
                                <w:rFonts w:ascii="Times New Roman" w:hAnsi="Times New Roman" w:cs="Times New Roman"/>
                                <w:sz w:val="24"/>
                                <w:szCs w:val="24"/>
                              </w:rPr>
                              <w:t xml:space="preserve"> Электростанции: ГЭС, ТЭЦ, водохранилища, железные дороги др.</w:t>
                            </w:r>
                          </w:p>
                          <w:p w:rsidR="008B7D64" w:rsidRPr="00980877" w:rsidRDefault="008B7D64" w:rsidP="00E83953">
                            <w:pPr>
                              <w:spacing w:after="0" w:line="240" w:lineRule="auto"/>
                              <w:jc w:val="both"/>
                              <w:rPr>
                                <w:rFonts w:ascii="Times New Roman" w:hAnsi="Times New Roman" w:cs="Times New Roman"/>
                                <w:sz w:val="24"/>
                                <w:szCs w:val="24"/>
                              </w:rPr>
                            </w:pPr>
                            <w:r w:rsidRPr="00980877">
                              <w:rPr>
                                <w:rFonts w:ascii="Times New Roman" w:hAnsi="Times New Roman" w:cs="Times New Roman"/>
                                <w:sz w:val="24"/>
                                <w:szCs w:val="24"/>
                              </w:rPr>
                              <w:t xml:space="preserve">1.3. Разработать эффективный механизм реализации общественной (государственной) собственности на землю в интересах народа и производства сельскохозяйственных продукций; </w:t>
                            </w:r>
                          </w:p>
                          <w:p w:rsidR="008B7D64" w:rsidRPr="00980877" w:rsidRDefault="008B7D64" w:rsidP="00E83953">
                            <w:pPr>
                              <w:spacing w:after="0" w:line="240" w:lineRule="auto"/>
                              <w:jc w:val="both"/>
                              <w:rPr>
                                <w:rFonts w:ascii="Times New Roman" w:hAnsi="Times New Roman" w:cs="Times New Roman"/>
                                <w:sz w:val="24"/>
                                <w:szCs w:val="24"/>
                              </w:rPr>
                            </w:pPr>
                            <w:r w:rsidRPr="00980877">
                              <w:rPr>
                                <w:rFonts w:ascii="Times New Roman" w:hAnsi="Times New Roman" w:cs="Times New Roman"/>
                                <w:sz w:val="24"/>
                                <w:szCs w:val="24"/>
                              </w:rPr>
                              <w:t>1.4. Демонополизация субъектов экономики путем усиления процессов антимонопольного регулирования национальной экономики;</w:t>
                            </w:r>
                          </w:p>
                          <w:p w:rsidR="008B7D64" w:rsidRPr="00980877" w:rsidRDefault="008B7D64" w:rsidP="00E83953">
                            <w:pPr>
                              <w:spacing w:after="0" w:line="240" w:lineRule="auto"/>
                              <w:jc w:val="both"/>
                              <w:rPr>
                                <w:rFonts w:ascii="Times New Roman" w:hAnsi="Times New Roman" w:cs="Times New Roman"/>
                                <w:sz w:val="24"/>
                                <w:szCs w:val="24"/>
                              </w:rPr>
                            </w:pPr>
                            <w:r w:rsidRPr="00980877">
                              <w:rPr>
                                <w:rFonts w:ascii="Times New Roman" w:hAnsi="Times New Roman" w:cs="Times New Roman"/>
                                <w:sz w:val="24"/>
                                <w:szCs w:val="24"/>
                              </w:rPr>
                              <w:t>1.5. Эффективное использование кластерной модели развития национальной экономики. В частности из Национальных кластеров необходимо   выделить агропромышленный комплекс (АПК) в качестве «генерального кластера», играющего роль «локомотива» всей национальной экономики страны и фактора социализации всех сторон жизни и деятельности всего сельского населения Республики Казахстан и регионов.</w:t>
                            </w:r>
                          </w:p>
                          <w:p w:rsidR="008B7D64" w:rsidRDefault="008B7D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2" o:spid="_x0000_s1084" style="position:absolute;left:0;text-align:left;margin-left:-27.75pt;margin-top:8.65pt;width:244.9pt;height:543.6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" fillcolor="white [3201]" strokecolor="black [3200]" strokeweight="2.5pt">
                <v:shadow color="#868686"/>
                <v:textbox>
                  <w:txbxContent>
                    <w:p w:rsidR="008B7D64" w:rsidRPr="00980877" w:rsidRDefault="008B7D64" w:rsidP="00E83953">
                      <w:pPr>
                        <w:spacing w:after="0" w:line="240" w:lineRule="auto"/>
                        <w:jc w:val="both"/>
                        <w:rPr>
                          <w:rFonts w:ascii="Times New Roman" w:hAnsi="Times New Roman" w:cs="Times New Roman"/>
                          <w:sz w:val="24"/>
                          <w:szCs w:val="24"/>
                        </w:rPr>
                      </w:pPr>
                      <w:r w:rsidRPr="00980877">
                        <w:rPr>
                          <w:rFonts w:ascii="Times New Roman" w:hAnsi="Times New Roman" w:cs="Times New Roman"/>
                          <w:sz w:val="24"/>
                          <w:szCs w:val="24"/>
                        </w:rPr>
                        <w:t>1.1. В перспективе следует вводить многообразие форм собственности по следующим типам: общественная (государственная), частная, индивидуальная, коллективная, смешанная. Для этого необходимого вносить соответствующие изменения в Конституцию РК по вопросам   собственности;</w:t>
                      </w:r>
                    </w:p>
                    <w:p w:rsidR="008B7D64" w:rsidRPr="00980877" w:rsidRDefault="008B7D64" w:rsidP="00E839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257E73">
                        <w:rPr>
                          <w:rFonts w:ascii="Times New Roman" w:hAnsi="Times New Roman" w:cs="Times New Roman"/>
                          <w:sz w:val="24"/>
                          <w:szCs w:val="24"/>
                        </w:rPr>
                        <w:t>Возвращение объектов стратегического назначения в государственную собственность.</w:t>
                      </w:r>
                      <w:r w:rsidRPr="00980877">
                        <w:rPr>
                          <w:rFonts w:ascii="Times New Roman" w:hAnsi="Times New Roman" w:cs="Times New Roman"/>
                          <w:sz w:val="24"/>
                          <w:szCs w:val="24"/>
                        </w:rPr>
                        <w:t xml:space="preserve"> Электростанции: ГЭС, ТЭЦ, водохранилища, железные дороги др.</w:t>
                      </w:r>
                    </w:p>
                    <w:p w:rsidR="008B7D64" w:rsidRPr="00980877" w:rsidRDefault="008B7D64" w:rsidP="00E83953">
                      <w:pPr>
                        <w:spacing w:after="0" w:line="240" w:lineRule="auto"/>
                        <w:jc w:val="both"/>
                        <w:rPr>
                          <w:rFonts w:ascii="Times New Roman" w:hAnsi="Times New Roman" w:cs="Times New Roman"/>
                          <w:sz w:val="24"/>
                          <w:szCs w:val="24"/>
                        </w:rPr>
                      </w:pPr>
                      <w:r w:rsidRPr="00980877">
                        <w:rPr>
                          <w:rFonts w:ascii="Times New Roman" w:hAnsi="Times New Roman" w:cs="Times New Roman"/>
                          <w:sz w:val="24"/>
                          <w:szCs w:val="24"/>
                        </w:rPr>
                        <w:t xml:space="preserve">1.3. Разработать эффективный механизм реализации общественной (государственной) собственности на землю в интересах народа и производства сельскохозяйственных продукций; </w:t>
                      </w:r>
                    </w:p>
                    <w:p w:rsidR="008B7D64" w:rsidRPr="00980877" w:rsidRDefault="008B7D64" w:rsidP="00E83953">
                      <w:pPr>
                        <w:spacing w:after="0" w:line="240" w:lineRule="auto"/>
                        <w:jc w:val="both"/>
                        <w:rPr>
                          <w:rFonts w:ascii="Times New Roman" w:hAnsi="Times New Roman" w:cs="Times New Roman"/>
                          <w:sz w:val="24"/>
                          <w:szCs w:val="24"/>
                        </w:rPr>
                      </w:pPr>
                      <w:r w:rsidRPr="00980877">
                        <w:rPr>
                          <w:rFonts w:ascii="Times New Roman" w:hAnsi="Times New Roman" w:cs="Times New Roman"/>
                          <w:sz w:val="24"/>
                          <w:szCs w:val="24"/>
                        </w:rPr>
                        <w:t>1.4. Демонополизация субъектов экономики путем усиления процессов антимонопольного регулирования национальной экономики;</w:t>
                      </w:r>
                    </w:p>
                    <w:p w:rsidR="008B7D64" w:rsidRPr="00980877" w:rsidRDefault="008B7D64" w:rsidP="00E83953">
                      <w:pPr>
                        <w:spacing w:after="0" w:line="240" w:lineRule="auto"/>
                        <w:jc w:val="both"/>
                        <w:rPr>
                          <w:rFonts w:ascii="Times New Roman" w:hAnsi="Times New Roman" w:cs="Times New Roman"/>
                          <w:sz w:val="24"/>
                          <w:szCs w:val="24"/>
                        </w:rPr>
                      </w:pPr>
                      <w:r w:rsidRPr="00980877">
                        <w:rPr>
                          <w:rFonts w:ascii="Times New Roman" w:hAnsi="Times New Roman" w:cs="Times New Roman"/>
                          <w:sz w:val="24"/>
                          <w:szCs w:val="24"/>
                        </w:rPr>
                        <w:t>1.5. Эффективное использование кластерной модели развития национальной экономики. В частности из Национальных кластеров необходимо   выделить агропромышленный комплекс (АПК) в качестве «генерального кластера», играющего роль «локомотива» всей национальной экономики страны и фактора социализации всех сторон жизни и деятельности всего сельского населения Республики Казахстан и регионов.</w:t>
                      </w:r>
                    </w:p>
                    <w:p w:rsidR="008B7D64" w:rsidRDefault="008B7D64"/>
                  </w:txbxContent>
                </v:textbox>
              </v:roundrect>
            </w:pict>
          </mc:Fallback>
        </mc:AlternateContent>
      </w:r>
      <w:r>
        <w:rPr>
          <w:noProof/>
          <w:sz w:val="28"/>
          <w:szCs w:val="28"/>
        </w:rPr>
        <mc:AlternateContent>
          <mc:Choice Requires="wps">
            <w:drawing>
              <wp:anchor distT="0" distB="0" distL="114300" distR="114300" simplePos="0" relativeHeight="251938816" behindDoc="0" locked="0" layoutInCell="1" allowOverlap="1" wp14:anchorId="74D45968" wp14:editId="1176D628">
                <wp:simplePos x="0" y="0"/>
                <wp:positionH relativeFrom="column">
                  <wp:posOffset>3034665</wp:posOffset>
                </wp:positionH>
                <wp:positionV relativeFrom="paragraph">
                  <wp:posOffset>128503</wp:posOffset>
                </wp:positionV>
                <wp:extent cx="2836545" cy="6624735"/>
                <wp:effectExtent l="19050" t="19050" r="20955" b="24130"/>
                <wp:wrapNone/>
                <wp:docPr id="9"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6545" cy="6624735"/>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9400D9" w:rsidRDefault="008B7D64" w:rsidP="00BC0E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Pr="009400D9">
                              <w:rPr>
                                <w:rFonts w:ascii="Times New Roman" w:hAnsi="Times New Roman" w:cs="Times New Roman"/>
                                <w:sz w:val="24"/>
                                <w:szCs w:val="24"/>
                              </w:rPr>
                              <w:t>Государственное финансирование отдельных отраслей, например: сельского хозяйства и структур  социальной сферы страны за счет природного рентного дохода общества</w:t>
                            </w:r>
                          </w:p>
                          <w:p w:rsidR="008B7D64" w:rsidRPr="009400D9" w:rsidRDefault="008B7D64" w:rsidP="00BC0E00">
                            <w:pPr>
                              <w:spacing w:after="0" w:line="240" w:lineRule="auto"/>
                              <w:jc w:val="both"/>
                              <w:rPr>
                                <w:rFonts w:ascii="Times New Roman" w:hAnsi="Times New Roman" w:cs="Times New Roman"/>
                                <w:sz w:val="24"/>
                                <w:szCs w:val="24"/>
                              </w:rPr>
                            </w:pPr>
                            <w:r w:rsidRPr="009400D9">
                              <w:rPr>
                                <w:rFonts w:ascii="Times New Roman" w:hAnsi="Times New Roman" w:cs="Times New Roman"/>
                                <w:sz w:val="24"/>
                                <w:szCs w:val="24"/>
                              </w:rPr>
                              <w:t>2.2. Кредитование:</w:t>
                            </w:r>
                          </w:p>
                          <w:p w:rsidR="008B7D64" w:rsidRPr="009400D9" w:rsidRDefault="008B7D64" w:rsidP="00BC0E00">
                            <w:pPr>
                              <w:spacing w:after="0" w:line="240" w:lineRule="auto"/>
                              <w:jc w:val="both"/>
                              <w:rPr>
                                <w:rFonts w:ascii="Times New Roman" w:hAnsi="Times New Roman" w:cs="Times New Roman"/>
                                <w:sz w:val="24"/>
                                <w:szCs w:val="24"/>
                              </w:rPr>
                            </w:pPr>
                            <w:r w:rsidRPr="009400D9">
                              <w:rPr>
                                <w:rFonts w:ascii="Times New Roman" w:hAnsi="Times New Roman" w:cs="Times New Roman"/>
                                <w:sz w:val="24"/>
                                <w:szCs w:val="24"/>
                              </w:rPr>
                              <w:t>- снижение базовой учетной ставки Национального банка РК;</w:t>
                            </w:r>
                          </w:p>
                          <w:p w:rsidR="008B7D64" w:rsidRPr="009400D9" w:rsidRDefault="008B7D64" w:rsidP="00BC0E00">
                            <w:pPr>
                              <w:spacing w:after="0" w:line="240" w:lineRule="auto"/>
                              <w:jc w:val="both"/>
                              <w:rPr>
                                <w:rFonts w:ascii="Times New Roman" w:hAnsi="Times New Roman" w:cs="Times New Roman"/>
                                <w:sz w:val="24"/>
                                <w:szCs w:val="24"/>
                              </w:rPr>
                            </w:pPr>
                            <w:r w:rsidRPr="009400D9">
                              <w:rPr>
                                <w:rFonts w:ascii="Times New Roman" w:hAnsi="Times New Roman" w:cs="Times New Roman"/>
                                <w:sz w:val="24"/>
                                <w:szCs w:val="24"/>
                              </w:rPr>
                              <w:t>- дифференциация процентных ставок в зависимости от типа и характера деятельности хозяйствующих  и иных субъектов;</w:t>
                            </w:r>
                          </w:p>
                          <w:p w:rsidR="008B7D64" w:rsidRPr="009400D9" w:rsidRDefault="008B7D64" w:rsidP="00BC0E00">
                            <w:pPr>
                              <w:spacing w:after="0" w:line="240" w:lineRule="auto"/>
                              <w:jc w:val="both"/>
                              <w:rPr>
                                <w:rFonts w:ascii="Times New Roman" w:hAnsi="Times New Roman" w:cs="Times New Roman"/>
                                <w:sz w:val="24"/>
                                <w:szCs w:val="24"/>
                              </w:rPr>
                            </w:pPr>
                            <w:r w:rsidRPr="009400D9">
                              <w:rPr>
                                <w:rFonts w:ascii="Times New Roman" w:hAnsi="Times New Roman" w:cs="Times New Roman"/>
                                <w:sz w:val="24"/>
                                <w:szCs w:val="24"/>
                              </w:rPr>
                              <w:t>- снижение процентных ставок кредитования реального сектора экономики;</w:t>
                            </w:r>
                          </w:p>
                          <w:p w:rsidR="008B7D64" w:rsidRPr="009400D9" w:rsidRDefault="008B7D64" w:rsidP="00BC0E00">
                            <w:pPr>
                              <w:spacing w:after="0" w:line="240" w:lineRule="auto"/>
                              <w:jc w:val="both"/>
                              <w:rPr>
                                <w:rFonts w:ascii="Times New Roman" w:hAnsi="Times New Roman" w:cs="Times New Roman"/>
                                <w:sz w:val="24"/>
                                <w:szCs w:val="24"/>
                              </w:rPr>
                            </w:pPr>
                            <w:r w:rsidRPr="009400D9">
                              <w:rPr>
                                <w:rFonts w:ascii="Times New Roman" w:hAnsi="Times New Roman" w:cs="Times New Roman"/>
                                <w:sz w:val="24"/>
                                <w:szCs w:val="24"/>
                              </w:rPr>
                              <w:t>- использование принципов беспроцентных  ссудных отношений, в том числе исламских финансовых инструментов (мушарака, иджара, сукук, такафул и др.)</w:t>
                            </w:r>
                          </w:p>
                          <w:p w:rsidR="008B7D64" w:rsidRPr="009400D9" w:rsidRDefault="008B7D64" w:rsidP="00BC0E00">
                            <w:pPr>
                              <w:spacing w:after="0" w:line="240" w:lineRule="auto"/>
                              <w:jc w:val="both"/>
                              <w:rPr>
                                <w:rFonts w:ascii="Times New Roman" w:hAnsi="Times New Roman" w:cs="Times New Roman"/>
                                <w:sz w:val="24"/>
                                <w:szCs w:val="24"/>
                              </w:rPr>
                            </w:pPr>
                            <w:r w:rsidRPr="009400D9">
                              <w:rPr>
                                <w:rFonts w:ascii="Times New Roman" w:hAnsi="Times New Roman" w:cs="Times New Roman"/>
                                <w:sz w:val="24"/>
                                <w:szCs w:val="24"/>
                              </w:rPr>
                              <w:t>2.3. Налогообложение:</w:t>
                            </w:r>
                          </w:p>
                          <w:p w:rsidR="008B7D64" w:rsidRPr="009400D9" w:rsidRDefault="008B7D64" w:rsidP="00BC0E00">
                            <w:pPr>
                              <w:spacing w:after="0" w:line="240" w:lineRule="auto"/>
                              <w:jc w:val="both"/>
                              <w:rPr>
                                <w:rFonts w:ascii="Times New Roman" w:hAnsi="Times New Roman" w:cs="Times New Roman"/>
                                <w:sz w:val="24"/>
                                <w:szCs w:val="24"/>
                              </w:rPr>
                            </w:pPr>
                            <w:r w:rsidRPr="009400D9">
                              <w:rPr>
                                <w:rFonts w:ascii="Times New Roman" w:hAnsi="Times New Roman" w:cs="Times New Roman"/>
                                <w:sz w:val="24"/>
                                <w:szCs w:val="24"/>
                              </w:rPr>
                              <w:t>-</w:t>
                            </w:r>
                            <w:r>
                              <w:rPr>
                                <w:rFonts w:ascii="Times New Roman" w:hAnsi="Times New Roman" w:cs="Times New Roman"/>
                                <w:sz w:val="24"/>
                                <w:szCs w:val="24"/>
                              </w:rPr>
                              <w:t xml:space="preserve"> </w:t>
                            </w:r>
                            <w:r w:rsidRPr="009400D9">
                              <w:rPr>
                                <w:rFonts w:ascii="Times New Roman" w:hAnsi="Times New Roman" w:cs="Times New Roman"/>
                                <w:sz w:val="24"/>
                                <w:szCs w:val="24"/>
                              </w:rPr>
                              <w:t>прогрессивное налогообложение:</w:t>
                            </w:r>
                          </w:p>
                          <w:p w:rsidR="008B7D64" w:rsidRPr="009400D9" w:rsidRDefault="008B7D64" w:rsidP="00BC0E00">
                            <w:pPr>
                              <w:pStyle w:val="a5"/>
                              <w:numPr>
                                <w:ilvl w:val="0"/>
                                <w:numId w:val="25"/>
                              </w:numPr>
                              <w:tabs>
                                <w:tab w:val="left" w:pos="284"/>
                              </w:tabs>
                              <w:spacing w:after="0" w:line="240" w:lineRule="auto"/>
                              <w:ind w:left="0" w:firstLine="0"/>
                              <w:jc w:val="both"/>
                              <w:rPr>
                                <w:rFonts w:ascii="Times New Roman" w:hAnsi="Times New Roman" w:cs="Times New Roman"/>
                                <w:sz w:val="24"/>
                                <w:szCs w:val="24"/>
                              </w:rPr>
                            </w:pPr>
                            <w:r w:rsidRPr="009400D9">
                              <w:rPr>
                                <w:rFonts w:ascii="Times New Roman" w:hAnsi="Times New Roman" w:cs="Times New Roman"/>
                                <w:sz w:val="24"/>
                                <w:szCs w:val="24"/>
                              </w:rPr>
                              <w:t>от уровня доходов;</w:t>
                            </w:r>
                          </w:p>
                          <w:p w:rsidR="008B7D64" w:rsidRPr="009400D9" w:rsidRDefault="008B7D64" w:rsidP="00BC0E00">
                            <w:pPr>
                              <w:pStyle w:val="a5"/>
                              <w:numPr>
                                <w:ilvl w:val="0"/>
                                <w:numId w:val="25"/>
                              </w:numPr>
                              <w:tabs>
                                <w:tab w:val="left" w:pos="284"/>
                              </w:tabs>
                              <w:spacing w:after="0" w:line="240" w:lineRule="auto"/>
                              <w:ind w:left="0" w:firstLine="0"/>
                              <w:jc w:val="both"/>
                              <w:rPr>
                                <w:rFonts w:ascii="Times New Roman" w:hAnsi="Times New Roman" w:cs="Times New Roman"/>
                                <w:sz w:val="24"/>
                                <w:szCs w:val="24"/>
                              </w:rPr>
                            </w:pPr>
                            <w:r w:rsidRPr="009400D9">
                              <w:rPr>
                                <w:rFonts w:ascii="Times New Roman" w:hAnsi="Times New Roman" w:cs="Times New Roman"/>
                                <w:sz w:val="24"/>
                                <w:szCs w:val="24"/>
                              </w:rPr>
                              <w:t>на роскошь;</w:t>
                            </w:r>
                          </w:p>
                          <w:p w:rsidR="008B7D64" w:rsidRPr="009400D9" w:rsidRDefault="008B7D64" w:rsidP="00BC0E00">
                            <w:pPr>
                              <w:pStyle w:val="a5"/>
                              <w:numPr>
                                <w:ilvl w:val="0"/>
                                <w:numId w:val="25"/>
                              </w:numPr>
                              <w:tabs>
                                <w:tab w:val="left" w:pos="284"/>
                              </w:tabs>
                              <w:spacing w:after="0" w:line="240" w:lineRule="auto"/>
                              <w:ind w:left="0" w:firstLine="0"/>
                              <w:jc w:val="both"/>
                              <w:rPr>
                                <w:rFonts w:ascii="Times New Roman" w:hAnsi="Times New Roman" w:cs="Times New Roman"/>
                                <w:sz w:val="24"/>
                                <w:szCs w:val="24"/>
                              </w:rPr>
                            </w:pPr>
                            <w:proofErr w:type="gramStart"/>
                            <w:r w:rsidRPr="009400D9">
                              <w:rPr>
                                <w:rFonts w:ascii="Times New Roman" w:hAnsi="Times New Roman" w:cs="Times New Roman"/>
                                <w:sz w:val="24"/>
                                <w:szCs w:val="24"/>
                              </w:rPr>
                              <w:t>низкое налогообложение на деятельность,  связанной с инклюзией.</w:t>
                            </w:r>
                            <w:proofErr w:type="gramEnd"/>
                          </w:p>
                          <w:p w:rsidR="008B7D64" w:rsidRPr="009400D9" w:rsidRDefault="008B7D64" w:rsidP="00BC0E00">
                            <w:pPr>
                              <w:tabs>
                                <w:tab w:val="left" w:pos="2604"/>
                              </w:tabs>
                              <w:spacing w:after="0" w:line="240" w:lineRule="auto"/>
                              <w:jc w:val="both"/>
                              <w:rPr>
                                <w:rFonts w:ascii="Times New Roman" w:hAnsi="Times New Roman" w:cs="Times New Roman"/>
                                <w:sz w:val="24"/>
                                <w:szCs w:val="24"/>
                              </w:rPr>
                            </w:pPr>
                            <w:r w:rsidRPr="009400D9">
                              <w:rPr>
                                <w:rFonts w:ascii="Times New Roman" w:hAnsi="Times New Roman" w:cs="Times New Roman"/>
                                <w:sz w:val="24"/>
                                <w:szCs w:val="24"/>
                              </w:rPr>
                              <w:t>2.4. Страхование:</w:t>
                            </w:r>
                          </w:p>
                          <w:p w:rsidR="008B7D64" w:rsidRPr="006D0084" w:rsidRDefault="008B7D64" w:rsidP="00BC0E00">
                            <w:pPr>
                              <w:tabs>
                                <w:tab w:val="left" w:pos="2604"/>
                              </w:tabs>
                              <w:spacing w:after="0" w:line="240" w:lineRule="auto"/>
                              <w:jc w:val="both"/>
                              <w:rPr>
                                <w:sz w:val="19"/>
                                <w:szCs w:val="19"/>
                              </w:rPr>
                            </w:pPr>
                            <w:r w:rsidRPr="009400D9">
                              <w:rPr>
                                <w:rFonts w:ascii="Times New Roman" w:hAnsi="Times New Roman" w:cs="Times New Roman"/>
                                <w:sz w:val="24"/>
                                <w:szCs w:val="24"/>
                              </w:rPr>
                              <w:t>совершенствование механизма страхования (перестр</w:t>
                            </w:r>
                            <w:r>
                              <w:rPr>
                                <w:rFonts w:ascii="Times New Roman" w:hAnsi="Times New Roman" w:cs="Times New Roman"/>
                                <w:sz w:val="24"/>
                                <w:szCs w:val="24"/>
                              </w:rPr>
                              <w:t>а</w:t>
                            </w:r>
                            <w:r w:rsidRPr="009400D9">
                              <w:rPr>
                                <w:rFonts w:ascii="Times New Roman" w:hAnsi="Times New Roman" w:cs="Times New Roman"/>
                                <w:sz w:val="24"/>
                                <w:szCs w:val="24"/>
                              </w:rPr>
                              <w:t>хования) с гармонизацией страховых отношений между страховыми компаниями и населением.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4" o:spid="_x0000_s1085" style="position:absolute;left:0;text-align:left;margin-left:238.95pt;margin-top:10.1pt;width:223.35pt;height:521.6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" fillcolor="white [3201]" strokecolor="black [3200]" strokeweight="2.5pt">
                <v:shadow color="#868686"/>
                <v:textbox>
                  <w:txbxContent>
                    <w:p w:rsidR="008B7D64" w:rsidRPr="009400D9" w:rsidRDefault="008B7D64" w:rsidP="00BC0E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Pr="009400D9">
                        <w:rPr>
                          <w:rFonts w:ascii="Times New Roman" w:hAnsi="Times New Roman" w:cs="Times New Roman"/>
                          <w:sz w:val="24"/>
                          <w:szCs w:val="24"/>
                        </w:rPr>
                        <w:t>Государственное финансирование отдельных отраслей, например: сельского хозяйства и структур  социальной сферы страны за счет природного рентного дохода общества</w:t>
                      </w:r>
                    </w:p>
                    <w:p w:rsidR="008B7D64" w:rsidRPr="009400D9" w:rsidRDefault="008B7D64" w:rsidP="00BC0E00">
                      <w:pPr>
                        <w:spacing w:after="0" w:line="240" w:lineRule="auto"/>
                        <w:jc w:val="both"/>
                        <w:rPr>
                          <w:rFonts w:ascii="Times New Roman" w:hAnsi="Times New Roman" w:cs="Times New Roman"/>
                          <w:sz w:val="24"/>
                          <w:szCs w:val="24"/>
                        </w:rPr>
                      </w:pPr>
                      <w:r w:rsidRPr="009400D9">
                        <w:rPr>
                          <w:rFonts w:ascii="Times New Roman" w:hAnsi="Times New Roman" w:cs="Times New Roman"/>
                          <w:sz w:val="24"/>
                          <w:szCs w:val="24"/>
                        </w:rPr>
                        <w:t>2.2. Кредитование:</w:t>
                      </w:r>
                    </w:p>
                    <w:p w:rsidR="008B7D64" w:rsidRPr="009400D9" w:rsidRDefault="008B7D64" w:rsidP="00BC0E00">
                      <w:pPr>
                        <w:spacing w:after="0" w:line="240" w:lineRule="auto"/>
                        <w:jc w:val="both"/>
                        <w:rPr>
                          <w:rFonts w:ascii="Times New Roman" w:hAnsi="Times New Roman" w:cs="Times New Roman"/>
                          <w:sz w:val="24"/>
                          <w:szCs w:val="24"/>
                        </w:rPr>
                      </w:pPr>
                      <w:r w:rsidRPr="009400D9">
                        <w:rPr>
                          <w:rFonts w:ascii="Times New Roman" w:hAnsi="Times New Roman" w:cs="Times New Roman"/>
                          <w:sz w:val="24"/>
                          <w:szCs w:val="24"/>
                        </w:rPr>
                        <w:t>- снижение базовой учетной ставки Национального банка РК;</w:t>
                      </w:r>
                    </w:p>
                    <w:p w:rsidR="008B7D64" w:rsidRPr="009400D9" w:rsidRDefault="008B7D64" w:rsidP="00BC0E00">
                      <w:pPr>
                        <w:spacing w:after="0" w:line="240" w:lineRule="auto"/>
                        <w:jc w:val="both"/>
                        <w:rPr>
                          <w:rFonts w:ascii="Times New Roman" w:hAnsi="Times New Roman" w:cs="Times New Roman"/>
                          <w:sz w:val="24"/>
                          <w:szCs w:val="24"/>
                        </w:rPr>
                      </w:pPr>
                      <w:r w:rsidRPr="009400D9">
                        <w:rPr>
                          <w:rFonts w:ascii="Times New Roman" w:hAnsi="Times New Roman" w:cs="Times New Roman"/>
                          <w:sz w:val="24"/>
                          <w:szCs w:val="24"/>
                        </w:rPr>
                        <w:t>- дифференциация процентных ставок в зависимости от типа и характера деятельности хозяйствующих  и иных субъектов;</w:t>
                      </w:r>
                    </w:p>
                    <w:p w:rsidR="008B7D64" w:rsidRPr="009400D9" w:rsidRDefault="008B7D64" w:rsidP="00BC0E00">
                      <w:pPr>
                        <w:spacing w:after="0" w:line="240" w:lineRule="auto"/>
                        <w:jc w:val="both"/>
                        <w:rPr>
                          <w:rFonts w:ascii="Times New Roman" w:hAnsi="Times New Roman" w:cs="Times New Roman"/>
                          <w:sz w:val="24"/>
                          <w:szCs w:val="24"/>
                        </w:rPr>
                      </w:pPr>
                      <w:r w:rsidRPr="009400D9">
                        <w:rPr>
                          <w:rFonts w:ascii="Times New Roman" w:hAnsi="Times New Roman" w:cs="Times New Roman"/>
                          <w:sz w:val="24"/>
                          <w:szCs w:val="24"/>
                        </w:rPr>
                        <w:t>- снижение процентных ставок кредитования реального сектора экономики;</w:t>
                      </w:r>
                    </w:p>
                    <w:p w:rsidR="008B7D64" w:rsidRPr="009400D9" w:rsidRDefault="008B7D64" w:rsidP="00BC0E00">
                      <w:pPr>
                        <w:spacing w:after="0" w:line="240" w:lineRule="auto"/>
                        <w:jc w:val="both"/>
                        <w:rPr>
                          <w:rFonts w:ascii="Times New Roman" w:hAnsi="Times New Roman" w:cs="Times New Roman"/>
                          <w:sz w:val="24"/>
                          <w:szCs w:val="24"/>
                        </w:rPr>
                      </w:pPr>
                      <w:r w:rsidRPr="009400D9">
                        <w:rPr>
                          <w:rFonts w:ascii="Times New Roman" w:hAnsi="Times New Roman" w:cs="Times New Roman"/>
                          <w:sz w:val="24"/>
                          <w:szCs w:val="24"/>
                        </w:rPr>
                        <w:t>- использование принципов беспроцентных  ссудных отношений, в том числе исламских финансовых инструментов (мушарака, иджара, сукук, такафул и др.)</w:t>
                      </w:r>
                    </w:p>
                    <w:p w:rsidR="008B7D64" w:rsidRPr="009400D9" w:rsidRDefault="008B7D64" w:rsidP="00BC0E00">
                      <w:pPr>
                        <w:spacing w:after="0" w:line="240" w:lineRule="auto"/>
                        <w:jc w:val="both"/>
                        <w:rPr>
                          <w:rFonts w:ascii="Times New Roman" w:hAnsi="Times New Roman" w:cs="Times New Roman"/>
                          <w:sz w:val="24"/>
                          <w:szCs w:val="24"/>
                        </w:rPr>
                      </w:pPr>
                      <w:r w:rsidRPr="009400D9">
                        <w:rPr>
                          <w:rFonts w:ascii="Times New Roman" w:hAnsi="Times New Roman" w:cs="Times New Roman"/>
                          <w:sz w:val="24"/>
                          <w:szCs w:val="24"/>
                        </w:rPr>
                        <w:t>2.3. Налогообложение:</w:t>
                      </w:r>
                    </w:p>
                    <w:p w:rsidR="008B7D64" w:rsidRPr="009400D9" w:rsidRDefault="008B7D64" w:rsidP="00BC0E00">
                      <w:pPr>
                        <w:spacing w:after="0" w:line="240" w:lineRule="auto"/>
                        <w:jc w:val="both"/>
                        <w:rPr>
                          <w:rFonts w:ascii="Times New Roman" w:hAnsi="Times New Roman" w:cs="Times New Roman"/>
                          <w:sz w:val="24"/>
                          <w:szCs w:val="24"/>
                        </w:rPr>
                      </w:pPr>
                      <w:r w:rsidRPr="009400D9">
                        <w:rPr>
                          <w:rFonts w:ascii="Times New Roman" w:hAnsi="Times New Roman" w:cs="Times New Roman"/>
                          <w:sz w:val="24"/>
                          <w:szCs w:val="24"/>
                        </w:rPr>
                        <w:t>-</w:t>
                      </w:r>
                      <w:r>
                        <w:rPr>
                          <w:rFonts w:ascii="Times New Roman" w:hAnsi="Times New Roman" w:cs="Times New Roman"/>
                          <w:sz w:val="24"/>
                          <w:szCs w:val="24"/>
                        </w:rPr>
                        <w:t xml:space="preserve"> </w:t>
                      </w:r>
                      <w:r w:rsidRPr="009400D9">
                        <w:rPr>
                          <w:rFonts w:ascii="Times New Roman" w:hAnsi="Times New Roman" w:cs="Times New Roman"/>
                          <w:sz w:val="24"/>
                          <w:szCs w:val="24"/>
                        </w:rPr>
                        <w:t>прогрессивное налогообложение:</w:t>
                      </w:r>
                    </w:p>
                    <w:p w:rsidR="008B7D64" w:rsidRPr="009400D9" w:rsidRDefault="008B7D64" w:rsidP="00BC0E00">
                      <w:pPr>
                        <w:pStyle w:val="a5"/>
                        <w:numPr>
                          <w:ilvl w:val="0"/>
                          <w:numId w:val="25"/>
                        </w:numPr>
                        <w:tabs>
                          <w:tab w:val="left" w:pos="284"/>
                        </w:tabs>
                        <w:spacing w:after="0" w:line="240" w:lineRule="auto"/>
                        <w:ind w:left="0" w:firstLine="0"/>
                        <w:jc w:val="both"/>
                        <w:rPr>
                          <w:rFonts w:ascii="Times New Roman" w:hAnsi="Times New Roman" w:cs="Times New Roman"/>
                          <w:sz w:val="24"/>
                          <w:szCs w:val="24"/>
                        </w:rPr>
                      </w:pPr>
                      <w:r w:rsidRPr="009400D9">
                        <w:rPr>
                          <w:rFonts w:ascii="Times New Roman" w:hAnsi="Times New Roman" w:cs="Times New Roman"/>
                          <w:sz w:val="24"/>
                          <w:szCs w:val="24"/>
                        </w:rPr>
                        <w:t>от уровня доходов;</w:t>
                      </w:r>
                    </w:p>
                    <w:p w:rsidR="008B7D64" w:rsidRPr="009400D9" w:rsidRDefault="008B7D64" w:rsidP="00BC0E00">
                      <w:pPr>
                        <w:pStyle w:val="a5"/>
                        <w:numPr>
                          <w:ilvl w:val="0"/>
                          <w:numId w:val="25"/>
                        </w:numPr>
                        <w:tabs>
                          <w:tab w:val="left" w:pos="284"/>
                        </w:tabs>
                        <w:spacing w:after="0" w:line="240" w:lineRule="auto"/>
                        <w:ind w:left="0" w:firstLine="0"/>
                        <w:jc w:val="both"/>
                        <w:rPr>
                          <w:rFonts w:ascii="Times New Roman" w:hAnsi="Times New Roman" w:cs="Times New Roman"/>
                          <w:sz w:val="24"/>
                          <w:szCs w:val="24"/>
                        </w:rPr>
                      </w:pPr>
                      <w:r w:rsidRPr="009400D9">
                        <w:rPr>
                          <w:rFonts w:ascii="Times New Roman" w:hAnsi="Times New Roman" w:cs="Times New Roman"/>
                          <w:sz w:val="24"/>
                          <w:szCs w:val="24"/>
                        </w:rPr>
                        <w:t>на роскошь;</w:t>
                      </w:r>
                    </w:p>
                    <w:p w:rsidR="008B7D64" w:rsidRPr="009400D9" w:rsidRDefault="008B7D64" w:rsidP="00BC0E00">
                      <w:pPr>
                        <w:pStyle w:val="a5"/>
                        <w:numPr>
                          <w:ilvl w:val="0"/>
                          <w:numId w:val="25"/>
                        </w:numPr>
                        <w:tabs>
                          <w:tab w:val="left" w:pos="284"/>
                        </w:tabs>
                        <w:spacing w:after="0" w:line="240" w:lineRule="auto"/>
                        <w:ind w:left="0" w:firstLine="0"/>
                        <w:jc w:val="both"/>
                        <w:rPr>
                          <w:rFonts w:ascii="Times New Roman" w:hAnsi="Times New Roman" w:cs="Times New Roman"/>
                          <w:sz w:val="24"/>
                          <w:szCs w:val="24"/>
                        </w:rPr>
                      </w:pPr>
                      <w:proofErr w:type="gramStart"/>
                      <w:r w:rsidRPr="009400D9">
                        <w:rPr>
                          <w:rFonts w:ascii="Times New Roman" w:hAnsi="Times New Roman" w:cs="Times New Roman"/>
                          <w:sz w:val="24"/>
                          <w:szCs w:val="24"/>
                        </w:rPr>
                        <w:t>низкое налогообложение на деятельность,  связанной с инклюзией.</w:t>
                      </w:r>
                      <w:proofErr w:type="gramEnd"/>
                    </w:p>
                    <w:p w:rsidR="008B7D64" w:rsidRPr="009400D9" w:rsidRDefault="008B7D64" w:rsidP="00BC0E00">
                      <w:pPr>
                        <w:tabs>
                          <w:tab w:val="left" w:pos="2604"/>
                        </w:tabs>
                        <w:spacing w:after="0" w:line="240" w:lineRule="auto"/>
                        <w:jc w:val="both"/>
                        <w:rPr>
                          <w:rFonts w:ascii="Times New Roman" w:hAnsi="Times New Roman" w:cs="Times New Roman"/>
                          <w:sz w:val="24"/>
                          <w:szCs w:val="24"/>
                        </w:rPr>
                      </w:pPr>
                      <w:r w:rsidRPr="009400D9">
                        <w:rPr>
                          <w:rFonts w:ascii="Times New Roman" w:hAnsi="Times New Roman" w:cs="Times New Roman"/>
                          <w:sz w:val="24"/>
                          <w:szCs w:val="24"/>
                        </w:rPr>
                        <w:t>2.4. Страхование:</w:t>
                      </w:r>
                    </w:p>
                    <w:p w:rsidR="008B7D64" w:rsidRPr="006D0084" w:rsidRDefault="008B7D64" w:rsidP="00BC0E00">
                      <w:pPr>
                        <w:tabs>
                          <w:tab w:val="left" w:pos="2604"/>
                        </w:tabs>
                        <w:spacing w:after="0" w:line="240" w:lineRule="auto"/>
                        <w:jc w:val="both"/>
                        <w:rPr>
                          <w:sz w:val="19"/>
                          <w:szCs w:val="19"/>
                        </w:rPr>
                      </w:pPr>
                      <w:r w:rsidRPr="009400D9">
                        <w:rPr>
                          <w:rFonts w:ascii="Times New Roman" w:hAnsi="Times New Roman" w:cs="Times New Roman"/>
                          <w:sz w:val="24"/>
                          <w:szCs w:val="24"/>
                        </w:rPr>
                        <w:t>совершенствование механизма страхования (перестр</w:t>
                      </w:r>
                      <w:r>
                        <w:rPr>
                          <w:rFonts w:ascii="Times New Roman" w:hAnsi="Times New Roman" w:cs="Times New Roman"/>
                          <w:sz w:val="24"/>
                          <w:szCs w:val="24"/>
                        </w:rPr>
                        <w:t>а</w:t>
                      </w:r>
                      <w:r w:rsidRPr="009400D9">
                        <w:rPr>
                          <w:rFonts w:ascii="Times New Roman" w:hAnsi="Times New Roman" w:cs="Times New Roman"/>
                          <w:sz w:val="24"/>
                          <w:szCs w:val="24"/>
                        </w:rPr>
                        <w:t>хования) с гармонизацией страховых отношений между страховыми компаниями и населением.</w:t>
                      </w:r>
                    </w:p>
                  </w:txbxContent>
                </v:textbox>
              </v:roundrect>
            </w:pict>
          </mc:Fallback>
        </mc:AlternateContent>
      </w:r>
    </w:p>
    <w:p w:rsidR="003930DE" w:rsidRDefault="003930DE" w:rsidP="00EA6669">
      <w:pPr>
        <w:pStyle w:val="pc"/>
        <w:shd w:val="clear" w:color="auto" w:fill="FFFFFF"/>
        <w:spacing w:before="0" w:beforeAutospacing="0" w:after="0" w:afterAutospacing="0"/>
        <w:ind w:firstLine="709"/>
        <w:jc w:val="both"/>
        <w:textAlignment w:val="baseline"/>
        <w:rPr>
          <w:sz w:val="28"/>
          <w:szCs w:val="28"/>
        </w:rPr>
      </w:pPr>
    </w:p>
    <w:p w:rsidR="003930DE" w:rsidRDefault="003930DE" w:rsidP="00EA6669">
      <w:pPr>
        <w:pStyle w:val="pc"/>
        <w:shd w:val="clear" w:color="auto" w:fill="FFFFFF"/>
        <w:spacing w:before="0" w:beforeAutospacing="0" w:after="0" w:afterAutospacing="0"/>
        <w:ind w:firstLine="709"/>
        <w:jc w:val="both"/>
        <w:textAlignment w:val="baseline"/>
        <w:rPr>
          <w:sz w:val="28"/>
          <w:szCs w:val="28"/>
        </w:rPr>
      </w:pPr>
    </w:p>
    <w:p w:rsidR="003930DE" w:rsidRDefault="003930DE" w:rsidP="00EA6669">
      <w:pPr>
        <w:pStyle w:val="pc"/>
        <w:shd w:val="clear" w:color="auto" w:fill="FFFFFF"/>
        <w:spacing w:before="0" w:beforeAutospacing="0" w:after="0" w:afterAutospacing="0"/>
        <w:ind w:firstLine="709"/>
        <w:jc w:val="both"/>
        <w:textAlignment w:val="baseline"/>
        <w:rPr>
          <w:sz w:val="28"/>
          <w:szCs w:val="28"/>
        </w:rPr>
      </w:pPr>
    </w:p>
    <w:p w:rsidR="003930DE" w:rsidRDefault="003930DE" w:rsidP="00EA6669">
      <w:pPr>
        <w:pStyle w:val="pc"/>
        <w:shd w:val="clear" w:color="auto" w:fill="FFFFFF"/>
        <w:spacing w:before="0" w:beforeAutospacing="0" w:after="0" w:afterAutospacing="0"/>
        <w:ind w:firstLine="709"/>
        <w:jc w:val="both"/>
        <w:textAlignment w:val="baseline"/>
        <w:rPr>
          <w:sz w:val="28"/>
          <w:szCs w:val="28"/>
        </w:rPr>
      </w:pPr>
    </w:p>
    <w:p w:rsidR="003930DE" w:rsidRDefault="003930DE" w:rsidP="00EA6669">
      <w:pPr>
        <w:pStyle w:val="pc"/>
        <w:shd w:val="clear" w:color="auto" w:fill="FFFFFF"/>
        <w:spacing w:before="0" w:beforeAutospacing="0" w:after="0" w:afterAutospacing="0"/>
        <w:ind w:firstLine="709"/>
        <w:jc w:val="both"/>
        <w:textAlignment w:val="baseline"/>
        <w:rPr>
          <w:sz w:val="28"/>
          <w:szCs w:val="28"/>
        </w:rPr>
      </w:pPr>
    </w:p>
    <w:p w:rsidR="003930DE" w:rsidRDefault="003930DE" w:rsidP="00EA6669">
      <w:pPr>
        <w:pStyle w:val="pc"/>
        <w:shd w:val="clear" w:color="auto" w:fill="FFFFFF"/>
        <w:spacing w:before="0" w:beforeAutospacing="0" w:after="0" w:afterAutospacing="0"/>
        <w:ind w:firstLine="709"/>
        <w:jc w:val="both"/>
        <w:textAlignment w:val="baseline"/>
        <w:rPr>
          <w:sz w:val="28"/>
          <w:szCs w:val="28"/>
        </w:rPr>
      </w:pPr>
    </w:p>
    <w:p w:rsidR="003930DE" w:rsidRDefault="003930DE" w:rsidP="00EA6669">
      <w:pPr>
        <w:pStyle w:val="pc"/>
        <w:shd w:val="clear" w:color="auto" w:fill="FFFFFF"/>
        <w:spacing w:before="0" w:beforeAutospacing="0" w:after="0" w:afterAutospacing="0"/>
        <w:ind w:firstLine="709"/>
        <w:jc w:val="both"/>
        <w:textAlignment w:val="baseline"/>
        <w:rPr>
          <w:sz w:val="28"/>
          <w:szCs w:val="28"/>
        </w:rPr>
      </w:pPr>
    </w:p>
    <w:p w:rsidR="003930DE" w:rsidRDefault="003930DE" w:rsidP="00EA6669">
      <w:pPr>
        <w:pStyle w:val="pc"/>
        <w:shd w:val="clear" w:color="auto" w:fill="FFFFFF"/>
        <w:spacing w:before="0" w:beforeAutospacing="0" w:after="0" w:afterAutospacing="0"/>
        <w:ind w:firstLine="709"/>
        <w:jc w:val="both"/>
        <w:textAlignment w:val="baseline"/>
        <w:rPr>
          <w:sz w:val="28"/>
          <w:szCs w:val="28"/>
        </w:rPr>
      </w:pPr>
    </w:p>
    <w:p w:rsidR="003930DE" w:rsidRDefault="003930DE" w:rsidP="00EA6669">
      <w:pPr>
        <w:pStyle w:val="pc"/>
        <w:shd w:val="clear" w:color="auto" w:fill="FFFFFF"/>
        <w:spacing w:before="0" w:beforeAutospacing="0" w:after="0" w:afterAutospacing="0"/>
        <w:ind w:firstLine="709"/>
        <w:jc w:val="both"/>
        <w:textAlignment w:val="baseline"/>
        <w:rPr>
          <w:sz w:val="28"/>
          <w:szCs w:val="28"/>
        </w:rPr>
      </w:pPr>
    </w:p>
    <w:p w:rsidR="003930DE" w:rsidRDefault="003930DE" w:rsidP="00EA6669">
      <w:pPr>
        <w:pStyle w:val="pc"/>
        <w:shd w:val="clear" w:color="auto" w:fill="FFFFFF"/>
        <w:spacing w:before="0" w:beforeAutospacing="0" w:after="0" w:afterAutospacing="0"/>
        <w:ind w:firstLine="709"/>
        <w:jc w:val="both"/>
        <w:textAlignment w:val="baseline"/>
        <w:rPr>
          <w:sz w:val="28"/>
          <w:szCs w:val="28"/>
        </w:rPr>
      </w:pPr>
    </w:p>
    <w:p w:rsidR="003930DE" w:rsidRDefault="003930DE" w:rsidP="00EA6669">
      <w:pPr>
        <w:pStyle w:val="pc"/>
        <w:shd w:val="clear" w:color="auto" w:fill="FFFFFF"/>
        <w:spacing w:before="0" w:beforeAutospacing="0" w:after="0" w:afterAutospacing="0"/>
        <w:ind w:firstLine="709"/>
        <w:jc w:val="both"/>
        <w:textAlignment w:val="baseline"/>
        <w:rPr>
          <w:sz w:val="28"/>
          <w:szCs w:val="28"/>
        </w:rPr>
      </w:pPr>
    </w:p>
    <w:p w:rsidR="003930DE" w:rsidRDefault="003930DE" w:rsidP="00EA6669">
      <w:pPr>
        <w:pStyle w:val="pc"/>
        <w:shd w:val="clear" w:color="auto" w:fill="FFFFFF"/>
        <w:spacing w:before="0" w:beforeAutospacing="0" w:after="0" w:afterAutospacing="0"/>
        <w:ind w:firstLine="709"/>
        <w:jc w:val="both"/>
        <w:textAlignment w:val="baseline"/>
        <w:rPr>
          <w:sz w:val="28"/>
          <w:szCs w:val="28"/>
        </w:rPr>
      </w:pPr>
    </w:p>
    <w:p w:rsidR="003930DE" w:rsidRDefault="003930DE" w:rsidP="00EA6669">
      <w:pPr>
        <w:pStyle w:val="pc"/>
        <w:shd w:val="clear" w:color="auto" w:fill="FFFFFF"/>
        <w:spacing w:before="0" w:beforeAutospacing="0" w:after="0" w:afterAutospacing="0"/>
        <w:ind w:firstLine="709"/>
        <w:jc w:val="both"/>
        <w:textAlignment w:val="baseline"/>
        <w:rPr>
          <w:sz w:val="28"/>
          <w:szCs w:val="28"/>
        </w:rPr>
      </w:pPr>
    </w:p>
    <w:p w:rsidR="003930DE" w:rsidRDefault="003930DE" w:rsidP="00EA6669">
      <w:pPr>
        <w:pStyle w:val="pc"/>
        <w:shd w:val="clear" w:color="auto" w:fill="FFFFFF"/>
        <w:spacing w:before="0" w:beforeAutospacing="0" w:after="0" w:afterAutospacing="0"/>
        <w:ind w:firstLine="709"/>
        <w:jc w:val="both"/>
        <w:textAlignment w:val="baseline"/>
        <w:rPr>
          <w:sz w:val="28"/>
          <w:szCs w:val="28"/>
        </w:rPr>
      </w:pPr>
    </w:p>
    <w:p w:rsidR="003930DE" w:rsidRDefault="003930DE" w:rsidP="00EA6669">
      <w:pPr>
        <w:pStyle w:val="pc"/>
        <w:shd w:val="clear" w:color="auto" w:fill="FFFFFF"/>
        <w:spacing w:before="0" w:beforeAutospacing="0" w:after="0" w:afterAutospacing="0"/>
        <w:ind w:firstLine="709"/>
        <w:jc w:val="both"/>
        <w:textAlignment w:val="baseline"/>
        <w:rPr>
          <w:sz w:val="28"/>
          <w:szCs w:val="28"/>
        </w:rPr>
      </w:pPr>
    </w:p>
    <w:p w:rsidR="003930DE" w:rsidRDefault="003930DE" w:rsidP="00EA6669">
      <w:pPr>
        <w:pStyle w:val="pc"/>
        <w:shd w:val="clear" w:color="auto" w:fill="FFFFFF"/>
        <w:spacing w:before="0" w:beforeAutospacing="0" w:after="0" w:afterAutospacing="0"/>
        <w:ind w:firstLine="709"/>
        <w:jc w:val="both"/>
        <w:textAlignment w:val="baseline"/>
        <w:rPr>
          <w:sz w:val="28"/>
          <w:szCs w:val="28"/>
        </w:rPr>
      </w:pPr>
    </w:p>
    <w:p w:rsidR="003930DE" w:rsidRDefault="003930DE" w:rsidP="00EA6669">
      <w:pPr>
        <w:pStyle w:val="pc"/>
        <w:shd w:val="clear" w:color="auto" w:fill="FFFFFF"/>
        <w:spacing w:before="0" w:beforeAutospacing="0" w:after="0" w:afterAutospacing="0"/>
        <w:ind w:firstLine="709"/>
        <w:jc w:val="both"/>
        <w:textAlignment w:val="baseline"/>
        <w:rPr>
          <w:sz w:val="28"/>
          <w:szCs w:val="28"/>
        </w:rPr>
      </w:pPr>
    </w:p>
    <w:p w:rsidR="003930DE" w:rsidRDefault="003930DE" w:rsidP="00EA6669">
      <w:pPr>
        <w:pStyle w:val="pc"/>
        <w:shd w:val="clear" w:color="auto" w:fill="FFFFFF"/>
        <w:spacing w:before="0" w:beforeAutospacing="0" w:after="0" w:afterAutospacing="0"/>
        <w:ind w:firstLine="709"/>
        <w:jc w:val="both"/>
        <w:textAlignment w:val="baseline"/>
        <w:rPr>
          <w:sz w:val="28"/>
          <w:szCs w:val="28"/>
        </w:rPr>
      </w:pPr>
    </w:p>
    <w:p w:rsidR="003930DE" w:rsidRDefault="003930DE" w:rsidP="00EA6669">
      <w:pPr>
        <w:pStyle w:val="pc"/>
        <w:shd w:val="clear" w:color="auto" w:fill="FFFFFF"/>
        <w:spacing w:before="0" w:beforeAutospacing="0" w:after="0" w:afterAutospacing="0"/>
        <w:ind w:firstLine="709"/>
        <w:jc w:val="both"/>
        <w:textAlignment w:val="baseline"/>
        <w:rPr>
          <w:sz w:val="28"/>
          <w:szCs w:val="28"/>
        </w:rPr>
      </w:pPr>
    </w:p>
    <w:p w:rsidR="003930DE" w:rsidRDefault="003930DE" w:rsidP="00EA6669">
      <w:pPr>
        <w:pStyle w:val="pc"/>
        <w:shd w:val="clear" w:color="auto" w:fill="FFFFFF"/>
        <w:spacing w:before="0" w:beforeAutospacing="0" w:after="0" w:afterAutospacing="0"/>
        <w:ind w:firstLine="709"/>
        <w:jc w:val="both"/>
        <w:textAlignment w:val="baseline"/>
        <w:rPr>
          <w:sz w:val="28"/>
          <w:szCs w:val="28"/>
        </w:rPr>
      </w:pPr>
    </w:p>
    <w:p w:rsidR="003930DE" w:rsidRDefault="003930DE" w:rsidP="00EA6669">
      <w:pPr>
        <w:pStyle w:val="pc"/>
        <w:shd w:val="clear" w:color="auto" w:fill="FFFFFF"/>
        <w:spacing w:before="0" w:beforeAutospacing="0" w:after="0" w:afterAutospacing="0"/>
        <w:ind w:firstLine="709"/>
        <w:jc w:val="both"/>
        <w:textAlignment w:val="baseline"/>
        <w:rPr>
          <w:sz w:val="28"/>
          <w:szCs w:val="28"/>
        </w:rPr>
      </w:pPr>
    </w:p>
    <w:p w:rsidR="003930DE" w:rsidRDefault="003930DE" w:rsidP="00EA6669">
      <w:pPr>
        <w:pStyle w:val="pc"/>
        <w:shd w:val="clear" w:color="auto" w:fill="FFFFFF"/>
        <w:spacing w:before="0" w:beforeAutospacing="0" w:after="0" w:afterAutospacing="0"/>
        <w:ind w:firstLine="709"/>
        <w:jc w:val="both"/>
        <w:textAlignment w:val="baseline"/>
        <w:rPr>
          <w:sz w:val="28"/>
          <w:szCs w:val="28"/>
        </w:rPr>
      </w:pPr>
    </w:p>
    <w:p w:rsidR="003930DE" w:rsidRDefault="003930DE" w:rsidP="00EA6669">
      <w:pPr>
        <w:pStyle w:val="pc"/>
        <w:shd w:val="clear" w:color="auto" w:fill="FFFFFF"/>
        <w:spacing w:before="0" w:beforeAutospacing="0" w:after="0" w:afterAutospacing="0"/>
        <w:ind w:firstLine="709"/>
        <w:jc w:val="both"/>
        <w:textAlignment w:val="baseline"/>
        <w:rPr>
          <w:sz w:val="28"/>
          <w:szCs w:val="28"/>
        </w:rPr>
      </w:pPr>
    </w:p>
    <w:p w:rsidR="003930DE" w:rsidRDefault="003930DE" w:rsidP="00EA6669">
      <w:pPr>
        <w:pStyle w:val="pc"/>
        <w:shd w:val="clear" w:color="auto" w:fill="FFFFFF"/>
        <w:spacing w:before="0" w:beforeAutospacing="0" w:after="0" w:afterAutospacing="0"/>
        <w:ind w:firstLine="709"/>
        <w:jc w:val="both"/>
        <w:textAlignment w:val="baseline"/>
        <w:rPr>
          <w:sz w:val="28"/>
          <w:szCs w:val="28"/>
        </w:rPr>
      </w:pPr>
    </w:p>
    <w:p w:rsidR="003930DE" w:rsidRDefault="003930DE" w:rsidP="00EA6669">
      <w:pPr>
        <w:pStyle w:val="pc"/>
        <w:shd w:val="clear" w:color="auto" w:fill="FFFFFF"/>
        <w:spacing w:before="0" w:beforeAutospacing="0" w:after="0" w:afterAutospacing="0"/>
        <w:ind w:firstLine="709"/>
        <w:jc w:val="both"/>
        <w:textAlignment w:val="baseline"/>
        <w:rPr>
          <w:sz w:val="28"/>
          <w:szCs w:val="28"/>
        </w:rPr>
      </w:pPr>
    </w:p>
    <w:p w:rsidR="003930DE" w:rsidRDefault="003930DE" w:rsidP="00EA6669">
      <w:pPr>
        <w:pStyle w:val="pc"/>
        <w:shd w:val="clear" w:color="auto" w:fill="FFFFFF"/>
        <w:spacing w:before="0" w:beforeAutospacing="0" w:after="0" w:afterAutospacing="0"/>
        <w:ind w:firstLine="709"/>
        <w:jc w:val="both"/>
        <w:textAlignment w:val="baseline"/>
        <w:rPr>
          <w:sz w:val="28"/>
          <w:szCs w:val="28"/>
        </w:rPr>
      </w:pPr>
    </w:p>
    <w:p w:rsidR="003930DE" w:rsidRDefault="003930DE" w:rsidP="00EA6669">
      <w:pPr>
        <w:pStyle w:val="pc"/>
        <w:shd w:val="clear" w:color="auto" w:fill="FFFFFF"/>
        <w:spacing w:before="0" w:beforeAutospacing="0" w:after="0" w:afterAutospacing="0"/>
        <w:ind w:firstLine="709"/>
        <w:jc w:val="both"/>
        <w:textAlignment w:val="baseline"/>
        <w:rPr>
          <w:sz w:val="28"/>
          <w:szCs w:val="28"/>
        </w:rPr>
      </w:pPr>
    </w:p>
    <w:p w:rsidR="003930DE" w:rsidRDefault="003930DE" w:rsidP="00EA6669">
      <w:pPr>
        <w:pStyle w:val="pc"/>
        <w:shd w:val="clear" w:color="auto" w:fill="FFFFFF"/>
        <w:spacing w:before="0" w:beforeAutospacing="0" w:after="0" w:afterAutospacing="0"/>
        <w:ind w:firstLine="709"/>
        <w:jc w:val="both"/>
        <w:textAlignment w:val="baseline"/>
        <w:rPr>
          <w:sz w:val="28"/>
          <w:szCs w:val="28"/>
        </w:rPr>
      </w:pPr>
    </w:p>
    <w:p w:rsidR="00214FF2" w:rsidRDefault="00214FF2" w:rsidP="00EA6669">
      <w:pPr>
        <w:pStyle w:val="pc"/>
        <w:shd w:val="clear" w:color="auto" w:fill="FFFFFF"/>
        <w:spacing w:before="0" w:beforeAutospacing="0" w:after="0" w:afterAutospacing="0"/>
        <w:ind w:firstLine="709"/>
        <w:jc w:val="both"/>
        <w:textAlignment w:val="baseline"/>
        <w:rPr>
          <w:sz w:val="28"/>
          <w:szCs w:val="28"/>
        </w:rPr>
      </w:pPr>
    </w:p>
    <w:p w:rsidR="00852490" w:rsidRDefault="00852490" w:rsidP="00EA6669">
      <w:pPr>
        <w:pStyle w:val="pc"/>
        <w:shd w:val="clear" w:color="auto" w:fill="FFFFFF"/>
        <w:spacing w:before="0" w:beforeAutospacing="0" w:after="0" w:afterAutospacing="0"/>
        <w:ind w:firstLine="709"/>
        <w:jc w:val="both"/>
        <w:textAlignment w:val="baseline"/>
        <w:rPr>
          <w:sz w:val="28"/>
          <w:szCs w:val="28"/>
        </w:rPr>
      </w:pPr>
    </w:p>
    <w:p w:rsidR="00626CF1" w:rsidRDefault="00626CF1" w:rsidP="004D05A4">
      <w:pPr>
        <w:spacing w:after="0" w:line="240" w:lineRule="auto"/>
        <w:ind w:firstLine="709"/>
        <w:jc w:val="both"/>
        <w:rPr>
          <w:rFonts w:ascii="Times New Roman" w:hAnsi="Times New Roman" w:cs="Times New Roman"/>
          <w:sz w:val="24"/>
          <w:szCs w:val="24"/>
        </w:rPr>
      </w:pPr>
    </w:p>
    <w:p w:rsidR="00826750" w:rsidRDefault="00826750" w:rsidP="004D05A4">
      <w:pPr>
        <w:spacing w:after="0" w:line="240" w:lineRule="auto"/>
        <w:ind w:firstLine="709"/>
        <w:jc w:val="both"/>
        <w:rPr>
          <w:rFonts w:ascii="Times New Roman" w:hAnsi="Times New Roman" w:cs="Times New Roman"/>
          <w:sz w:val="24"/>
          <w:szCs w:val="24"/>
        </w:rPr>
      </w:pPr>
    </w:p>
    <w:p w:rsidR="006E557A" w:rsidRDefault="006E557A" w:rsidP="00EA6669">
      <w:pPr>
        <w:pStyle w:val="pc"/>
        <w:shd w:val="clear" w:color="auto" w:fill="FFFFFF"/>
        <w:spacing w:before="0" w:beforeAutospacing="0" w:after="0" w:afterAutospacing="0"/>
        <w:ind w:firstLine="709"/>
        <w:jc w:val="both"/>
        <w:textAlignment w:val="baseline"/>
        <w:rPr>
          <w:sz w:val="28"/>
          <w:szCs w:val="28"/>
        </w:rPr>
      </w:pPr>
    </w:p>
    <w:p w:rsidR="006E557A" w:rsidRDefault="006E557A" w:rsidP="00EA6669">
      <w:pPr>
        <w:pStyle w:val="pc"/>
        <w:shd w:val="clear" w:color="auto" w:fill="FFFFFF"/>
        <w:spacing w:before="0" w:beforeAutospacing="0" w:after="0" w:afterAutospacing="0"/>
        <w:ind w:firstLine="709"/>
        <w:jc w:val="both"/>
        <w:textAlignment w:val="baseline"/>
        <w:rPr>
          <w:sz w:val="28"/>
          <w:szCs w:val="28"/>
        </w:rPr>
      </w:pPr>
    </w:p>
    <w:p w:rsidR="006E557A" w:rsidRDefault="00576F0E" w:rsidP="00EA6669">
      <w:pPr>
        <w:pStyle w:val="pc"/>
        <w:shd w:val="clear" w:color="auto" w:fill="FFFFFF"/>
        <w:spacing w:before="0" w:beforeAutospacing="0" w:after="0" w:afterAutospacing="0"/>
        <w:ind w:firstLine="709"/>
        <w:jc w:val="both"/>
        <w:textAlignment w:val="baseline"/>
        <w:rPr>
          <w:sz w:val="28"/>
          <w:szCs w:val="28"/>
        </w:rPr>
      </w:pPr>
      <w:r>
        <w:rPr>
          <w:noProof/>
          <w:sz w:val="28"/>
          <w:szCs w:val="28"/>
        </w:rPr>
        <w:lastRenderedPageBreak/>
        <mc:AlternateContent>
          <mc:Choice Requires="wps">
            <w:drawing>
              <wp:anchor distT="0" distB="0" distL="114300" distR="114300" simplePos="0" relativeHeight="251960320" behindDoc="0" locked="0" layoutInCell="1" allowOverlap="1" wp14:anchorId="1973C9BF" wp14:editId="0A0F6175">
                <wp:simplePos x="0" y="0"/>
                <wp:positionH relativeFrom="column">
                  <wp:posOffset>2230120</wp:posOffset>
                </wp:positionH>
                <wp:positionV relativeFrom="paragraph">
                  <wp:posOffset>16510</wp:posOffset>
                </wp:positionV>
                <wp:extent cx="1374775" cy="610235"/>
                <wp:effectExtent l="152400" t="19050" r="34925" b="37465"/>
                <wp:wrapNone/>
                <wp:docPr id="7"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775" cy="610235"/>
                        </a:xfrm>
                        <a:prstGeom prst="downArrow">
                          <a:avLst>
                            <a:gd name="adj1" fmla="val 50000"/>
                            <a:gd name="adj2" fmla="val 25000"/>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0" o:spid="_x0000_s1026" type="#_x0000_t67" style="position:absolute;margin-left:175.6pt;margin-top:1.3pt;width:108.25pt;height:48.0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" fillcolor="white [3201]" strokecolor="black [3200]" strokeweight="2.5pt">
                <v:shadow color="#868686"/>
                <v:textbox style="layout-flow:vertical-ideographic"/>
              </v:shape>
            </w:pict>
          </mc:Fallback>
        </mc:AlternateContent>
      </w:r>
    </w:p>
    <w:p w:rsidR="006E557A" w:rsidRDefault="006E557A" w:rsidP="00EA6669">
      <w:pPr>
        <w:pStyle w:val="pc"/>
        <w:shd w:val="clear" w:color="auto" w:fill="FFFFFF"/>
        <w:spacing w:before="0" w:beforeAutospacing="0" w:after="0" w:afterAutospacing="0"/>
        <w:ind w:firstLine="709"/>
        <w:jc w:val="both"/>
        <w:textAlignment w:val="baseline"/>
        <w:rPr>
          <w:sz w:val="28"/>
          <w:szCs w:val="28"/>
        </w:rPr>
      </w:pPr>
    </w:p>
    <w:p w:rsidR="006E557A" w:rsidRDefault="006E557A" w:rsidP="00EA6669">
      <w:pPr>
        <w:pStyle w:val="pc"/>
        <w:shd w:val="clear" w:color="auto" w:fill="FFFFFF"/>
        <w:spacing w:before="0" w:beforeAutospacing="0" w:after="0" w:afterAutospacing="0"/>
        <w:ind w:firstLine="709"/>
        <w:jc w:val="both"/>
        <w:textAlignment w:val="baseline"/>
        <w:rPr>
          <w:sz w:val="28"/>
          <w:szCs w:val="28"/>
        </w:rPr>
      </w:pPr>
    </w:p>
    <w:p w:rsidR="006E557A" w:rsidRDefault="00830618" w:rsidP="00EA6669">
      <w:pPr>
        <w:pStyle w:val="pc"/>
        <w:shd w:val="clear" w:color="auto" w:fill="FFFFFF"/>
        <w:spacing w:before="0" w:beforeAutospacing="0" w:after="0" w:afterAutospacing="0"/>
        <w:ind w:firstLine="709"/>
        <w:jc w:val="both"/>
        <w:textAlignment w:val="baseline"/>
        <w:rPr>
          <w:sz w:val="28"/>
          <w:szCs w:val="28"/>
        </w:rPr>
      </w:pPr>
      <w:r>
        <w:rPr>
          <w:noProof/>
          <w:sz w:val="28"/>
          <w:szCs w:val="28"/>
        </w:rPr>
        <mc:AlternateContent>
          <mc:Choice Requires="wps">
            <w:drawing>
              <wp:anchor distT="0" distB="0" distL="114300" distR="114300" simplePos="0" relativeHeight="251950080" behindDoc="0" locked="0" layoutInCell="1" allowOverlap="1">
                <wp:simplePos x="0" y="0"/>
                <wp:positionH relativeFrom="column">
                  <wp:posOffset>1106805</wp:posOffset>
                </wp:positionH>
                <wp:positionV relativeFrom="paragraph">
                  <wp:posOffset>60960</wp:posOffset>
                </wp:positionV>
                <wp:extent cx="3784600" cy="272415"/>
                <wp:effectExtent l="15240" t="8255" r="10160" b="24130"/>
                <wp:wrapNone/>
                <wp:docPr id="4"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0" cy="27241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8B7D64" w:rsidRPr="005E7F68" w:rsidRDefault="008B7D64" w:rsidP="005E7F68">
                            <w:pPr>
                              <w:spacing w:after="0" w:line="240" w:lineRule="auto"/>
                              <w:jc w:val="center"/>
                              <w:rPr>
                                <w:rFonts w:ascii="Times New Roman" w:hAnsi="Times New Roman" w:cs="Times New Roman"/>
                                <w:b/>
                                <w:sz w:val="24"/>
                                <w:szCs w:val="24"/>
                              </w:rPr>
                            </w:pPr>
                            <w:r w:rsidRPr="005E7F68">
                              <w:rPr>
                                <w:rFonts w:ascii="Times New Roman" w:hAnsi="Times New Roman" w:cs="Times New Roman"/>
                                <w:b/>
                                <w:sz w:val="24"/>
                                <w:szCs w:val="24"/>
                              </w:rPr>
                              <w:t xml:space="preserve">3.Институциональные </w:t>
                            </w:r>
                            <w:r>
                              <w:rPr>
                                <w:rFonts w:ascii="Times New Roman" w:hAnsi="Times New Roman" w:cs="Times New Roman"/>
                                <w:b/>
                                <w:sz w:val="24"/>
                                <w:szCs w:val="24"/>
                              </w:rPr>
                              <w:t>факторы (</w:t>
                            </w:r>
                            <w:r w:rsidRPr="005E7F68">
                              <w:rPr>
                                <w:rFonts w:ascii="Times New Roman" w:hAnsi="Times New Roman" w:cs="Times New Roman"/>
                                <w:b/>
                                <w:sz w:val="24"/>
                                <w:szCs w:val="24"/>
                              </w:rPr>
                              <w:t>рычаги</w:t>
                            </w:r>
                            <w:r>
                              <w:rPr>
                                <w:rFonts w:ascii="Times New Roman" w:hAnsi="Times New Roman" w:cs="Times New Roman"/>
                                <w:b/>
                                <w:sz w:val="24"/>
                                <w:szCs w:val="24"/>
                              </w:rPr>
                              <w:t>)</w:t>
                            </w:r>
                            <w:r w:rsidRPr="005E7F68">
                              <w:rPr>
                                <w:rFonts w:ascii="Times New Roman" w:hAnsi="Times New Roman" w:cs="Times New Roman"/>
                                <w:b/>
                                <w:sz w:val="24"/>
                                <w:szCs w:val="24"/>
                              </w:rPr>
                              <w:t xml:space="preserve"> социализации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86" style="position:absolute;left:0;text-align:left;margin-left:87.15pt;margin-top:4.8pt;width:298pt;height:21.4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" fillcolor="white [3201]" strokecolor="#95b3d7 [1940]" strokeweight="1pt">
                <v:fill color2="#b8cce4 [1300]" focus="100%" type="gradient"/>
                <v:shadow on="t" color="#243f60 [1604]" opacity=".5" offset="1pt"/>
                <v:textbox>
                  <w:txbxContent>
                    <w:p w:rsidR="008B7D64" w:rsidRPr="005E7F68" w:rsidRDefault="008B7D64" w:rsidP="005E7F68">
                      <w:pPr>
                        <w:spacing w:after="0" w:line="240" w:lineRule="auto"/>
                        <w:jc w:val="center"/>
                        <w:rPr>
                          <w:rFonts w:ascii="Times New Roman" w:hAnsi="Times New Roman" w:cs="Times New Roman"/>
                          <w:b/>
                          <w:sz w:val="24"/>
                          <w:szCs w:val="24"/>
                        </w:rPr>
                      </w:pPr>
                      <w:r w:rsidRPr="005E7F68">
                        <w:rPr>
                          <w:rFonts w:ascii="Times New Roman" w:hAnsi="Times New Roman" w:cs="Times New Roman"/>
                          <w:b/>
                          <w:sz w:val="24"/>
                          <w:szCs w:val="24"/>
                        </w:rPr>
                        <w:t xml:space="preserve">3.Институциональные </w:t>
                      </w:r>
                      <w:r>
                        <w:rPr>
                          <w:rFonts w:ascii="Times New Roman" w:hAnsi="Times New Roman" w:cs="Times New Roman"/>
                          <w:b/>
                          <w:sz w:val="24"/>
                          <w:szCs w:val="24"/>
                        </w:rPr>
                        <w:t>факторы (</w:t>
                      </w:r>
                      <w:r w:rsidRPr="005E7F68">
                        <w:rPr>
                          <w:rFonts w:ascii="Times New Roman" w:hAnsi="Times New Roman" w:cs="Times New Roman"/>
                          <w:b/>
                          <w:sz w:val="24"/>
                          <w:szCs w:val="24"/>
                        </w:rPr>
                        <w:t>рычаги</w:t>
                      </w:r>
                      <w:r>
                        <w:rPr>
                          <w:rFonts w:ascii="Times New Roman" w:hAnsi="Times New Roman" w:cs="Times New Roman"/>
                          <w:b/>
                          <w:sz w:val="24"/>
                          <w:szCs w:val="24"/>
                        </w:rPr>
                        <w:t>)</w:t>
                      </w:r>
                      <w:r w:rsidRPr="005E7F68">
                        <w:rPr>
                          <w:rFonts w:ascii="Times New Roman" w:hAnsi="Times New Roman" w:cs="Times New Roman"/>
                          <w:b/>
                          <w:sz w:val="24"/>
                          <w:szCs w:val="24"/>
                        </w:rPr>
                        <w:t xml:space="preserve"> социализации</w:t>
                      </w:r>
                    </w:p>
                  </w:txbxContent>
                </v:textbox>
              </v:rect>
            </w:pict>
          </mc:Fallback>
        </mc:AlternateContent>
      </w:r>
    </w:p>
    <w:p w:rsidR="006E557A" w:rsidRDefault="00830618" w:rsidP="00EA6669">
      <w:pPr>
        <w:pStyle w:val="pc"/>
        <w:shd w:val="clear" w:color="auto" w:fill="FFFFFF"/>
        <w:spacing w:before="0" w:beforeAutospacing="0" w:after="0" w:afterAutospacing="0"/>
        <w:ind w:firstLine="709"/>
        <w:jc w:val="both"/>
        <w:textAlignment w:val="baseline"/>
        <w:rPr>
          <w:sz w:val="28"/>
          <w:szCs w:val="28"/>
        </w:rPr>
      </w:pPr>
      <w:r>
        <w:rPr>
          <w:noProof/>
          <w:sz w:val="28"/>
          <w:szCs w:val="28"/>
        </w:rPr>
        <mc:AlternateContent>
          <mc:Choice Requires="wps">
            <w:drawing>
              <wp:anchor distT="0" distB="0" distL="114300" distR="114300" simplePos="0" relativeHeight="251959296" behindDoc="0" locked="0" layoutInCell="1" allowOverlap="1">
                <wp:simplePos x="0" y="0"/>
                <wp:positionH relativeFrom="column">
                  <wp:posOffset>2943225</wp:posOffset>
                </wp:positionH>
                <wp:positionV relativeFrom="paragraph">
                  <wp:posOffset>186055</wp:posOffset>
                </wp:positionV>
                <wp:extent cx="0" cy="224155"/>
                <wp:effectExtent l="76200" t="0" r="57150" b="61595"/>
                <wp:wrapNone/>
                <wp:docPr id="3"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9" o:spid="_x0000_s1026" type="#_x0000_t32" style="position:absolute;margin-left:231.75pt;margin-top:14.65pt;width:0;height:17.6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r4wMwIAAF4EAAAOAAAAZHJzL2Uyb0RvYy54bWysVMGO2jAQvVfqP1i+Q0g2U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">
                <v:stroke endarrow="block"/>
              </v:shape>
            </w:pict>
          </mc:Fallback>
        </mc:AlternateContent>
      </w:r>
    </w:p>
    <w:p w:rsidR="006E557A" w:rsidRDefault="006E557A" w:rsidP="00EA6669">
      <w:pPr>
        <w:pStyle w:val="pc"/>
        <w:shd w:val="clear" w:color="auto" w:fill="FFFFFF"/>
        <w:spacing w:before="0" w:beforeAutospacing="0" w:after="0" w:afterAutospacing="0"/>
        <w:ind w:firstLine="709"/>
        <w:jc w:val="both"/>
        <w:textAlignment w:val="baseline"/>
        <w:rPr>
          <w:sz w:val="28"/>
          <w:szCs w:val="28"/>
        </w:rPr>
      </w:pPr>
    </w:p>
    <w:p w:rsidR="006E557A" w:rsidRDefault="00830618" w:rsidP="00EA6669">
      <w:pPr>
        <w:pStyle w:val="pc"/>
        <w:shd w:val="clear" w:color="auto" w:fill="FFFFFF"/>
        <w:spacing w:before="0" w:beforeAutospacing="0" w:after="0" w:afterAutospacing="0"/>
        <w:ind w:firstLine="709"/>
        <w:jc w:val="both"/>
        <w:textAlignment w:val="baseline"/>
        <w:rPr>
          <w:sz w:val="28"/>
          <w:szCs w:val="28"/>
        </w:rPr>
      </w:pPr>
      <w:r>
        <w:rPr>
          <w:noProof/>
          <w:sz w:val="28"/>
          <w:szCs w:val="28"/>
        </w:rPr>
        <mc:AlternateContent>
          <mc:Choice Requires="wps">
            <w:drawing>
              <wp:anchor distT="0" distB="0" distL="114300" distR="114300" simplePos="0" relativeHeight="251951104" behindDoc="0" locked="0" layoutInCell="1" allowOverlap="1">
                <wp:simplePos x="0" y="0"/>
                <wp:positionH relativeFrom="column">
                  <wp:posOffset>1012825</wp:posOffset>
                </wp:positionH>
                <wp:positionV relativeFrom="paragraph">
                  <wp:posOffset>53340</wp:posOffset>
                </wp:positionV>
                <wp:extent cx="3784600" cy="3850640"/>
                <wp:effectExtent l="19050" t="19050" r="25400" b="16510"/>
                <wp:wrapNone/>
                <wp:docPr id="2"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0" cy="3850640"/>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7D64" w:rsidRPr="008F7921" w:rsidRDefault="008B7D64" w:rsidP="006E557A">
                            <w:pPr>
                              <w:spacing w:after="0" w:line="240" w:lineRule="auto"/>
                              <w:jc w:val="both"/>
                              <w:rPr>
                                <w:rFonts w:ascii="Times New Roman" w:hAnsi="Times New Roman" w:cs="Times New Roman"/>
                                <w:sz w:val="24"/>
                                <w:szCs w:val="24"/>
                              </w:rPr>
                            </w:pPr>
                            <w:r w:rsidRPr="008F7921">
                              <w:rPr>
                                <w:rFonts w:ascii="Times New Roman" w:hAnsi="Times New Roman" w:cs="Times New Roman"/>
                                <w:sz w:val="24"/>
                                <w:szCs w:val="24"/>
                              </w:rPr>
                              <w:t xml:space="preserve">3.1.Совершенствование </w:t>
                            </w:r>
                            <w:proofErr w:type="gramStart"/>
                            <w:r w:rsidRPr="008F7921">
                              <w:rPr>
                                <w:rFonts w:ascii="Times New Roman" w:hAnsi="Times New Roman" w:cs="Times New Roman"/>
                                <w:sz w:val="24"/>
                                <w:szCs w:val="24"/>
                              </w:rPr>
                              <w:t>административных</w:t>
                            </w:r>
                            <w:proofErr w:type="gramEnd"/>
                            <w:r w:rsidRPr="008F7921">
                              <w:rPr>
                                <w:rFonts w:ascii="Times New Roman" w:hAnsi="Times New Roman" w:cs="Times New Roman"/>
                                <w:sz w:val="24"/>
                                <w:szCs w:val="24"/>
                              </w:rPr>
                              <w:t xml:space="preserve"> </w:t>
                            </w:r>
                          </w:p>
                          <w:p w:rsidR="008B7D64" w:rsidRPr="008F7921" w:rsidRDefault="008B7D64" w:rsidP="006E557A">
                            <w:pPr>
                              <w:spacing w:after="0" w:line="240" w:lineRule="auto"/>
                              <w:jc w:val="both"/>
                              <w:rPr>
                                <w:rFonts w:ascii="Times New Roman" w:hAnsi="Times New Roman" w:cs="Times New Roman"/>
                                <w:sz w:val="24"/>
                                <w:szCs w:val="24"/>
                              </w:rPr>
                            </w:pPr>
                            <w:r w:rsidRPr="008F7921">
                              <w:rPr>
                                <w:rFonts w:ascii="Times New Roman" w:hAnsi="Times New Roman" w:cs="Times New Roman"/>
                                <w:sz w:val="24"/>
                                <w:szCs w:val="24"/>
                              </w:rPr>
                              <w:t>инструментов управления и регулирования социально-экономических отношений с уклоном на их дальнейшую социализацию.</w:t>
                            </w:r>
                          </w:p>
                          <w:p w:rsidR="008B7D64" w:rsidRDefault="008B7D64" w:rsidP="00F911F9">
                            <w:pPr>
                              <w:tabs>
                                <w:tab w:val="left" w:pos="284"/>
                              </w:tabs>
                              <w:spacing w:after="0" w:line="240" w:lineRule="auto"/>
                              <w:jc w:val="both"/>
                              <w:rPr>
                                <w:rFonts w:ascii="Times New Roman" w:hAnsi="Times New Roman" w:cs="Times New Roman"/>
                                <w:sz w:val="24"/>
                                <w:szCs w:val="24"/>
                              </w:rPr>
                            </w:pPr>
                            <w:r w:rsidRPr="008F7921">
                              <w:rPr>
                                <w:rFonts w:ascii="Times New Roman" w:hAnsi="Times New Roman" w:cs="Times New Roman"/>
                                <w:sz w:val="24"/>
                                <w:szCs w:val="24"/>
                              </w:rPr>
                              <w:t xml:space="preserve">3.2. Совершенствование нормативно-правовых инструментов  регулирования социально-экономических отношений с </w:t>
                            </w:r>
                            <w:proofErr w:type="gramStart"/>
                            <w:r w:rsidRPr="008F7921">
                              <w:rPr>
                                <w:rFonts w:ascii="Times New Roman" w:hAnsi="Times New Roman" w:cs="Times New Roman"/>
                                <w:sz w:val="24"/>
                                <w:szCs w:val="24"/>
                              </w:rPr>
                              <w:t>приоритетом на формирование</w:t>
                            </w:r>
                            <w:proofErr w:type="gramEnd"/>
                            <w:r w:rsidRPr="008F7921">
                              <w:rPr>
                                <w:rFonts w:ascii="Times New Roman" w:hAnsi="Times New Roman" w:cs="Times New Roman"/>
                                <w:sz w:val="24"/>
                                <w:szCs w:val="24"/>
                              </w:rPr>
                              <w:t xml:space="preserve"> справедливого социального государства в стране. </w:t>
                            </w:r>
                          </w:p>
                          <w:p w:rsidR="008B7D64" w:rsidRPr="008F7921" w:rsidRDefault="008B7D64" w:rsidP="00F911F9">
                            <w:pPr>
                              <w:tabs>
                                <w:tab w:val="left" w:pos="284"/>
                              </w:tabs>
                              <w:spacing w:after="0" w:line="240" w:lineRule="auto"/>
                              <w:jc w:val="both"/>
                              <w:rPr>
                                <w:rFonts w:ascii="Times New Roman" w:hAnsi="Times New Roman" w:cs="Times New Roman"/>
                                <w:sz w:val="24"/>
                                <w:szCs w:val="24"/>
                              </w:rPr>
                            </w:pPr>
                            <w:r w:rsidRPr="008F7921">
                              <w:rPr>
                                <w:rFonts w:ascii="Times New Roman" w:hAnsi="Times New Roman" w:cs="Times New Roman"/>
                                <w:sz w:val="24"/>
                                <w:szCs w:val="24"/>
                              </w:rPr>
                              <w:t xml:space="preserve">(Конституция РК, кодексы законы и другие нормативные акты). </w:t>
                            </w:r>
                          </w:p>
                          <w:p w:rsidR="008B7D64" w:rsidRDefault="008B7D64" w:rsidP="006E557A">
                            <w:pPr>
                              <w:spacing w:after="0" w:line="240" w:lineRule="auto"/>
                              <w:jc w:val="both"/>
                              <w:rPr>
                                <w:rFonts w:ascii="Times New Roman" w:hAnsi="Times New Roman" w:cs="Times New Roman"/>
                                <w:sz w:val="24"/>
                                <w:szCs w:val="24"/>
                              </w:rPr>
                            </w:pPr>
                            <w:r w:rsidRPr="008F7921">
                              <w:rPr>
                                <w:rFonts w:ascii="Times New Roman" w:hAnsi="Times New Roman" w:cs="Times New Roman"/>
                                <w:sz w:val="24"/>
                                <w:szCs w:val="24"/>
                              </w:rPr>
                              <w:t>3.3.Социально-духовные инструменты и</w:t>
                            </w:r>
                            <w:r>
                              <w:rPr>
                                <w:rFonts w:ascii="Times New Roman" w:hAnsi="Times New Roman" w:cs="Times New Roman"/>
                                <w:sz w:val="24"/>
                                <w:szCs w:val="24"/>
                              </w:rPr>
                              <w:t xml:space="preserve"> факторы социализации общества: </w:t>
                            </w:r>
                          </w:p>
                          <w:p w:rsidR="008B7D64" w:rsidRPr="008F7921" w:rsidRDefault="008B7D64" w:rsidP="006E55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F7921">
                              <w:rPr>
                                <w:rFonts w:ascii="Times New Roman" w:hAnsi="Times New Roman" w:cs="Times New Roman"/>
                                <w:sz w:val="24"/>
                                <w:szCs w:val="24"/>
                              </w:rPr>
                              <w:t>духовная модернизация казахстанского общества в сфере культуры, воспитания, науки, образования, л</w:t>
                            </w:r>
                            <w:r>
                              <w:rPr>
                                <w:rFonts w:ascii="Times New Roman" w:hAnsi="Times New Roman" w:cs="Times New Roman"/>
                                <w:sz w:val="24"/>
                                <w:szCs w:val="24"/>
                              </w:rPr>
                              <w:t>ичностного роста и развития чело</w:t>
                            </w:r>
                            <w:r w:rsidRPr="008F7921">
                              <w:rPr>
                                <w:rFonts w:ascii="Times New Roman" w:hAnsi="Times New Roman" w:cs="Times New Roman"/>
                                <w:sz w:val="24"/>
                                <w:szCs w:val="24"/>
                              </w:rPr>
                              <w:t xml:space="preserve">века на основе богатого духовного наследия и ценностей казахского народа в направлении повышения качества нации. </w:t>
                            </w:r>
                          </w:p>
                          <w:p w:rsidR="008B7D64" w:rsidRDefault="008B7D64" w:rsidP="006E557A">
                            <w:pPr>
                              <w:tabs>
                                <w:tab w:val="left" w:pos="284"/>
                              </w:tabs>
                              <w:jc w:val="both"/>
                              <w:rPr>
                                <w:rFonts w:ascii="Times New Roman" w:hAnsi="Times New Roman" w:cs="Times New Roman"/>
                                <w:b/>
                              </w:rPr>
                            </w:pPr>
                          </w:p>
                          <w:p w:rsidR="008B7D64" w:rsidRPr="00672ADB" w:rsidRDefault="008B7D64" w:rsidP="006E557A">
                            <w:pPr>
                              <w:spacing w:after="0" w:line="240" w:lineRule="auto"/>
                              <w:jc w:val="both"/>
                              <w:rPr>
                                <w:rFonts w:ascii="Times New Roman" w:hAnsi="Times New Roman" w:cs="Times New Roman"/>
                                <w:b/>
                                <w:sz w:val="19"/>
                                <w:szCs w:val="19"/>
                              </w:rPr>
                            </w:pPr>
                          </w:p>
                          <w:p w:rsidR="008B7D64" w:rsidRDefault="008B7D64" w:rsidP="006E55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6" o:spid="_x0000_s1087" style="position:absolute;left:0;text-align:left;margin-left:79.75pt;margin-top:4.2pt;width:298pt;height:303.2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" fillcolor="white [3201]" strokecolor="black [3200]" strokeweight="2.5pt">
                <v:shadow color="#868686"/>
                <v:textbox>
                  <w:txbxContent>
                    <w:p w:rsidR="008B7D64" w:rsidRPr="008F7921" w:rsidRDefault="008B7D64" w:rsidP="006E557A">
                      <w:pPr>
                        <w:spacing w:after="0" w:line="240" w:lineRule="auto"/>
                        <w:jc w:val="both"/>
                        <w:rPr>
                          <w:rFonts w:ascii="Times New Roman" w:hAnsi="Times New Roman" w:cs="Times New Roman"/>
                          <w:sz w:val="24"/>
                          <w:szCs w:val="24"/>
                        </w:rPr>
                      </w:pPr>
                      <w:r w:rsidRPr="008F7921">
                        <w:rPr>
                          <w:rFonts w:ascii="Times New Roman" w:hAnsi="Times New Roman" w:cs="Times New Roman"/>
                          <w:sz w:val="24"/>
                          <w:szCs w:val="24"/>
                        </w:rPr>
                        <w:t xml:space="preserve">3.1.Совершенствование </w:t>
                      </w:r>
                      <w:proofErr w:type="gramStart"/>
                      <w:r w:rsidRPr="008F7921">
                        <w:rPr>
                          <w:rFonts w:ascii="Times New Roman" w:hAnsi="Times New Roman" w:cs="Times New Roman"/>
                          <w:sz w:val="24"/>
                          <w:szCs w:val="24"/>
                        </w:rPr>
                        <w:t>административных</w:t>
                      </w:r>
                      <w:proofErr w:type="gramEnd"/>
                      <w:r w:rsidRPr="008F7921">
                        <w:rPr>
                          <w:rFonts w:ascii="Times New Roman" w:hAnsi="Times New Roman" w:cs="Times New Roman"/>
                          <w:sz w:val="24"/>
                          <w:szCs w:val="24"/>
                        </w:rPr>
                        <w:t xml:space="preserve"> </w:t>
                      </w:r>
                    </w:p>
                    <w:p w:rsidR="008B7D64" w:rsidRPr="008F7921" w:rsidRDefault="008B7D64" w:rsidP="006E557A">
                      <w:pPr>
                        <w:spacing w:after="0" w:line="240" w:lineRule="auto"/>
                        <w:jc w:val="both"/>
                        <w:rPr>
                          <w:rFonts w:ascii="Times New Roman" w:hAnsi="Times New Roman" w:cs="Times New Roman"/>
                          <w:sz w:val="24"/>
                          <w:szCs w:val="24"/>
                        </w:rPr>
                      </w:pPr>
                      <w:r w:rsidRPr="008F7921">
                        <w:rPr>
                          <w:rFonts w:ascii="Times New Roman" w:hAnsi="Times New Roman" w:cs="Times New Roman"/>
                          <w:sz w:val="24"/>
                          <w:szCs w:val="24"/>
                        </w:rPr>
                        <w:t>инструментов управления и регулирования социально-экономических отношений с уклоном на их дальнейшую социализацию.</w:t>
                      </w:r>
                    </w:p>
                    <w:p w:rsidR="008B7D64" w:rsidRDefault="008B7D64" w:rsidP="00F911F9">
                      <w:pPr>
                        <w:tabs>
                          <w:tab w:val="left" w:pos="284"/>
                        </w:tabs>
                        <w:spacing w:after="0" w:line="240" w:lineRule="auto"/>
                        <w:jc w:val="both"/>
                        <w:rPr>
                          <w:rFonts w:ascii="Times New Roman" w:hAnsi="Times New Roman" w:cs="Times New Roman"/>
                          <w:sz w:val="24"/>
                          <w:szCs w:val="24"/>
                        </w:rPr>
                      </w:pPr>
                      <w:r w:rsidRPr="008F7921">
                        <w:rPr>
                          <w:rFonts w:ascii="Times New Roman" w:hAnsi="Times New Roman" w:cs="Times New Roman"/>
                          <w:sz w:val="24"/>
                          <w:szCs w:val="24"/>
                        </w:rPr>
                        <w:t xml:space="preserve">3.2. Совершенствование нормативно-правовых инструментов  регулирования социально-экономических отношений с </w:t>
                      </w:r>
                      <w:proofErr w:type="gramStart"/>
                      <w:r w:rsidRPr="008F7921">
                        <w:rPr>
                          <w:rFonts w:ascii="Times New Roman" w:hAnsi="Times New Roman" w:cs="Times New Roman"/>
                          <w:sz w:val="24"/>
                          <w:szCs w:val="24"/>
                        </w:rPr>
                        <w:t>приоритетом на формирование</w:t>
                      </w:r>
                      <w:proofErr w:type="gramEnd"/>
                      <w:r w:rsidRPr="008F7921">
                        <w:rPr>
                          <w:rFonts w:ascii="Times New Roman" w:hAnsi="Times New Roman" w:cs="Times New Roman"/>
                          <w:sz w:val="24"/>
                          <w:szCs w:val="24"/>
                        </w:rPr>
                        <w:t xml:space="preserve"> справедливого социального государства в стране. </w:t>
                      </w:r>
                    </w:p>
                    <w:p w:rsidR="008B7D64" w:rsidRPr="008F7921" w:rsidRDefault="008B7D64" w:rsidP="00F911F9">
                      <w:pPr>
                        <w:tabs>
                          <w:tab w:val="left" w:pos="284"/>
                        </w:tabs>
                        <w:spacing w:after="0" w:line="240" w:lineRule="auto"/>
                        <w:jc w:val="both"/>
                        <w:rPr>
                          <w:rFonts w:ascii="Times New Roman" w:hAnsi="Times New Roman" w:cs="Times New Roman"/>
                          <w:sz w:val="24"/>
                          <w:szCs w:val="24"/>
                        </w:rPr>
                      </w:pPr>
                      <w:r w:rsidRPr="008F7921">
                        <w:rPr>
                          <w:rFonts w:ascii="Times New Roman" w:hAnsi="Times New Roman" w:cs="Times New Roman"/>
                          <w:sz w:val="24"/>
                          <w:szCs w:val="24"/>
                        </w:rPr>
                        <w:t xml:space="preserve">(Конституция РК, кодексы законы и другие нормативные акты). </w:t>
                      </w:r>
                    </w:p>
                    <w:p w:rsidR="008B7D64" w:rsidRDefault="008B7D64" w:rsidP="006E557A">
                      <w:pPr>
                        <w:spacing w:after="0" w:line="240" w:lineRule="auto"/>
                        <w:jc w:val="both"/>
                        <w:rPr>
                          <w:rFonts w:ascii="Times New Roman" w:hAnsi="Times New Roman" w:cs="Times New Roman"/>
                          <w:sz w:val="24"/>
                          <w:szCs w:val="24"/>
                        </w:rPr>
                      </w:pPr>
                      <w:r w:rsidRPr="008F7921">
                        <w:rPr>
                          <w:rFonts w:ascii="Times New Roman" w:hAnsi="Times New Roman" w:cs="Times New Roman"/>
                          <w:sz w:val="24"/>
                          <w:szCs w:val="24"/>
                        </w:rPr>
                        <w:t>3.3.Социально-духовные инструменты и</w:t>
                      </w:r>
                      <w:r>
                        <w:rPr>
                          <w:rFonts w:ascii="Times New Roman" w:hAnsi="Times New Roman" w:cs="Times New Roman"/>
                          <w:sz w:val="24"/>
                          <w:szCs w:val="24"/>
                        </w:rPr>
                        <w:t xml:space="preserve"> факторы социализации общества: </w:t>
                      </w:r>
                    </w:p>
                    <w:p w:rsidR="008B7D64" w:rsidRPr="008F7921" w:rsidRDefault="008B7D64" w:rsidP="006E55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F7921">
                        <w:rPr>
                          <w:rFonts w:ascii="Times New Roman" w:hAnsi="Times New Roman" w:cs="Times New Roman"/>
                          <w:sz w:val="24"/>
                          <w:szCs w:val="24"/>
                        </w:rPr>
                        <w:t>духовная модернизация казахстанского общества в сфере культуры, воспитания, науки, образования, л</w:t>
                      </w:r>
                      <w:r>
                        <w:rPr>
                          <w:rFonts w:ascii="Times New Roman" w:hAnsi="Times New Roman" w:cs="Times New Roman"/>
                          <w:sz w:val="24"/>
                          <w:szCs w:val="24"/>
                        </w:rPr>
                        <w:t>ичностного роста и развития чело</w:t>
                      </w:r>
                      <w:r w:rsidRPr="008F7921">
                        <w:rPr>
                          <w:rFonts w:ascii="Times New Roman" w:hAnsi="Times New Roman" w:cs="Times New Roman"/>
                          <w:sz w:val="24"/>
                          <w:szCs w:val="24"/>
                        </w:rPr>
                        <w:t xml:space="preserve">века на основе богатого духовного наследия и ценностей казахского народа в направлении повышения качества нации. </w:t>
                      </w:r>
                    </w:p>
                    <w:p w:rsidR="008B7D64" w:rsidRDefault="008B7D64" w:rsidP="006E557A">
                      <w:pPr>
                        <w:tabs>
                          <w:tab w:val="left" w:pos="284"/>
                        </w:tabs>
                        <w:jc w:val="both"/>
                        <w:rPr>
                          <w:rFonts w:ascii="Times New Roman" w:hAnsi="Times New Roman" w:cs="Times New Roman"/>
                          <w:b/>
                        </w:rPr>
                      </w:pPr>
                    </w:p>
                    <w:p w:rsidR="008B7D64" w:rsidRPr="00672ADB" w:rsidRDefault="008B7D64" w:rsidP="006E557A">
                      <w:pPr>
                        <w:spacing w:after="0" w:line="240" w:lineRule="auto"/>
                        <w:jc w:val="both"/>
                        <w:rPr>
                          <w:rFonts w:ascii="Times New Roman" w:hAnsi="Times New Roman" w:cs="Times New Roman"/>
                          <w:b/>
                          <w:sz w:val="19"/>
                          <w:szCs w:val="19"/>
                        </w:rPr>
                      </w:pPr>
                    </w:p>
                    <w:p w:rsidR="008B7D64" w:rsidRDefault="008B7D64" w:rsidP="006E557A"/>
                  </w:txbxContent>
                </v:textbox>
              </v:roundrect>
            </w:pict>
          </mc:Fallback>
        </mc:AlternateContent>
      </w:r>
    </w:p>
    <w:p w:rsidR="006E557A" w:rsidRDefault="006E557A" w:rsidP="00EA6669">
      <w:pPr>
        <w:pStyle w:val="pc"/>
        <w:shd w:val="clear" w:color="auto" w:fill="FFFFFF"/>
        <w:spacing w:before="0" w:beforeAutospacing="0" w:after="0" w:afterAutospacing="0"/>
        <w:ind w:firstLine="709"/>
        <w:jc w:val="both"/>
        <w:textAlignment w:val="baseline"/>
        <w:rPr>
          <w:sz w:val="28"/>
          <w:szCs w:val="28"/>
        </w:rPr>
      </w:pPr>
    </w:p>
    <w:p w:rsidR="006E557A" w:rsidRDefault="006E557A" w:rsidP="00EA6669">
      <w:pPr>
        <w:pStyle w:val="pc"/>
        <w:shd w:val="clear" w:color="auto" w:fill="FFFFFF"/>
        <w:spacing w:before="0" w:beforeAutospacing="0" w:after="0" w:afterAutospacing="0"/>
        <w:ind w:firstLine="709"/>
        <w:jc w:val="both"/>
        <w:textAlignment w:val="baseline"/>
        <w:rPr>
          <w:sz w:val="28"/>
          <w:szCs w:val="28"/>
        </w:rPr>
      </w:pPr>
    </w:p>
    <w:p w:rsidR="006E557A" w:rsidRDefault="006E557A" w:rsidP="00EA6669">
      <w:pPr>
        <w:pStyle w:val="pc"/>
        <w:shd w:val="clear" w:color="auto" w:fill="FFFFFF"/>
        <w:spacing w:before="0" w:beforeAutospacing="0" w:after="0" w:afterAutospacing="0"/>
        <w:ind w:firstLine="709"/>
        <w:jc w:val="both"/>
        <w:textAlignment w:val="baseline"/>
        <w:rPr>
          <w:sz w:val="28"/>
          <w:szCs w:val="28"/>
        </w:rPr>
      </w:pPr>
    </w:p>
    <w:p w:rsidR="006E557A" w:rsidRDefault="006E557A" w:rsidP="00EA6669">
      <w:pPr>
        <w:pStyle w:val="pc"/>
        <w:shd w:val="clear" w:color="auto" w:fill="FFFFFF"/>
        <w:spacing w:before="0" w:beforeAutospacing="0" w:after="0" w:afterAutospacing="0"/>
        <w:ind w:firstLine="709"/>
        <w:jc w:val="both"/>
        <w:textAlignment w:val="baseline"/>
        <w:rPr>
          <w:sz w:val="28"/>
          <w:szCs w:val="28"/>
        </w:rPr>
      </w:pPr>
    </w:p>
    <w:p w:rsidR="006E557A" w:rsidRDefault="006E557A" w:rsidP="00EA6669">
      <w:pPr>
        <w:pStyle w:val="pc"/>
        <w:shd w:val="clear" w:color="auto" w:fill="FFFFFF"/>
        <w:spacing w:before="0" w:beforeAutospacing="0" w:after="0" w:afterAutospacing="0"/>
        <w:ind w:firstLine="709"/>
        <w:jc w:val="both"/>
        <w:textAlignment w:val="baseline"/>
        <w:rPr>
          <w:sz w:val="28"/>
          <w:szCs w:val="28"/>
        </w:rPr>
      </w:pPr>
    </w:p>
    <w:p w:rsidR="006E557A" w:rsidRDefault="006E557A" w:rsidP="00EA6669">
      <w:pPr>
        <w:pStyle w:val="pc"/>
        <w:shd w:val="clear" w:color="auto" w:fill="FFFFFF"/>
        <w:spacing w:before="0" w:beforeAutospacing="0" w:after="0" w:afterAutospacing="0"/>
        <w:ind w:firstLine="709"/>
        <w:jc w:val="both"/>
        <w:textAlignment w:val="baseline"/>
        <w:rPr>
          <w:sz w:val="28"/>
          <w:szCs w:val="28"/>
        </w:rPr>
      </w:pPr>
    </w:p>
    <w:p w:rsidR="006E557A" w:rsidRDefault="006E557A" w:rsidP="00EA6669">
      <w:pPr>
        <w:pStyle w:val="pc"/>
        <w:shd w:val="clear" w:color="auto" w:fill="FFFFFF"/>
        <w:spacing w:before="0" w:beforeAutospacing="0" w:after="0" w:afterAutospacing="0"/>
        <w:ind w:firstLine="709"/>
        <w:jc w:val="both"/>
        <w:textAlignment w:val="baseline"/>
        <w:rPr>
          <w:sz w:val="28"/>
          <w:szCs w:val="28"/>
        </w:rPr>
      </w:pPr>
    </w:p>
    <w:p w:rsidR="006E557A" w:rsidRDefault="006E557A" w:rsidP="00EA6669">
      <w:pPr>
        <w:pStyle w:val="pc"/>
        <w:shd w:val="clear" w:color="auto" w:fill="FFFFFF"/>
        <w:spacing w:before="0" w:beforeAutospacing="0" w:after="0" w:afterAutospacing="0"/>
        <w:ind w:firstLine="709"/>
        <w:jc w:val="both"/>
        <w:textAlignment w:val="baseline"/>
        <w:rPr>
          <w:sz w:val="28"/>
          <w:szCs w:val="28"/>
        </w:rPr>
      </w:pPr>
    </w:p>
    <w:p w:rsidR="006E557A" w:rsidRDefault="006E557A" w:rsidP="00EA6669">
      <w:pPr>
        <w:pStyle w:val="pc"/>
        <w:shd w:val="clear" w:color="auto" w:fill="FFFFFF"/>
        <w:spacing w:before="0" w:beforeAutospacing="0" w:after="0" w:afterAutospacing="0"/>
        <w:ind w:firstLine="709"/>
        <w:jc w:val="both"/>
        <w:textAlignment w:val="baseline"/>
        <w:rPr>
          <w:sz w:val="28"/>
          <w:szCs w:val="28"/>
        </w:rPr>
      </w:pPr>
    </w:p>
    <w:p w:rsidR="006E557A" w:rsidRDefault="006E557A" w:rsidP="00EA6669">
      <w:pPr>
        <w:pStyle w:val="pc"/>
        <w:shd w:val="clear" w:color="auto" w:fill="FFFFFF"/>
        <w:spacing w:before="0" w:beforeAutospacing="0" w:after="0" w:afterAutospacing="0"/>
        <w:ind w:firstLine="709"/>
        <w:jc w:val="both"/>
        <w:textAlignment w:val="baseline"/>
        <w:rPr>
          <w:sz w:val="28"/>
          <w:szCs w:val="28"/>
        </w:rPr>
      </w:pPr>
    </w:p>
    <w:p w:rsidR="00B519B9" w:rsidRDefault="00B519B9" w:rsidP="00EA6669">
      <w:pPr>
        <w:pStyle w:val="pc"/>
        <w:shd w:val="clear" w:color="auto" w:fill="FFFFFF"/>
        <w:spacing w:before="0" w:beforeAutospacing="0" w:after="0" w:afterAutospacing="0"/>
        <w:ind w:firstLine="709"/>
        <w:jc w:val="both"/>
        <w:textAlignment w:val="baseline"/>
        <w:rPr>
          <w:sz w:val="28"/>
          <w:szCs w:val="28"/>
        </w:rPr>
      </w:pPr>
    </w:p>
    <w:p w:rsidR="00B519B9" w:rsidRDefault="00B519B9" w:rsidP="00EA6669">
      <w:pPr>
        <w:pStyle w:val="pc"/>
        <w:shd w:val="clear" w:color="auto" w:fill="FFFFFF"/>
        <w:spacing w:before="0" w:beforeAutospacing="0" w:after="0" w:afterAutospacing="0"/>
        <w:ind w:firstLine="709"/>
        <w:jc w:val="both"/>
        <w:textAlignment w:val="baseline"/>
        <w:rPr>
          <w:sz w:val="28"/>
          <w:szCs w:val="28"/>
        </w:rPr>
      </w:pPr>
    </w:p>
    <w:p w:rsidR="00B519B9" w:rsidRDefault="00B519B9" w:rsidP="00EA6669">
      <w:pPr>
        <w:pStyle w:val="pc"/>
        <w:shd w:val="clear" w:color="auto" w:fill="FFFFFF"/>
        <w:spacing w:before="0" w:beforeAutospacing="0" w:after="0" w:afterAutospacing="0"/>
        <w:ind w:firstLine="709"/>
        <w:jc w:val="both"/>
        <w:textAlignment w:val="baseline"/>
        <w:rPr>
          <w:sz w:val="28"/>
          <w:szCs w:val="28"/>
        </w:rPr>
      </w:pPr>
    </w:p>
    <w:p w:rsidR="006E557A" w:rsidRDefault="006E557A" w:rsidP="00EA6669">
      <w:pPr>
        <w:pStyle w:val="pc"/>
        <w:shd w:val="clear" w:color="auto" w:fill="FFFFFF"/>
        <w:spacing w:before="0" w:beforeAutospacing="0" w:after="0" w:afterAutospacing="0"/>
        <w:ind w:firstLine="709"/>
        <w:jc w:val="both"/>
        <w:textAlignment w:val="baseline"/>
        <w:rPr>
          <w:sz w:val="28"/>
          <w:szCs w:val="28"/>
        </w:rPr>
      </w:pPr>
    </w:p>
    <w:p w:rsidR="009B7081" w:rsidRDefault="009B7081" w:rsidP="005E7F68">
      <w:pPr>
        <w:spacing w:after="0" w:line="240" w:lineRule="auto"/>
        <w:ind w:firstLine="709"/>
        <w:jc w:val="both"/>
        <w:rPr>
          <w:rFonts w:ascii="Times New Roman" w:hAnsi="Times New Roman" w:cs="Times New Roman"/>
          <w:sz w:val="24"/>
          <w:szCs w:val="24"/>
        </w:rPr>
      </w:pPr>
    </w:p>
    <w:p w:rsidR="00DD611D" w:rsidRDefault="00DD611D" w:rsidP="005E7F68">
      <w:pPr>
        <w:spacing w:after="0" w:line="240" w:lineRule="auto"/>
        <w:ind w:firstLine="709"/>
        <w:jc w:val="both"/>
        <w:rPr>
          <w:rFonts w:ascii="Times New Roman" w:hAnsi="Times New Roman" w:cs="Times New Roman"/>
          <w:sz w:val="24"/>
          <w:szCs w:val="24"/>
        </w:rPr>
      </w:pPr>
    </w:p>
    <w:p w:rsidR="00DD611D" w:rsidRDefault="00DD611D" w:rsidP="005E7F68">
      <w:pPr>
        <w:spacing w:after="0" w:line="240" w:lineRule="auto"/>
        <w:ind w:firstLine="709"/>
        <w:jc w:val="both"/>
        <w:rPr>
          <w:rFonts w:ascii="Times New Roman" w:hAnsi="Times New Roman" w:cs="Times New Roman"/>
          <w:sz w:val="24"/>
          <w:szCs w:val="24"/>
        </w:rPr>
      </w:pPr>
    </w:p>
    <w:p w:rsidR="00DD611D" w:rsidRDefault="00DD611D" w:rsidP="005E7F68">
      <w:pPr>
        <w:spacing w:after="0" w:line="240" w:lineRule="auto"/>
        <w:ind w:firstLine="709"/>
        <w:jc w:val="both"/>
        <w:rPr>
          <w:rFonts w:ascii="Times New Roman" w:hAnsi="Times New Roman" w:cs="Times New Roman"/>
          <w:sz w:val="24"/>
          <w:szCs w:val="24"/>
        </w:rPr>
      </w:pPr>
    </w:p>
    <w:p w:rsidR="00DD611D" w:rsidRDefault="00DD611D" w:rsidP="005E7F68">
      <w:pPr>
        <w:spacing w:after="0" w:line="240" w:lineRule="auto"/>
        <w:ind w:firstLine="709"/>
        <w:jc w:val="both"/>
        <w:rPr>
          <w:rFonts w:ascii="Times New Roman" w:hAnsi="Times New Roman" w:cs="Times New Roman"/>
          <w:sz w:val="24"/>
          <w:szCs w:val="24"/>
        </w:rPr>
      </w:pPr>
    </w:p>
    <w:p w:rsidR="00830618" w:rsidRDefault="00830618" w:rsidP="005E7F68">
      <w:pPr>
        <w:spacing w:after="0" w:line="240" w:lineRule="auto"/>
        <w:ind w:firstLine="709"/>
        <w:jc w:val="both"/>
        <w:rPr>
          <w:rFonts w:ascii="Times New Roman" w:hAnsi="Times New Roman" w:cs="Times New Roman"/>
          <w:sz w:val="24"/>
          <w:szCs w:val="24"/>
          <w:lang w:val="kk-KZ"/>
        </w:rPr>
      </w:pPr>
    </w:p>
    <w:p w:rsidR="005E7F68" w:rsidRDefault="00656F78" w:rsidP="005E7F68">
      <w:pPr>
        <w:pStyle w:val="pc"/>
        <w:shd w:val="clear" w:color="auto" w:fill="FFFFFF"/>
        <w:spacing w:before="0" w:beforeAutospacing="0" w:after="0" w:afterAutospacing="0"/>
        <w:ind w:firstLine="709"/>
        <w:jc w:val="both"/>
        <w:textAlignment w:val="baseline"/>
        <w:rPr>
          <w:sz w:val="28"/>
          <w:szCs w:val="28"/>
        </w:rPr>
      </w:pPr>
      <w:r>
        <w:rPr>
          <w:sz w:val="28"/>
          <w:szCs w:val="28"/>
        </w:rPr>
        <w:t>Рисунок 24</w:t>
      </w:r>
      <w:r w:rsidR="005E7F68">
        <w:rPr>
          <w:sz w:val="28"/>
          <w:szCs w:val="28"/>
        </w:rPr>
        <w:t xml:space="preserve"> </w:t>
      </w:r>
      <w:r w:rsidR="00802AD5">
        <w:rPr>
          <w:sz w:val="28"/>
          <w:szCs w:val="28"/>
        </w:rPr>
        <w:t xml:space="preserve">– </w:t>
      </w:r>
      <w:r w:rsidR="005E7F68">
        <w:rPr>
          <w:sz w:val="28"/>
          <w:szCs w:val="28"/>
        </w:rPr>
        <w:t>Социализация базовых экономических и институциональных инструментов</w:t>
      </w:r>
    </w:p>
    <w:p w:rsidR="00A535FB" w:rsidRPr="0017395A" w:rsidRDefault="00A535FB" w:rsidP="00A535FB">
      <w:pPr>
        <w:spacing w:after="0" w:line="240" w:lineRule="auto"/>
        <w:ind w:firstLine="709"/>
        <w:jc w:val="both"/>
        <w:rPr>
          <w:rFonts w:ascii="Times New Roman" w:hAnsi="Times New Roman" w:cs="Times New Roman"/>
          <w:sz w:val="24"/>
          <w:szCs w:val="24"/>
        </w:rPr>
      </w:pPr>
      <w:r w:rsidRPr="0017395A">
        <w:rPr>
          <w:rFonts w:ascii="Times New Roman" w:hAnsi="Times New Roman" w:cs="Times New Roman"/>
          <w:sz w:val="24"/>
          <w:szCs w:val="24"/>
        </w:rPr>
        <w:t>Примечание – Составлено автором.</w:t>
      </w:r>
    </w:p>
    <w:p w:rsidR="008F4D62" w:rsidRDefault="008F4D62" w:rsidP="005E7F68">
      <w:pPr>
        <w:pStyle w:val="pc"/>
        <w:shd w:val="clear" w:color="auto" w:fill="FFFFFF"/>
        <w:spacing w:before="0" w:beforeAutospacing="0" w:after="0" w:afterAutospacing="0"/>
        <w:ind w:firstLine="709"/>
        <w:jc w:val="both"/>
        <w:textAlignment w:val="baseline"/>
        <w:rPr>
          <w:sz w:val="28"/>
          <w:szCs w:val="28"/>
        </w:rPr>
      </w:pPr>
    </w:p>
    <w:p w:rsidR="008F4D62" w:rsidRDefault="004A472F" w:rsidP="005E7F68">
      <w:pPr>
        <w:pStyle w:val="pc"/>
        <w:shd w:val="clear" w:color="auto" w:fill="FFFFFF"/>
        <w:spacing w:before="0" w:beforeAutospacing="0" w:after="0" w:afterAutospacing="0"/>
        <w:ind w:firstLine="709"/>
        <w:jc w:val="both"/>
        <w:textAlignment w:val="baseline"/>
        <w:rPr>
          <w:sz w:val="28"/>
          <w:szCs w:val="28"/>
        </w:rPr>
      </w:pPr>
      <w:r>
        <w:rPr>
          <w:sz w:val="28"/>
          <w:szCs w:val="28"/>
        </w:rPr>
        <w:t>Подытоживая</w:t>
      </w:r>
      <w:r w:rsidR="001F0987">
        <w:rPr>
          <w:sz w:val="28"/>
          <w:szCs w:val="28"/>
        </w:rPr>
        <w:t xml:space="preserve"> следует сказать, что проблема</w:t>
      </w:r>
      <w:r w:rsidR="00CC67D5">
        <w:rPr>
          <w:sz w:val="28"/>
          <w:szCs w:val="28"/>
        </w:rPr>
        <w:t xml:space="preserve"> и тема социальной (социализированной) экономики весьма сложны и только в последние десятилетия начали </w:t>
      </w:r>
      <w:r w:rsidR="006E0465">
        <w:rPr>
          <w:sz w:val="28"/>
          <w:szCs w:val="28"/>
        </w:rPr>
        <w:t xml:space="preserve">превращаться в особый предмет теоретико-методологических исследований в странах СНГ и </w:t>
      </w:r>
      <w:r w:rsidR="00A12B4E">
        <w:rPr>
          <w:sz w:val="28"/>
          <w:szCs w:val="28"/>
        </w:rPr>
        <w:t xml:space="preserve">Казахстане. Именно </w:t>
      </w:r>
      <w:r w:rsidR="00E3214B">
        <w:rPr>
          <w:sz w:val="28"/>
          <w:szCs w:val="28"/>
        </w:rPr>
        <w:t>э</w:t>
      </w:r>
      <w:r w:rsidR="00A12B4E">
        <w:rPr>
          <w:sz w:val="28"/>
          <w:szCs w:val="28"/>
        </w:rPr>
        <w:t xml:space="preserve">тим обстоятельством объясняется выбранный нами </w:t>
      </w:r>
      <w:r w:rsidR="00E3214B">
        <w:rPr>
          <w:sz w:val="28"/>
          <w:szCs w:val="28"/>
        </w:rPr>
        <w:t>аспект это</w:t>
      </w:r>
      <w:r w:rsidR="00721E52">
        <w:rPr>
          <w:sz w:val="28"/>
          <w:szCs w:val="28"/>
        </w:rPr>
        <w:t>го</w:t>
      </w:r>
      <w:r w:rsidR="00E3214B">
        <w:rPr>
          <w:sz w:val="28"/>
          <w:szCs w:val="28"/>
        </w:rPr>
        <w:t xml:space="preserve"> широко</w:t>
      </w:r>
      <w:r w:rsidR="00721E52">
        <w:rPr>
          <w:sz w:val="28"/>
          <w:szCs w:val="28"/>
        </w:rPr>
        <w:t>го</w:t>
      </w:r>
      <w:r w:rsidR="00E3214B">
        <w:rPr>
          <w:sz w:val="28"/>
          <w:szCs w:val="28"/>
        </w:rPr>
        <w:t xml:space="preserve"> и в будущем многообещающе</w:t>
      </w:r>
      <w:r w:rsidR="00721E52">
        <w:rPr>
          <w:sz w:val="28"/>
          <w:szCs w:val="28"/>
        </w:rPr>
        <w:t>го направления экономической науки в целом.</w:t>
      </w:r>
      <w:r w:rsidR="00E3214B">
        <w:rPr>
          <w:sz w:val="28"/>
          <w:szCs w:val="28"/>
        </w:rPr>
        <w:t xml:space="preserve"> </w:t>
      </w:r>
    </w:p>
    <w:p w:rsidR="006E557A" w:rsidRDefault="006E557A" w:rsidP="00EA6669">
      <w:pPr>
        <w:pStyle w:val="pc"/>
        <w:shd w:val="clear" w:color="auto" w:fill="FFFFFF"/>
        <w:spacing w:before="0" w:beforeAutospacing="0" w:after="0" w:afterAutospacing="0"/>
        <w:ind w:firstLine="709"/>
        <w:jc w:val="both"/>
        <w:textAlignment w:val="baseline"/>
        <w:rPr>
          <w:sz w:val="28"/>
          <w:szCs w:val="28"/>
        </w:rPr>
      </w:pPr>
    </w:p>
    <w:p w:rsidR="008F4D62" w:rsidRDefault="008F4D62" w:rsidP="00EA6669">
      <w:pPr>
        <w:pStyle w:val="pc"/>
        <w:shd w:val="clear" w:color="auto" w:fill="FFFFFF"/>
        <w:spacing w:before="0" w:beforeAutospacing="0" w:after="0" w:afterAutospacing="0"/>
        <w:ind w:firstLine="709"/>
        <w:jc w:val="both"/>
        <w:textAlignment w:val="baseline"/>
        <w:rPr>
          <w:sz w:val="28"/>
          <w:szCs w:val="28"/>
        </w:rPr>
      </w:pPr>
    </w:p>
    <w:p w:rsidR="008F4D62" w:rsidRDefault="008F4D62" w:rsidP="00EA6669">
      <w:pPr>
        <w:pStyle w:val="pc"/>
        <w:shd w:val="clear" w:color="auto" w:fill="FFFFFF"/>
        <w:spacing w:before="0" w:beforeAutospacing="0" w:after="0" w:afterAutospacing="0"/>
        <w:ind w:firstLine="709"/>
        <w:jc w:val="both"/>
        <w:textAlignment w:val="baseline"/>
        <w:rPr>
          <w:sz w:val="28"/>
          <w:szCs w:val="28"/>
        </w:rPr>
      </w:pPr>
    </w:p>
    <w:p w:rsidR="008F4D62" w:rsidRDefault="008F4D62" w:rsidP="00EA6669">
      <w:pPr>
        <w:pStyle w:val="pc"/>
        <w:shd w:val="clear" w:color="auto" w:fill="FFFFFF"/>
        <w:spacing w:before="0" w:beforeAutospacing="0" w:after="0" w:afterAutospacing="0"/>
        <w:ind w:firstLine="709"/>
        <w:jc w:val="both"/>
        <w:textAlignment w:val="baseline"/>
        <w:rPr>
          <w:sz w:val="28"/>
          <w:szCs w:val="28"/>
        </w:rPr>
      </w:pPr>
    </w:p>
    <w:p w:rsidR="008F4D62" w:rsidRDefault="008F4D62" w:rsidP="00EA6669">
      <w:pPr>
        <w:pStyle w:val="pc"/>
        <w:shd w:val="clear" w:color="auto" w:fill="FFFFFF"/>
        <w:spacing w:before="0" w:beforeAutospacing="0" w:after="0" w:afterAutospacing="0"/>
        <w:ind w:firstLine="709"/>
        <w:jc w:val="both"/>
        <w:textAlignment w:val="baseline"/>
        <w:rPr>
          <w:sz w:val="28"/>
          <w:szCs w:val="28"/>
        </w:rPr>
      </w:pPr>
    </w:p>
    <w:p w:rsidR="008F4D62" w:rsidRDefault="008F4D62" w:rsidP="00EA6669">
      <w:pPr>
        <w:pStyle w:val="pc"/>
        <w:shd w:val="clear" w:color="auto" w:fill="FFFFFF"/>
        <w:spacing w:before="0" w:beforeAutospacing="0" w:after="0" w:afterAutospacing="0"/>
        <w:ind w:firstLine="709"/>
        <w:jc w:val="both"/>
        <w:textAlignment w:val="baseline"/>
        <w:rPr>
          <w:sz w:val="28"/>
          <w:szCs w:val="28"/>
        </w:rPr>
      </w:pPr>
    </w:p>
    <w:p w:rsidR="002B423E" w:rsidRDefault="002B423E" w:rsidP="00A33A0A">
      <w:pPr>
        <w:spacing w:after="0" w:line="240" w:lineRule="auto"/>
        <w:ind w:firstLine="709"/>
        <w:jc w:val="center"/>
        <w:rPr>
          <w:rFonts w:ascii="Times New Roman" w:hAnsi="Times New Roman"/>
          <w:b/>
          <w:sz w:val="28"/>
          <w:szCs w:val="28"/>
          <w:lang w:val="kk-KZ"/>
        </w:rPr>
      </w:pPr>
    </w:p>
    <w:p w:rsidR="00802AD5" w:rsidRDefault="00802AD5" w:rsidP="00A33A0A">
      <w:pPr>
        <w:spacing w:after="0" w:line="240" w:lineRule="auto"/>
        <w:ind w:firstLine="709"/>
        <w:jc w:val="center"/>
        <w:rPr>
          <w:rFonts w:ascii="Times New Roman" w:hAnsi="Times New Roman"/>
          <w:b/>
          <w:sz w:val="28"/>
          <w:szCs w:val="28"/>
        </w:rPr>
      </w:pPr>
    </w:p>
    <w:p w:rsidR="00576F0E" w:rsidRDefault="00576F0E" w:rsidP="00A33A0A">
      <w:pPr>
        <w:spacing w:after="0" w:line="240" w:lineRule="auto"/>
        <w:ind w:firstLine="709"/>
        <w:jc w:val="center"/>
        <w:rPr>
          <w:rFonts w:ascii="Times New Roman" w:hAnsi="Times New Roman"/>
          <w:b/>
          <w:sz w:val="28"/>
          <w:szCs w:val="28"/>
        </w:rPr>
      </w:pPr>
    </w:p>
    <w:p w:rsidR="00A33A0A" w:rsidRPr="00224061" w:rsidRDefault="00A33A0A" w:rsidP="00A33A0A">
      <w:pPr>
        <w:spacing w:after="0" w:line="240" w:lineRule="auto"/>
        <w:ind w:firstLine="709"/>
        <w:jc w:val="center"/>
        <w:rPr>
          <w:rFonts w:ascii="Times New Roman" w:hAnsi="Times New Roman"/>
          <w:b/>
          <w:sz w:val="28"/>
          <w:szCs w:val="28"/>
        </w:rPr>
      </w:pPr>
      <w:r w:rsidRPr="005A1B1A">
        <w:rPr>
          <w:rFonts w:ascii="Times New Roman" w:hAnsi="Times New Roman"/>
          <w:b/>
          <w:sz w:val="28"/>
          <w:szCs w:val="28"/>
        </w:rPr>
        <w:lastRenderedPageBreak/>
        <w:t>Заключение</w:t>
      </w:r>
    </w:p>
    <w:p w:rsidR="00CE3F01" w:rsidRPr="00224061" w:rsidRDefault="00CE3F01" w:rsidP="00A33A0A">
      <w:pPr>
        <w:spacing w:after="0" w:line="240" w:lineRule="auto"/>
        <w:ind w:firstLine="709"/>
        <w:jc w:val="center"/>
        <w:rPr>
          <w:rFonts w:ascii="Times New Roman" w:hAnsi="Times New Roman"/>
          <w:b/>
          <w:sz w:val="28"/>
          <w:szCs w:val="28"/>
        </w:rPr>
      </w:pPr>
    </w:p>
    <w:p w:rsidR="00A33A0A" w:rsidRPr="00CE3F01" w:rsidRDefault="00CE3F01" w:rsidP="00243544">
      <w:pPr>
        <w:spacing w:after="0" w:line="240" w:lineRule="auto"/>
        <w:ind w:firstLine="709"/>
        <w:jc w:val="both"/>
        <w:rPr>
          <w:rFonts w:ascii="Times New Roman" w:hAnsi="Times New Roman"/>
          <w:sz w:val="28"/>
          <w:szCs w:val="28"/>
        </w:rPr>
      </w:pPr>
      <w:r>
        <w:rPr>
          <w:rFonts w:ascii="Times New Roman" w:hAnsi="Times New Roman"/>
          <w:sz w:val="28"/>
          <w:szCs w:val="28"/>
        </w:rPr>
        <w:t>По результат</w:t>
      </w:r>
      <w:r w:rsidR="00F523D8">
        <w:rPr>
          <w:rFonts w:ascii="Times New Roman" w:hAnsi="Times New Roman"/>
          <w:sz w:val="28"/>
          <w:szCs w:val="28"/>
        </w:rPr>
        <w:t>ам проведенного исследования мо</w:t>
      </w:r>
      <w:r w:rsidR="00F523D8">
        <w:rPr>
          <w:rFonts w:ascii="Times New Roman" w:hAnsi="Times New Roman"/>
          <w:sz w:val="28"/>
          <w:szCs w:val="28"/>
          <w:lang w:val="kk-KZ"/>
        </w:rPr>
        <w:t>ж</w:t>
      </w:r>
      <w:r>
        <w:rPr>
          <w:rFonts w:ascii="Times New Roman" w:hAnsi="Times New Roman"/>
          <w:sz w:val="28"/>
          <w:szCs w:val="28"/>
        </w:rPr>
        <w:t>но сделать следующие выводы:</w:t>
      </w:r>
    </w:p>
    <w:p w:rsidR="00D6467C" w:rsidRDefault="00D6467C" w:rsidP="00DF5EEF">
      <w:pPr>
        <w:pStyle w:val="a5"/>
        <w:numPr>
          <w:ilvl w:val="0"/>
          <w:numId w:val="5"/>
        </w:numPr>
        <w:tabs>
          <w:tab w:val="left" w:pos="993"/>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Основы теоретических концепций социальной экономики заложены и рассмотрены через призму теоретических концепций социализации общества</w:t>
      </w:r>
      <w:r w:rsidR="00CE3F01">
        <w:rPr>
          <w:rFonts w:ascii="Times New Roman" w:hAnsi="Times New Roman"/>
          <w:sz w:val="28"/>
          <w:szCs w:val="28"/>
        </w:rPr>
        <w:t xml:space="preserve"> и</w:t>
      </w:r>
      <w:r>
        <w:rPr>
          <w:rFonts w:ascii="Times New Roman" w:hAnsi="Times New Roman"/>
          <w:sz w:val="28"/>
          <w:szCs w:val="28"/>
        </w:rPr>
        <w:t xml:space="preserve"> социально-экономической системы</w:t>
      </w:r>
      <w:r w:rsidR="00CE3F01">
        <w:rPr>
          <w:rFonts w:ascii="Times New Roman" w:hAnsi="Times New Roman"/>
          <w:sz w:val="28"/>
          <w:szCs w:val="28"/>
        </w:rPr>
        <w:t xml:space="preserve"> в частности. В процессе изучения эволюции взглядов на предмет исследования мы пришли к выводу о том, что </w:t>
      </w:r>
      <w:r w:rsidR="009A056F">
        <w:rPr>
          <w:rFonts w:ascii="Times New Roman" w:hAnsi="Times New Roman"/>
          <w:sz w:val="28"/>
          <w:szCs w:val="28"/>
        </w:rPr>
        <w:t>«</w:t>
      </w:r>
      <w:r w:rsidR="00CE3F01">
        <w:rPr>
          <w:rFonts w:ascii="Times New Roman" w:hAnsi="Times New Roman"/>
          <w:sz w:val="28"/>
          <w:szCs w:val="28"/>
        </w:rPr>
        <w:t>социальная экономика</w:t>
      </w:r>
      <w:r w:rsidR="009A056F">
        <w:rPr>
          <w:rFonts w:ascii="Times New Roman" w:hAnsi="Times New Roman"/>
          <w:sz w:val="28"/>
          <w:szCs w:val="28"/>
        </w:rPr>
        <w:t>»</w:t>
      </w:r>
      <w:r w:rsidR="00CE3F01">
        <w:rPr>
          <w:rFonts w:ascii="Times New Roman" w:hAnsi="Times New Roman"/>
          <w:sz w:val="28"/>
          <w:szCs w:val="28"/>
        </w:rPr>
        <w:t xml:space="preserve"> является самым перспективным </w:t>
      </w:r>
      <w:proofErr w:type="gramStart"/>
      <w:r w:rsidR="00CE3F01">
        <w:rPr>
          <w:rFonts w:ascii="Times New Roman" w:hAnsi="Times New Roman"/>
          <w:sz w:val="28"/>
          <w:szCs w:val="28"/>
        </w:rPr>
        <w:t>направлением</w:t>
      </w:r>
      <w:proofErr w:type="gramEnd"/>
      <w:r w:rsidR="00CE3F01">
        <w:rPr>
          <w:rFonts w:ascii="Times New Roman" w:hAnsi="Times New Roman"/>
          <w:sz w:val="28"/>
          <w:szCs w:val="28"/>
        </w:rPr>
        <w:t xml:space="preserve"> как современной реальной экономики, так и системы общетеоретических экономических наук современности в рамках которой создаются важнейшие условия улучшения благосостояния и повышения качества жизни людей. Предметом </w:t>
      </w:r>
      <w:r w:rsidR="009A056F">
        <w:rPr>
          <w:rFonts w:ascii="Times New Roman" w:hAnsi="Times New Roman"/>
          <w:sz w:val="28"/>
          <w:szCs w:val="28"/>
        </w:rPr>
        <w:t>«</w:t>
      </w:r>
      <w:r w:rsidR="00CE3F01">
        <w:rPr>
          <w:rFonts w:ascii="Times New Roman" w:hAnsi="Times New Roman"/>
          <w:sz w:val="28"/>
          <w:szCs w:val="28"/>
        </w:rPr>
        <w:t>социальной экономии</w:t>
      </w:r>
      <w:r w:rsidR="009A056F">
        <w:rPr>
          <w:rFonts w:ascii="Times New Roman" w:hAnsi="Times New Roman"/>
          <w:sz w:val="28"/>
          <w:szCs w:val="28"/>
        </w:rPr>
        <w:t>»</w:t>
      </w:r>
      <w:r w:rsidR="00CE3F01">
        <w:rPr>
          <w:rFonts w:ascii="Times New Roman" w:hAnsi="Times New Roman"/>
          <w:sz w:val="28"/>
          <w:szCs w:val="28"/>
        </w:rPr>
        <w:t xml:space="preserve"> являются с</w:t>
      </w:r>
      <w:r w:rsidR="00DF5EEF">
        <w:rPr>
          <w:rFonts w:ascii="Times New Roman" w:hAnsi="Times New Roman"/>
          <w:sz w:val="28"/>
          <w:szCs w:val="28"/>
        </w:rPr>
        <w:t>о</w:t>
      </w:r>
      <w:r w:rsidR="00CE3F01">
        <w:rPr>
          <w:rFonts w:ascii="Times New Roman" w:hAnsi="Times New Roman"/>
          <w:sz w:val="28"/>
          <w:szCs w:val="28"/>
        </w:rPr>
        <w:t xml:space="preserve">циально-экономические отношения людей как </w:t>
      </w:r>
      <w:r w:rsidR="009A056F">
        <w:rPr>
          <w:rFonts w:ascii="Times New Roman" w:hAnsi="Times New Roman"/>
          <w:sz w:val="28"/>
          <w:szCs w:val="28"/>
        </w:rPr>
        <w:t>«</w:t>
      </w:r>
      <w:r w:rsidR="00CE3F01">
        <w:rPr>
          <w:rFonts w:ascii="Times New Roman" w:hAnsi="Times New Roman"/>
          <w:sz w:val="28"/>
          <w:szCs w:val="28"/>
        </w:rPr>
        <w:t>особенные</w:t>
      </w:r>
      <w:r w:rsidR="009A056F">
        <w:rPr>
          <w:rFonts w:ascii="Times New Roman" w:hAnsi="Times New Roman"/>
          <w:sz w:val="28"/>
          <w:szCs w:val="28"/>
        </w:rPr>
        <w:t>»</w:t>
      </w:r>
      <w:r w:rsidR="00CE3F01">
        <w:rPr>
          <w:rFonts w:ascii="Times New Roman" w:hAnsi="Times New Roman"/>
          <w:sz w:val="28"/>
          <w:szCs w:val="28"/>
        </w:rPr>
        <w:t xml:space="preserve"> экономические отношения, сердцевиной которых выступают отношения людей </w:t>
      </w:r>
      <w:r w:rsidR="009A056F">
        <w:rPr>
          <w:rFonts w:ascii="Times New Roman" w:hAnsi="Times New Roman"/>
          <w:sz w:val="28"/>
          <w:szCs w:val="28"/>
        </w:rPr>
        <w:t>«</w:t>
      </w:r>
      <w:r w:rsidR="00CE3F01">
        <w:rPr>
          <w:rFonts w:ascii="Times New Roman" w:hAnsi="Times New Roman"/>
          <w:sz w:val="28"/>
          <w:szCs w:val="28"/>
        </w:rPr>
        <w:t>особенные</w:t>
      </w:r>
      <w:r w:rsidR="009A056F">
        <w:rPr>
          <w:rFonts w:ascii="Times New Roman" w:hAnsi="Times New Roman"/>
          <w:sz w:val="28"/>
          <w:szCs w:val="28"/>
        </w:rPr>
        <w:t>»</w:t>
      </w:r>
      <w:r w:rsidR="00CE3F01">
        <w:rPr>
          <w:rFonts w:ascii="Times New Roman" w:hAnsi="Times New Roman"/>
          <w:sz w:val="28"/>
          <w:szCs w:val="28"/>
        </w:rPr>
        <w:t xml:space="preserve"> </w:t>
      </w:r>
      <w:r w:rsidR="00DF5EEF">
        <w:rPr>
          <w:rFonts w:ascii="Times New Roman" w:hAnsi="Times New Roman"/>
          <w:sz w:val="28"/>
          <w:szCs w:val="28"/>
        </w:rPr>
        <w:t xml:space="preserve">экономические отношения собственности. </w:t>
      </w:r>
      <w:r w:rsidR="009A056F">
        <w:rPr>
          <w:rFonts w:ascii="Times New Roman" w:hAnsi="Times New Roman"/>
          <w:sz w:val="28"/>
          <w:szCs w:val="28"/>
        </w:rPr>
        <w:t>«</w:t>
      </w:r>
      <w:r w:rsidR="00DF5EEF">
        <w:rPr>
          <w:rFonts w:ascii="Times New Roman" w:hAnsi="Times New Roman"/>
          <w:sz w:val="28"/>
          <w:szCs w:val="28"/>
        </w:rPr>
        <w:t>Социальная экономия</w:t>
      </w:r>
      <w:r w:rsidR="009A056F">
        <w:rPr>
          <w:rFonts w:ascii="Times New Roman" w:hAnsi="Times New Roman"/>
          <w:sz w:val="28"/>
          <w:szCs w:val="28"/>
        </w:rPr>
        <w:t>»</w:t>
      </w:r>
      <w:r w:rsidR="00DF5EEF">
        <w:rPr>
          <w:rFonts w:ascii="Times New Roman" w:hAnsi="Times New Roman"/>
          <w:sz w:val="28"/>
          <w:szCs w:val="28"/>
        </w:rPr>
        <w:t xml:space="preserve"> по духу является правопреемницей политической экономии и формируется как относительно новая научная дисциплина в рамках </w:t>
      </w:r>
      <w:r w:rsidR="009A056F">
        <w:rPr>
          <w:rFonts w:ascii="Times New Roman" w:hAnsi="Times New Roman"/>
          <w:sz w:val="28"/>
          <w:szCs w:val="28"/>
        </w:rPr>
        <w:t>«</w:t>
      </w:r>
      <w:r w:rsidR="00DF5EEF">
        <w:rPr>
          <w:rFonts w:ascii="Times New Roman" w:hAnsi="Times New Roman"/>
          <w:sz w:val="28"/>
          <w:szCs w:val="28"/>
        </w:rPr>
        <w:t>Теоретической экономии</w:t>
      </w:r>
      <w:r w:rsidR="009A056F">
        <w:rPr>
          <w:rFonts w:ascii="Times New Roman" w:hAnsi="Times New Roman"/>
          <w:sz w:val="28"/>
          <w:szCs w:val="28"/>
        </w:rPr>
        <w:t>»</w:t>
      </w:r>
      <w:r w:rsidR="00DF5EEF">
        <w:rPr>
          <w:rFonts w:ascii="Times New Roman" w:hAnsi="Times New Roman"/>
          <w:sz w:val="28"/>
          <w:szCs w:val="28"/>
        </w:rPr>
        <w:t xml:space="preserve">. </w:t>
      </w:r>
      <w:r>
        <w:rPr>
          <w:rFonts w:ascii="Times New Roman" w:hAnsi="Times New Roman"/>
          <w:sz w:val="28"/>
          <w:szCs w:val="28"/>
        </w:rPr>
        <w:t xml:space="preserve"> </w:t>
      </w:r>
    </w:p>
    <w:p w:rsidR="00977187" w:rsidRPr="00977187" w:rsidRDefault="00D6467C" w:rsidP="00977187">
      <w:pPr>
        <w:pStyle w:val="a5"/>
        <w:numPr>
          <w:ilvl w:val="0"/>
          <w:numId w:val="5"/>
        </w:numPr>
        <w:tabs>
          <w:tab w:val="left" w:pos="993"/>
          <w:tab w:val="left" w:pos="1134"/>
        </w:tabs>
        <w:spacing w:after="0" w:line="240" w:lineRule="auto"/>
        <w:ind w:left="0" w:firstLine="709"/>
        <w:jc w:val="both"/>
        <w:rPr>
          <w:rFonts w:ascii="Times New Roman" w:hAnsi="Times New Roman" w:cs="Times New Roman"/>
          <w:sz w:val="28"/>
          <w:szCs w:val="28"/>
        </w:rPr>
      </w:pPr>
      <w:r w:rsidRPr="00977187">
        <w:rPr>
          <w:rFonts w:ascii="Times New Roman" w:hAnsi="Times New Roman"/>
          <w:sz w:val="28"/>
          <w:szCs w:val="28"/>
        </w:rPr>
        <w:t xml:space="preserve">Изучение зарубежных социальных моделей предопределило особенности казахстанской модели социального развития, заключающейся в активной роли государства. </w:t>
      </w:r>
      <w:proofErr w:type="gramStart"/>
      <w:r w:rsidRPr="00977187">
        <w:rPr>
          <w:rFonts w:ascii="Times New Roman" w:hAnsi="Times New Roman"/>
          <w:sz w:val="28"/>
          <w:szCs w:val="28"/>
        </w:rPr>
        <w:t>Определено, что к</w:t>
      </w:r>
      <w:r w:rsidRPr="00977187">
        <w:rPr>
          <w:rFonts w:ascii="Times New Roman" w:hAnsi="Times New Roman" w:cs="Times New Roman"/>
          <w:color w:val="000000"/>
          <w:sz w:val="28"/>
          <w:szCs w:val="28"/>
        </w:rPr>
        <w:t xml:space="preserve">азахстанская модель социальной экономики развивается не по отдельной какой-либо модели, используемой в зарубежных странах, а сочетает элементы рейнской (континентальной) и англосаксонской моделей, </w:t>
      </w:r>
      <w:r w:rsidR="00977187">
        <w:rPr>
          <w:rFonts w:ascii="Times New Roman" w:hAnsi="Times New Roman" w:cs="Times New Roman"/>
          <w:color w:val="000000"/>
          <w:sz w:val="28"/>
          <w:szCs w:val="28"/>
        </w:rPr>
        <w:t>с</w:t>
      </w:r>
      <w:r w:rsidR="00977187" w:rsidRPr="00977187">
        <w:rPr>
          <w:rFonts w:ascii="Times New Roman" w:hAnsi="Times New Roman" w:cs="Times New Roman"/>
          <w:color w:val="000000"/>
          <w:sz w:val="28"/>
          <w:szCs w:val="28"/>
        </w:rPr>
        <w:t>оциальные выплаты определяются в основном историей взносов и статусом получателя, с учетом специфических национальных характеристик.</w:t>
      </w:r>
      <w:proofErr w:type="gramEnd"/>
    </w:p>
    <w:p w:rsidR="00977187" w:rsidRDefault="00D6467C" w:rsidP="00977187">
      <w:pPr>
        <w:pStyle w:val="a5"/>
        <w:numPr>
          <w:ilvl w:val="0"/>
          <w:numId w:val="5"/>
        </w:numPr>
        <w:tabs>
          <w:tab w:val="left" w:pos="993"/>
          <w:tab w:val="left" w:pos="1134"/>
        </w:tabs>
        <w:spacing w:after="0" w:line="240" w:lineRule="auto"/>
        <w:ind w:left="0" w:firstLine="709"/>
        <w:jc w:val="both"/>
        <w:rPr>
          <w:rFonts w:ascii="Times New Roman" w:hAnsi="Times New Roman" w:cs="Times New Roman"/>
          <w:sz w:val="28"/>
          <w:szCs w:val="28"/>
        </w:rPr>
      </w:pPr>
      <w:r w:rsidRPr="00977187">
        <w:rPr>
          <w:rFonts w:ascii="Times New Roman" w:hAnsi="Times New Roman"/>
          <w:sz w:val="28"/>
          <w:szCs w:val="28"/>
        </w:rPr>
        <w:t xml:space="preserve">Характерной чертой развития социальной экономики страны выступает резкая дифференциация в доходах населения, концентрация которых особо наблюдается у более богатого населения. </w:t>
      </w:r>
      <w:r w:rsidRPr="00977187">
        <w:rPr>
          <w:rFonts w:ascii="Times New Roman" w:hAnsi="Times New Roman" w:cs="Times New Roman"/>
          <w:color w:val="000000"/>
          <w:sz w:val="28"/>
          <w:szCs w:val="28"/>
          <w:shd w:val="clear" w:color="auto" w:fill="FFFFFF"/>
        </w:rPr>
        <w:t>Рост дифференциации доходов сокращает потребительский спрос и, в силу особенностей потребления низкодоходных групп населения, снижает темпы роста ВВП.</w:t>
      </w:r>
      <w:r w:rsidRPr="00977187">
        <w:rPr>
          <w:sz w:val="28"/>
          <w:szCs w:val="28"/>
        </w:rPr>
        <w:t xml:space="preserve"> </w:t>
      </w:r>
      <w:r w:rsidR="00977187" w:rsidRPr="00977187">
        <w:rPr>
          <w:rFonts w:ascii="Times New Roman" w:hAnsi="Times New Roman" w:cs="Times New Roman"/>
          <w:sz w:val="28"/>
          <w:szCs w:val="28"/>
        </w:rPr>
        <w:t>Снижение реальных доходов домашних хозяйств оказало наибольшее влияние на группы населения с низким уровнем дохода, в то время как высокодоходные группы почти не почувствовали этого снижения.</w:t>
      </w:r>
    </w:p>
    <w:p w:rsidR="00D6467C" w:rsidRPr="00977187" w:rsidRDefault="00D6467C" w:rsidP="00977187">
      <w:pPr>
        <w:pStyle w:val="a5"/>
        <w:numPr>
          <w:ilvl w:val="0"/>
          <w:numId w:val="5"/>
        </w:numPr>
        <w:tabs>
          <w:tab w:val="left" w:pos="993"/>
          <w:tab w:val="left" w:pos="1134"/>
        </w:tabs>
        <w:spacing w:after="0" w:line="240" w:lineRule="auto"/>
        <w:ind w:left="0" w:firstLine="709"/>
        <w:jc w:val="both"/>
        <w:rPr>
          <w:rFonts w:ascii="Times New Roman" w:hAnsi="Times New Roman" w:cs="Times New Roman"/>
          <w:sz w:val="28"/>
          <w:szCs w:val="28"/>
        </w:rPr>
      </w:pPr>
      <w:r w:rsidRPr="00977187">
        <w:rPr>
          <w:rFonts w:ascii="Times New Roman" w:hAnsi="Times New Roman" w:cs="Times New Roman"/>
          <w:sz w:val="28"/>
          <w:szCs w:val="28"/>
        </w:rPr>
        <w:t>В структуре доходов населения наблюдается рост социальных трансфертов за 2010-2021 годы почти в два раза, приводящий к нагрузке бюджета ст</w:t>
      </w:r>
      <w:r w:rsidR="00F11070" w:rsidRPr="00977187">
        <w:rPr>
          <w:rFonts w:ascii="Times New Roman" w:hAnsi="Times New Roman" w:cs="Times New Roman"/>
          <w:sz w:val="28"/>
          <w:szCs w:val="28"/>
          <w:lang w:val="kk-KZ"/>
        </w:rPr>
        <w:t>р</w:t>
      </w:r>
      <w:r w:rsidRPr="00977187">
        <w:rPr>
          <w:rFonts w:ascii="Times New Roman" w:hAnsi="Times New Roman" w:cs="Times New Roman"/>
          <w:sz w:val="28"/>
          <w:szCs w:val="28"/>
        </w:rPr>
        <w:t xml:space="preserve">аны, </w:t>
      </w:r>
      <w:proofErr w:type="gramStart"/>
      <w:r w:rsidRPr="00977187">
        <w:rPr>
          <w:rFonts w:ascii="Times New Roman" w:hAnsi="Times New Roman" w:cs="Times New Roman"/>
          <w:sz w:val="28"/>
          <w:szCs w:val="28"/>
        </w:rPr>
        <w:t>вызывая</w:t>
      </w:r>
      <w:proofErr w:type="gramEnd"/>
      <w:r w:rsidRPr="00977187">
        <w:rPr>
          <w:rFonts w:ascii="Times New Roman" w:hAnsi="Times New Roman" w:cs="Times New Roman"/>
          <w:sz w:val="28"/>
          <w:szCs w:val="28"/>
        </w:rPr>
        <w:t xml:space="preserve"> таким образом иждивенческие настроения в обществе. </w:t>
      </w:r>
      <w:proofErr w:type="gramStart"/>
      <w:r w:rsidRPr="00977187">
        <w:rPr>
          <w:rFonts w:ascii="Times New Roman" w:hAnsi="Times New Roman" w:cs="Times New Roman"/>
          <w:sz w:val="28"/>
          <w:szCs w:val="28"/>
        </w:rPr>
        <w:t>Структура расходов населения характеризуется растущей долей потребления населения</w:t>
      </w:r>
      <w:r w:rsidRPr="00977187">
        <w:rPr>
          <w:rFonts w:ascii="Times New Roman" w:hAnsi="Times New Roman" w:cs="Times New Roman"/>
          <w:bCs/>
          <w:sz w:val="28"/>
          <w:szCs w:val="28"/>
        </w:rPr>
        <w:t xml:space="preserve"> продовольственных товаров: 52,8% в 2021 году (</w:t>
      </w:r>
      <w:r w:rsidRPr="00977187">
        <w:rPr>
          <w:rFonts w:ascii="Times New Roman" w:hAnsi="Times New Roman"/>
          <w:sz w:val="28"/>
          <w:szCs w:val="28"/>
        </w:rPr>
        <w:t>в регионах РФ: 30%, в развитых странах: около 10%)</w:t>
      </w:r>
      <w:r w:rsidRPr="00977187">
        <w:rPr>
          <w:rFonts w:ascii="Times New Roman" w:hAnsi="Times New Roman" w:cs="Times New Roman"/>
          <w:bCs/>
          <w:sz w:val="28"/>
          <w:szCs w:val="28"/>
        </w:rPr>
        <w:t xml:space="preserve"> и сокращения расходов на покупку непродовольственных товаров и услуг, означающее </w:t>
      </w:r>
      <w:r w:rsidRPr="00977187">
        <w:rPr>
          <w:rFonts w:ascii="Times New Roman" w:hAnsi="Times New Roman" w:cs="Times New Roman"/>
          <w:sz w:val="28"/>
          <w:szCs w:val="28"/>
        </w:rPr>
        <w:t>некачественные структурные изменения в модели потребления, и низкий уровень материального достатка общества: чем выше доля расходов на питание в структуре потребительских расходов, тем ниже уровень материального достатка</w:t>
      </w:r>
      <w:proofErr w:type="gramEnd"/>
      <w:r w:rsidRPr="00977187">
        <w:rPr>
          <w:rFonts w:ascii="Times New Roman" w:hAnsi="Times New Roman" w:cs="Times New Roman"/>
          <w:sz w:val="28"/>
          <w:szCs w:val="28"/>
        </w:rPr>
        <w:t xml:space="preserve">, и наоборот. </w:t>
      </w:r>
    </w:p>
    <w:p w:rsidR="002F7ACE" w:rsidRPr="002F7ACE" w:rsidRDefault="002F7ACE" w:rsidP="002F7ACE">
      <w:pPr>
        <w:pStyle w:val="a5"/>
        <w:numPr>
          <w:ilvl w:val="0"/>
          <w:numId w:val="5"/>
        </w:numPr>
        <w:tabs>
          <w:tab w:val="left" w:pos="993"/>
          <w:tab w:val="left" w:pos="1134"/>
        </w:tabs>
        <w:spacing w:after="0" w:line="240" w:lineRule="auto"/>
        <w:ind w:left="0" w:firstLine="709"/>
        <w:jc w:val="both"/>
        <w:rPr>
          <w:rFonts w:ascii="Times New Roman" w:hAnsi="Times New Roman"/>
          <w:sz w:val="28"/>
          <w:szCs w:val="28"/>
        </w:rPr>
      </w:pPr>
      <w:r w:rsidRPr="002F7ACE">
        <w:rPr>
          <w:rFonts w:ascii="Times New Roman" w:hAnsi="Times New Roman" w:cs="Times New Roman"/>
          <w:sz w:val="28"/>
          <w:szCs w:val="28"/>
        </w:rPr>
        <w:lastRenderedPageBreak/>
        <w:t>На казахстанском рынке труда характерно преобладание низкопроизводительных отраслей с низкими заработными платами. В результате создаются рабочие места, где не требуются высокие навыки, что отрицательно сказывается на производительности и оплате труда. Это связано с ограниченным развитием обрабатывающей промышленности, особенно высокотехнологичных предприятий, которые могут значительно способствовать росту доходов государства и населения. Для обеспечения занятости, включая создание рабочих мест высокой производительности, необходимо повышение квалификации трудовых ресурсов.</w:t>
      </w:r>
    </w:p>
    <w:p w:rsidR="00D6467C" w:rsidRDefault="00D6467C" w:rsidP="002F7ACE">
      <w:pPr>
        <w:pStyle w:val="a5"/>
        <w:numPr>
          <w:ilvl w:val="0"/>
          <w:numId w:val="5"/>
        </w:numPr>
        <w:tabs>
          <w:tab w:val="left" w:pos="993"/>
          <w:tab w:val="left" w:pos="1134"/>
        </w:tabs>
        <w:spacing w:after="0" w:line="240" w:lineRule="auto"/>
        <w:ind w:left="0" w:firstLine="709"/>
        <w:jc w:val="both"/>
        <w:rPr>
          <w:rFonts w:ascii="Times New Roman" w:hAnsi="Times New Roman"/>
          <w:sz w:val="28"/>
          <w:szCs w:val="28"/>
        </w:rPr>
      </w:pPr>
      <w:r w:rsidRPr="00B85D4C">
        <w:rPr>
          <w:rFonts w:ascii="Times New Roman" w:hAnsi="Times New Roman"/>
          <w:sz w:val="28"/>
          <w:szCs w:val="28"/>
        </w:rPr>
        <w:t>Определяющими факторами становления и развития социальной экономики в Мангистауской области Республики Казахстан выступают факторы первой природы, к которым относятся выгодное географическое положение региона и наличие сырьевых ресурсов в нем, позволяющих регион считать промышленным, в основе экономики которого находится нефтегазовый сектор страны. Несмотря на то, что горнодобывающей промышленности в структуре ВРП регионов страны Мангистауской области принадлежит основная доля, производительность</w:t>
      </w:r>
      <w:r w:rsidRPr="00624B80">
        <w:rPr>
          <w:rFonts w:ascii="Times New Roman" w:hAnsi="Times New Roman"/>
          <w:sz w:val="28"/>
          <w:szCs w:val="28"/>
        </w:rPr>
        <w:t xml:space="preserve"> труда по области остается низкой, в том числе в отраслевом разрезе в секторе промышленности. </w:t>
      </w:r>
    </w:p>
    <w:p w:rsidR="00D6467C" w:rsidRPr="00E073A2" w:rsidRDefault="00D6467C" w:rsidP="00D6467C">
      <w:pPr>
        <w:pStyle w:val="a5"/>
        <w:numPr>
          <w:ilvl w:val="0"/>
          <w:numId w:val="5"/>
        </w:numPr>
        <w:tabs>
          <w:tab w:val="left" w:pos="993"/>
          <w:tab w:val="left" w:pos="1134"/>
        </w:tabs>
        <w:spacing w:after="0" w:line="240" w:lineRule="auto"/>
        <w:ind w:left="0" w:firstLine="709"/>
        <w:jc w:val="both"/>
        <w:rPr>
          <w:rFonts w:ascii="Times New Roman" w:hAnsi="Times New Roman"/>
          <w:sz w:val="28"/>
          <w:szCs w:val="28"/>
        </w:rPr>
      </w:pPr>
      <w:proofErr w:type="gramStart"/>
      <w:r w:rsidRPr="00B85D4C">
        <w:rPr>
          <w:rFonts w:ascii="Times New Roman" w:hAnsi="Times New Roman"/>
          <w:sz w:val="28"/>
          <w:szCs w:val="28"/>
        </w:rPr>
        <w:t>Наблюдаемое снижение динамики индекса производительности труда по области</w:t>
      </w:r>
      <w:r>
        <w:rPr>
          <w:rFonts w:ascii="Times New Roman" w:hAnsi="Times New Roman"/>
          <w:sz w:val="28"/>
          <w:szCs w:val="28"/>
        </w:rPr>
        <w:t xml:space="preserve"> (с 2% в 2010 году до (-3,3%) в 2021 году)</w:t>
      </w:r>
      <w:r w:rsidRPr="00B85D4C">
        <w:rPr>
          <w:rFonts w:ascii="Times New Roman" w:hAnsi="Times New Roman"/>
          <w:sz w:val="28"/>
          <w:szCs w:val="28"/>
        </w:rPr>
        <w:t xml:space="preserve">, в том числе в отраслях промышленности, наблюдается, прежде всего, не из-за того, что </w:t>
      </w:r>
      <w:r w:rsidRPr="00B85D4C">
        <w:rPr>
          <w:rFonts w:ascii="Times New Roman" w:eastAsia="Times New Roman" w:hAnsi="Times New Roman"/>
          <w:sz w:val="28"/>
          <w:szCs w:val="28"/>
        </w:rPr>
        <w:t>региональный экономический рост отрасли обусловлен низкооплачиваемой рабочей силой, как это принято считать и полагать</w:t>
      </w:r>
      <w:r>
        <w:rPr>
          <w:rFonts w:ascii="Times New Roman" w:eastAsia="Times New Roman" w:hAnsi="Times New Roman"/>
          <w:sz w:val="28"/>
          <w:szCs w:val="28"/>
        </w:rPr>
        <w:t xml:space="preserve"> (рост заработной платы работников за период 2010-2021 годы – в три раза)</w:t>
      </w:r>
      <w:r w:rsidRPr="00B85D4C">
        <w:rPr>
          <w:rFonts w:ascii="Times New Roman" w:eastAsia="Times New Roman" w:hAnsi="Times New Roman"/>
          <w:sz w:val="28"/>
          <w:szCs w:val="28"/>
        </w:rPr>
        <w:t xml:space="preserve">, </w:t>
      </w:r>
      <w:r w:rsidRPr="00B85D4C">
        <w:rPr>
          <w:rFonts w:ascii="Times New Roman" w:hAnsi="Times New Roman"/>
          <w:sz w:val="28"/>
          <w:szCs w:val="28"/>
        </w:rPr>
        <w:t>а, наоборот, из-за роста</w:t>
      </w:r>
      <w:proofErr w:type="gramEnd"/>
      <w:r w:rsidRPr="00B85D4C">
        <w:rPr>
          <w:rFonts w:ascii="Times New Roman" w:hAnsi="Times New Roman"/>
          <w:sz w:val="28"/>
          <w:szCs w:val="28"/>
        </w:rPr>
        <w:t xml:space="preserve"> стоимости рабочей силы</w:t>
      </w:r>
      <w:r>
        <w:rPr>
          <w:rFonts w:ascii="Times New Roman" w:hAnsi="Times New Roman"/>
          <w:sz w:val="28"/>
          <w:szCs w:val="28"/>
        </w:rPr>
        <w:t xml:space="preserve"> (в 2,4 раза)</w:t>
      </w:r>
      <w:r w:rsidRPr="00B85D4C">
        <w:rPr>
          <w:rFonts w:ascii="Times New Roman" w:hAnsi="Times New Roman"/>
          <w:sz w:val="28"/>
          <w:szCs w:val="28"/>
        </w:rPr>
        <w:t xml:space="preserve">, приводящего в итоге к росту затрат рабочего времени на производство продукции. Производительность труда необходимо повышать за счет </w:t>
      </w:r>
      <w:r w:rsidRPr="00B85D4C">
        <w:rPr>
          <w:rFonts w:ascii="Times New Roman" w:hAnsi="Times New Roman"/>
          <w:sz w:val="28"/>
          <w:szCs w:val="28"/>
          <w:shd w:val="clear" w:color="auto" w:fill="FFFFFF"/>
        </w:rPr>
        <w:t>технического и технологического совершенствования процессов, внедрения новых технологий, повышения уровня оснащённости, что позволяет сократить трудоёмкость и повысить выработку.</w:t>
      </w:r>
    </w:p>
    <w:p w:rsidR="00D6467C" w:rsidRPr="00F77FEC" w:rsidRDefault="00D6467C" w:rsidP="00D6467C">
      <w:pPr>
        <w:pStyle w:val="a5"/>
        <w:numPr>
          <w:ilvl w:val="0"/>
          <w:numId w:val="5"/>
        </w:numPr>
        <w:tabs>
          <w:tab w:val="left" w:pos="993"/>
          <w:tab w:val="left" w:pos="1134"/>
        </w:tabs>
        <w:spacing w:after="0" w:line="240" w:lineRule="auto"/>
        <w:ind w:left="0" w:firstLine="709"/>
        <w:jc w:val="both"/>
        <w:rPr>
          <w:rFonts w:ascii="Times New Roman" w:hAnsi="Times New Roman"/>
          <w:sz w:val="28"/>
          <w:szCs w:val="28"/>
        </w:rPr>
      </w:pPr>
      <w:proofErr w:type="gramStart"/>
      <w:r w:rsidRPr="00E073A2">
        <w:rPr>
          <w:rFonts w:ascii="Times New Roman" w:hAnsi="Times New Roman"/>
          <w:sz w:val="28"/>
          <w:szCs w:val="28"/>
          <w:shd w:val="clear" w:color="auto" w:fill="FFFFFF"/>
        </w:rPr>
        <w:t xml:space="preserve">Рост за двенадцатилетний период в 5,5 раз поступлений в бюджет от социального налога позволил увеличить расходы бюджета на финансирование </w:t>
      </w:r>
      <w:r w:rsidRPr="00E073A2">
        <w:rPr>
          <w:rFonts w:ascii="Times New Roman" w:hAnsi="Times New Roman" w:cs="Times New Roman"/>
          <w:sz w:val="28"/>
          <w:szCs w:val="28"/>
        </w:rPr>
        <w:t>социальной помощи и социального обеспечения в период 2010</w:t>
      </w:r>
      <w:r>
        <w:rPr>
          <w:rFonts w:ascii="Times New Roman" w:hAnsi="Times New Roman" w:cs="Times New Roman"/>
          <w:sz w:val="28"/>
          <w:szCs w:val="28"/>
        </w:rPr>
        <w:t xml:space="preserve">-2021 годы </w:t>
      </w:r>
      <w:r w:rsidRPr="00E073A2">
        <w:rPr>
          <w:rFonts w:ascii="Times New Roman" w:hAnsi="Times New Roman" w:cs="Times New Roman"/>
          <w:sz w:val="28"/>
          <w:szCs w:val="28"/>
        </w:rPr>
        <w:t xml:space="preserve">в 11 раз, что способствовало росту доли финансирования данной сферы в ВРП области с 0,03% от ВРП в 2010 году до 0,2% </w:t>
      </w:r>
      <w:r>
        <w:rPr>
          <w:rFonts w:ascii="Times New Roman" w:hAnsi="Times New Roman" w:cs="Times New Roman"/>
          <w:sz w:val="28"/>
          <w:szCs w:val="28"/>
        </w:rPr>
        <w:t>от</w:t>
      </w:r>
      <w:r w:rsidRPr="00E073A2">
        <w:rPr>
          <w:rFonts w:ascii="Times New Roman" w:hAnsi="Times New Roman" w:cs="Times New Roman"/>
          <w:sz w:val="28"/>
          <w:szCs w:val="28"/>
        </w:rPr>
        <w:t xml:space="preserve"> ВРП в 2021 </w:t>
      </w:r>
      <w:r>
        <w:rPr>
          <w:rFonts w:ascii="Times New Roman" w:hAnsi="Times New Roman" w:cs="Times New Roman"/>
          <w:sz w:val="28"/>
          <w:szCs w:val="28"/>
        </w:rPr>
        <w:t>году</w:t>
      </w:r>
      <w:r w:rsidRPr="00E073A2">
        <w:rPr>
          <w:rFonts w:ascii="Times New Roman" w:hAnsi="Times New Roman" w:cs="Times New Roman"/>
          <w:sz w:val="28"/>
          <w:szCs w:val="28"/>
        </w:rPr>
        <w:t>.</w:t>
      </w:r>
      <w:proofErr w:type="gramEnd"/>
      <w:r w:rsidRPr="00E073A2">
        <w:rPr>
          <w:rFonts w:ascii="Times New Roman" w:hAnsi="Times New Roman" w:cs="Times New Roman"/>
          <w:sz w:val="28"/>
          <w:szCs w:val="28"/>
        </w:rPr>
        <w:t xml:space="preserve"> </w:t>
      </w:r>
      <w:r>
        <w:rPr>
          <w:rFonts w:ascii="Times New Roman" w:hAnsi="Times New Roman" w:cs="Times New Roman"/>
          <w:sz w:val="28"/>
          <w:szCs w:val="28"/>
        </w:rPr>
        <w:t>Н</w:t>
      </w:r>
      <w:r w:rsidRPr="00E073A2">
        <w:rPr>
          <w:rFonts w:ascii="Times New Roman" w:hAnsi="Times New Roman" w:cs="Times New Roman"/>
          <w:sz w:val="28"/>
          <w:szCs w:val="28"/>
        </w:rPr>
        <w:t>есмотря на ежегодный рост доли финансирования социальной сферы в ВРП области, ее значение и масштаб относительно невысокий.</w:t>
      </w:r>
    </w:p>
    <w:p w:rsidR="00D6467C" w:rsidRPr="00C91DE4" w:rsidRDefault="00D6467C" w:rsidP="00D6467C">
      <w:pPr>
        <w:pStyle w:val="a5"/>
        <w:numPr>
          <w:ilvl w:val="0"/>
          <w:numId w:val="5"/>
        </w:numPr>
        <w:tabs>
          <w:tab w:val="left" w:pos="993"/>
          <w:tab w:val="left" w:pos="1134"/>
        </w:tabs>
        <w:spacing w:after="0" w:line="240" w:lineRule="auto"/>
        <w:ind w:left="0" w:firstLine="709"/>
        <w:jc w:val="both"/>
        <w:rPr>
          <w:rFonts w:ascii="Times New Roman" w:hAnsi="Times New Roman"/>
          <w:sz w:val="28"/>
          <w:szCs w:val="28"/>
        </w:rPr>
      </w:pPr>
      <w:r w:rsidRPr="00C91DE4">
        <w:rPr>
          <w:rFonts w:ascii="Times New Roman" w:hAnsi="Times New Roman"/>
          <w:sz w:val="28"/>
          <w:szCs w:val="28"/>
          <w:shd w:val="clear" w:color="auto" w:fill="FFFFFF"/>
        </w:rPr>
        <w:t xml:space="preserve">В структуре денежных доходов населения Мангистауской области РК за анализируемый период наблюдается рост зависимости от социальных трансфертов (в 2,5 раз за 2010-2021 годы), что создает иждивенческие настроения у населения и рост нагрузки на бюджет. В структуре социальных трансфертов наблюдается рост выплат социальных пособий (на 4,2 п.п. за анализируемый период), а также преобладающая доля выплат пенсий (рост на 5,7%), обусловленная ежегодной конвертацией размера пенсий, а также ростом количества пенсионеров. </w:t>
      </w:r>
      <w:r w:rsidRPr="00C91DE4">
        <w:rPr>
          <w:rFonts w:ascii="Times New Roman" w:hAnsi="Times New Roman"/>
          <w:sz w:val="28"/>
          <w:szCs w:val="28"/>
        </w:rPr>
        <w:t xml:space="preserve">В целом, анализ структуры доходов показал тенденцию роста работающих бедных, то есть наблюдается бедность среди </w:t>
      </w:r>
      <w:r w:rsidRPr="00C91DE4">
        <w:rPr>
          <w:rFonts w:ascii="Times New Roman" w:hAnsi="Times New Roman"/>
          <w:sz w:val="28"/>
          <w:szCs w:val="28"/>
        </w:rPr>
        <w:lastRenderedPageBreak/>
        <w:t>наемных работников.</w:t>
      </w:r>
      <w:r>
        <w:rPr>
          <w:rFonts w:ascii="Times New Roman" w:hAnsi="Times New Roman"/>
          <w:sz w:val="28"/>
          <w:szCs w:val="28"/>
        </w:rPr>
        <w:t xml:space="preserve"> </w:t>
      </w:r>
      <w:r w:rsidRPr="00C91DE4">
        <w:rPr>
          <w:rFonts w:ascii="Times New Roman" w:hAnsi="Times New Roman" w:cs="Times New Roman"/>
          <w:sz w:val="28"/>
          <w:szCs w:val="28"/>
        </w:rPr>
        <w:t xml:space="preserve">Структура расходов населения области аналогична структуре расходов всех казахстанцев, где на фоне сокращения расходов на  </w:t>
      </w:r>
      <w:r w:rsidRPr="00C91DE4">
        <w:rPr>
          <w:rFonts w:ascii="Times New Roman" w:hAnsi="Times New Roman"/>
          <w:sz w:val="28"/>
          <w:szCs w:val="28"/>
        </w:rPr>
        <w:t>непродовольственные товары</w:t>
      </w:r>
      <w:r w:rsidRPr="00C91DE4">
        <w:rPr>
          <w:rFonts w:ascii="Times New Roman" w:hAnsi="Times New Roman" w:cs="Times New Roman"/>
          <w:sz w:val="28"/>
          <w:szCs w:val="28"/>
        </w:rPr>
        <w:t xml:space="preserve"> и услуги, преобладающая доля расходов принадлежит расходам  на продовольствие, удельный вес которого вырос </w:t>
      </w:r>
      <w:r w:rsidRPr="00C91DE4">
        <w:rPr>
          <w:rFonts w:ascii="Times New Roman" w:hAnsi="Times New Roman"/>
          <w:sz w:val="28"/>
          <w:szCs w:val="28"/>
        </w:rPr>
        <w:t xml:space="preserve">до 57,4% в 2021 году. </w:t>
      </w:r>
    </w:p>
    <w:p w:rsidR="00D6467C" w:rsidRPr="00F77FEC" w:rsidRDefault="00D6467C" w:rsidP="00D6467C">
      <w:pPr>
        <w:pStyle w:val="a5"/>
        <w:numPr>
          <w:ilvl w:val="0"/>
          <w:numId w:val="5"/>
        </w:numPr>
        <w:tabs>
          <w:tab w:val="left" w:pos="993"/>
          <w:tab w:val="left" w:pos="1134"/>
        </w:tabs>
        <w:spacing w:after="0" w:line="240" w:lineRule="auto"/>
        <w:ind w:left="0" w:firstLine="709"/>
        <w:jc w:val="both"/>
        <w:rPr>
          <w:rFonts w:ascii="Times New Roman" w:hAnsi="Times New Roman"/>
          <w:sz w:val="28"/>
          <w:szCs w:val="28"/>
        </w:rPr>
      </w:pPr>
      <w:r w:rsidRPr="0048643D">
        <w:rPr>
          <w:rFonts w:ascii="Times New Roman" w:hAnsi="Times New Roman"/>
          <w:sz w:val="28"/>
          <w:szCs w:val="28"/>
          <w:shd w:val="clear" w:color="auto" w:fill="FFFFFF"/>
        </w:rPr>
        <w:t xml:space="preserve">На денежно-кредитном рынке Мангистауской области сложилась сберегательно-кредитная модель, означающая рост сбережений населения в банках второго уровня (в </w:t>
      </w:r>
      <w:r>
        <w:rPr>
          <w:rFonts w:ascii="Times New Roman" w:hAnsi="Times New Roman"/>
          <w:sz w:val="28"/>
          <w:szCs w:val="28"/>
          <w:shd w:val="clear" w:color="auto" w:fill="FFFFFF"/>
        </w:rPr>
        <w:t>7</w:t>
      </w:r>
      <w:r w:rsidRPr="0048643D">
        <w:rPr>
          <w:rFonts w:ascii="Times New Roman" w:hAnsi="Times New Roman"/>
          <w:sz w:val="28"/>
          <w:szCs w:val="28"/>
          <w:shd w:val="clear" w:color="auto" w:fill="FFFFFF"/>
        </w:rPr>
        <w:t xml:space="preserve"> раз за </w:t>
      </w:r>
      <w:r>
        <w:rPr>
          <w:rFonts w:ascii="Times New Roman" w:hAnsi="Times New Roman"/>
          <w:sz w:val="28"/>
          <w:szCs w:val="28"/>
          <w:shd w:val="clear" w:color="auto" w:fill="FFFFFF"/>
        </w:rPr>
        <w:t>2010-2021 годы</w:t>
      </w:r>
      <w:r w:rsidRPr="0048643D">
        <w:rPr>
          <w:rFonts w:ascii="Times New Roman" w:hAnsi="Times New Roman"/>
          <w:sz w:val="28"/>
          <w:szCs w:val="28"/>
          <w:shd w:val="clear" w:color="auto" w:fill="FFFFFF"/>
        </w:rPr>
        <w:t>) на фоне роста кредитования населения</w:t>
      </w:r>
      <w:r>
        <w:rPr>
          <w:rFonts w:ascii="Times New Roman" w:hAnsi="Times New Roman"/>
          <w:sz w:val="28"/>
          <w:szCs w:val="28"/>
          <w:shd w:val="clear" w:color="auto" w:fill="FFFFFF"/>
        </w:rPr>
        <w:t xml:space="preserve"> (в 15 раз)</w:t>
      </w:r>
      <w:r w:rsidRPr="0048643D">
        <w:rPr>
          <w:rFonts w:ascii="Times New Roman" w:hAnsi="Times New Roman"/>
          <w:sz w:val="28"/>
          <w:szCs w:val="28"/>
          <w:shd w:val="clear" w:color="auto" w:fill="FFFFFF"/>
        </w:rPr>
        <w:t xml:space="preserve">. Это означает то, что население при необходимости не стремится расходовать свои сбережения, а сохранять их; а для удовлетворения личных потребительских расходов предпочитает оформлять кредиты. </w:t>
      </w:r>
    </w:p>
    <w:p w:rsidR="00D6467C" w:rsidRPr="00845589" w:rsidRDefault="00D6467C" w:rsidP="00D6467C">
      <w:pPr>
        <w:pStyle w:val="a5"/>
        <w:numPr>
          <w:ilvl w:val="0"/>
          <w:numId w:val="5"/>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Являясь инструментом социализации </w:t>
      </w:r>
      <w:proofErr w:type="gramStart"/>
      <w:r>
        <w:rPr>
          <w:rFonts w:ascii="Times New Roman" w:eastAsia="Times New Roman" w:hAnsi="Times New Roman" w:cs="Times New Roman"/>
          <w:sz w:val="28"/>
          <w:szCs w:val="28"/>
        </w:rPr>
        <w:t>общества</w:t>
      </w:r>
      <w:proofErr w:type="gramEnd"/>
      <w:r>
        <w:rPr>
          <w:rFonts w:ascii="Times New Roman" w:eastAsia="Times New Roman" w:hAnsi="Times New Roman" w:cs="Times New Roman"/>
          <w:sz w:val="28"/>
          <w:szCs w:val="28"/>
        </w:rPr>
        <w:t xml:space="preserve"> система образования региона имеет ряд проблем, наблюдающиеся в системе начального образования. </w:t>
      </w:r>
      <w:r>
        <w:rPr>
          <w:rFonts w:ascii="Times New Roman" w:hAnsi="Times New Roman" w:cs="Times New Roman"/>
          <w:sz w:val="28"/>
          <w:szCs w:val="28"/>
        </w:rPr>
        <w:t>Нехватка ученических мест, особенно с учетом рождаемости в регионе, трехсменное обучение, и ряд проблемных моментов объясняется недостаточной обеспеченностью зданиями, аудиторным фондом, и иной необходимой инфраструктурой. Это объясняется относительно невысокими объемами инвестиций в основной капитал в регионе в сфере образования, которые в 2021 году сократились почти на 2 млрд. тенге по сравнению с 2020 годом, несмотря на то, что этот год пандемийный. Более того, Мангистауская область попала в регионы-аутсайдеры по объемам затрат местных бюджетов на сферу образования</w:t>
      </w:r>
      <w:r w:rsidRPr="00682BCF">
        <w:rPr>
          <w:rFonts w:ascii="Times New Roman" w:hAnsi="Times New Roman" w:cs="Times New Roman"/>
          <w:sz w:val="28"/>
          <w:szCs w:val="28"/>
        </w:rPr>
        <w:t xml:space="preserve"> (с 0,3% от ВРП в 2010 году до 0,1% в </w:t>
      </w:r>
      <w:r w:rsidRPr="00845589">
        <w:rPr>
          <w:rFonts w:ascii="Times New Roman" w:hAnsi="Times New Roman" w:cs="Times New Roman"/>
          <w:sz w:val="28"/>
          <w:szCs w:val="28"/>
        </w:rPr>
        <w:t>2021 году).</w:t>
      </w:r>
    </w:p>
    <w:p w:rsidR="00D6467C" w:rsidRPr="0000257F" w:rsidRDefault="00D6467C" w:rsidP="00D6467C">
      <w:pPr>
        <w:pStyle w:val="a5"/>
        <w:numPr>
          <w:ilvl w:val="0"/>
          <w:numId w:val="5"/>
        </w:numPr>
        <w:tabs>
          <w:tab w:val="left" w:pos="993"/>
          <w:tab w:val="left" w:pos="1134"/>
        </w:tabs>
        <w:spacing w:after="0" w:line="240" w:lineRule="auto"/>
        <w:ind w:left="0" w:firstLine="709"/>
        <w:jc w:val="both"/>
        <w:rPr>
          <w:rFonts w:ascii="Times New Roman" w:hAnsi="Times New Roman" w:cs="Times New Roman"/>
          <w:sz w:val="28"/>
          <w:szCs w:val="28"/>
        </w:rPr>
      </w:pPr>
      <w:r w:rsidRPr="00845589">
        <w:rPr>
          <w:rFonts w:ascii="Times New Roman" w:hAnsi="Times New Roman" w:cs="Times New Roman"/>
          <w:sz w:val="28"/>
          <w:szCs w:val="28"/>
        </w:rPr>
        <w:t xml:space="preserve">На фоне роста </w:t>
      </w:r>
      <w:r w:rsidRPr="00F81FD0">
        <w:rPr>
          <w:rFonts w:ascii="Times New Roman" w:hAnsi="Times New Roman" w:cs="Times New Roman"/>
          <w:sz w:val="28"/>
          <w:szCs w:val="28"/>
        </w:rPr>
        <w:t>численности населения в регионе</w:t>
      </w:r>
      <w:r w:rsidRPr="00845589">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845589">
        <w:rPr>
          <w:rFonts w:ascii="Times New Roman" w:hAnsi="Times New Roman" w:cs="Times New Roman"/>
          <w:sz w:val="28"/>
          <w:szCs w:val="28"/>
        </w:rPr>
        <w:t xml:space="preserve">продолжительности жизни за двенадцать лет сократились расходы бюджета на здравоохранение </w:t>
      </w:r>
      <w:r>
        <w:rPr>
          <w:rFonts w:ascii="Times New Roman" w:hAnsi="Times New Roman" w:cs="Times New Roman"/>
          <w:sz w:val="28"/>
          <w:szCs w:val="28"/>
        </w:rPr>
        <w:t xml:space="preserve">в ВРП </w:t>
      </w:r>
      <w:r w:rsidRPr="00845589">
        <w:rPr>
          <w:rFonts w:ascii="Times New Roman" w:hAnsi="Times New Roman" w:cs="Times New Roman"/>
          <w:sz w:val="28"/>
          <w:szCs w:val="28"/>
        </w:rPr>
        <w:t>почти в два раза к 2021 году. Такая тенденция не совсем положительна для благополучия населения области и развития сферы здравоохранения в целом.</w:t>
      </w:r>
      <w:r>
        <w:rPr>
          <w:rFonts w:ascii="Times New Roman" w:hAnsi="Times New Roman" w:cs="Times New Roman"/>
          <w:sz w:val="28"/>
          <w:szCs w:val="28"/>
        </w:rPr>
        <w:t xml:space="preserve"> </w:t>
      </w:r>
      <w:r w:rsidRPr="0000257F">
        <w:rPr>
          <w:rFonts w:ascii="Times New Roman" w:hAnsi="Times New Roman" w:cs="Times New Roman"/>
          <w:sz w:val="28"/>
          <w:szCs w:val="28"/>
        </w:rPr>
        <w:t xml:space="preserve">После повышенной смертности в коронакризисном 2020 году в последующие годы ожидается </w:t>
      </w:r>
      <w:r w:rsidRPr="0000257F">
        <w:rPr>
          <w:rFonts w:ascii="Times New Roman" w:hAnsi="Times New Roman" w:cs="Times New Roman"/>
          <w:color w:val="000000"/>
          <w:sz w:val="28"/>
          <w:szCs w:val="28"/>
        </w:rPr>
        <w:t>обратный эффект довольно быстрого снижения смертности и повышения ожидаемой продолжительности жизни</w:t>
      </w:r>
      <w:r>
        <w:rPr>
          <w:rFonts w:ascii="Times New Roman" w:hAnsi="Times New Roman" w:cs="Times New Roman"/>
          <w:color w:val="000000"/>
          <w:sz w:val="28"/>
          <w:szCs w:val="28"/>
        </w:rPr>
        <w:t>.</w:t>
      </w:r>
    </w:p>
    <w:p w:rsidR="00D6467C" w:rsidRDefault="00D6467C" w:rsidP="00D6467C">
      <w:pPr>
        <w:pStyle w:val="a5"/>
        <w:numPr>
          <w:ilvl w:val="0"/>
          <w:numId w:val="5"/>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Экспертный метод </w:t>
      </w:r>
      <w:proofErr w:type="gramStart"/>
      <w:r>
        <w:rPr>
          <w:rFonts w:ascii="Times New Roman" w:hAnsi="Times New Roman" w:cs="Times New Roman"/>
          <w:sz w:val="28"/>
          <w:szCs w:val="28"/>
        </w:rPr>
        <w:t>исследования уровня развития социальной экономики региона</w:t>
      </w:r>
      <w:proofErr w:type="gramEnd"/>
      <w:r>
        <w:rPr>
          <w:rFonts w:ascii="Times New Roman" w:hAnsi="Times New Roman" w:cs="Times New Roman"/>
          <w:sz w:val="28"/>
          <w:szCs w:val="28"/>
        </w:rPr>
        <w:t xml:space="preserve"> позволил определить критерии и выявить </w:t>
      </w:r>
      <w:r>
        <w:rPr>
          <w:rFonts w:ascii="Times New Roman" w:eastAsia="Times New Roman" w:hAnsi="Times New Roman" w:cs="Times New Roman"/>
          <w:sz w:val="28"/>
          <w:szCs w:val="28"/>
        </w:rPr>
        <w:t>факторы, влияющие на развитие социальной экономики</w:t>
      </w:r>
      <w:r>
        <w:rPr>
          <w:rFonts w:ascii="Times New Roman" w:hAnsi="Times New Roman" w:cs="Times New Roman"/>
          <w:sz w:val="28"/>
          <w:szCs w:val="28"/>
          <w:shd w:val="clear" w:color="auto" w:fill="FFFFFF"/>
        </w:rPr>
        <w:t xml:space="preserve"> области с распределением степени их влияния. </w:t>
      </w:r>
      <w:proofErr w:type="gramStart"/>
      <w:r>
        <w:rPr>
          <w:rFonts w:ascii="Times New Roman" w:hAnsi="Times New Roman" w:cs="Times New Roman"/>
          <w:sz w:val="28"/>
          <w:szCs w:val="28"/>
          <w:shd w:val="clear" w:color="auto" w:fill="FFFFFF"/>
        </w:rPr>
        <w:t xml:space="preserve">В результате, наибольшую степень влияния на развитие социальной экономики </w:t>
      </w:r>
      <w:r w:rsidRPr="001377BD">
        <w:rPr>
          <w:rFonts w:ascii="Times New Roman" w:hAnsi="Times New Roman" w:cs="Times New Roman"/>
          <w:sz w:val="28"/>
          <w:szCs w:val="28"/>
          <w:shd w:val="clear" w:color="auto" w:fill="FFFFFF"/>
        </w:rPr>
        <w:t xml:space="preserve">региона оказывают такие факторы, как: уровень здравоохранения; опыт и стаж работы; уровень заработной платы/дохода; </w:t>
      </w:r>
      <w:r w:rsidRPr="001377BD">
        <w:rPr>
          <w:rFonts w:ascii="Times New Roman" w:hAnsi="Times New Roman" w:cs="Times New Roman"/>
          <w:sz w:val="28"/>
          <w:szCs w:val="28"/>
        </w:rPr>
        <w:t>квалификация работников, профессиональная подготовка и переподготовка трудовых ресурсов;</w:t>
      </w:r>
      <w:r w:rsidRPr="001377BD">
        <w:rPr>
          <w:rFonts w:ascii="Times New Roman" w:hAnsi="Times New Roman" w:cs="Times New Roman"/>
          <w:sz w:val="28"/>
          <w:szCs w:val="28"/>
          <w:shd w:val="clear" w:color="auto" w:fill="FFFFFF"/>
        </w:rPr>
        <w:t xml:space="preserve"> </w:t>
      </w:r>
      <w:r w:rsidRPr="001377BD">
        <w:rPr>
          <w:rFonts w:ascii="Times New Roman" w:hAnsi="Times New Roman" w:cs="Times New Roman"/>
          <w:sz w:val="28"/>
          <w:szCs w:val="28"/>
        </w:rPr>
        <w:t>дефицит высококвалифицированных кадров; уровень профессиональной подготовки; доверие инвесторов; высокая подготовленность преподавателей/учителей вузов/школ; наличие системы непрерывного повышения квалификации;</w:t>
      </w:r>
      <w:proofErr w:type="gramEnd"/>
      <w:r w:rsidRPr="001377BD">
        <w:rPr>
          <w:rFonts w:ascii="Times New Roman" w:hAnsi="Times New Roman" w:cs="Times New Roman"/>
          <w:sz w:val="28"/>
          <w:szCs w:val="28"/>
        </w:rPr>
        <w:t xml:space="preserve"> высокая квалификация медицинских работников, профессиональная подготовка и переподготовка трудовых ресурсов.</w:t>
      </w:r>
    </w:p>
    <w:p w:rsidR="00D6467C" w:rsidRPr="00EA3AF6" w:rsidRDefault="00D6467C" w:rsidP="00D6467C">
      <w:pPr>
        <w:pStyle w:val="a5"/>
        <w:numPr>
          <w:ilvl w:val="0"/>
          <w:numId w:val="5"/>
        </w:numPr>
        <w:tabs>
          <w:tab w:val="left" w:pos="993"/>
          <w:tab w:val="left" w:pos="1134"/>
        </w:tabs>
        <w:spacing w:after="0" w:line="240" w:lineRule="auto"/>
        <w:ind w:left="0" w:firstLine="709"/>
        <w:jc w:val="both"/>
        <w:rPr>
          <w:rFonts w:ascii="Times New Roman" w:hAnsi="Times New Roman" w:cs="Times New Roman"/>
          <w:sz w:val="28"/>
          <w:szCs w:val="28"/>
        </w:rPr>
      </w:pPr>
      <w:r w:rsidRPr="00EA3AF6">
        <w:rPr>
          <w:rFonts w:ascii="Times New Roman" w:hAnsi="Times New Roman"/>
          <w:sz w:val="28"/>
          <w:szCs w:val="28"/>
        </w:rPr>
        <w:t xml:space="preserve">Мерой по увеличению реальных доходов населения региона и борьбе с бедностью, влияющей на стимулирование деловой активности, является установление так называемого универсального базового дохода, </w:t>
      </w:r>
      <w:proofErr w:type="gramStart"/>
      <w:r w:rsidRPr="00EA3AF6">
        <w:rPr>
          <w:rFonts w:ascii="Times New Roman" w:hAnsi="Times New Roman"/>
          <w:sz w:val="28"/>
          <w:szCs w:val="28"/>
        </w:rPr>
        <w:t>являющегося</w:t>
      </w:r>
      <w:proofErr w:type="gramEnd"/>
      <w:r w:rsidRPr="00EA3AF6">
        <w:rPr>
          <w:rFonts w:ascii="Times New Roman" w:hAnsi="Times New Roman"/>
          <w:sz w:val="28"/>
          <w:szCs w:val="28"/>
        </w:rPr>
        <w:t xml:space="preserve"> по сути программой социальной помощи, предоставляемой в денежной форме, </w:t>
      </w:r>
      <w:bookmarkStart w:id="2" w:name="_Hlk49522160"/>
      <w:r w:rsidRPr="00EA3AF6">
        <w:rPr>
          <w:rFonts w:ascii="Times New Roman" w:hAnsi="Times New Roman"/>
          <w:sz w:val="28"/>
          <w:szCs w:val="28"/>
        </w:rPr>
        <w:lastRenderedPageBreak/>
        <w:t>безусловно и для всех</w:t>
      </w:r>
      <w:bookmarkEnd w:id="2"/>
      <w:r w:rsidRPr="00EA3AF6">
        <w:rPr>
          <w:rFonts w:ascii="Times New Roman" w:hAnsi="Times New Roman"/>
          <w:sz w:val="28"/>
          <w:szCs w:val="28"/>
        </w:rPr>
        <w:t xml:space="preserve">. УБД рекомендуется реализовать на основе </w:t>
      </w:r>
      <w:r w:rsidRPr="00EA3AF6">
        <w:rPr>
          <w:rFonts w:ascii="Times New Roman" w:hAnsi="Times New Roman"/>
          <w:bCs/>
          <w:sz w:val="28"/>
          <w:szCs w:val="28"/>
        </w:rPr>
        <w:t xml:space="preserve">определенной выборки (охвата </w:t>
      </w:r>
      <w:proofErr w:type="gramStart"/>
      <w:r w:rsidRPr="00EA3AF6">
        <w:rPr>
          <w:rFonts w:ascii="Times New Roman" w:hAnsi="Times New Roman"/>
          <w:bCs/>
          <w:sz w:val="28"/>
          <w:szCs w:val="28"/>
        </w:rPr>
        <w:t>населения</w:t>
      </w:r>
      <w:proofErr w:type="gramEnd"/>
      <w:r w:rsidRPr="00EA3AF6">
        <w:rPr>
          <w:rFonts w:ascii="Times New Roman" w:hAnsi="Times New Roman"/>
          <w:bCs/>
          <w:sz w:val="28"/>
          <w:szCs w:val="28"/>
        </w:rPr>
        <w:t xml:space="preserve"> с доходом ниже установленного порога).</w:t>
      </w:r>
      <w:r w:rsidRPr="00EA3AF6">
        <w:rPr>
          <w:rFonts w:ascii="Times New Roman" w:hAnsi="Times New Roman"/>
          <w:sz w:val="28"/>
          <w:szCs w:val="28"/>
        </w:rPr>
        <w:t xml:space="preserve"> При реализации УБД в качестве суммы выплаты рекомендуется использовать прожиточный минимум. Оптимальным видится предоставление государством разновидности УБД под названием </w:t>
      </w:r>
      <w:r w:rsidR="009A056F">
        <w:rPr>
          <w:rFonts w:ascii="Times New Roman" w:hAnsi="Times New Roman"/>
          <w:sz w:val="28"/>
          <w:szCs w:val="28"/>
        </w:rPr>
        <w:t>«</w:t>
      </w:r>
      <w:r w:rsidRPr="00EA3AF6">
        <w:rPr>
          <w:rFonts w:ascii="Times New Roman" w:hAnsi="Times New Roman"/>
          <w:sz w:val="28"/>
          <w:szCs w:val="28"/>
        </w:rPr>
        <w:t>Гарантированный минимальный доход</w:t>
      </w:r>
      <w:r w:rsidR="009A056F">
        <w:rPr>
          <w:rFonts w:ascii="Times New Roman" w:hAnsi="Times New Roman"/>
          <w:sz w:val="28"/>
          <w:szCs w:val="28"/>
        </w:rPr>
        <w:t>»</w:t>
      </w:r>
      <w:r w:rsidRPr="00EA3AF6">
        <w:rPr>
          <w:rFonts w:ascii="Times New Roman" w:hAnsi="Times New Roman"/>
          <w:sz w:val="28"/>
          <w:szCs w:val="28"/>
        </w:rPr>
        <w:t xml:space="preserve"> (ГМД) для беднейших слоев населения </w:t>
      </w:r>
      <w:proofErr w:type="gramStart"/>
      <w:r w:rsidRPr="00EA3AF6">
        <w:rPr>
          <w:rFonts w:ascii="Times New Roman" w:hAnsi="Times New Roman"/>
          <w:sz w:val="28"/>
          <w:szCs w:val="28"/>
        </w:rPr>
        <w:t>согласно</w:t>
      </w:r>
      <w:proofErr w:type="gramEnd"/>
      <w:r w:rsidRPr="00EA3AF6">
        <w:rPr>
          <w:rFonts w:ascii="Times New Roman" w:hAnsi="Times New Roman"/>
          <w:sz w:val="28"/>
          <w:szCs w:val="28"/>
        </w:rPr>
        <w:t xml:space="preserve"> медианного подхода. </w:t>
      </w:r>
    </w:p>
    <w:p w:rsidR="00D6467C" w:rsidRDefault="00D6467C" w:rsidP="00D6467C">
      <w:pPr>
        <w:tabs>
          <w:tab w:val="left" w:pos="7200"/>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Согласно проведенным расчетам, выплаты гражданам с доходами ниже 60% от медианного уровня доходов (за последние 10 лет доля этих людей составляла в среднем 10% или около 1,9 млн. человек) ежемесячно в размере прожиточного минимума приведут к дополнительным расходам госбюджета на 925 млрд. тенге ежегодно, это чуть больше 5% (5,3%) расходов бюджета или 1,1% от ВВП;</w:t>
      </w:r>
      <w:proofErr w:type="gramEnd"/>
      <w:r>
        <w:rPr>
          <w:rFonts w:ascii="Times New Roman" w:hAnsi="Times New Roman"/>
          <w:sz w:val="28"/>
          <w:szCs w:val="28"/>
        </w:rPr>
        <w:t xml:space="preserve"> 14,4% к средствам Национального фонда РК.</w:t>
      </w:r>
    </w:p>
    <w:p w:rsidR="00D6467C" w:rsidRDefault="00D6467C" w:rsidP="00D6467C">
      <w:pPr>
        <w:shd w:val="clear" w:color="auto" w:fill="FFFFFF"/>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t>Для того</w:t>
      </w:r>
      <w:proofErr w:type="gramStart"/>
      <w:r>
        <w:rPr>
          <w:rFonts w:ascii="Times New Roman" w:hAnsi="Times New Roman"/>
          <w:sz w:val="28"/>
          <w:szCs w:val="28"/>
        </w:rPr>
        <w:t>,</w:t>
      </w:r>
      <w:proofErr w:type="gramEnd"/>
      <w:r>
        <w:rPr>
          <w:rFonts w:ascii="Times New Roman" w:hAnsi="Times New Roman"/>
          <w:sz w:val="28"/>
          <w:szCs w:val="28"/>
        </w:rPr>
        <w:t xml:space="preserve"> чтобы нивелировать возможный рост инфляции, предлагаем </w:t>
      </w:r>
      <w:r w:rsidR="009A056F">
        <w:rPr>
          <w:rFonts w:ascii="Times New Roman" w:hAnsi="Times New Roman"/>
          <w:sz w:val="28"/>
          <w:szCs w:val="28"/>
        </w:rPr>
        <w:t>«</w:t>
      </w:r>
      <w:r>
        <w:rPr>
          <w:rFonts w:ascii="Times New Roman" w:hAnsi="Times New Roman"/>
          <w:sz w:val="28"/>
          <w:szCs w:val="28"/>
        </w:rPr>
        <w:t>окрасить</w:t>
      </w:r>
      <w:r w:rsidR="009A056F">
        <w:rPr>
          <w:rFonts w:ascii="Times New Roman" w:hAnsi="Times New Roman"/>
          <w:sz w:val="28"/>
          <w:szCs w:val="28"/>
        </w:rPr>
        <w:t>»</w:t>
      </w:r>
      <w:r>
        <w:rPr>
          <w:rFonts w:ascii="Times New Roman" w:hAnsi="Times New Roman"/>
          <w:sz w:val="28"/>
          <w:szCs w:val="28"/>
        </w:rPr>
        <w:t xml:space="preserve"> эти деньги и связать их с программой </w:t>
      </w:r>
      <w:r w:rsidR="009A056F">
        <w:rPr>
          <w:rFonts w:ascii="Times New Roman" w:hAnsi="Times New Roman"/>
          <w:sz w:val="28"/>
          <w:szCs w:val="28"/>
        </w:rPr>
        <w:t>«</w:t>
      </w:r>
      <w:r>
        <w:rPr>
          <w:rFonts w:ascii="Times New Roman" w:hAnsi="Times New Roman"/>
          <w:sz w:val="28"/>
          <w:szCs w:val="28"/>
        </w:rPr>
        <w:t>Экономика простых вещей</w:t>
      </w:r>
      <w:r w:rsidR="009A056F">
        <w:rPr>
          <w:rFonts w:ascii="Times New Roman" w:hAnsi="Times New Roman"/>
          <w:sz w:val="28"/>
          <w:szCs w:val="28"/>
        </w:rPr>
        <w:t>»</w:t>
      </w:r>
      <w:r>
        <w:rPr>
          <w:rFonts w:ascii="Times New Roman" w:hAnsi="Times New Roman"/>
          <w:sz w:val="28"/>
          <w:szCs w:val="28"/>
        </w:rPr>
        <w:t>, тем самым обеспечив спрос на продукцию отечественных товаропроизводителей. В итоге дополнительный рост ВВП составит 0,51%, а потенциальный бюджетный дефицит может вырасти на 0,8 п.п. Хотя при правильном подходе можно избежать роста бюджетного дефицита. Поступления в бюджет составят 2,3%; на фоне роста потребления домохозяйств на 0,99 п.п.</w:t>
      </w:r>
    </w:p>
    <w:p w:rsidR="00D6467C" w:rsidRDefault="00F523D8" w:rsidP="00F523D8">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15.</w:t>
      </w:r>
      <w:r>
        <w:rPr>
          <w:rFonts w:ascii="Times New Roman" w:hAnsi="Times New Roman"/>
          <w:sz w:val="28"/>
          <w:szCs w:val="28"/>
          <w:lang w:val="kk-KZ"/>
        </w:rPr>
        <w:t xml:space="preserve"> </w:t>
      </w:r>
      <w:r w:rsidR="00D6467C">
        <w:rPr>
          <w:rFonts w:ascii="Times New Roman" w:hAnsi="Times New Roman"/>
          <w:sz w:val="28"/>
          <w:szCs w:val="28"/>
        </w:rPr>
        <w:t xml:space="preserve">Наблюдаемое неравенство в оплате труда работников Мангистауской области РК рекомендуется исправить за счет снижения межотраслевой и внутриотраслевой дифференциации заработных плат работников региона, а также за счет снижения дифференциации между профессиональными группами работников региона. Это требует дифференцированного повышения заработной платы работников, в частности, сферы образования, здравоохранения и государственного управления, являющиеся социально-значимыми видами экономической деятельности. Это, в свою очередь, подразумевает решение задачи определения дифференцированных процентных ставок повышения уровней заработной платы работников социально-значимых видов экономической деятельности Мангистауской области РК, для реализации которой разработан подход с использованием многоагентного моделирования, которое требует разработки и применения специальных подпрограмм к многоагентной региональной системе. На основе расчетных результатов получены ставки повышения уровней заработной платы работников сферы государственного управления, образования и здравоохранения </w:t>
      </w:r>
      <w:proofErr w:type="gramStart"/>
      <w:r w:rsidR="00D6467C">
        <w:rPr>
          <w:rFonts w:ascii="Times New Roman" w:hAnsi="Times New Roman"/>
          <w:sz w:val="28"/>
          <w:szCs w:val="28"/>
        </w:rPr>
        <w:t>согласно квалификаций</w:t>
      </w:r>
      <w:proofErr w:type="gramEnd"/>
      <w:r w:rsidR="00D6467C">
        <w:rPr>
          <w:rFonts w:ascii="Times New Roman" w:hAnsi="Times New Roman"/>
          <w:sz w:val="28"/>
          <w:szCs w:val="28"/>
        </w:rPr>
        <w:t xml:space="preserve"> профессиональных групп по Мангистауской области РК за период 2010-2021 годы.  </w:t>
      </w:r>
    </w:p>
    <w:p w:rsidR="00B81A3A" w:rsidRPr="00830618" w:rsidRDefault="00D6467C" w:rsidP="002F7ACE">
      <w:pPr>
        <w:spacing w:after="0" w:line="240" w:lineRule="auto"/>
        <w:ind w:firstLine="709"/>
        <w:jc w:val="both"/>
        <w:rPr>
          <w:sz w:val="28"/>
          <w:szCs w:val="28"/>
        </w:rPr>
      </w:pPr>
      <w:r>
        <w:rPr>
          <w:rFonts w:ascii="Times New Roman" w:hAnsi="Times New Roman"/>
          <w:sz w:val="28"/>
          <w:szCs w:val="28"/>
        </w:rPr>
        <w:t>16.</w:t>
      </w:r>
      <w:r>
        <w:rPr>
          <w:rFonts w:ascii="Times New Roman" w:hAnsi="Times New Roman" w:cs="Times New Roman"/>
          <w:sz w:val="28"/>
          <w:szCs w:val="28"/>
        </w:rPr>
        <w:t xml:space="preserve"> Признав необходимым проведение комплексной оценки социальных проектов в рамках осуществления социального предпринимательства,   проведена оценка </w:t>
      </w:r>
      <w:r w:rsidRPr="00E7008F">
        <w:rPr>
          <w:rFonts w:ascii="Times New Roman" w:hAnsi="Times New Roman" w:cs="Times New Roman"/>
          <w:sz w:val="28"/>
          <w:szCs w:val="28"/>
        </w:rPr>
        <w:t>социальной значимости</w:t>
      </w:r>
      <w:r>
        <w:rPr>
          <w:rFonts w:ascii="Times New Roman" w:hAnsi="Times New Roman" w:cs="Times New Roman"/>
          <w:sz w:val="28"/>
          <w:szCs w:val="28"/>
        </w:rPr>
        <w:t xml:space="preserve"> проекта </w:t>
      </w:r>
      <w:r w:rsidR="009A056F">
        <w:rPr>
          <w:rFonts w:ascii="Times New Roman" w:hAnsi="Times New Roman" w:cs="Times New Roman"/>
          <w:sz w:val="28"/>
          <w:szCs w:val="28"/>
        </w:rPr>
        <w:t>«</w:t>
      </w:r>
      <w:r w:rsidRPr="00D23437">
        <w:rPr>
          <w:rFonts w:ascii="Times New Roman" w:hAnsi="Times New Roman" w:cs="Times New Roman"/>
          <w:sz w:val="28"/>
          <w:szCs w:val="28"/>
          <w:shd w:val="clear" w:color="auto" w:fill="FFFFFF"/>
        </w:rPr>
        <w:t>Синергия успеха людей с особыми потребностями</w:t>
      </w:r>
      <w:r w:rsidR="009A056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общественного фонда </w:t>
      </w:r>
      <w:r w:rsidR="009A056F">
        <w:rPr>
          <w:rFonts w:ascii="Times New Roman" w:hAnsi="Times New Roman" w:cs="Times New Roman"/>
          <w:sz w:val="28"/>
          <w:szCs w:val="28"/>
          <w:shd w:val="clear" w:color="auto" w:fill="FFFFFF"/>
        </w:rPr>
        <w:t>«</w:t>
      </w:r>
      <w:r>
        <w:rPr>
          <w:rFonts w:ascii="Times New Roman" w:hAnsi="Times New Roman" w:cs="Times New Roman"/>
          <w:sz w:val="28"/>
          <w:szCs w:val="28"/>
          <w:lang w:val="kk-KZ"/>
        </w:rPr>
        <w:t xml:space="preserve">Ұрпақ </w:t>
      </w:r>
      <w:r>
        <w:rPr>
          <w:rFonts w:ascii="Times New Roman" w:hAnsi="Times New Roman" w:cs="Times New Roman"/>
          <w:sz w:val="28"/>
          <w:szCs w:val="28"/>
          <w:lang w:val="en-US"/>
        </w:rPr>
        <w:t>Next</w:t>
      </w:r>
      <w:r w:rsidR="009A056F">
        <w:rPr>
          <w:rFonts w:ascii="Times New Roman" w:hAnsi="Times New Roman" w:cs="Times New Roman"/>
          <w:sz w:val="28"/>
          <w:szCs w:val="28"/>
        </w:rPr>
        <w:t>»</w:t>
      </w:r>
      <w:r>
        <w:rPr>
          <w:rFonts w:ascii="Times New Roman" w:hAnsi="Times New Roman" w:cs="Times New Roman"/>
          <w:sz w:val="28"/>
          <w:szCs w:val="28"/>
        </w:rPr>
        <w:t>, расположенного в Мангистауской области (г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ктау), цель которого заключается в обучении и трудоустройстве женщин в возрасте 18-45 лет с ограниченными </w:t>
      </w:r>
      <w:r>
        <w:rPr>
          <w:rFonts w:ascii="Times New Roman" w:hAnsi="Times New Roman" w:cs="Times New Roman"/>
          <w:sz w:val="28"/>
          <w:szCs w:val="28"/>
        </w:rPr>
        <w:lastRenderedPageBreak/>
        <w:t xml:space="preserve">возможностями и матерей, воспитывающих детей с особыми потребностями. </w:t>
      </w:r>
      <w:r w:rsidR="002F7ACE" w:rsidRPr="002F7ACE">
        <w:rPr>
          <w:rFonts w:ascii="Times New Roman" w:hAnsi="Times New Roman" w:cs="Times New Roman"/>
          <w:sz w:val="28"/>
          <w:szCs w:val="28"/>
        </w:rPr>
        <w:t xml:space="preserve">Получены результаты, которые оценивают привлекательность данного проекта для импакт-инвестора с высоким коэффициентом социальной значимости в 85%. Этот коэффициент указывает на значительное воздействие проекта на социальные факторы и окружающую среду. Исходя из этих результатов, импакт-инвестор может рассмотреть возможность вложения своих средств в этот </w:t>
      </w:r>
      <w:proofErr w:type="gramStart"/>
      <w:r w:rsidR="002F7ACE" w:rsidRPr="002F7ACE">
        <w:rPr>
          <w:rFonts w:ascii="Times New Roman" w:hAnsi="Times New Roman" w:cs="Times New Roman"/>
          <w:sz w:val="28"/>
          <w:szCs w:val="28"/>
        </w:rPr>
        <w:t>проект</w:t>
      </w:r>
      <w:proofErr w:type="gramEnd"/>
      <w:r w:rsidR="002F7ACE" w:rsidRPr="002F7ACE">
        <w:rPr>
          <w:rFonts w:ascii="Times New Roman" w:hAnsi="Times New Roman" w:cs="Times New Roman"/>
          <w:sz w:val="28"/>
          <w:szCs w:val="28"/>
        </w:rPr>
        <w:t xml:space="preserve"> как на текущий момент, так и с учетом перспективного развития.</w:t>
      </w:r>
      <w:r w:rsidR="00B81A3A">
        <w:rPr>
          <w:rFonts w:ascii="Times New Roman" w:hAnsi="Times New Roman"/>
          <w:sz w:val="28"/>
          <w:szCs w:val="28"/>
        </w:rPr>
        <w:tab/>
      </w:r>
      <w:r w:rsidR="004B6D42">
        <w:rPr>
          <w:rFonts w:ascii="Times New Roman" w:hAnsi="Times New Roman"/>
          <w:sz w:val="28"/>
          <w:szCs w:val="28"/>
        </w:rPr>
        <w:t xml:space="preserve">17. </w:t>
      </w:r>
      <w:r w:rsidR="00B613A1">
        <w:rPr>
          <w:rFonts w:ascii="Times New Roman" w:hAnsi="Times New Roman" w:cs="Times New Roman"/>
          <w:sz w:val="28"/>
          <w:szCs w:val="28"/>
        </w:rPr>
        <w:t>П</w:t>
      </w:r>
      <w:r w:rsidR="00B81A3A">
        <w:rPr>
          <w:rFonts w:ascii="Times New Roman" w:hAnsi="Times New Roman" w:cs="Times New Roman"/>
          <w:sz w:val="28"/>
          <w:szCs w:val="28"/>
        </w:rPr>
        <w:t>роцесс социализации</w:t>
      </w:r>
      <w:r w:rsidR="00B81A3A" w:rsidRPr="00F03A08">
        <w:rPr>
          <w:rFonts w:ascii="Times New Roman" w:hAnsi="Times New Roman" w:cs="Times New Roman"/>
          <w:sz w:val="28"/>
          <w:szCs w:val="28"/>
        </w:rPr>
        <w:t xml:space="preserve"> </w:t>
      </w:r>
      <w:r w:rsidR="00B81A3A" w:rsidRPr="00B613A1">
        <w:rPr>
          <w:rFonts w:ascii="Times New Roman" w:hAnsi="Times New Roman" w:cs="Times New Roman"/>
          <w:sz w:val="28"/>
          <w:szCs w:val="28"/>
        </w:rPr>
        <w:t>базовых экономических и институциональных  инструментов в Республике Казахстан,</w:t>
      </w:r>
      <w:r w:rsidR="00B613A1" w:rsidRPr="00B613A1">
        <w:rPr>
          <w:rFonts w:ascii="Times New Roman" w:hAnsi="Times New Roman" w:cs="Times New Roman"/>
          <w:sz w:val="28"/>
          <w:szCs w:val="28"/>
        </w:rPr>
        <w:t xml:space="preserve"> в том числе и его регионах, </w:t>
      </w:r>
      <w:r w:rsidR="00B81A3A" w:rsidRPr="00B613A1">
        <w:rPr>
          <w:rFonts w:ascii="Times New Roman" w:hAnsi="Times New Roman" w:cs="Times New Roman"/>
          <w:sz w:val="28"/>
          <w:szCs w:val="28"/>
        </w:rPr>
        <w:t>подраздел</w:t>
      </w:r>
      <w:r w:rsidR="00B613A1" w:rsidRPr="00B613A1">
        <w:rPr>
          <w:rFonts w:ascii="Times New Roman" w:hAnsi="Times New Roman" w:cs="Times New Roman"/>
          <w:sz w:val="28"/>
          <w:szCs w:val="28"/>
        </w:rPr>
        <w:t>ены</w:t>
      </w:r>
      <w:r w:rsidR="00B81A3A" w:rsidRPr="00B613A1">
        <w:rPr>
          <w:rFonts w:ascii="Times New Roman" w:hAnsi="Times New Roman" w:cs="Times New Roman"/>
          <w:sz w:val="28"/>
          <w:szCs w:val="28"/>
        </w:rPr>
        <w:t xml:space="preserve"> на три блока, а именно: Блок 1. Социализация института собственности;</w:t>
      </w:r>
      <w:r w:rsidR="00B613A1" w:rsidRPr="00B613A1">
        <w:rPr>
          <w:rFonts w:ascii="Times New Roman" w:hAnsi="Times New Roman" w:cs="Times New Roman"/>
          <w:sz w:val="28"/>
          <w:szCs w:val="28"/>
        </w:rPr>
        <w:t xml:space="preserve"> </w:t>
      </w:r>
      <w:r w:rsidR="00B81A3A" w:rsidRPr="00B613A1">
        <w:rPr>
          <w:rFonts w:ascii="Times New Roman" w:hAnsi="Times New Roman" w:cs="Times New Roman"/>
          <w:sz w:val="28"/>
          <w:szCs w:val="28"/>
        </w:rPr>
        <w:t>Блок 2. Социализация финансовых инструментов;</w:t>
      </w:r>
      <w:r w:rsidR="00B613A1" w:rsidRPr="00B613A1">
        <w:rPr>
          <w:rFonts w:ascii="Times New Roman" w:hAnsi="Times New Roman" w:cs="Times New Roman"/>
          <w:sz w:val="28"/>
          <w:szCs w:val="28"/>
        </w:rPr>
        <w:t xml:space="preserve"> </w:t>
      </w:r>
      <w:r w:rsidR="00B81A3A" w:rsidRPr="00B613A1">
        <w:rPr>
          <w:rFonts w:ascii="Times New Roman" w:hAnsi="Times New Roman" w:cs="Times New Roman"/>
          <w:sz w:val="28"/>
          <w:szCs w:val="28"/>
        </w:rPr>
        <w:t>Блок 3. Институциональные факторы (рычаги) социализации</w:t>
      </w:r>
      <w:r w:rsidR="00B613A1" w:rsidRPr="00B613A1">
        <w:rPr>
          <w:rFonts w:ascii="Times New Roman" w:hAnsi="Times New Roman" w:cs="Times New Roman"/>
          <w:sz w:val="28"/>
          <w:szCs w:val="28"/>
        </w:rPr>
        <w:t>.</w:t>
      </w:r>
      <w:r w:rsidR="00B613A1">
        <w:rPr>
          <w:rFonts w:ascii="Times New Roman" w:hAnsi="Times New Roman" w:cs="Times New Roman"/>
          <w:sz w:val="28"/>
          <w:szCs w:val="28"/>
        </w:rPr>
        <w:t xml:space="preserve"> </w:t>
      </w:r>
      <w:proofErr w:type="gramStart"/>
      <w:r w:rsidR="00F60A7E">
        <w:rPr>
          <w:rFonts w:ascii="Times New Roman" w:hAnsi="Times New Roman" w:cs="Times New Roman"/>
          <w:sz w:val="28"/>
          <w:szCs w:val="28"/>
        </w:rPr>
        <w:t xml:space="preserve">Раскрыты их содержания и </w:t>
      </w:r>
      <w:r w:rsidR="00F60A7E" w:rsidRPr="00830618">
        <w:rPr>
          <w:rFonts w:ascii="Times New Roman" w:hAnsi="Times New Roman" w:cs="Times New Roman"/>
          <w:sz w:val="28"/>
          <w:szCs w:val="28"/>
        </w:rPr>
        <w:t>предложены конкретные рекомендаци</w:t>
      </w:r>
      <w:r w:rsidR="00940AEB" w:rsidRPr="00830618">
        <w:rPr>
          <w:rFonts w:ascii="Times New Roman" w:hAnsi="Times New Roman" w:cs="Times New Roman"/>
          <w:sz w:val="28"/>
          <w:szCs w:val="28"/>
        </w:rPr>
        <w:t>и</w:t>
      </w:r>
      <w:r w:rsidR="00F60A7E" w:rsidRPr="00830618">
        <w:rPr>
          <w:rFonts w:ascii="Times New Roman" w:hAnsi="Times New Roman" w:cs="Times New Roman"/>
          <w:sz w:val="28"/>
          <w:szCs w:val="28"/>
        </w:rPr>
        <w:t xml:space="preserve"> по их реализаций </w:t>
      </w:r>
      <w:r w:rsidR="00E51A4D" w:rsidRPr="00830618">
        <w:rPr>
          <w:rFonts w:ascii="Times New Roman" w:hAnsi="Times New Roman" w:cs="Times New Roman"/>
          <w:sz w:val="28"/>
          <w:szCs w:val="28"/>
        </w:rPr>
        <w:t xml:space="preserve">на практике современного Казахстанского общества. </w:t>
      </w:r>
      <w:proofErr w:type="gramEnd"/>
    </w:p>
    <w:p w:rsidR="00B81A3A" w:rsidRDefault="0008135B" w:rsidP="00B81A3A">
      <w:pPr>
        <w:pStyle w:val="pc"/>
        <w:shd w:val="clear" w:color="auto" w:fill="FFFFFF"/>
        <w:spacing w:before="0" w:beforeAutospacing="0" w:after="0" w:afterAutospacing="0"/>
        <w:ind w:firstLine="709"/>
        <w:jc w:val="both"/>
        <w:textAlignment w:val="baseline"/>
        <w:rPr>
          <w:sz w:val="28"/>
          <w:szCs w:val="28"/>
        </w:rPr>
      </w:pPr>
      <w:r w:rsidRPr="00830618">
        <w:rPr>
          <w:sz w:val="28"/>
          <w:szCs w:val="28"/>
        </w:rPr>
        <w:t>В целом следует отметить</w:t>
      </w:r>
      <w:r w:rsidR="00B81A3A" w:rsidRPr="00830618">
        <w:rPr>
          <w:sz w:val="28"/>
          <w:szCs w:val="28"/>
        </w:rPr>
        <w:t>, что  проблема и тема социальной (социализированной) экономики весьма сложны и только в последние десятилетия начали превращаться в особый предмет</w:t>
      </w:r>
      <w:r w:rsidR="00B81A3A">
        <w:rPr>
          <w:sz w:val="28"/>
          <w:szCs w:val="28"/>
        </w:rPr>
        <w:t xml:space="preserve"> теоретико-методологических исследований в странах СНГ и </w:t>
      </w:r>
      <w:r w:rsidR="002B1768">
        <w:rPr>
          <w:sz w:val="28"/>
          <w:szCs w:val="28"/>
        </w:rPr>
        <w:t xml:space="preserve">в </w:t>
      </w:r>
      <w:r w:rsidR="00B81A3A">
        <w:rPr>
          <w:sz w:val="28"/>
          <w:szCs w:val="28"/>
        </w:rPr>
        <w:t xml:space="preserve">Казахстане. </w:t>
      </w:r>
      <w:r w:rsidR="002B1768">
        <w:rPr>
          <w:sz w:val="28"/>
          <w:szCs w:val="28"/>
        </w:rPr>
        <w:t xml:space="preserve">Эти обстоятельства </w:t>
      </w:r>
      <w:r w:rsidR="007A5FC9">
        <w:rPr>
          <w:sz w:val="28"/>
          <w:szCs w:val="28"/>
        </w:rPr>
        <w:t>объясняет, во-первых</w:t>
      </w:r>
      <w:r w:rsidR="00940AEB">
        <w:rPr>
          <w:sz w:val="28"/>
          <w:szCs w:val="28"/>
        </w:rPr>
        <w:t>,</w:t>
      </w:r>
      <w:r w:rsidR="007A5FC9">
        <w:rPr>
          <w:sz w:val="28"/>
          <w:szCs w:val="28"/>
        </w:rPr>
        <w:t xml:space="preserve"> </w:t>
      </w:r>
      <w:r w:rsidR="00B81A3A">
        <w:rPr>
          <w:sz w:val="28"/>
          <w:szCs w:val="28"/>
        </w:rPr>
        <w:t xml:space="preserve"> выбранный нами аспект этого</w:t>
      </w:r>
      <w:r w:rsidR="008E3895">
        <w:rPr>
          <w:sz w:val="28"/>
          <w:szCs w:val="28"/>
        </w:rPr>
        <w:t xml:space="preserve"> предмета исследования и, во-вторых, предполагает</w:t>
      </w:r>
      <w:r w:rsidR="00B81A3A">
        <w:rPr>
          <w:sz w:val="28"/>
          <w:szCs w:val="28"/>
        </w:rPr>
        <w:t xml:space="preserve"> </w:t>
      </w:r>
      <w:r w:rsidR="008E3895">
        <w:rPr>
          <w:sz w:val="28"/>
          <w:szCs w:val="28"/>
        </w:rPr>
        <w:t>проведени</w:t>
      </w:r>
      <w:r w:rsidR="00A22B1D">
        <w:rPr>
          <w:sz w:val="28"/>
          <w:szCs w:val="28"/>
        </w:rPr>
        <w:t>е</w:t>
      </w:r>
      <w:r w:rsidR="008E3895">
        <w:rPr>
          <w:sz w:val="28"/>
          <w:szCs w:val="28"/>
        </w:rPr>
        <w:t xml:space="preserve"> дальнейшего исследования </w:t>
      </w:r>
      <w:r w:rsidR="00A22B1D">
        <w:rPr>
          <w:sz w:val="28"/>
          <w:szCs w:val="28"/>
        </w:rPr>
        <w:t xml:space="preserve">этого </w:t>
      </w:r>
      <w:r w:rsidR="00B81A3A">
        <w:rPr>
          <w:sz w:val="28"/>
          <w:szCs w:val="28"/>
        </w:rPr>
        <w:t xml:space="preserve">широкого и в будущем многообещающего направления экономической науки в целом. </w:t>
      </w:r>
    </w:p>
    <w:p w:rsidR="008A78D9" w:rsidRDefault="008A78D9" w:rsidP="00A33A0A">
      <w:pPr>
        <w:spacing w:after="0" w:line="240" w:lineRule="auto"/>
        <w:ind w:firstLine="709"/>
        <w:jc w:val="both"/>
        <w:rPr>
          <w:rFonts w:ascii="Times New Roman" w:hAnsi="Times New Roman"/>
          <w:sz w:val="28"/>
          <w:szCs w:val="28"/>
        </w:rPr>
      </w:pPr>
    </w:p>
    <w:p w:rsidR="00A33A0A" w:rsidRDefault="00A33A0A" w:rsidP="00A33A0A">
      <w:pPr>
        <w:spacing w:after="0" w:line="240" w:lineRule="auto"/>
        <w:ind w:firstLine="709"/>
        <w:jc w:val="both"/>
        <w:rPr>
          <w:rFonts w:ascii="Times New Roman" w:hAnsi="Times New Roman"/>
          <w:sz w:val="28"/>
          <w:szCs w:val="28"/>
        </w:rPr>
      </w:pPr>
    </w:p>
    <w:p w:rsidR="00A33A0A" w:rsidRDefault="00A33A0A" w:rsidP="00A33A0A">
      <w:pPr>
        <w:spacing w:after="0" w:line="240" w:lineRule="auto"/>
        <w:ind w:firstLine="709"/>
        <w:jc w:val="both"/>
        <w:rPr>
          <w:rFonts w:ascii="Times New Roman" w:hAnsi="Times New Roman"/>
          <w:sz w:val="28"/>
          <w:szCs w:val="28"/>
        </w:rPr>
      </w:pPr>
    </w:p>
    <w:p w:rsidR="00A33A0A" w:rsidRDefault="00A33A0A" w:rsidP="00A33A0A">
      <w:pPr>
        <w:spacing w:after="0" w:line="240" w:lineRule="auto"/>
        <w:ind w:firstLine="709"/>
        <w:jc w:val="both"/>
        <w:rPr>
          <w:rFonts w:ascii="Calibri" w:hAnsi="Calibri"/>
          <w:sz w:val="28"/>
          <w:szCs w:val="28"/>
        </w:rPr>
      </w:pPr>
    </w:p>
    <w:p w:rsidR="00A33A0A" w:rsidRDefault="00A33A0A" w:rsidP="00A33A0A">
      <w:pPr>
        <w:tabs>
          <w:tab w:val="left" w:pos="993"/>
        </w:tabs>
        <w:spacing w:after="0" w:line="240" w:lineRule="auto"/>
        <w:ind w:firstLine="709"/>
        <w:jc w:val="both"/>
        <w:rPr>
          <w:rFonts w:ascii="Times New Roman" w:hAnsi="Times New Roman"/>
          <w:sz w:val="28"/>
          <w:szCs w:val="28"/>
        </w:rPr>
      </w:pPr>
    </w:p>
    <w:p w:rsidR="00A33A0A" w:rsidRDefault="00A33A0A" w:rsidP="00A33A0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C448D7" w:rsidRPr="00DC0F9C" w:rsidRDefault="00787DED" w:rsidP="00C448D7">
      <w:pPr>
        <w:spacing w:after="0" w:line="240" w:lineRule="auto"/>
        <w:ind w:firstLine="709"/>
        <w:jc w:val="center"/>
        <w:rPr>
          <w:rFonts w:ascii="Times New Roman" w:hAnsi="Times New Roman" w:cs="Times New Roman"/>
          <w:b/>
          <w:sz w:val="28"/>
          <w:szCs w:val="28"/>
        </w:rPr>
      </w:pPr>
      <w:r>
        <w:rPr>
          <w:rFonts w:ascii="Times New Roman" w:eastAsia="Times New Roman" w:hAnsi="Times New Roman"/>
          <w:sz w:val="28"/>
          <w:szCs w:val="28"/>
        </w:rPr>
        <w:br w:type="page"/>
      </w:r>
      <w:r w:rsidR="00C448D7" w:rsidRPr="00DC0F9C">
        <w:rPr>
          <w:rFonts w:ascii="Times New Roman" w:hAnsi="Times New Roman" w:cs="Times New Roman"/>
          <w:b/>
          <w:sz w:val="28"/>
          <w:szCs w:val="28"/>
        </w:rPr>
        <w:lastRenderedPageBreak/>
        <w:t>Список использованных источников:</w:t>
      </w:r>
    </w:p>
    <w:p w:rsidR="00C448D7" w:rsidRPr="00DC0F9C" w:rsidRDefault="00C448D7" w:rsidP="00C448D7">
      <w:pPr>
        <w:spacing w:after="0" w:line="240" w:lineRule="auto"/>
        <w:ind w:firstLine="709"/>
        <w:rPr>
          <w:rFonts w:ascii="Times New Roman" w:hAnsi="Times New Roman" w:cs="Times New Roman"/>
          <w:sz w:val="28"/>
          <w:szCs w:val="28"/>
        </w:rPr>
      </w:pPr>
    </w:p>
    <w:p w:rsidR="00ED3A6E" w:rsidRPr="00FB35C1"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r w:rsidRPr="00FB35C1">
        <w:rPr>
          <w:rFonts w:ascii="Times New Roman" w:eastAsia="Times New Roman" w:hAnsi="Times New Roman" w:cs="Times New Roman"/>
          <w:bCs/>
          <w:sz w:val="28"/>
          <w:szCs w:val="28"/>
        </w:rPr>
        <w:t xml:space="preserve">Конструктивный общественный диалог – основа стабильности и процветания Казахстана. </w:t>
      </w:r>
      <w:r w:rsidRPr="00FB35C1">
        <w:rPr>
          <w:rFonts w:ascii="Times New Roman" w:hAnsi="Times New Roman" w:cs="Times New Roman"/>
          <w:spacing w:val="2"/>
          <w:sz w:val="28"/>
          <w:szCs w:val="28"/>
        </w:rPr>
        <w:t>Послание Главы государства народу Казахстана от 02 сентября 2019 года.</w:t>
      </w:r>
      <w:r w:rsidRPr="00FB35C1">
        <w:rPr>
          <w:rFonts w:ascii="Times New Roman" w:eastAsia="Times New Roman" w:hAnsi="Times New Roman" w:cs="Times New Roman"/>
          <w:bCs/>
          <w:sz w:val="28"/>
          <w:szCs w:val="28"/>
        </w:rPr>
        <w:t xml:space="preserve"> // </w:t>
      </w:r>
      <w:hyperlink r:id="rId30" w:history="1">
        <w:r w:rsidRPr="00FB35C1">
          <w:rPr>
            <w:rStyle w:val="a7"/>
            <w:rFonts w:ascii="Times New Roman" w:eastAsia="Times New Roman" w:hAnsi="Times New Roman" w:cs="Times New Roman"/>
            <w:bCs/>
            <w:sz w:val="28"/>
            <w:szCs w:val="28"/>
          </w:rPr>
          <w:t>https://adilet.zan.kz/rus/docs/K1900002019</w:t>
        </w:r>
      </w:hyperlink>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Pr>
          <w:rFonts w:ascii="Times New Roman" w:hAnsi="Times New Roman" w:cs="Times New Roman"/>
          <w:bCs/>
          <w:sz w:val="28"/>
          <w:szCs w:val="28"/>
        </w:rPr>
        <w:t>Г.К.</w:t>
      </w:r>
      <w:r w:rsidR="00802AD5">
        <w:rPr>
          <w:rFonts w:ascii="Times New Roman" w:hAnsi="Times New Roman" w:cs="Times New Roman"/>
          <w:bCs/>
          <w:sz w:val="28"/>
          <w:szCs w:val="28"/>
        </w:rPr>
        <w:t xml:space="preserve"> </w:t>
      </w:r>
      <w:r w:rsidRPr="00FB35C1">
        <w:rPr>
          <w:rFonts w:ascii="Times New Roman" w:hAnsi="Times New Roman" w:cs="Times New Roman"/>
          <w:bCs/>
          <w:sz w:val="28"/>
          <w:szCs w:val="28"/>
        </w:rPr>
        <w:t>Войтов</w:t>
      </w:r>
      <w:r>
        <w:rPr>
          <w:rFonts w:ascii="Times New Roman" w:hAnsi="Times New Roman" w:cs="Times New Roman"/>
          <w:bCs/>
          <w:sz w:val="28"/>
          <w:szCs w:val="28"/>
          <w:lang w:val="kk-KZ"/>
        </w:rPr>
        <w:t>,</w:t>
      </w:r>
      <w:r w:rsidRPr="00FB35C1">
        <w:rPr>
          <w:rFonts w:ascii="Times New Roman" w:hAnsi="Times New Roman" w:cs="Times New Roman"/>
          <w:bCs/>
          <w:sz w:val="28"/>
          <w:szCs w:val="28"/>
        </w:rPr>
        <w:t xml:space="preserve"> В.И.</w:t>
      </w:r>
      <w:r w:rsidR="00802AD5">
        <w:rPr>
          <w:rFonts w:ascii="Times New Roman" w:hAnsi="Times New Roman" w:cs="Times New Roman"/>
          <w:bCs/>
          <w:sz w:val="28"/>
          <w:szCs w:val="28"/>
        </w:rPr>
        <w:t xml:space="preserve"> </w:t>
      </w:r>
      <w:r w:rsidRPr="00FB35C1">
        <w:rPr>
          <w:rFonts w:ascii="Times New Roman" w:hAnsi="Times New Roman" w:cs="Times New Roman"/>
          <w:bCs/>
          <w:sz w:val="28"/>
          <w:szCs w:val="28"/>
        </w:rPr>
        <w:t>Корняков, В.Н.</w:t>
      </w:r>
      <w:r w:rsidR="00802AD5">
        <w:rPr>
          <w:rFonts w:ascii="Times New Roman" w:hAnsi="Times New Roman" w:cs="Times New Roman"/>
          <w:bCs/>
          <w:sz w:val="28"/>
          <w:szCs w:val="28"/>
        </w:rPr>
        <w:t xml:space="preserve"> </w:t>
      </w:r>
      <w:r w:rsidRPr="00FB35C1">
        <w:rPr>
          <w:rFonts w:ascii="Times New Roman" w:hAnsi="Times New Roman" w:cs="Times New Roman"/>
          <w:bCs/>
          <w:sz w:val="28"/>
          <w:szCs w:val="28"/>
        </w:rPr>
        <w:t xml:space="preserve">Соловьев, </w:t>
      </w:r>
      <w:r>
        <w:rPr>
          <w:rFonts w:ascii="Times New Roman" w:hAnsi="Times New Roman" w:cs="Times New Roman"/>
          <w:bCs/>
          <w:sz w:val="28"/>
          <w:szCs w:val="28"/>
        </w:rPr>
        <w:t>А.Г.</w:t>
      </w:r>
      <w:r w:rsidR="00802AD5">
        <w:rPr>
          <w:rFonts w:ascii="Times New Roman" w:hAnsi="Times New Roman" w:cs="Times New Roman"/>
          <w:bCs/>
          <w:sz w:val="28"/>
          <w:szCs w:val="28"/>
        </w:rPr>
        <w:t xml:space="preserve"> </w:t>
      </w:r>
      <w:r w:rsidRPr="00FB35C1">
        <w:rPr>
          <w:rFonts w:ascii="Times New Roman" w:hAnsi="Times New Roman" w:cs="Times New Roman"/>
          <w:bCs/>
          <w:sz w:val="28"/>
          <w:szCs w:val="28"/>
        </w:rPr>
        <w:t>Войтов Социализация, социализм, коммунизм</w:t>
      </w:r>
      <w:r w:rsidRPr="00FB35C1">
        <w:rPr>
          <w:rFonts w:ascii="Times New Roman" w:hAnsi="Times New Roman" w:cs="Times New Roman"/>
          <w:sz w:val="28"/>
          <w:szCs w:val="28"/>
        </w:rPr>
        <w:t>. Сборник. Под общей редакцией профессора</w:t>
      </w:r>
      <w:r>
        <w:rPr>
          <w:rFonts w:ascii="Times New Roman" w:hAnsi="Times New Roman" w:cs="Times New Roman"/>
          <w:sz w:val="28"/>
          <w:szCs w:val="28"/>
        </w:rPr>
        <w:t>, доктора экономических наук В.И.</w:t>
      </w:r>
      <w:r w:rsidR="00802AD5">
        <w:rPr>
          <w:rFonts w:ascii="Times New Roman" w:hAnsi="Times New Roman" w:cs="Times New Roman"/>
          <w:sz w:val="28"/>
          <w:szCs w:val="28"/>
        </w:rPr>
        <w:t xml:space="preserve"> </w:t>
      </w:r>
      <w:r w:rsidRPr="00FB35C1">
        <w:rPr>
          <w:rFonts w:ascii="Times New Roman" w:hAnsi="Times New Roman" w:cs="Times New Roman"/>
          <w:sz w:val="28"/>
          <w:szCs w:val="28"/>
        </w:rPr>
        <w:t>Корнякова. – М</w:t>
      </w:r>
      <w:r>
        <w:rPr>
          <w:rFonts w:ascii="Times New Roman" w:hAnsi="Times New Roman" w:cs="Times New Roman"/>
          <w:sz w:val="28"/>
          <w:szCs w:val="28"/>
        </w:rPr>
        <w:t>осква:</w:t>
      </w:r>
      <w:r w:rsidRPr="00FB35C1">
        <w:rPr>
          <w:rFonts w:ascii="Times New Roman" w:hAnsi="Times New Roman" w:cs="Times New Roman"/>
          <w:sz w:val="28"/>
          <w:szCs w:val="28"/>
        </w:rPr>
        <w:t xml:space="preserve"> Эндемик, 2007  - с. 236.</w:t>
      </w:r>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224061">
        <w:rPr>
          <w:rFonts w:ascii="Times New Roman" w:hAnsi="Times New Roman" w:cs="Times New Roman"/>
          <w:sz w:val="28"/>
          <w:szCs w:val="28"/>
        </w:rPr>
        <w:t>В.Н.</w:t>
      </w:r>
      <w:r w:rsidR="00802AD5">
        <w:rPr>
          <w:rFonts w:ascii="Times New Roman" w:hAnsi="Times New Roman" w:cs="Times New Roman"/>
          <w:sz w:val="28"/>
          <w:szCs w:val="28"/>
        </w:rPr>
        <w:t xml:space="preserve"> </w:t>
      </w:r>
      <w:hyperlink r:id="rId31" w:history="1">
        <w:r w:rsidRPr="00224061">
          <w:rPr>
            <w:rStyle w:val="a7"/>
            <w:rFonts w:ascii="Times New Roman" w:hAnsi="Times New Roman" w:cs="Times New Roman"/>
            <w:iCs/>
            <w:color w:val="auto"/>
            <w:sz w:val="28"/>
            <w:szCs w:val="28"/>
            <w:u w:val="none"/>
            <w:shd w:val="clear" w:color="auto" w:fill="FFFFFF"/>
          </w:rPr>
          <w:t>Ярхо</w:t>
        </w:r>
        <w:r>
          <w:rPr>
            <w:rStyle w:val="a7"/>
            <w:rFonts w:ascii="Times New Roman" w:hAnsi="Times New Roman" w:cs="Times New Roman"/>
            <w:iCs/>
            <w:color w:val="auto"/>
            <w:sz w:val="28"/>
            <w:szCs w:val="28"/>
            <w:u w:val="none"/>
            <w:shd w:val="clear" w:color="auto" w:fill="FFFFFF"/>
          </w:rPr>
          <w:t>,</w:t>
        </w:r>
        <w:r w:rsidRPr="00224061">
          <w:rPr>
            <w:rStyle w:val="a7"/>
            <w:rFonts w:ascii="Times New Roman" w:hAnsi="Times New Roman" w:cs="Times New Roman"/>
            <w:iCs/>
            <w:color w:val="auto"/>
            <w:sz w:val="28"/>
            <w:szCs w:val="28"/>
            <w:u w:val="none"/>
            <w:shd w:val="clear" w:color="auto" w:fill="FFFFFF"/>
          </w:rPr>
          <w:t xml:space="preserve"> </w:t>
        </w:r>
      </w:hyperlink>
      <w:r w:rsidRPr="00870723">
        <w:rPr>
          <w:rFonts w:ascii="Times New Roman" w:hAnsi="Times New Roman" w:cs="Times New Roman"/>
          <w:sz w:val="28"/>
          <w:szCs w:val="28"/>
          <w:shd w:val="clear" w:color="auto" w:fill="FFFFFF"/>
        </w:rPr>
        <w:t>Гесиод и его поэмы. // Гесиод. Полное собрание текстов. / Пер</w:t>
      </w:r>
      <w:r w:rsidRPr="00224061">
        <w:rPr>
          <w:rFonts w:ascii="Times New Roman" w:hAnsi="Times New Roman" w:cs="Times New Roman"/>
          <w:sz w:val="28"/>
          <w:szCs w:val="28"/>
          <w:shd w:val="clear" w:color="auto" w:fill="FFFFFF"/>
        </w:rPr>
        <w:t>. </w:t>
      </w:r>
      <w:hyperlink r:id="rId32" w:tooltip="Вересаев, Викентий Викентьевич" w:history="1">
        <w:r>
          <w:rPr>
            <w:rStyle w:val="a7"/>
            <w:rFonts w:ascii="Times New Roman" w:hAnsi="Times New Roman" w:cs="Times New Roman"/>
            <w:color w:val="auto"/>
            <w:sz w:val="28"/>
            <w:szCs w:val="28"/>
            <w:u w:val="none"/>
            <w:shd w:val="clear" w:color="auto" w:fill="FFFFFF"/>
          </w:rPr>
          <w:t>В.</w:t>
        </w:r>
        <w:r w:rsidRPr="00224061">
          <w:rPr>
            <w:rStyle w:val="a7"/>
            <w:rFonts w:ascii="Times New Roman" w:hAnsi="Times New Roman" w:cs="Times New Roman"/>
            <w:color w:val="auto"/>
            <w:sz w:val="28"/>
            <w:szCs w:val="28"/>
            <w:u w:val="none"/>
            <w:shd w:val="clear" w:color="auto" w:fill="FFFFFF"/>
          </w:rPr>
          <w:t>В. Вересаева</w:t>
        </w:r>
      </w:hyperlink>
      <w:r w:rsidRPr="00870723">
        <w:rPr>
          <w:rFonts w:ascii="Times New Roman" w:hAnsi="Times New Roman" w:cs="Times New Roman"/>
          <w:sz w:val="28"/>
          <w:szCs w:val="28"/>
          <w:shd w:val="clear" w:color="auto" w:fill="FFFFFF"/>
        </w:rPr>
        <w:t xml:space="preserve">, </w:t>
      </w:r>
      <w:r w:rsidRPr="00FB35C1">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П.</w:t>
      </w:r>
      <w:r w:rsidR="00802AD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Цыбенко</w:t>
      </w:r>
      <w:r w:rsidRPr="00FB35C1">
        <w:rPr>
          <w:rFonts w:ascii="Times New Roman" w:hAnsi="Times New Roman" w:cs="Times New Roman"/>
          <w:sz w:val="28"/>
          <w:szCs w:val="28"/>
          <w:shd w:val="clear" w:color="auto" w:fill="FFFFFF"/>
        </w:rPr>
        <w:t xml:space="preserve"> Вступительная стат</w:t>
      </w:r>
      <w:r>
        <w:rPr>
          <w:rFonts w:ascii="Times New Roman" w:hAnsi="Times New Roman" w:cs="Times New Roman"/>
          <w:sz w:val="28"/>
          <w:szCs w:val="28"/>
          <w:shd w:val="clear" w:color="auto" w:fill="FFFFFF"/>
        </w:rPr>
        <w:t>ья В.Н. Ярхо. Комментарии О.П.</w:t>
      </w:r>
      <w:r w:rsidR="00802AD5">
        <w:rPr>
          <w:rFonts w:ascii="Times New Roman" w:hAnsi="Times New Roman" w:cs="Times New Roman"/>
          <w:sz w:val="28"/>
          <w:szCs w:val="28"/>
          <w:shd w:val="clear" w:color="auto" w:fill="FFFFFF"/>
        </w:rPr>
        <w:t xml:space="preserve"> </w:t>
      </w:r>
      <w:r w:rsidRPr="00FB35C1">
        <w:rPr>
          <w:rFonts w:ascii="Times New Roman" w:hAnsi="Times New Roman" w:cs="Times New Roman"/>
          <w:sz w:val="28"/>
          <w:szCs w:val="28"/>
          <w:shd w:val="clear" w:color="auto" w:fill="FFFFFF"/>
        </w:rPr>
        <w:t>Цыбенко и В.</w:t>
      </w:r>
      <w:r>
        <w:rPr>
          <w:rFonts w:ascii="Times New Roman" w:hAnsi="Times New Roman" w:cs="Times New Roman"/>
          <w:sz w:val="28"/>
          <w:szCs w:val="28"/>
          <w:shd w:val="clear" w:color="auto" w:fill="FFFFFF"/>
        </w:rPr>
        <w:t>Н.</w:t>
      </w:r>
      <w:r w:rsidR="00802AD5">
        <w:rPr>
          <w:rFonts w:ascii="Times New Roman" w:hAnsi="Times New Roman" w:cs="Times New Roman"/>
          <w:sz w:val="28"/>
          <w:szCs w:val="28"/>
          <w:shd w:val="clear" w:color="auto" w:fill="FFFFFF"/>
        </w:rPr>
        <w:t xml:space="preserve"> </w:t>
      </w:r>
      <w:r w:rsidRPr="00FB35C1">
        <w:rPr>
          <w:rFonts w:ascii="Times New Roman" w:hAnsi="Times New Roman" w:cs="Times New Roman"/>
          <w:sz w:val="28"/>
          <w:szCs w:val="28"/>
          <w:shd w:val="clear" w:color="auto" w:fill="FFFFFF"/>
        </w:rPr>
        <w:t>Ярхо. - М.: Лабиринт, 2001.</w:t>
      </w:r>
    </w:p>
    <w:p w:rsidR="00ED3A6E" w:rsidRPr="00DB1D9D" w:rsidRDefault="00802AD5"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sz w:val="28"/>
          <w:szCs w:val="28"/>
        </w:rPr>
      </w:pPr>
      <w:r w:rsidRPr="00870723">
        <w:rPr>
          <w:rFonts w:ascii="Times New Roman" w:hAnsi="Times New Roman" w:cs="Times New Roman"/>
          <w:iCs/>
          <w:sz w:val="28"/>
          <w:szCs w:val="28"/>
          <w:shd w:val="clear" w:color="auto" w:fill="FFFFFF"/>
        </w:rPr>
        <w:t>Т.</w:t>
      </w:r>
      <w:r>
        <w:rPr>
          <w:rFonts w:ascii="Times New Roman" w:hAnsi="Times New Roman" w:cs="Times New Roman"/>
          <w:iCs/>
          <w:sz w:val="28"/>
          <w:szCs w:val="28"/>
          <w:shd w:val="clear" w:color="auto" w:fill="FFFFFF"/>
        </w:rPr>
        <w:t xml:space="preserve"> </w:t>
      </w:r>
      <w:r w:rsidR="00ED3A6E" w:rsidRPr="00FB35C1">
        <w:rPr>
          <w:rFonts w:ascii="Times New Roman" w:hAnsi="Times New Roman" w:cs="Times New Roman"/>
          <w:iCs/>
          <w:sz w:val="28"/>
          <w:szCs w:val="28"/>
          <w:shd w:val="clear" w:color="auto" w:fill="FFFFFF"/>
        </w:rPr>
        <w:t>Мор </w:t>
      </w:r>
      <w:r w:rsidR="00ED3A6E">
        <w:rPr>
          <w:rFonts w:ascii="Times New Roman" w:hAnsi="Times New Roman" w:cs="Times New Roman"/>
          <w:sz w:val="28"/>
          <w:szCs w:val="28"/>
          <w:shd w:val="clear" w:color="auto" w:fill="FFFFFF"/>
        </w:rPr>
        <w:t> Утопия.</w:t>
      </w:r>
      <w:r>
        <w:rPr>
          <w:rFonts w:ascii="Times New Roman" w:hAnsi="Times New Roman" w:cs="Times New Roman"/>
          <w:sz w:val="28"/>
          <w:szCs w:val="28"/>
          <w:shd w:val="clear" w:color="auto" w:fill="FFFFFF"/>
        </w:rPr>
        <w:t xml:space="preserve"> </w:t>
      </w:r>
      <w:r w:rsidR="00ED3A6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ED3A6E" w:rsidRPr="00870723">
        <w:rPr>
          <w:rFonts w:ascii="Times New Roman" w:hAnsi="Times New Roman" w:cs="Times New Roman"/>
          <w:sz w:val="28"/>
          <w:szCs w:val="28"/>
          <w:shd w:val="clear" w:color="auto" w:fill="FFFFFF"/>
        </w:rPr>
        <w:t>Пер. с латин. </w:t>
      </w:r>
      <w:hyperlink r:id="rId33" w:tooltip="Каган, Юдифь Матвеевна (страница отсутствует)" w:history="1">
        <w:r w:rsidR="00ED3A6E">
          <w:rPr>
            <w:rStyle w:val="a7"/>
            <w:rFonts w:ascii="Times New Roman" w:hAnsi="Times New Roman" w:cs="Times New Roman"/>
            <w:color w:val="auto"/>
            <w:sz w:val="28"/>
            <w:szCs w:val="28"/>
            <w:u w:val="none"/>
            <w:shd w:val="clear" w:color="auto" w:fill="FFFFFF"/>
          </w:rPr>
          <w:t>Ю.М.</w:t>
        </w:r>
        <w:r>
          <w:rPr>
            <w:rStyle w:val="a7"/>
            <w:rFonts w:ascii="Times New Roman" w:hAnsi="Times New Roman" w:cs="Times New Roman"/>
            <w:color w:val="auto"/>
            <w:sz w:val="28"/>
            <w:szCs w:val="28"/>
            <w:u w:val="none"/>
            <w:shd w:val="clear" w:color="auto" w:fill="FFFFFF"/>
          </w:rPr>
          <w:t xml:space="preserve"> </w:t>
        </w:r>
        <w:r w:rsidR="00ED3A6E" w:rsidRPr="00224061">
          <w:rPr>
            <w:rStyle w:val="a7"/>
            <w:rFonts w:ascii="Times New Roman" w:hAnsi="Times New Roman" w:cs="Times New Roman"/>
            <w:color w:val="auto"/>
            <w:sz w:val="28"/>
            <w:szCs w:val="28"/>
            <w:u w:val="none"/>
            <w:shd w:val="clear" w:color="auto" w:fill="FFFFFF"/>
          </w:rPr>
          <w:t>Каган</w:t>
        </w:r>
      </w:hyperlink>
      <w:r w:rsidR="00ED3A6E" w:rsidRPr="00224061">
        <w:rPr>
          <w:rFonts w:ascii="Times New Roman" w:hAnsi="Times New Roman" w:cs="Times New Roman"/>
          <w:sz w:val="28"/>
          <w:szCs w:val="28"/>
          <w:shd w:val="clear" w:color="auto" w:fill="FFFFFF"/>
        </w:rPr>
        <w:t>.</w:t>
      </w:r>
      <w:r w:rsidR="00ED3A6E">
        <w:rPr>
          <w:rFonts w:ascii="Times New Roman" w:hAnsi="Times New Roman" w:cs="Times New Roman"/>
          <w:sz w:val="28"/>
          <w:szCs w:val="28"/>
          <w:shd w:val="clear" w:color="auto" w:fill="FFFFFF"/>
        </w:rPr>
        <w:t xml:space="preserve"> Вступ.</w:t>
      </w:r>
      <w:r w:rsidR="00ED3A6E">
        <w:rPr>
          <w:rFonts w:ascii="Times New Roman" w:hAnsi="Times New Roman" w:cs="Times New Roman"/>
          <w:sz w:val="28"/>
          <w:szCs w:val="28"/>
          <w:shd w:val="clear" w:color="auto" w:fill="FFFFFF"/>
          <w:lang w:val="kk-KZ"/>
        </w:rPr>
        <w:t xml:space="preserve"> </w:t>
      </w:r>
      <w:r w:rsidR="00ED3A6E" w:rsidRPr="00870723">
        <w:rPr>
          <w:rFonts w:ascii="Times New Roman" w:hAnsi="Times New Roman" w:cs="Times New Roman"/>
          <w:sz w:val="28"/>
          <w:szCs w:val="28"/>
          <w:shd w:val="clear" w:color="auto" w:fill="FFFFFF"/>
        </w:rPr>
        <w:t>ст. </w:t>
      </w:r>
      <w:hyperlink r:id="rId34" w:tooltip="Осиновский, Игорь Николаевич" w:history="1">
        <w:r w:rsidR="00ED3A6E">
          <w:rPr>
            <w:rStyle w:val="a7"/>
            <w:rFonts w:ascii="Times New Roman" w:hAnsi="Times New Roman" w:cs="Times New Roman"/>
            <w:color w:val="auto"/>
            <w:sz w:val="28"/>
            <w:szCs w:val="28"/>
            <w:u w:val="none"/>
            <w:shd w:val="clear" w:color="auto" w:fill="FFFFFF"/>
          </w:rPr>
          <w:t>И.Н.</w:t>
        </w:r>
        <w:r>
          <w:rPr>
            <w:rStyle w:val="a7"/>
            <w:rFonts w:ascii="Times New Roman" w:hAnsi="Times New Roman" w:cs="Times New Roman"/>
            <w:color w:val="auto"/>
            <w:sz w:val="28"/>
            <w:szCs w:val="28"/>
            <w:u w:val="none"/>
            <w:shd w:val="clear" w:color="auto" w:fill="FFFFFF"/>
          </w:rPr>
          <w:t xml:space="preserve"> </w:t>
        </w:r>
        <w:r w:rsidR="00ED3A6E" w:rsidRPr="00224061">
          <w:rPr>
            <w:rStyle w:val="a7"/>
            <w:rFonts w:ascii="Times New Roman" w:hAnsi="Times New Roman" w:cs="Times New Roman"/>
            <w:color w:val="auto"/>
            <w:sz w:val="28"/>
            <w:szCs w:val="28"/>
            <w:u w:val="none"/>
            <w:shd w:val="clear" w:color="auto" w:fill="FFFFFF"/>
          </w:rPr>
          <w:t>Осиновского</w:t>
        </w:r>
      </w:hyperlink>
      <w:r w:rsidR="00ED3A6E" w:rsidRPr="00870723">
        <w:rPr>
          <w:rFonts w:ascii="Times New Roman" w:hAnsi="Times New Roman" w:cs="Times New Roman"/>
          <w:sz w:val="28"/>
          <w:szCs w:val="28"/>
          <w:shd w:val="clear" w:color="auto" w:fill="FFFFFF"/>
        </w:rPr>
        <w:t>. - М.: </w:t>
      </w:r>
      <w:hyperlink r:id="rId35" w:tooltip="Наука (издательство)" w:history="1">
        <w:r w:rsidR="00ED3A6E" w:rsidRPr="00224061">
          <w:rPr>
            <w:rStyle w:val="a7"/>
            <w:rFonts w:ascii="Times New Roman" w:hAnsi="Times New Roman" w:cs="Times New Roman"/>
            <w:color w:val="auto"/>
            <w:sz w:val="28"/>
            <w:szCs w:val="28"/>
            <w:u w:val="none"/>
            <w:shd w:val="clear" w:color="auto" w:fill="FFFFFF"/>
          </w:rPr>
          <w:t>Наука</w:t>
        </w:r>
      </w:hyperlink>
      <w:r w:rsidR="00ED3A6E" w:rsidRPr="00870723">
        <w:rPr>
          <w:rFonts w:ascii="Times New Roman" w:hAnsi="Times New Roman" w:cs="Times New Roman"/>
          <w:sz w:val="28"/>
          <w:szCs w:val="28"/>
          <w:shd w:val="clear" w:color="auto" w:fill="FFFFFF"/>
        </w:rPr>
        <w:t>, 1978.</w:t>
      </w:r>
    </w:p>
    <w:p w:rsidR="00ED3A6E" w:rsidRPr="005E4153"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00" w:themeColor="text1"/>
          <w:sz w:val="28"/>
          <w:szCs w:val="28"/>
          <w:u w:val="single"/>
          <w:lang w:val="en-US"/>
        </w:rPr>
      </w:pPr>
      <w:r w:rsidRPr="005E4153">
        <w:rPr>
          <w:rFonts w:ascii="Times New Roman" w:hAnsi="Times New Roman" w:cs="Times New Roman"/>
          <w:smallCaps/>
          <w:color w:val="000000" w:themeColor="text1"/>
          <w:sz w:val="28"/>
          <w:szCs w:val="28"/>
          <w:lang w:val="fr-FR"/>
        </w:rPr>
        <w:t xml:space="preserve">Mill </w:t>
      </w:r>
      <w:r w:rsidRPr="005E4153">
        <w:rPr>
          <w:rFonts w:ascii="Times New Roman" w:hAnsi="Times New Roman" w:cs="Times New Roman"/>
          <w:color w:val="000000" w:themeColor="text1"/>
          <w:sz w:val="28"/>
          <w:szCs w:val="28"/>
          <w:lang w:val="fr-FR"/>
        </w:rPr>
        <w:t>J.-S. [1848], Principes d’économie politique, avec quelques unes de leurs applications à l’économie sociale, Paris, Guillaumin et Cie, 1873.</w:t>
      </w:r>
    </w:p>
    <w:p w:rsidR="00ED3A6E" w:rsidRPr="005E4153"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00" w:themeColor="text1"/>
          <w:sz w:val="28"/>
          <w:szCs w:val="28"/>
          <w:u w:val="single"/>
          <w:lang w:val="en-US"/>
        </w:rPr>
      </w:pPr>
      <w:r>
        <w:rPr>
          <w:rFonts w:ascii="Times New Roman" w:hAnsi="Times New Roman" w:cs="Times New Roman"/>
          <w:smallCaps/>
          <w:color w:val="000000" w:themeColor="text1"/>
          <w:sz w:val="28"/>
          <w:szCs w:val="28"/>
          <w:lang w:val="fr-FR"/>
        </w:rPr>
        <w:t xml:space="preserve">Walras </w:t>
      </w:r>
      <w:r w:rsidRPr="005E4153">
        <w:rPr>
          <w:rFonts w:ascii="Times New Roman" w:hAnsi="Times New Roman" w:cs="Times New Roman"/>
          <w:smallCaps/>
          <w:color w:val="000000" w:themeColor="text1"/>
          <w:sz w:val="28"/>
          <w:szCs w:val="28"/>
          <w:lang w:val="fr-FR"/>
        </w:rPr>
        <w:t>L.</w:t>
      </w:r>
      <w:r w:rsidRPr="005E4153">
        <w:rPr>
          <w:rFonts w:ascii="Times New Roman" w:hAnsi="Times New Roman" w:cs="Times New Roman"/>
          <w:color w:val="000000" w:themeColor="text1"/>
          <w:sz w:val="28"/>
          <w:szCs w:val="28"/>
          <w:lang w:val="fr-FR"/>
        </w:rPr>
        <w:t xml:space="preserve">, </w:t>
      </w:r>
      <w:r>
        <w:rPr>
          <w:rFonts w:ascii="Times New Roman" w:hAnsi="Times New Roman" w:cs="Times New Roman"/>
          <w:color w:val="000000" w:themeColor="text1"/>
          <w:sz w:val="28"/>
          <w:szCs w:val="28"/>
          <w:lang w:val="fr-FR"/>
        </w:rPr>
        <w:t>«</w:t>
      </w:r>
      <w:r w:rsidRPr="005E4153">
        <w:rPr>
          <w:rFonts w:ascii="Times New Roman" w:hAnsi="Times New Roman" w:cs="Times New Roman"/>
          <w:color w:val="000000" w:themeColor="text1"/>
          <w:sz w:val="28"/>
          <w:szCs w:val="28"/>
          <w:lang w:val="fr-FR"/>
        </w:rPr>
        <w:t> Études d’économie politique appliquée </w:t>
      </w:r>
      <w:r>
        <w:rPr>
          <w:rFonts w:ascii="Times New Roman" w:hAnsi="Times New Roman" w:cs="Times New Roman"/>
          <w:color w:val="000000" w:themeColor="text1"/>
          <w:sz w:val="28"/>
          <w:szCs w:val="28"/>
          <w:lang w:val="fr-FR"/>
        </w:rPr>
        <w:t>»</w:t>
      </w:r>
      <w:r w:rsidRPr="005E4153">
        <w:rPr>
          <w:rFonts w:ascii="Times New Roman" w:hAnsi="Times New Roman" w:cs="Times New Roman"/>
          <w:color w:val="000000" w:themeColor="text1"/>
          <w:sz w:val="28"/>
          <w:szCs w:val="28"/>
          <w:lang w:val="fr-FR"/>
        </w:rPr>
        <w:t xml:space="preserve"> in </w:t>
      </w:r>
      <w:r w:rsidRPr="005E4153">
        <w:rPr>
          <w:rFonts w:ascii="Times New Roman" w:hAnsi="Times New Roman" w:cs="Times New Roman"/>
          <w:smallCaps/>
          <w:color w:val="000000" w:themeColor="text1"/>
          <w:sz w:val="28"/>
          <w:szCs w:val="28"/>
          <w:lang w:val="fr-FR"/>
        </w:rPr>
        <w:t>Walras A., Walras L.,</w:t>
      </w:r>
      <w:r w:rsidRPr="005E4153">
        <w:rPr>
          <w:rFonts w:ascii="Times New Roman" w:hAnsi="Times New Roman" w:cs="Times New Roman"/>
          <w:color w:val="000000" w:themeColor="text1"/>
          <w:sz w:val="28"/>
          <w:szCs w:val="28"/>
          <w:lang w:val="fr-FR"/>
        </w:rPr>
        <w:t xml:space="preserve"> Œuvres complètes, Tome X, Paris, Economica, 1992.</w:t>
      </w:r>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hAnsi="Times New Roman" w:cs="Times New Roman"/>
          <w:sz w:val="28"/>
          <w:szCs w:val="28"/>
        </w:rPr>
        <w:t>Дж.Н. Кейнс</w:t>
      </w:r>
      <w:r w:rsidR="00802AD5">
        <w:rPr>
          <w:rFonts w:ascii="Times New Roman" w:hAnsi="Times New Roman" w:cs="Times New Roman"/>
          <w:sz w:val="28"/>
          <w:szCs w:val="28"/>
        </w:rPr>
        <w:t>.</w:t>
      </w:r>
      <w:r w:rsidRPr="00FB35C1">
        <w:rPr>
          <w:rFonts w:ascii="Times New Roman" w:hAnsi="Times New Roman" w:cs="Times New Roman"/>
          <w:sz w:val="28"/>
          <w:szCs w:val="28"/>
        </w:rPr>
        <w:t xml:space="preserve"> Предмет и метод политической экономии. –</w:t>
      </w:r>
      <w:r>
        <w:rPr>
          <w:rFonts w:ascii="Times New Roman" w:hAnsi="Times New Roman" w:cs="Times New Roman"/>
          <w:sz w:val="28"/>
          <w:szCs w:val="28"/>
        </w:rPr>
        <w:t xml:space="preserve"> </w:t>
      </w:r>
      <w:r w:rsidRPr="00FB35C1">
        <w:rPr>
          <w:rFonts w:ascii="Times New Roman" w:hAnsi="Times New Roman" w:cs="Times New Roman"/>
          <w:sz w:val="28"/>
          <w:szCs w:val="28"/>
        </w:rPr>
        <w:t>М., 1899. – С. 71-72.</w:t>
      </w:r>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hAnsi="Times New Roman" w:cs="Times New Roman"/>
          <w:sz w:val="28"/>
          <w:szCs w:val="28"/>
        </w:rPr>
        <w:t>Дж.М. Кейнс</w:t>
      </w:r>
      <w:r w:rsidR="00802AD5">
        <w:rPr>
          <w:rFonts w:ascii="Times New Roman" w:hAnsi="Times New Roman" w:cs="Times New Roman"/>
          <w:sz w:val="28"/>
          <w:szCs w:val="28"/>
        </w:rPr>
        <w:t>.</w:t>
      </w:r>
      <w:r w:rsidRPr="00FB35C1">
        <w:rPr>
          <w:rFonts w:ascii="Times New Roman" w:hAnsi="Times New Roman" w:cs="Times New Roman"/>
          <w:sz w:val="28"/>
          <w:szCs w:val="28"/>
        </w:rPr>
        <w:t xml:space="preserve"> Общая теория занятости, процента и денег. –</w:t>
      </w:r>
      <w:r>
        <w:rPr>
          <w:rFonts w:ascii="Times New Roman" w:hAnsi="Times New Roman" w:cs="Times New Roman"/>
          <w:sz w:val="28"/>
          <w:szCs w:val="28"/>
        </w:rPr>
        <w:t xml:space="preserve"> </w:t>
      </w:r>
      <w:r w:rsidRPr="00FB35C1">
        <w:rPr>
          <w:rFonts w:ascii="Times New Roman" w:hAnsi="Times New Roman" w:cs="Times New Roman"/>
          <w:sz w:val="28"/>
          <w:szCs w:val="28"/>
        </w:rPr>
        <w:t>М.: Прогресс, 1978. –С.53.</w:t>
      </w:r>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hAnsi="Times New Roman" w:cs="Times New Roman"/>
          <w:sz w:val="28"/>
          <w:szCs w:val="28"/>
        </w:rPr>
        <w:t>Дж.Б. Кларк</w:t>
      </w:r>
      <w:r w:rsidR="00802AD5">
        <w:rPr>
          <w:rFonts w:ascii="Times New Roman" w:hAnsi="Times New Roman" w:cs="Times New Roman"/>
          <w:sz w:val="28"/>
          <w:szCs w:val="28"/>
        </w:rPr>
        <w:t>.</w:t>
      </w:r>
      <w:r w:rsidRPr="00FB35C1">
        <w:rPr>
          <w:rFonts w:ascii="Times New Roman" w:hAnsi="Times New Roman" w:cs="Times New Roman"/>
          <w:sz w:val="28"/>
          <w:szCs w:val="28"/>
        </w:rPr>
        <w:t xml:space="preserve"> Распределение богатства. –</w:t>
      </w:r>
      <w:r>
        <w:rPr>
          <w:rFonts w:ascii="Times New Roman" w:hAnsi="Times New Roman" w:cs="Times New Roman"/>
          <w:sz w:val="28"/>
          <w:szCs w:val="28"/>
        </w:rPr>
        <w:t xml:space="preserve"> </w:t>
      </w:r>
      <w:r w:rsidRPr="00FB35C1">
        <w:rPr>
          <w:rFonts w:ascii="Times New Roman" w:hAnsi="Times New Roman" w:cs="Times New Roman"/>
          <w:sz w:val="28"/>
          <w:szCs w:val="28"/>
        </w:rPr>
        <w:t>М.: Экономика, 1992. –С.6.</w:t>
      </w:r>
      <w:r w:rsidRPr="00224061">
        <w:rPr>
          <w:rFonts w:ascii="Times New Roman" w:hAnsi="Times New Roman" w:cs="Times New Roman"/>
          <w:sz w:val="28"/>
          <w:szCs w:val="28"/>
        </w:rPr>
        <w:t xml:space="preserve"> </w:t>
      </w:r>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hAnsi="Times New Roman" w:cs="Times New Roman"/>
          <w:sz w:val="28"/>
          <w:szCs w:val="28"/>
        </w:rPr>
        <w:t>А.А. Богданов</w:t>
      </w:r>
      <w:r w:rsidR="00802AD5">
        <w:rPr>
          <w:rFonts w:ascii="Times New Roman" w:hAnsi="Times New Roman" w:cs="Times New Roman"/>
          <w:sz w:val="28"/>
          <w:szCs w:val="28"/>
        </w:rPr>
        <w:t>.</w:t>
      </w:r>
      <w:r w:rsidRPr="00FB35C1">
        <w:rPr>
          <w:rFonts w:ascii="Times New Roman" w:hAnsi="Times New Roman" w:cs="Times New Roman"/>
          <w:sz w:val="28"/>
          <w:szCs w:val="28"/>
        </w:rPr>
        <w:t xml:space="preserve"> Тектология. Всеобщая организационная наука. Т.</w:t>
      </w:r>
      <w:r w:rsidRPr="00FB35C1">
        <w:rPr>
          <w:rFonts w:ascii="Times New Roman" w:hAnsi="Times New Roman" w:cs="Times New Roman"/>
          <w:sz w:val="28"/>
          <w:szCs w:val="28"/>
          <w:lang w:val="en-US"/>
        </w:rPr>
        <w:t>I</w:t>
      </w:r>
      <w:r>
        <w:rPr>
          <w:rFonts w:ascii="Times New Roman" w:hAnsi="Times New Roman" w:cs="Times New Roman"/>
          <w:sz w:val="28"/>
          <w:szCs w:val="28"/>
        </w:rPr>
        <w:t xml:space="preserve">. </w:t>
      </w:r>
      <w:r w:rsidRPr="00224061">
        <w:rPr>
          <w:rFonts w:ascii="Times New Roman" w:hAnsi="Times New Roman" w:cs="Times New Roman"/>
          <w:sz w:val="28"/>
          <w:szCs w:val="28"/>
        </w:rPr>
        <w:t>-</w:t>
      </w:r>
      <w:r w:rsidRPr="00FB35C1">
        <w:rPr>
          <w:rFonts w:ascii="Times New Roman" w:hAnsi="Times New Roman" w:cs="Times New Roman"/>
          <w:sz w:val="28"/>
          <w:szCs w:val="28"/>
        </w:rPr>
        <w:t>М.: Экономика. –</w:t>
      </w:r>
      <w:r>
        <w:rPr>
          <w:rFonts w:ascii="Times New Roman" w:hAnsi="Times New Roman" w:cs="Times New Roman"/>
          <w:sz w:val="28"/>
          <w:szCs w:val="28"/>
        </w:rPr>
        <w:t xml:space="preserve"> </w:t>
      </w:r>
      <w:r w:rsidRPr="00FB35C1">
        <w:rPr>
          <w:rFonts w:ascii="Times New Roman" w:hAnsi="Times New Roman" w:cs="Times New Roman"/>
          <w:sz w:val="28"/>
          <w:szCs w:val="28"/>
        </w:rPr>
        <w:t>С.260.</w:t>
      </w:r>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Pr>
          <w:rFonts w:ascii="Times New Roman" w:hAnsi="Times New Roman" w:cs="Times New Roman"/>
          <w:sz w:val="28"/>
          <w:szCs w:val="28"/>
        </w:rPr>
        <w:t>Политэкономия.//</w:t>
      </w:r>
      <w:r w:rsidRPr="00FB35C1">
        <w:rPr>
          <w:rFonts w:ascii="Times New Roman" w:hAnsi="Times New Roman" w:cs="Times New Roman"/>
          <w:sz w:val="28"/>
          <w:szCs w:val="28"/>
        </w:rPr>
        <w:t>Руков. авт. коллектива  Н.Н. Гриценк</w:t>
      </w:r>
      <w:proofErr w:type="gramStart"/>
      <w:r w:rsidRPr="00FB35C1">
        <w:rPr>
          <w:rFonts w:ascii="Times New Roman" w:hAnsi="Times New Roman" w:cs="Times New Roman"/>
          <w:sz w:val="28"/>
          <w:szCs w:val="28"/>
        </w:rPr>
        <w:t>о–</w:t>
      </w:r>
      <w:proofErr w:type="gramEnd"/>
      <w:r w:rsidRPr="00FB35C1">
        <w:rPr>
          <w:rFonts w:ascii="Times New Roman" w:hAnsi="Times New Roman" w:cs="Times New Roman"/>
          <w:sz w:val="28"/>
          <w:szCs w:val="28"/>
        </w:rPr>
        <w:t xml:space="preserve"> М.,1999. –С. 87,117.</w:t>
      </w:r>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hAnsi="Times New Roman" w:cs="Times New Roman"/>
          <w:sz w:val="28"/>
          <w:szCs w:val="28"/>
        </w:rPr>
        <w:t>Е.</w:t>
      </w:r>
      <w:r w:rsidRPr="00224061">
        <w:rPr>
          <w:rFonts w:ascii="Times New Roman" w:hAnsi="Times New Roman" w:cs="Times New Roman"/>
          <w:sz w:val="28"/>
          <w:szCs w:val="28"/>
        </w:rPr>
        <w:t xml:space="preserve"> </w:t>
      </w:r>
      <w:r w:rsidRPr="00FB35C1">
        <w:rPr>
          <w:rFonts w:ascii="Times New Roman" w:hAnsi="Times New Roman" w:cs="Times New Roman"/>
          <w:sz w:val="28"/>
          <w:szCs w:val="28"/>
        </w:rPr>
        <w:t>Нагимеддин</w:t>
      </w:r>
      <w:r w:rsidR="00802AD5">
        <w:rPr>
          <w:rFonts w:ascii="Times New Roman" w:hAnsi="Times New Roman" w:cs="Times New Roman"/>
          <w:sz w:val="28"/>
          <w:szCs w:val="28"/>
        </w:rPr>
        <w:t>.</w:t>
      </w:r>
      <w:r w:rsidRPr="007C465E">
        <w:rPr>
          <w:rFonts w:ascii="Times New Roman" w:hAnsi="Times New Roman" w:cs="Times New Roman"/>
          <w:sz w:val="28"/>
          <w:szCs w:val="28"/>
        </w:rPr>
        <w:t xml:space="preserve"> </w:t>
      </w:r>
      <w:r w:rsidRPr="00FB35C1">
        <w:rPr>
          <w:rFonts w:ascii="Times New Roman" w:hAnsi="Times New Roman" w:cs="Times New Roman"/>
          <w:sz w:val="28"/>
          <w:szCs w:val="28"/>
        </w:rPr>
        <w:t xml:space="preserve">Емдеу. </w:t>
      </w:r>
      <w:r>
        <w:rPr>
          <w:rFonts w:ascii="Times New Roman" w:hAnsi="Times New Roman" w:cs="Times New Roman"/>
          <w:sz w:val="28"/>
          <w:szCs w:val="28"/>
          <w:lang w:val="kk-KZ"/>
        </w:rPr>
        <w:t>Ә</w:t>
      </w:r>
      <w:r>
        <w:rPr>
          <w:rFonts w:ascii="Times New Roman" w:hAnsi="Times New Roman" w:cs="Times New Roman"/>
          <w:sz w:val="28"/>
          <w:szCs w:val="28"/>
        </w:rPr>
        <w:t>д</w:t>
      </w:r>
      <w:r>
        <w:rPr>
          <w:rFonts w:ascii="Times New Roman" w:hAnsi="Times New Roman" w:cs="Times New Roman"/>
          <w:sz w:val="28"/>
          <w:szCs w:val="28"/>
          <w:lang w:val="kk-KZ"/>
        </w:rPr>
        <w:t>і</w:t>
      </w:r>
      <w:r w:rsidRPr="00FB35C1">
        <w:rPr>
          <w:rFonts w:ascii="Times New Roman" w:hAnsi="Times New Roman" w:cs="Times New Roman"/>
          <w:sz w:val="28"/>
          <w:szCs w:val="28"/>
        </w:rPr>
        <w:t>летт</w:t>
      </w:r>
      <w:r w:rsidR="00802AD5">
        <w:rPr>
          <w:rFonts w:ascii="Times New Roman" w:hAnsi="Times New Roman" w:cs="Times New Roman"/>
          <w:sz w:val="28"/>
          <w:szCs w:val="28"/>
          <w:lang w:val="kk-KZ"/>
        </w:rPr>
        <w:t>і</w:t>
      </w:r>
      <w:r w:rsidRPr="00FB35C1">
        <w:rPr>
          <w:rFonts w:ascii="Times New Roman" w:hAnsi="Times New Roman" w:cs="Times New Roman"/>
          <w:sz w:val="28"/>
          <w:szCs w:val="28"/>
        </w:rPr>
        <w:t xml:space="preserve"> экономика.- Анкара, 1992. (Перевод с </w:t>
      </w:r>
      <w:proofErr w:type="gramStart"/>
      <w:r w:rsidRPr="00FB35C1">
        <w:rPr>
          <w:rFonts w:ascii="Times New Roman" w:hAnsi="Times New Roman" w:cs="Times New Roman"/>
          <w:sz w:val="28"/>
          <w:szCs w:val="28"/>
        </w:rPr>
        <w:t>турецкого</w:t>
      </w:r>
      <w:proofErr w:type="gramEnd"/>
      <w:r w:rsidRPr="00FB35C1">
        <w:rPr>
          <w:rFonts w:ascii="Times New Roman" w:hAnsi="Times New Roman" w:cs="Times New Roman"/>
          <w:sz w:val="28"/>
          <w:szCs w:val="28"/>
        </w:rPr>
        <w:t xml:space="preserve"> на казахский язык Ж.Булутай)</w:t>
      </w:r>
    </w:p>
    <w:p w:rsidR="00ED3A6E" w:rsidRPr="00224061" w:rsidRDefault="00ED3A6E"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rPr>
      </w:pPr>
      <w:r w:rsidRPr="00FB35C1">
        <w:rPr>
          <w:rFonts w:ascii="Times New Roman" w:hAnsi="Times New Roman" w:cs="Times New Roman"/>
          <w:iCs/>
          <w:sz w:val="28"/>
          <w:szCs w:val="28"/>
        </w:rPr>
        <w:t>А.</w:t>
      </w:r>
      <w:r>
        <w:rPr>
          <w:rFonts w:ascii="Times New Roman" w:hAnsi="Times New Roman" w:cs="Times New Roman"/>
          <w:iCs/>
          <w:sz w:val="28"/>
          <w:szCs w:val="28"/>
          <w:lang w:val="kk-KZ"/>
        </w:rPr>
        <w:t xml:space="preserve"> </w:t>
      </w:r>
      <w:r w:rsidRPr="00FB35C1">
        <w:rPr>
          <w:rFonts w:ascii="Times New Roman" w:hAnsi="Times New Roman" w:cs="Times New Roman"/>
          <w:iCs/>
          <w:sz w:val="28"/>
          <w:szCs w:val="28"/>
        </w:rPr>
        <w:t>Смит</w:t>
      </w:r>
      <w:r w:rsidR="00802AD5">
        <w:rPr>
          <w:rFonts w:ascii="Times New Roman" w:hAnsi="Times New Roman" w:cs="Times New Roman"/>
          <w:iCs/>
          <w:sz w:val="28"/>
          <w:szCs w:val="28"/>
        </w:rPr>
        <w:t>.</w:t>
      </w:r>
      <w:r w:rsidRPr="00FB35C1">
        <w:rPr>
          <w:rFonts w:ascii="Times New Roman" w:hAnsi="Times New Roman" w:cs="Times New Roman"/>
          <w:iCs/>
          <w:sz w:val="28"/>
          <w:szCs w:val="28"/>
        </w:rPr>
        <w:t xml:space="preserve"> </w:t>
      </w:r>
      <w:r w:rsidRPr="00FB35C1">
        <w:rPr>
          <w:rFonts w:ascii="Times New Roman" w:hAnsi="Times New Roman" w:cs="Times New Roman"/>
          <w:sz w:val="28"/>
          <w:szCs w:val="28"/>
        </w:rPr>
        <w:t>Исследование о природе и причинах богатства народов. - </w:t>
      </w:r>
      <w:proofErr w:type="gramStart"/>
      <w:r w:rsidRPr="00FB35C1">
        <w:rPr>
          <w:rFonts w:ascii="Times New Roman" w:hAnsi="Times New Roman" w:cs="Times New Roman"/>
          <w:sz w:val="28"/>
          <w:szCs w:val="28"/>
        </w:rPr>
        <w:t>М</w:t>
      </w:r>
      <w:r w:rsidRPr="00870723">
        <w:rPr>
          <w:rFonts w:ascii="Times New Roman" w:hAnsi="Times New Roman" w:cs="Times New Roman"/>
          <w:sz w:val="28"/>
          <w:szCs w:val="28"/>
        </w:rPr>
        <w:t>.: </w:t>
      </w:r>
      <w:hyperlink r:id="rId36" w:tooltip="Эксмо (издательство)" w:history="1">
        <w:r w:rsidRPr="00224061">
          <w:rPr>
            <w:rStyle w:val="a7"/>
            <w:rFonts w:ascii="Times New Roman" w:hAnsi="Times New Roman" w:cs="Times New Roman"/>
            <w:color w:val="auto"/>
            <w:sz w:val="28"/>
            <w:szCs w:val="28"/>
            <w:u w:val="none"/>
          </w:rPr>
          <w:t>Эксмо</w:t>
        </w:r>
      </w:hyperlink>
      <w:r>
        <w:rPr>
          <w:rFonts w:ascii="Times New Roman" w:hAnsi="Times New Roman" w:cs="Times New Roman"/>
          <w:sz w:val="28"/>
          <w:szCs w:val="28"/>
        </w:rPr>
        <w:t>, -2007, -</w:t>
      </w:r>
      <w:r w:rsidRPr="00FB35C1">
        <w:rPr>
          <w:rFonts w:ascii="Times New Roman" w:hAnsi="Times New Roman" w:cs="Times New Roman"/>
          <w:sz w:val="28"/>
          <w:szCs w:val="28"/>
        </w:rPr>
        <w:t>(Серия:</w:t>
      </w:r>
      <w:proofErr w:type="gramEnd"/>
      <w:r w:rsidRPr="00FB35C1">
        <w:rPr>
          <w:rFonts w:ascii="Times New Roman" w:hAnsi="Times New Roman" w:cs="Times New Roman"/>
          <w:sz w:val="28"/>
          <w:szCs w:val="28"/>
        </w:rPr>
        <w:t xml:space="preserve"> </w:t>
      </w:r>
      <w:proofErr w:type="gramStart"/>
      <w:r w:rsidRPr="00FB35C1">
        <w:rPr>
          <w:rFonts w:ascii="Times New Roman" w:hAnsi="Times New Roman" w:cs="Times New Roman"/>
          <w:sz w:val="28"/>
          <w:szCs w:val="28"/>
        </w:rPr>
        <w:t>Антология экономической мысли) - 960 с. </w:t>
      </w:r>
      <w:hyperlink r:id="rId37" w:history="1">
        <w:r w:rsidRPr="00224061">
          <w:rPr>
            <w:rStyle w:val="a7"/>
            <w:rFonts w:ascii="Times New Roman" w:hAnsi="Times New Roman" w:cs="Times New Roman"/>
            <w:color w:val="auto"/>
            <w:sz w:val="28"/>
            <w:szCs w:val="28"/>
            <w:u w:val="none"/>
          </w:rPr>
          <w:t>ISBN 978-5-699-18389-0</w:t>
        </w:r>
      </w:hyperlink>
      <w:r w:rsidRPr="00224061">
        <w:rPr>
          <w:rFonts w:ascii="Times New Roman" w:hAnsi="Times New Roman" w:cs="Times New Roman"/>
          <w:sz w:val="28"/>
          <w:szCs w:val="28"/>
        </w:rPr>
        <w:t>.</w:t>
      </w:r>
      <w:proofErr w:type="gramEnd"/>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hAnsi="Times New Roman" w:cs="Times New Roman"/>
          <w:iCs/>
          <w:sz w:val="28"/>
          <w:szCs w:val="28"/>
          <w:shd w:val="clear" w:color="auto" w:fill="FFFFFF"/>
        </w:rPr>
        <w:t>А.</w:t>
      </w:r>
      <w:r>
        <w:rPr>
          <w:rFonts w:ascii="Times New Roman" w:hAnsi="Times New Roman" w:cs="Times New Roman"/>
          <w:iCs/>
          <w:sz w:val="28"/>
          <w:szCs w:val="28"/>
          <w:shd w:val="clear" w:color="auto" w:fill="FFFFFF"/>
          <w:lang w:val="kk-KZ"/>
        </w:rPr>
        <w:t xml:space="preserve"> </w:t>
      </w:r>
      <w:r w:rsidRPr="00FB35C1">
        <w:rPr>
          <w:rFonts w:ascii="Times New Roman" w:hAnsi="Times New Roman" w:cs="Times New Roman"/>
          <w:iCs/>
          <w:sz w:val="28"/>
          <w:szCs w:val="28"/>
          <w:shd w:val="clear" w:color="auto" w:fill="FFFFFF"/>
        </w:rPr>
        <w:t xml:space="preserve">Маршалл </w:t>
      </w:r>
      <w:r w:rsidRPr="00FB35C1">
        <w:rPr>
          <w:rFonts w:ascii="Times New Roman" w:hAnsi="Times New Roman" w:cs="Times New Roman"/>
          <w:sz w:val="28"/>
          <w:szCs w:val="28"/>
          <w:shd w:val="clear" w:color="auto" w:fill="FFFFFF"/>
        </w:rPr>
        <w:t xml:space="preserve">Принципы экономической науки. Пер. с англ.-М., Издательская группа </w:t>
      </w:r>
      <w:r>
        <w:rPr>
          <w:rFonts w:ascii="Times New Roman" w:hAnsi="Times New Roman" w:cs="Times New Roman"/>
          <w:sz w:val="28"/>
          <w:szCs w:val="28"/>
          <w:shd w:val="clear" w:color="auto" w:fill="FFFFFF"/>
        </w:rPr>
        <w:t>«</w:t>
      </w:r>
      <w:r w:rsidRPr="00FB35C1">
        <w:rPr>
          <w:rFonts w:ascii="Times New Roman" w:hAnsi="Times New Roman" w:cs="Times New Roman"/>
          <w:sz w:val="28"/>
          <w:szCs w:val="28"/>
          <w:shd w:val="clear" w:color="auto" w:fill="FFFFFF"/>
        </w:rPr>
        <w:t>Прогресс</w:t>
      </w:r>
      <w:r>
        <w:rPr>
          <w:rFonts w:ascii="Times New Roman" w:hAnsi="Times New Roman" w:cs="Times New Roman"/>
          <w:sz w:val="28"/>
          <w:szCs w:val="28"/>
          <w:shd w:val="clear" w:color="auto" w:fill="FFFFFF"/>
        </w:rPr>
        <w:t>», 1993.-</w:t>
      </w:r>
      <w:r w:rsidRPr="00FB35C1">
        <w:rPr>
          <w:rFonts w:ascii="Times New Roman" w:hAnsi="Times New Roman" w:cs="Times New Roman"/>
          <w:sz w:val="28"/>
          <w:szCs w:val="28"/>
          <w:shd w:val="clear" w:color="auto" w:fill="FFFFFF"/>
        </w:rPr>
        <w:t>23 л.</w:t>
      </w:r>
      <w:r>
        <w:rPr>
          <w:rFonts w:ascii="Times New Roman" w:hAnsi="Times New Roman" w:cs="Times New Roman"/>
          <w:sz w:val="28"/>
          <w:szCs w:val="28"/>
          <w:shd w:val="clear" w:color="auto" w:fill="FFFFFF"/>
          <w:lang w:val="kk-KZ"/>
        </w:rPr>
        <w:t xml:space="preserve"> </w:t>
      </w:r>
    </w:p>
    <w:p w:rsidR="00ED3A6E" w:rsidRPr="00FB35C1" w:rsidRDefault="00ED3A6E" w:rsidP="00ED3A6E">
      <w:pPr>
        <w:pStyle w:val="a5"/>
        <w:numPr>
          <w:ilvl w:val="0"/>
          <w:numId w:val="12"/>
        </w:numPr>
        <w:tabs>
          <w:tab w:val="left" w:pos="993"/>
        </w:tabs>
        <w:spacing w:after="0" w:line="240" w:lineRule="auto"/>
        <w:ind w:left="0" w:firstLine="709"/>
        <w:jc w:val="both"/>
        <w:rPr>
          <w:rStyle w:val="citation"/>
          <w:rFonts w:ascii="Times New Roman" w:eastAsia="Times New Roman" w:hAnsi="Times New Roman" w:cs="Times New Roman"/>
          <w:bCs/>
          <w:color w:val="0000FF"/>
          <w:sz w:val="28"/>
          <w:szCs w:val="28"/>
        </w:rPr>
      </w:pPr>
      <w:r w:rsidRPr="00504486">
        <w:rPr>
          <w:rFonts w:ascii="Times New Roman" w:hAnsi="Times New Roman" w:cs="Times New Roman"/>
          <w:sz w:val="28"/>
          <w:szCs w:val="28"/>
        </w:rPr>
        <w:t>Е.В.</w:t>
      </w:r>
      <w:r>
        <w:rPr>
          <w:lang w:val="kk-KZ"/>
        </w:rPr>
        <w:t xml:space="preserve"> </w:t>
      </w:r>
      <w:hyperlink r:id="rId38" w:tooltip="Осипова, Елена Владимировна" w:history="1">
        <w:r w:rsidRPr="00224061">
          <w:rPr>
            <w:rStyle w:val="a7"/>
            <w:rFonts w:ascii="Times New Roman" w:hAnsi="Times New Roman" w:cs="Times New Roman"/>
            <w:iCs/>
            <w:color w:val="auto"/>
            <w:sz w:val="28"/>
            <w:szCs w:val="28"/>
            <w:u w:val="none"/>
          </w:rPr>
          <w:t xml:space="preserve">Осипова </w:t>
        </w:r>
      </w:hyperlink>
      <w:r w:rsidRPr="00870723">
        <w:rPr>
          <w:rStyle w:val="citation"/>
          <w:rFonts w:ascii="Times New Roman" w:hAnsi="Times New Roman" w:cs="Times New Roman"/>
          <w:sz w:val="28"/>
          <w:szCs w:val="28"/>
        </w:rPr>
        <w:t> Социология Вильфредо Парето: политический аспект. - М.: ИСПИ РАН, 1999. - 103 с</w:t>
      </w:r>
      <w:r w:rsidRPr="00FB35C1">
        <w:rPr>
          <w:rStyle w:val="citation"/>
          <w:rFonts w:ascii="Times New Roman" w:hAnsi="Times New Roman" w:cs="Times New Roman"/>
          <w:sz w:val="28"/>
          <w:szCs w:val="28"/>
        </w:rPr>
        <w:t>. </w:t>
      </w:r>
      <w:hyperlink r:id="rId39" w:history="1">
        <w:r w:rsidRPr="00224061">
          <w:rPr>
            <w:rStyle w:val="a7"/>
            <w:rFonts w:ascii="Times New Roman" w:hAnsi="Times New Roman" w:cs="Times New Roman"/>
            <w:color w:val="auto"/>
            <w:sz w:val="28"/>
            <w:szCs w:val="28"/>
            <w:u w:val="none"/>
          </w:rPr>
          <w:t>ISBN 5-7556-0121-6</w:t>
        </w:r>
      </w:hyperlink>
      <w:r w:rsidRPr="00224061">
        <w:rPr>
          <w:rStyle w:val="citation"/>
          <w:rFonts w:ascii="Times New Roman" w:hAnsi="Times New Roman" w:cs="Times New Roman"/>
          <w:sz w:val="28"/>
          <w:szCs w:val="28"/>
        </w:rPr>
        <w:t>.</w:t>
      </w:r>
    </w:p>
    <w:p w:rsidR="00ED3A6E" w:rsidRPr="001B0741"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lang w:val="en-US"/>
        </w:rPr>
      </w:pPr>
      <w:r w:rsidRPr="00224061">
        <w:rPr>
          <w:rFonts w:ascii="Times New Roman" w:hAnsi="Times New Roman" w:cs="Times New Roman"/>
          <w:sz w:val="28"/>
          <w:szCs w:val="28"/>
        </w:rPr>
        <w:t>М</w:t>
      </w:r>
      <w:r w:rsidRPr="005F5E68">
        <w:rPr>
          <w:rFonts w:ascii="Times New Roman" w:hAnsi="Times New Roman" w:cs="Times New Roman"/>
          <w:sz w:val="28"/>
          <w:szCs w:val="28"/>
          <w:lang w:val="en-US"/>
        </w:rPr>
        <w:t xml:space="preserve">. </w:t>
      </w:r>
      <w:hyperlink r:id="rId40" w:history="1">
        <w:r w:rsidRPr="00224061">
          <w:rPr>
            <w:rStyle w:val="a7"/>
            <w:rFonts w:ascii="Times New Roman" w:hAnsi="Times New Roman" w:cs="Times New Roman"/>
            <w:iCs/>
            <w:color w:val="auto"/>
            <w:sz w:val="28"/>
            <w:szCs w:val="28"/>
            <w:u w:val="none"/>
          </w:rPr>
          <w:t>Блауг</w:t>
        </w:r>
        <w:r w:rsidRPr="005F5E68">
          <w:rPr>
            <w:rStyle w:val="a7"/>
            <w:rFonts w:ascii="Times New Roman" w:hAnsi="Times New Roman" w:cs="Times New Roman"/>
            <w:iCs/>
            <w:color w:val="auto"/>
            <w:sz w:val="28"/>
            <w:szCs w:val="28"/>
            <w:u w:val="none"/>
            <w:lang w:val="en-US"/>
          </w:rPr>
          <w:t xml:space="preserve"> </w:t>
        </w:r>
      </w:hyperlink>
      <w:hyperlink r:id="rId41" w:history="1">
        <w:r w:rsidRPr="00224061">
          <w:rPr>
            <w:rStyle w:val="a7"/>
            <w:rFonts w:ascii="Times New Roman" w:hAnsi="Times New Roman" w:cs="Times New Roman"/>
            <w:color w:val="auto"/>
            <w:sz w:val="28"/>
            <w:szCs w:val="28"/>
            <w:u w:val="none"/>
          </w:rPr>
          <w:t>Пигу</w:t>
        </w:r>
        <w:r w:rsidRPr="005F5E68">
          <w:rPr>
            <w:rStyle w:val="a7"/>
            <w:rFonts w:ascii="Times New Roman" w:hAnsi="Times New Roman" w:cs="Times New Roman"/>
            <w:color w:val="auto"/>
            <w:sz w:val="28"/>
            <w:szCs w:val="28"/>
            <w:u w:val="none"/>
            <w:lang w:val="en-US"/>
          </w:rPr>
          <w:t xml:space="preserve">, </w:t>
        </w:r>
        <w:r w:rsidRPr="00224061">
          <w:rPr>
            <w:rStyle w:val="a7"/>
            <w:rFonts w:ascii="Times New Roman" w:hAnsi="Times New Roman" w:cs="Times New Roman"/>
            <w:color w:val="auto"/>
            <w:sz w:val="28"/>
            <w:szCs w:val="28"/>
            <w:u w:val="none"/>
          </w:rPr>
          <w:t>С</w:t>
        </w:r>
        <w:r w:rsidRPr="005F5E68">
          <w:rPr>
            <w:rStyle w:val="a7"/>
            <w:rFonts w:ascii="Times New Roman" w:hAnsi="Times New Roman" w:cs="Times New Roman"/>
            <w:color w:val="auto"/>
            <w:sz w:val="28"/>
            <w:szCs w:val="28"/>
            <w:u w:val="none"/>
            <w:lang w:val="en-US"/>
          </w:rPr>
          <w:t>.</w:t>
        </w:r>
        <w:r>
          <w:rPr>
            <w:rStyle w:val="a7"/>
            <w:rFonts w:ascii="Times New Roman" w:hAnsi="Times New Roman" w:cs="Times New Roman"/>
            <w:color w:val="auto"/>
            <w:sz w:val="28"/>
            <w:szCs w:val="28"/>
            <w:u w:val="none"/>
            <w:lang w:val="kk-KZ"/>
          </w:rPr>
          <w:t xml:space="preserve"> </w:t>
        </w:r>
        <w:r w:rsidRPr="00224061">
          <w:rPr>
            <w:rStyle w:val="a7"/>
            <w:rFonts w:ascii="Times New Roman" w:hAnsi="Times New Roman" w:cs="Times New Roman"/>
            <w:color w:val="auto"/>
            <w:sz w:val="28"/>
            <w:szCs w:val="28"/>
            <w:u w:val="none"/>
          </w:rPr>
          <w:t>Артур</w:t>
        </w:r>
      </w:hyperlink>
      <w:r w:rsidRPr="005F5E68">
        <w:rPr>
          <w:rStyle w:val="citation"/>
          <w:rFonts w:ascii="Times New Roman" w:hAnsi="Times New Roman" w:cs="Times New Roman"/>
          <w:sz w:val="28"/>
          <w:szCs w:val="28"/>
          <w:lang w:val="en-US"/>
        </w:rPr>
        <w:t>//</w:t>
      </w:r>
      <w:hyperlink r:id="rId42" w:tooltip="100 великих экономистов до Кейнса" w:history="1">
        <w:r w:rsidRPr="005F5E68">
          <w:rPr>
            <w:rStyle w:val="a7"/>
            <w:rFonts w:ascii="Times New Roman" w:hAnsi="Times New Roman" w:cs="Times New Roman"/>
            <w:color w:val="auto"/>
            <w:sz w:val="28"/>
            <w:szCs w:val="28"/>
            <w:u w:val="none"/>
            <w:lang w:val="en-US"/>
          </w:rPr>
          <w:t xml:space="preserve">100 </w:t>
        </w:r>
        <w:r w:rsidRPr="00224061">
          <w:rPr>
            <w:rStyle w:val="a7"/>
            <w:rFonts w:ascii="Times New Roman" w:hAnsi="Times New Roman" w:cs="Times New Roman"/>
            <w:color w:val="auto"/>
            <w:sz w:val="28"/>
            <w:szCs w:val="28"/>
            <w:u w:val="none"/>
          </w:rPr>
          <w:t>великих</w:t>
        </w:r>
        <w:r w:rsidRPr="005F5E68">
          <w:rPr>
            <w:rStyle w:val="a7"/>
            <w:rFonts w:ascii="Times New Roman" w:hAnsi="Times New Roman" w:cs="Times New Roman"/>
            <w:color w:val="auto"/>
            <w:sz w:val="28"/>
            <w:szCs w:val="28"/>
            <w:u w:val="none"/>
            <w:lang w:val="en-US"/>
          </w:rPr>
          <w:t xml:space="preserve"> </w:t>
        </w:r>
        <w:r w:rsidRPr="00224061">
          <w:rPr>
            <w:rStyle w:val="a7"/>
            <w:rFonts w:ascii="Times New Roman" w:hAnsi="Times New Roman" w:cs="Times New Roman"/>
            <w:color w:val="auto"/>
            <w:sz w:val="28"/>
            <w:szCs w:val="28"/>
            <w:u w:val="none"/>
          </w:rPr>
          <w:t>экономистов</w:t>
        </w:r>
        <w:r w:rsidRPr="005F5E68">
          <w:rPr>
            <w:rStyle w:val="a7"/>
            <w:rFonts w:ascii="Times New Roman" w:hAnsi="Times New Roman" w:cs="Times New Roman"/>
            <w:color w:val="auto"/>
            <w:sz w:val="28"/>
            <w:szCs w:val="28"/>
            <w:u w:val="none"/>
            <w:lang w:val="en-US"/>
          </w:rPr>
          <w:t xml:space="preserve"> </w:t>
        </w:r>
        <w:r w:rsidRPr="00224061">
          <w:rPr>
            <w:rStyle w:val="a7"/>
            <w:rFonts w:ascii="Times New Roman" w:hAnsi="Times New Roman" w:cs="Times New Roman"/>
            <w:color w:val="auto"/>
            <w:sz w:val="28"/>
            <w:szCs w:val="28"/>
            <w:u w:val="none"/>
          </w:rPr>
          <w:t>до</w:t>
        </w:r>
        <w:r w:rsidRPr="005F5E68">
          <w:rPr>
            <w:rStyle w:val="a7"/>
            <w:rFonts w:ascii="Times New Roman" w:hAnsi="Times New Roman" w:cs="Times New Roman"/>
            <w:color w:val="auto"/>
            <w:sz w:val="28"/>
            <w:szCs w:val="28"/>
            <w:u w:val="none"/>
            <w:lang w:val="en-US"/>
          </w:rPr>
          <w:t xml:space="preserve"> </w:t>
        </w:r>
        <w:r w:rsidRPr="00224061">
          <w:rPr>
            <w:rStyle w:val="a7"/>
            <w:rFonts w:ascii="Times New Roman" w:hAnsi="Times New Roman" w:cs="Times New Roman"/>
            <w:color w:val="auto"/>
            <w:sz w:val="28"/>
            <w:szCs w:val="28"/>
            <w:u w:val="none"/>
          </w:rPr>
          <w:t>Кейнса</w:t>
        </w:r>
      </w:hyperlink>
      <w:r w:rsidRPr="005F5E68">
        <w:rPr>
          <w:rStyle w:val="a7"/>
          <w:rFonts w:ascii="Times New Roman" w:hAnsi="Times New Roman" w:cs="Times New Roman"/>
          <w:color w:val="auto"/>
          <w:sz w:val="28"/>
          <w:szCs w:val="28"/>
          <w:u w:val="none"/>
          <w:lang w:val="en-US"/>
        </w:rPr>
        <w:t>,</w:t>
      </w:r>
      <w:r w:rsidRPr="005F5E68">
        <w:rPr>
          <w:rStyle w:val="citation"/>
          <w:rFonts w:ascii="Times New Roman" w:hAnsi="Times New Roman" w:cs="Times New Roman"/>
          <w:sz w:val="28"/>
          <w:szCs w:val="28"/>
          <w:lang w:val="en-US"/>
        </w:rPr>
        <w:t xml:space="preserve"> </w:t>
      </w:r>
      <w:r w:rsidRPr="00FB35C1">
        <w:rPr>
          <w:rStyle w:val="citation"/>
          <w:rFonts w:ascii="Times New Roman" w:hAnsi="Times New Roman" w:cs="Times New Roman"/>
          <w:sz w:val="28"/>
          <w:szCs w:val="28"/>
          <w:lang w:val="en-US"/>
        </w:rPr>
        <w:t>Great</w:t>
      </w:r>
      <w:r w:rsidRPr="005F5E68">
        <w:rPr>
          <w:rStyle w:val="citation"/>
          <w:rFonts w:ascii="Times New Roman" w:hAnsi="Times New Roman" w:cs="Times New Roman"/>
          <w:sz w:val="28"/>
          <w:szCs w:val="28"/>
          <w:lang w:val="en-US"/>
        </w:rPr>
        <w:t xml:space="preserve"> </w:t>
      </w:r>
      <w:r w:rsidRPr="00FB35C1">
        <w:rPr>
          <w:rStyle w:val="citation"/>
          <w:rFonts w:ascii="Times New Roman" w:hAnsi="Times New Roman" w:cs="Times New Roman"/>
          <w:sz w:val="28"/>
          <w:szCs w:val="28"/>
          <w:lang w:val="en-US"/>
        </w:rPr>
        <w:t>Economists</w:t>
      </w:r>
      <w:r w:rsidRPr="005F5E68">
        <w:rPr>
          <w:rStyle w:val="citation"/>
          <w:rFonts w:ascii="Times New Roman" w:hAnsi="Times New Roman" w:cs="Times New Roman"/>
          <w:sz w:val="28"/>
          <w:szCs w:val="28"/>
          <w:lang w:val="en-US"/>
        </w:rPr>
        <w:t xml:space="preserve"> </w:t>
      </w:r>
      <w:r w:rsidRPr="00FB35C1">
        <w:rPr>
          <w:rStyle w:val="citation"/>
          <w:rFonts w:ascii="Times New Roman" w:hAnsi="Times New Roman" w:cs="Times New Roman"/>
          <w:sz w:val="28"/>
          <w:szCs w:val="28"/>
          <w:lang w:val="en-US"/>
        </w:rPr>
        <w:t>before</w:t>
      </w:r>
      <w:r w:rsidRPr="005F5E68">
        <w:rPr>
          <w:rStyle w:val="citation"/>
          <w:rFonts w:ascii="Times New Roman" w:hAnsi="Times New Roman" w:cs="Times New Roman"/>
          <w:sz w:val="28"/>
          <w:szCs w:val="28"/>
          <w:lang w:val="en-US"/>
        </w:rPr>
        <w:t xml:space="preserve"> </w:t>
      </w:r>
      <w:r w:rsidRPr="00FB35C1">
        <w:rPr>
          <w:rStyle w:val="citation"/>
          <w:rFonts w:ascii="Times New Roman" w:hAnsi="Times New Roman" w:cs="Times New Roman"/>
          <w:sz w:val="28"/>
          <w:szCs w:val="28"/>
          <w:lang w:val="en-US"/>
        </w:rPr>
        <w:t>Keynes</w:t>
      </w:r>
      <w:r w:rsidRPr="005F5E68">
        <w:rPr>
          <w:rStyle w:val="citation"/>
          <w:rFonts w:ascii="Times New Roman" w:hAnsi="Times New Roman" w:cs="Times New Roman"/>
          <w:sz w:val="28"/>
          <w:szCs w:val="28"/>
          <w:lang w:val="en-US"/>
        </w:rPr>
        <w:t xml:space="preserve">: </w:t>
      </w:r>
      <w:r w:rsidRPr="00FB35C1">
        <w:rPr>
          <w:rStyle w:val="citation"/>
          <w:rFonts w:ascii="Times New Roman" w:hAnsi="Times New Roman" w:cs="Times New Roman"/>
          <w:sz w:val="28"/>
          <w:szCs w:val="28"/>
          <w:lang w:val="en-US"/>
        </w:rPr>
        <w:t>An</w:t>
      </w:r>
      <w:r w:rsidRPr="005F5E68">
        <w:rPr>
          <w:rStyle w:val="citation"/>
          <w:rFonts w:ascii="Times New Roman" w:hAnsi="Times New Roman" w:cs="Times New Roman"/>
          <w:sz w:val="28"/>
          <w:szCs w:val="28"/>
          <w:lang w:val="en-US"/>
        </w:rPr>
        <w:t xml:space="preserve"> </w:t>
      </w:r>
      <w:r w:rsidRPr="00FB35C1">
        <w:rPr>
          <w:rStyle w:val="citation"/>
          <w:rFonts w:ascii="Times New Roman" w:hAnsi="Times New Roman" w:cs="Times New Roman"/>
          <w:sz w:val="28"/>
          <w:szCs w:val="28"/>
          <w:lang w:val="en-US"/>
        </w:rPr>
        <w:t>introduction</w:t>
      </w:r>
      <w:r w:rsidRPr="005F5E68">
        <w:rPr>
          <w:rStyle w:val="citation"/>
          <w:rFonts w:ascii="Times New Roman" w:hAnsi="Times New Roman" w:cs="Times New Roman"/>
          <w:sz w:val="28"/>
          <w:szCs w:val="28"/>
          <w:lang w:val="en-US"/>
        </w:rPr>
        <w:t xml:space="preserve"> </w:t>
      </w:r>
      <w:r w:rsidRPr="00FB35C1">
        <w:rPr>
          <w:rStyle w:val="citation"/>
          <w:rFonts w:ascii="Times New Roman" w:hAnsi="Times New Roman" w:cs="Times New Roman"/>
          <w:sz w:val="28"/>
          <w:szCs w:val="28"/>
          <w:lang w:val="en-US"/>
        </w:rPr>
        <w:t>to</w:t>
      </w:r>
      <w:r w:rsidRPr="005F5E68">
        <w:rPr>
          <w:rStyle w:val="citation"/>
          <w:rFonts w:ascii="Times New Roman" w:hAnsi="Times New Roman" w:cs="Times New Roman"/>
          <w:sz w:val="28"/>
          <w:szCs w:val="28"/>
          <w:lang w:val="en-US"/>
        </w:rPr>
        <w:t xml:space="preserve"> </w:t>
      </w:r>
      <w:r w:rsidRPr="00FB35C1">
        <w:rPr>
          <w:rStyle w:val="citation"/>
          <w:rFonts w:ascii="Times New Roman" w:hAnsi="Times New Roman" w:cs="Times New Roman"/>
          <w:sz w:val="28"/>
          <w:szCs w:val="28"/>
          <w:lang w:val="en-US"/>
        </w:rPr>
        <w:t>the</w:t>
      </w:r>
      <w:r w:rsidRPr="005F5E68">
        <w:rPr>
          <w:rStyle w:val="citation"/>
          <w:rFonts w:ascii="Times New Roman" w:hAnsi="Times New Roman" w:cs="Times New Roman"/>
          <w:sz w:val="28"/>
          <w:szCs w:val="28"/>
          <w:lang w:val="en-US"/>
        </w:rPr>
        <w:t xml:space="preserve"> </w:t>
      </w:r>
      <w:r w:rsidRPr="00FB35C1">
        <w:rPr>
          <w:rStyle w:val="citation"/>
          <w:rFonts w:ascii="Times New Roman" w:hAnsi="Times New Roman" w:cs="Times New Roman"/>
          <w:sz w:val="28"/>
          <w:szCs w:val="28"/>
          <w:lang w:val="en-US"/>
        </w:rPr>
        <w:t>lives</w:t>
      </w:r>
      <w:r w:rsidRPr="005F5E68">
        <w:rPr>
          <w:rStyle w:val="citation"/>
          <w:rFonts w:ascii="Times New Roman" w:hAnsi="Times New Roman" w:cs="Times New Roman"/>
          <w:sz w:val="28"/>
          <w:szCs w:val="28"/>
          <w:lang w:val="en-US"/>
        </w:rPr>
        <w:t xml:space="preserve"> &amp; </w:t>
      </w:r>
      <w:r w:rsidRPr="00FB35C1">
        <w:rPr>
          <w:rStyle w:val="citation"/>
          <w:rFonts w:ascii="Times New Roman" w:hAnsi="Times New Roman" w:cs="Times New Roman"/>
          <w:sz w:val="28"/>
          <w:szCs w:val="28"/>
          <w:lang w:val="en-US"/>
        </w:rPr>
        <w:t>works</w:t>
      </w:r>
      <w:r w:rsidRPr="005F5E68">
        <w:rPr>
          <w:rStyle w:val="citation"/>
          <w:rFonts w:ascii="Times New Roman" w:hAnsi="Times New Roman" w:cs="Times New Roman"/>
          <w:sz w:val="28"/>
          <w:szCs w:val="28"/>
          <w:lang w:val="en-US"/>
        </w:rPr>
        <w:t xml:space="preserve"> </w:t>
      </w:r>
      <w:r w:rsidRPr="00FB35C1">
        <w:rPr>
          <w:rStyle w:val="citation"/>
          <w:rFonts w:ascii="Times New Roman" w:hAnsi="Times New Roman" w:cs="Times New Roman"/>
          <w:sz w:val="28"/>
          <w:szCs w:val="28"/>
          <w:lang w:val="en-US"/>
        </w:rPr>
        <w:t>of</w:t>
      </w:r>
      <w:r w:rsidRPr="005F5E68">
        <w:rPr>
          <w:rStyle w:val="citation"/>
          <w:rFonts w:ascii="Times New Roman" w:hAnsi="Times New Roman" w:cs="Times New Roman"/>
          <w:sz w:val="28"/>
          <w:szCs w:val="28"/>
          <w:lang w:val="en-US"/>
        </w:rPr>
        <w:t xml:space="preserve"> </w:t>
      </w:r>
      <w:r w:rsidRPr="00FB35C1">
        <w:rPr>
          <w:rStyle w:val="citation"/>
          <w:rFonts w:ascii="Times New Roman" w:hAnsi="Times New Roman" w:cs="Times New Roman"/>
          <w:sz w:val="28"/>
          <w:szCs w:val="28"/>
          <w:lang w:val="en-US"/>
        </w:rPr>
        <w:t>one</w:t>
      </w:r>
      <w:r w:rsidRPr="005F5E68">
        <w:rPr>
          <w:rStyle w:val="citation"/>
          <w:rFonts w:ascii="Times New Roman" w:hAnsi="Times New Roman" w:cs="Times New Roman"/>
          <w:sz w:val="28"/>
          <w:szCs w:val="28"/>
          <w:lang w:val="en-US"/>
        </w:rPr>
        <w:t xml:space="preserve"> </w:t>
      </w:r>
      <w:r w:rsidRPr="00FB35C1">
        <w:rPr>
          <w:rStyle w:val="citation"/>
          <w:rFonts w:ascii="Times New Roman" w:hAnsi="Times New Roman" w:cs="Times New Roman"/>
          <w:sz w:val="28"/>
          <w:szCs w:val="28"/>
          <w:lang w:val="en-US"/>
        </w:rPr>
        <w:t>hundred</w:t>
      </w:r>
      <w:r w:rsidRPr="005F5E68">
        <w:rPr>
          <w:rStyle w:val="citation"/>
          <w:rFonts w:ascii="Times New Roman" w:hAnsi="Times New Roman" w:cs="Times New Roman"/>
          <w:sz w:val="28"/>
          <w:szCs w:val="28"/>
          <w:lang w:val="en-US"/>
        </w:rPr>
        <w:t xml:space="preserve"> </w:t>
      </w:r>
      <w:r w:rsidRPr="00FB35C1">
        <w:rPr>
          <w:rStyle w:val="citation"/>
          <w:rFonts w:ascii="Times New Roman" w:hAnsi="Times New Roman" w:cs="Times New Roman"/>
          <w:sz w:val="28"/>
          <w:szCs w:val="28"/>
          <w:lang w:val="en-US"/>
        </w:rPr>
        <w:t>great</w:t>
      </w:r>
      <w:r w:rsidRPr="005F5E68">
        <w:rPr>
          <w:rStyle w:val="citation"/>
          <w:rFonts w:ascii="Times New Roman" w:hAnsi="Times New Roman" w:cs="Times New Roman"/>
          <w:sz w:val="28"/>
          <w:szCs w:val="28"/>
          <w:lang w:val="en-US"/>
        </w:rPr>
        <w:t xml:space="preserve"> </w:t>
      </w:r>
      <w:r w:rsidRPr="00FB35C1">
        <w:rPr>
          <w:rStyle w:val="citation"/>
          <w:rFonts w:ascii="Times New Roman" w:hAnsi="Times New Roman" w:cs="Times New Roman"/>
          <w:sz w:val="28"/>
          <w:szCs w:val="28"/>
          <w:lang w:val="en-US"/>
        </w:rPr>
        <w:t>economists</w:t>
      </w:r>
      <w:r w:rsidRPr="005F5E68">
        <w:rPr>
          <w:rStyle w:val="citation"/>
          <w:rFonts w:ascii="Times New Roman" w:hAnsi="Times New Roman" w:cs="Times New Roman"/>
          <w:sz w:val="28"/>
          <w:szCs w:val="28"/>
          <w:lang w:val="en-US"/>
        </w:rPr>
        <w:t xml:space="preserve"> </w:t>
      </w:r>
      <w:r w:rsidRPr="00FB35C1">
        <w:rPr>
          <w:rStyle w:val="citation"/>
          <w:rFonts w:ascii="Times New Roman" w:hAnsi="Times New Roman" w:cs="Times New Roman"/>
          <w:sz w:val="28"/>
          <w:szCs w:val="28"/>
          <w:lang w:val="en-US"/>
        </w:rPr>
        <w:t>of</w:t>
      </w:r>
      <w:r w:rsidRPr="005F5E68">
        <w:rPr>
          <w:rStyle w:val="citation"/>
          <w:rFonts w:ascii="Times New Roman" w:hAnsi="Times New Roman" w:cs="Times New Roman"/>
          <w:sz w:val="28"/>
          <w:szCs w:val="28"/>
          <w:lang w:val="en-US"/>
        </w:rPr>
        <w:t xml:space="preserve"> </w:t>
      </w:r>
      <w:r w:rsidRPr="00FB35C1">
        <w:rPr>
          <w:rStyle w:val="citation"/>
          <w:rFonts w:ascii="Times New Roman" w:hAnsi="Times New Roman" w:cs="Times New Roman"/>
          <w:sz w:val="28"/>
          <w:szCs w:val="28"/>
          <w:lang w:val="en-US"/>
        </w:rPr>
        <w:t>the</w:t>
      </w:r>
      <w:r w:rsidRPr="005F5E68">
        <w:rPr>
          <w:rStyle w:val="citation"/>
          <w:rFonts w:ascii="Times New Roman" w:hAnsi="Times New Roman" w:cs="Times New Roman"/>
          <w:sz w:val="28"/>
          <w:szCs w:val="28"/>
          <w:lang w:val="en-US"/>
        </w:rPr>
        <w:t xml:space="preserve"> </w:t>
      </w:r>
      <w:r w:rsidRPr="00FB35C1">
        <w:rPr>
          <w:rStyle w:val="citation"/>
          <w:rFonts w:ascii="Times New Roman" w:hAnsi="Times New Roman" w:cs="Times New Roman"/>
          <w:sz w:val="28"/>
          <w:szCs w:val="28"/>
          <w:lang w:val="en-US"/>
        </w:rPr>
        <w:t>past</w:t>
      </w:r>
      <w:r w:rsidRPr="005F5E68">
        <w:rPr>
          <w:rStyle w:val="citation"/>
          <w:rFonts w:ascii="Times New Roman" w:hAnsi="Times New Roman" w:cs="Times New Roman"/>
          <w:sz w:val="28"/>
          <w:szCs w:val="28"/>
          <w:lang w:val="en-US"/>
        </w:rPr>
        <w:t>.-</w:t>
      </w:r>
      <w:r w:rsidRPr="00FB35C1">
        <w:rPr>
          <w:rStyle w:val="citation"/>
          <w:rFonts w:ascii="Times New Roman" w:hAnsi="Times New Roman" w:cs="Times New Roman"/>
          <w:sz w:val="28"/>
          <w:szCs w:val="28"/>
        </w:rPr>
        <w:t>СПб</w:t>
      </w:r>
      <w:r w:rsidRPr="005F5E68">
        <w:rPr>
          <w:rStyle w:val="citation"/>
          <w:rFonts w:ascii="Times New Roman" w:hAnsi="Times New Roman" w:cs="Times New Roman"/>
          <w:sz w:val="28"/>
          <w:szCs w:val="28"/>
          <w:lang w:val="en-US"/>
        </w:rPr>
        <w:t xml:space="preserve">.: </w:t>
      </w:r>
      <w:r w:rsidRPr="00FB35C1">
        <w:rPr>
          <w:rStyle w:val="citation"/>
          <w:rFonts w:ascii="Times New Roman" w:hAnsi="Times New Roman" w:cs="Times New Roman"/>
          <w:sz w:val="28"/>
          <w:szCs w:val="28"/>
        </w:rPr>
        <w:t>Экономикус</w:t>
      </w:r>
      <w:r w:rsidRPr="005F5E68">
        <w:rPr>
          <w:rStyle w:val="citation"/>
          <w:rFonts w:ascii="Times New Roman" w:hAnsi="Times New Roman" w:cs="Times New Roman"/>
          <w:sz w:val="28"/>
          <w:szCs w:val="28"/>
          <w:lang w:val="en-US"/>
        </w:rPr>
        <w:t>, 2008.-</w:t>
      </w:r>
      <w:r w:rsidRPr="00FB35C1">
        <w:rPr>
          <w:rStyle w:val="citation"/>
          <w:rFonts w:ascii="Times New Roman" w:hAnsi="Times New Roman" w:cs="Times New Roman"/>
          <w:sz w:val="28"/>
          <w:szCs w:val="28"/>
        </w:rPr>
        <w:t>С</w:t>
      </w:r>
      <w:r w:rsidRPr="005F5E68">
        <w:rPr>
          <w:rStyle w:val="citation"/>
          <w:rFonts w:ascii="Times New Roman" w:hAnsi="Times New Roman" w:cs="Times New Roman"/>
          <w:sz w:val="28"/>
          <w:szCs w:val="28"/>
          <w:lang w:val="en-US"/>
        </w:rPr>
        <w:t>.</w:t>
      </w:r>
      <w:r w:rsidRPr="00FB35C1">
        <w:rPr>
          <w:rStyle w:val="citation"/>
          <w:rFonts w:ascii="Times New Roman" w:hAnsi="Times New Roman" w:cs="Times New Roman"/>
          <w:sz w:val="28"/>
          <w:szCs w:val="28"/>
          <w:lang w:val="en-US"/>
        </w:rPr>
        <w:t> </w:t>
      </w:r>
      <w:r w:rsidRPr="001B0741">
        <w:rPr>
          <w:rStyle w:val="citation"/>
          <w:rFonts w:ascii="Times New Roman" w:hAnsi="Times New Roman" w:cs="Times New Roman"/>
          <w:sz w:val="28"/>
          <w:szCs w:val="28"/>
          <w:lang w:val="en-US"/>
        </w:rPr>
        <w:t>240-243.-352</w:t>
      </w:r>
      <w:r w:rsidRPr="00FB35C1">
        <w:rPr>
          <w:rStyle w:val="citation"/>
          <w:rFonts w:ascii="Times New Roman" w:hAnsi="Times New Roman" w:cs="Times New Roman"/>
          <w:sz w:val="28"/>
          <w:szCs w:val="28"/>
          <w:lang w:val="en-US"/>
        </w:rPr>
        <w:t> </w:t>
      </w:r>
      <w:r w:rsidRPr="00FB35C1">
        <w:rPr>
          <w:rStyle w:val="citation"/>
          <w:rFonts w:ascii="Times New Roman" w:hAnsi="Times New Roman" w:cs="Times New Roman"/>
          <w:sz w:val="28"/>
          <w:szCs w:val="28"/>
        </w:rPr>
        <w:t>с</w:t>
      </w:r>
      <w:r w:rsidRPr="001B0741">
        <w:rPr>
          <w:rStyle w:val="citation"/>
          <w:rFonts w:ascii="Times New Roman" w:hAnsi="Times New Roman" w:cs="Times New Roman"/>
          <w:sz w:val="28"/>
          <w:szCs w:val="28"/>
          <w:lang w:val="en-US"/>
        </w:rPr>
        <w:t>.-(</w:t>
      </w:r>
      <w:r w:rsidRPr="00FB35C1">
        <w:rPr>
          <w:rStyle w:val="citation"/>
          <w:rFonts w:ascii="Times New Roman" w:hAnsi="Times New Roman" w:cs="Times New Roman"/>
          <w:sz w:val="28"/>
          <w:szCs w:val="28"/>
        </w:rPr>
        <w:t>Библиотека</w:t>
      </w:r>
      <w:r w:rsidRPr="001B0741">
        <w:rPr>
          <w:rStyle w:val="citation"/>
          <w:rFonts w:ascii="Times New Roman" w:hAnsi="Times New Roman" w:cs="Times New Roman"/>
          <w:sz w:val="28"/>
          <w:szCs w:val="28"/>
          <w:lang w:val="en-US"/>
        </w:rPr>
        <w:t xml:space="preserve"> </w:t>
      </w:r>
      <w:r>
        <w:rPr>
          <w:rStyle w:val="citation"/>
          <w:rFonts w:ascii="Times New Roman" w:hAnsi="Times New Roman" w:cs="Times New Roman"/>
          <w:sz w:val="28"/>
          <w:szCs w:val="28"/>
          <w:lang w:val="en-US"/>
        </w:rPr>
        <w:t>«</w:t>
      </w:r>
      <w:r w:rsidRPr="00FB35C1">
        <w:rPr>
          <w:rStyle w:val="citation"/>
          <w:rFonts w:ascii="Times New Roman" w:hAnsi="Times New Roman" w:cs="Times New Roman"/>
          <w:sz w:val="28"/>
          <w:szCs w:val="28"/>
        </w:rPr>
        <w:t>Экономической</w:t>
      </w:r>
      <w:r w:rsidRPr="001B0741">
        <w:rPr>
          <w:rStyle w:val="citation"/>
          <w:rFonts w:ascii="Times New Roman" w:hAnsi="Times New Roman" w:cs="Times New Roman"/>
          <w:sz w:val="28"/>
          <w:szCs w:val="28"/>
          <w:lang w:val="en-US"/>
        </w:rPr>
        <w:t xml:space="preserve"> </w:t>
      </w:r>
      <w:r w:rsidRPr="00FB35C1">
        <w:rPr>
          <w:rStyle w:val="citation"/>
          <w:rFonts w:ascii="Times New Roman" w:hAnsi="Times New Roman" w:cs="Times New Roman"/>
          <w:sz w:val="28"/>
          <w:szCs w:val="28"/>
        </w:rPr>
        <w:t>школы</w:t>
      </w:r>
      <w:r>
        <w:rPr>
          <w:rStyle w:val="citation"/>
          <w:rFonts w:ascii="Times New Roman" w:hAnsi="Times New Roman" w:cs="Times New Roman"/>
          <w:sz w:val="28"/>
          <w:szCs w:val="28"/>
          <w:lang w:val="en-US"/>
        </w:rPr>
        <w:t>»</w:t>
      </w:r>
      <w:r w:rsidRPr="001B0741">
        <w:rPr>
          <w:rStyle w:val="citation"/>
          <w:rFonts w:ascii="Times New Roman" w:hAnsi="Times New Roman" w:cs="Times New Roman"/>
          <w:sz w:val="28"/>
          <w:szCs w:val="28"/>
          <w:lang w:val="en-US"/>
        </w:rPr>
        <w:t>,</w:t>
      </w:r>
      <w:r>
        <w:rPr>
          <w:rStyle w:val="citation"/>
          <w:rFonts w:ascii="Times New Roman" w:hAnsi="Times New Roman" w:cs="Times New Roman"/>
          <w:sz w:val="28"/>
          <w:szCs w:val="28"/>
          <w:lang w:val="kk-KZ"/>
        </w:rPr>
        <w:t xml:space="preserve"> </w:t>
      </w:r>
      <w:r w:rsidRPr="00FB35C1">
        <w:rPr>
          <w:rStyle w:val="citation"/>
          <w:rFonts w:ascii="Times New Roman" w:hAnsi="Times New Roman" w:cs="Times New Roman"/>
          <w:sz w:val="28"/>
          <w:szCs w:val="28"/>
        </w:rPr>
        <w:t>вып</w:t>
      </w:r>
      <w:r w:rsidRPr="001B0741">
        <w:rPr>
          <w:rStyle w:val="citation"/>
          <w:rFonts w:ascii="Times New Roman" w:hAnsi="Times New Roman" w:cs="Times New Roman"/>
          <w:sz w:val="28"/>
          <w:szCs w:val="28"/>
          <w:lang w:val="en-US"/>
        </w:rPr>
        <w:t>. 42).-</w:t>
      </w:r>
      <w:r w:rsidRPr="001B0741">
        <w:rPr>
          <w:rStyle w:val="nowrap"/>
          <w:rFonts w:ascii="Times New Roman" w:hAnsi="Times New Roman" w:cs="Times New Roman"/>
          <w:sz w:val="28"/>
          <w:szCs w:val="28"/>
          <w:lang w:val="en-US"/>
        </w:rPr>
        <w:t xml:space="preserve">1500 </w:t>
      </w:r>
      <w:r w:rsidRPr="00FB35C1">
        <w:rPr>
          <w:rStyle w:val="nowrap"/>
          <w:rFonts w:ascii="Times New Roman" w:hAnsi="Times New Roman" w:cs="Times New Roman"/>
          <w:sz w:val="28"/>
          <w:szCs w:val="28"/>
        </w:rPr>
        <w:t>экз</w:t>
      </w:r>
      <w:r w:rsidRPr="001B0741">
        <w:rPr>
          <w:rStyle w:val="nowrap"/>
          <w:rFonts w:ascii="Times New Roman" w:hAnsi="Times New Roman" w:cs="Times New Roman"/>
          <w:sz w:val="28"/>
          <w:szCs w:val="28"/>
          <w:lang w:val="en-US"/>
        </w:rPr>
        <w:t>.</w:t>
      </w:r>
      <w:r>
        <w:rPr>
          <w:rStyle w:val="citation"/>
          <w:rFonts w:ascii="Times New Roman" w:hAnsi="Times New Roman" w:cs="Times New Roman"/>
          <w:sz w:val="28"/>
          <w:szCs w:val="28"/>
        </w:rPr>
        <w:t>-</w:t>
      </w:r>
      <w:hyperlink r:id="rId43" w:history="1">
        <w:r w:rsidRPr="00224061">
          <w:rPr>
            <w:rStyle w:val="a7"/>
            <w:rFonts w:ascii="Times New Roman" w:hAnsi="Times New Roman" w:cs="Times New Roman"/>
            <w:color w:val="auto"/>
            <w:sz w:val="28"/>
            <w:szCs w:val="28"/>
            <w:u w:val="none"/>
            <w:lang w:val="en-US"/>
          </w:rPr>
          <w:t>ISBN</w:t>
        </w:r>
        <w:r w:rsidRPr="001B0741">
          <w:rPr>
            <w:rStyle w:val="a7"/>
            <w:rFonts w:ascii="Times New Roman" w:hAnsi="Times New Roman" w:cs="Times New Roman"/>
            <w:color w:val="auto"/>
            <w:sz w:val="28"/>
            <w:szCs w:val="28"/>
            <w:u w:val="none"/>
            <w:lang w:val="en-US"/>
          </w:rPr>
          <w:t xml:space="preserve"> 978-5-903816-01-9</w:t>
        </w:r>
      </w:hyperlink>
      <w:r w:rsidRPr="001B0741">
        <w:rPr>
          <w:rStyle w:val="a7"/>
          <w:rFonts w:ascii="Times New Roman" w:hAnsi="Times New Roman" w:cs="Times New Roman"/>
          <w:color w:val="auto"/>
          <w:sz w:val="28"/>
          <w:szCs w:val="28"/>
          <w:u w:val="none"/>
          <w:lang w:val="en-US"/>
        </w:rPr>
        <w:t>.</w:t>
      </w:r>
    </w:p>
    <w:p w:rsidR="00ED3A6E" w:rsidRPr="00224061"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color w:val="auto"/>
          <w:sz w:val="28"/>
          <w:szCs w:val="28"/>
          <w:u w:val="none"/>
          <w:lang w:val="en-US"/>
        </w:rPr>
      </w:pPr>
      <w:r w:rsidRPr="00FB35C1">
        <w:rPr>
          <w:rStyle w:val="reference-text"/>
          <w:rFonts w:ascii="Times New Roman" w:hAnsi="Times New Roman" w:cs="Times New Roman"/>
          <w:sz w:val="28"/>
          <w:szCs w:val="28"/>
          <w:lang w:val="en-US"/>
        </w:rPr>
        <w:t>Durkheim, É. (1982). The Rules of Sociological Method, Preface to the Second Edition, trans. W.D.</w:t>
      </w:r>
      <w:r>
        <w:rPr>
          <w:rStyle w:val="reference-text"/>
          <w:rFonts w:ascii="Times New Roman" w:hAnsi="Times New Roman" w:cs="Times New Roman"/>
          <w:sz w:val="28"/>
          <w:szCs w:val="28"/>
          <w:lang w:val="kk-KZ"/>
        </w:rPr>
        <w:t xml:space="preserve"> </w:t>
      </w:r>
      <w:r>
        <w:rPr>
          <w:rStyle w:val="reference-text"/>
          <w:rFonts w:ascii="Times New Roman" w:hAnsi="Times New Roman" w:cs="Times New Roman"/>
          <w:sz w:val="28"/>
          <w:szCs w:val="28"/>
          <w:lang w:val="en-US"/>
        </w:rPr>
        <w:t>Halls, The Free Press,</w:t>
      </w:r>
      <w:r>
        <w:rPr>
          <w:rStyle w:val="reference-text"/>
          <w:rFonts w:ascii="Times New Roman" w:hAnsi="Times New Roman" w:cs="Times New Roman"/>
          <w:sz w:val="28"/>
          <w:szCs w:val="28"/>
        </w:rPr>
        <w:t xml:space="preserve"> </w:t>
      </w:r>
      <w:r w:rsidRPr="00FB35C1">
        <w:rPr>
          <w:rStyle w:val="reference-text"/>
          <w:rFonts w:ascii="Times New Roman" w:hAnsi="Times New Roman" w:cs="Times New Roman"/>
          <w:sz w:val="28"/>
          <w:szCs w:val="28"/>
          <w:lang w:val="en-US"/>
        </w:rPr>
        <w:t>p.45.</w:t>
      </w:r>
      <w:hyperlink r:id="rId44" w:history="1">
        <w:r w:rsidRPr="00224061">
          <w:rPr>
            <w:rStyle w:val="a7"/>
            <w:rFonts w:ascii="Times New Roman" w:hAnsi="Times New Roman" w:cs="Times New Roman"/>
            <w:color w:val="auto"/>
            <w:sz w:val="28"/>
            <w:szCs w:val="28"/>
            <w:u w:val="none"/>
            <w:lang w:val="en-US"/>
          </w:rPr>
          <w:t>ISBN 978-0-02-907940-9</w:t>
        </w:r>
      </w:hyperlink>
    </w:p>
    <w:p w:rsidR="00ED3A6E" w:rsidRPr="00224061"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color w:val="auto"/>
          <w:sz w:val="28"/>
          <w:szCs w:val="28"/>
          <w:u w:val="none"/>
          <w:lang w:val="en-US"/>
        </w:rPr>
      </w:pPr>
      <w:r w:rsidRPr="00FB35C1">
        <w:rPr>
          <w:rFonts w:ascii="Times New Roman" w:hAnsi="Times New Roman" w:cs="Times New Roman"/>
          <w:iCs/>
          <w:sz w:val="28"/>
          <w:szCs w:val="28"/>
          <w:shd w:val="clear" w:color="auto" w:fill="FFFFFF"/>
          <w:lang w:val="en-US"/>
        </w:rPr>
        <w:t>M.</w:t>
      </w:r>
      <w:r>
        <w:rPr>
          <w:rFonts w:ascii="Times New Roman" w:hAnsi="Times New Roman" w:cs="Times New Roman"/>
          <w:iCs/>
          <w:sz w:val="28"/>
          <w:szCs w:val="28"/>
          <w:shd w:val="clear" w:color="auto" w:fill="FFFFFF"/>
          <w:lang w:val="kk-KZ"/>
        </w:rPr>
        <w:t xml:space="preserve"> </w:t>
      </w:r>
      <w:r w:rsidRPr="00FB35C1">
        <w:rPr>
          <w:rFonts w:ascii="Times New Roman" w:hAnsi="Times New Roman" w:cs="Times New Roman"/>
          <w:iCs/>
          <w:sz w:val="28"/>
          <w:szCs w:val="28"/>
          <w:shd w:val="clear" w:color="auto" w:fill="FFFFFF"/>
          <w:lang w:val="en-US"/>
        </w:rPr>
        <w:t>Weber, H.H.</w:t>
      </w:r>
      <w:r>
        <w:rPr>
          <w:rFonts w:ascii="Times New Roman" w:hAnsi="Times New Roman" w:cs="Times New Roman"/>
          <w:iCs/>
          <w:sz w:val="28"/>
          <w:szCs w:val="28"/>
          <w:shd w:val="clear" w:color="auto" w:fill="FFFFFF"/>
          <w:lang w:val="kk-KZ"/>
        </w:rPr>
        <w:t xml:space="preserve"> </w:t>
      </w:r>
      <w:r w:rsidRPr="00FB35C1">
        <w:rPr>
          <w:rFonts w:ascii="Times New Roman" w:hAnsi="Times New Roman" w:cs="Times New Roman"/>
          <w:iCs/>
          <w:sz w:val="28"/>
          <w:szCs w:val="28"/>
          <w:shd w:val="clear" w:color="auto" w:fill="FFFFFF"/>
          <w:lang w:val="en-US"/>
        </w:rPr>
        <w:t>Gerth, B.S.</w:t>
      </w:r>
      <w:r>
        <w:rPr>
          <w:rFonts w:ascii="Times New Roman" w:hAnsi="Times New Roman" w:cs="Times New Roman"/>
          <w:iCs/>
          <w:sz w:val="28"/>
          <w:szCs w:val="28"/>
          <w:shd w:val="clear" w:color="auto" w:fill="FFFFFF"/>
          <w:lang w:val="kk-KZ"/>
        </w:rPr>
        <w:t xml:space="preserve"> </w:t>
      </w:r>
      <w:r w:rsidRPr="00FB35C1">
        <w:rPr>
          <w:rFonts w:ascii="Times New Roman" w:hAnsi="Times New Roman" w:cs="Times New Roman"/>
          <w:iCs/>
          <w:sz w:val="28"/>
          <w:szCs w:val="28"/>
          <w:shd w:val="clear" w:color="auto" w:fill="FFFFFF"/>
          <w:lang w:val="en-US"/>
        </w:rPr>
        <w:t>Turner</w:t>
      </w:r>
      <w:r w:rsidRPr="00FB35C1">
        <w:rPr>
          <w:rFonts w:ascii="Times New Roman" w:hAnsi="Times New Roman" w:cs="Times New Roman"/>
          <w:sz w:val="28"/>
          <w:szCs w:val="28"/>
          <w:shd w:val="clear" w:color="auto" w:fill="FFFFFF"/>
          <w:lang w:val="en-US"/>
        </w:rPr>
        <w:t> (1991</w:t>
      </w:r>
      <w:r w:rsidRPr="00870723">
        <w:rPr>
          <w:rFonts w:ascii="Times New Roman" w:hAnsi="Times New Roman" w:cs="Times New Roman"/>
          <w:sz w:val="28"/>
          <w:szCs w:val="28"/>
          <w:shd w:val="clear" w:color="auto" w:fill="FFFFFF"/>
          <w:lang w:val="en-US"/>
        </w:rPr>
        <w:t xml:space="preserve">). </w:t>
      </w:r>
      <w:hyperlink r:id="rId45" w:history="1">
        <w:r w:rsidRPr="00224061">
          <w:rPr>
            <w:rStyle w:val="a7"/>
            <w:rFonts w:ascii="Times New Roman" w:hAnsi="Times New Roman" w:cs="Times New Roman"/>
            <w:color w:val="auto"/>
            <w:sz w:val="28"/>
            <w:szCs w:val="28"/>
            <w:u w:val="none"/>
            <w:shd w:val="clear" w:color="auto" w:fill="FFFFFF"/>
            <w:lang w:val="en-US"/>
          </w:rPr>
          <w:t>From Max Weber: essays in sociology</w:t>
        </w:r>
      </w:hyperlink>
      <w:r w:rsidRPr="00224061">
        <w:rPr>
          <w:rFonts w:ascii="Times New Roman" w:hAnsi="Times New Roman" w:cs="Times New Roman"/>
          <w:sz w:val="28"/>
          <w:szCs w:val="28"/>
          <w:shd w:val="clear" w:color="auto" w:fill="FFFFFF"/>
          <w:lang w:val="en-US"/>
        </w:rPr>
        <w:t>-</w:t>
      </w:r>
      <w:hyperlink r:id="rId46" w:anchor="Acquired_companies_and_discontinued_imprints" w:tooltip="Taylor &amp; Francis" w:history="1">
        <w:r w:rsidRPr="00224061">
          <w:rPr>
            <w:rStyle w:val="a7"/>
            <w:rFonts w:ascii="Times New Roman" w:hAnsi="Times New Roman" w:cs="Times New Roman"/>
            <w:color w:val="auto"/>
            <w:sz w:val="28"/>
            <w:szCs w:val="28"/>
            <w:u w:val="none"/>
            <w:shd w:val="clear" w:color="auto" w:fill="FFFFFF"/>
            <w:lang w:val="en-US"/>
          </w:rPr>
          <w:t>Psychology Press</w:t>
        </w:r>
      </w:hyperlink>
      <w:r w:rsidRPr="00224061">
        <w:rPr>
          <w:rFonts w:ascii="Times New Roman" w:hAnsi="Times New Roman" w:cs="Times New Roman"/>
          <w:sz w:val="28"/>
          <w:szCs w:val="28"/>
          <w:shd w:val="clear" w:color="auto" w:fill="FFFFFF"/>
          <w:lang w:val="en-US"/>
        </w:rPr>
        <w:t xml:space="preserve">, Р.1. </w:t>
      </w:r>
      <w:hyperlink r:id="rId47" w:history="1">
        <w:r w:rsidRPr="00224061">
          <w:rPr>
            <w:rStyle w:val="a7"/>
            <w:rFonts w:ascii="Times New Roman" w:hAnsi="Times New Roman" w:cs="Times New Roman"/>
            <w:color w:val="auto"/>
            <w:sz w:val="28"/>
            <w:szCs w:val="28"/>
            <w:u w:val="none"/>
            <w:shd w:val="clear" w:color="auto" w:fill="FFFFFF"/>
            <w:lang w:val="en-US"/>
          </w:rPr>
          <w:t>ISBN</w:t>
        </w:r>
        <w:r w:rsidRPr="001B0741">
          <w:rPr>
            <w:rStyle w:val="a7"/>
            <w:rFonts w:ascii="Times New Roman" w:hAnsi="Times New Roman" w:cs="Times New Roman"/>
            <w:color w:val="auto"/>
            <w:sz w:val="28"/>
            <w:szCs w:val="28"/>
            <w:u w:val="none"/>
            <w:shd w:val="clear" w:color="auto" w:fill="FFFFFF"/>
            <w:lang w:val="en-US"/>
          </w:rPr>
          <w:t xml:space="preserve"> 978-0-415-06056-1</w:t>
        </w:r>
      </w:hyperlink>
    </w:p>
    <w:p w:rsidR="00ED3A6E" w:rsidRPr="001B0741"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r w:rsidRPr="00FB35C1">
        <w:rPr>
          <w:rStyle w:val="citation"/>
          <w:rFonts w:ascii="Times New Roman" w:hAnsi="Times New Roman" w:cs="Times New Roman"/>
          <w:sz w:val="28"/>
          <w:szCs w:val="28"/>
        </w:rPr>
        <w:lastRenderedPageBreak/>
        <w:t>О.</w:t>
      </w:r>
      <w:r>
        <w:rPr>
          <w:rStyle w:val="citation"/>
          <w:rFonts w:ascii="Times New Roman" w:hAnsi="Times New Roman" w:cs="Times New Roman"/>
          <w:sz w:val="28"/>
          <w:szCs w:val="28"/>
          <w:lang w:val="kk-KZ"/>
        </w:rPr>
        <w:t xml:space="preserve"> </w:t>
      </w:r>
      <w:r w:rsidRPr="00FB35C1">
        <w:rPr>
          <w:rStyle w:val="citation"/>
          <w:rFonts w:ascii="Times New Roman" w:hAnsi="Times New Roman" w:cs="Times New Roman"/>
          <w:sz w:val="28"/>
          <w:szCs w:val="28"/>
        </w:rPr>
        <w:t>Конт</w:t>
      </w:r>
      <w:r w:rsidR="00802AD5">
        <w:rPr>
          <w:rStyle w:val="citation"/>
          <w:rFonts w:ascii="Times New Roman" w:hAnsi="Times New Roman" w:cs="Times New Roman"/>
          <w:sz w:val="28"/>
          <w:szCs w:val="28"/>
        </w:rPr>
        <w:t>.</w:t>
      </w:r>
      <w:r>
        <w:rPr>
          <w:rStyle w:val="citation"/>
          <w:rFonts w:ascii="Times New Roman" w:hAnsi="Times New Roman" w:cs="Times New Roman"/>
          <w:sz w:val="28"/>
          <w:szCs w:val="28"/>
        </w:rPr>
        <w:t> Общий обзор позитивизма/Перевод с французского И.А.Шапиро./</w:t>
      </w:r>
      <w:r w:rsidRPr="00870723">
        <w:rPr>
          <w:rStyle w:val="citation"/>
          <w:rFonts w:ascii="Times New Roman" w:hAnsi="Times New Roman" w:cs="Times New Roman"/>
          <w:sz w:val="28"/>
          <w:szCs w:val="28"/>
        </w:rPr>
        <w:t>Под ред. Э</w:t>
      </w:r>
      <w:r>
        <w:rPr>
          <w:rStyle w:val="citation"/>
          <w:rFonts w:ascii="Times New Roman" w:hAnsi="Times New Roman" w:cs="Times New Roman"/>
          <w:sz w:val="28"/>
          <w:szCs w:val="28"/>
        </w:rPr>
        <w:t>. Л. Радлова.-Изд.2-е.-</w:t>
      </w:r>
      <w:r w:rsidRPr="00870723">
        <w:rPr>
          <w:rStyle w:val="citation"/>
          <w:rFonts w:ascii="Times New Roman" w:hAnsi="Times New Roman" w:cs="Times New Roman"/>
          <w:sz w:val="28"/>
          <w:szCs w:val="28"/>
        </w:rPr>
        <w:t>М.: </w:t>
      </w:r>
      <w:hyperlink r:id="rId48" w:tooltip="Эдиториал УРСС" w:history="1">
        <w:r w:rsidRPr="00224061">
          <w:rPr>
            <w:rStyle w:val="a7"/>
            <w:rFonts w:ascii="Times New Roman" w:hAnsi="Times New Roman" w:cs="Times New Roman"/>
            <w:color w:val="auto"/>
            <w:sz w:val="28"/>
            <w:szCs w:val="28"/>
            <w:u w:val="none"/>
          </w:rPr>
          <w:t xml:space="preserve">Книжный дом </w:t>
        </w:r>
        <w:r>
          <w:rPr>
            <w:rStyle w:val="a7"/>
            <w:rFonts w:ascii="Times New Roman" w:hAnsi="Times New Roman" w:cs="Times New Roman"/>
            <w:color w:val="auto"/>
            <w:sz w:val="28"/>
            <w:szCs w:val="28"/>
            <w:u w:val="none"/>
          </w:rPr>
          <w:t>«</w:t>
        </w:r>
        <w:r w:rsidRPr="00224061">
          <w:rPr>
            <w:rStyle w:val="a7"/>
            <w:rFonts w:ascii="Times New Roman" w:hAnsi="Times New Roman" w:cs="Times New Roman"/>
            <w:color w:val="auto"/>
            <w:sz w:val="28"/>
            <w:szCs w:val="28"/>
            <w:u w:val="none"/>
          </w:rPr>
          <w:t>ЛИБРОКОМ</w:t>
        </w:r>
        <w:r>
          <w:rPr>
            <w:rStyle w:val="a7"/>
            <w:rFonts w:ascii="Times New Roman" w:hAnsi="Times New Roman" w:cs="Times New Roman"/>
            <w:color w:val="auto"/>
            <w:sz w:val="28"/>
            <w:szCs w:val="28"/>
            <w:u w:val="none"/>
          </w:rPr>
          <w:t>»</w:t>
        </w:r>
      </w:hyperlink>
      <w:r w:rsidRPr="00870723">
        <w:rPr>
          <w:rStyle w:val="citation"/>
          <w:rFonts w:ascii="Times New Roman" w:hAnsi="Times New Roman" w:cs="Times New Roman"/>
          <w:sz w:val="28"/>
          <w:szCs w:val="28"/>
        </w:rPr>
        <w:t xml:space="preserve">, </w:t>
      </w:r>
      <w:r>
        <w:rPr>
          <w:rStyle w:val="citation"/>
          <w:rFonts w:ascii="Times New Roman" w:hAnsi="Times New Roman" w:cs="Times New Roman"/>
          <w:sz w:val="28"/>
          <w:szCs w:val="28"/>
        </w:rPr>
        <w:t>2011.-296 с</w:t>
      </w:r>
      <w:proofErr w:type="gramStart"/>
      <w:r>
        <w:rPr>
          <w:rStyle w:val="citation"/>
          <w:rFonts w:ascii="Times New Roman" w:hAnsi="Times New Roman" w:cs="Times New Roman"/>
          <w:sz w:val="28"/>
          <w:szCs w:val="28"/>
        </w:rPr>
        <w:t>.-</w:t>
      </w:r>
      <w:proofErr w:type="gramEnd"/>
      <w:r w:rsidRPr="00FB35C1">
        <w:rPr>
          <w:rStyle w:val="citation"/>
          <w:rFonts w:ascii="Times New Roman" w:hAnsi="Times New Roman" w:cs="Times New Roman"/>
          <w:sz w:val="28"/>
          <w:szCs w:val="28"/>
        </w:rPr>
        <w:t>(Из наследия мировой философской мысли: история философии). </w:t>
      </w:r>
      <w:hyperlink r:id="rId49" w:history="1">
        <w:r w:rsidRPr="00224061">
          <w:rPr>
            <w:rStyle w:val="a7"/>
            <w:rFonts w:ascii="Times New Roman" w:hAnsi="Times New Roman" w:cs="Times New Roman"/>
            <w:color w:val="auto"/>
            <w:sz w:val="28"/>
            <w:szCs w:val="28"/>
            <w:u w:val="none"/>
          </w:rPr>
          <w:t>ISBN 978-5-397-01521-9</w:t>
        </w:r>
      </w:hyperlink>
    </w:p>
    <w:p w:rsidR="00ED3A6E" w:rsidRPr="002B423E" w:rsidRDefault="00ED3A6E" w:rsidP="00ED3A6E">
      <w:pPr>
        <w:pStyle w:val="a5"/>
        <w:numPr>
          <w:ilvl w:val="0"/>
          <w:numId w:val="12"/>
        </w:numPr>
        <w:tabs>
          <w:tab w:val="left" w:pos="993"/>
        </w:tabs>
        <w:spacing w:after="0" w:line="240" w:lineRule="auto"/>
        <w:ind w:left="0" w:firstLine="709"/>
        <w:jc w:val="both"/>
        <w:rPr>
          <w:rStyle w:val="citation"/>
          <w:rFonts w:ascii="Times New Roman" w:eastAsia="Times New Roman" w:hAnsi="Times New Roman" w:cs="Times New Roman"/>
          <w:bCs/>
          <w:sz w:val="28"/>
          <w:szCs w:val="28"/>
        </w:rPr>
      </w:pPr>
      <w:r w:rsidRPr="00224061">
        <w:rPr>
          <w:rFonts w:ascii="Times New Roman" w:hAnsi="Times New Roman" w:cs="Times New Roman"/>
          <w:sz w:val="28"/>
          <w:szCs w:val="28"/>
        </w:rPr>
        <w:t>И.С.</w:t>
      </w:r>
      <w:r>
        <w:rPr>
          <w:rFonts w:ascii="Times New Roman" w:hAnsi="Times New Roman" w:cs="Times New Roman"/>
          <w:sz w:val="28"/>
          <w:szCs w:val="28"/>
          <w:lang w:val="kk-KZ"/>
        </w:rPr>
        <w:t xml:space="preserve"> </w:t>
      </w:r>
      <w:hyperlink r:id="rId50" w:tooltip="Кон, Игорь Семёнович" w:history="1">
        <w:r>
          <w:rPr>
            <w:rStyle w:val="a7"/>
            <w:rFonts w:ascii="Times New Roman" w:hAnsi="Times New Roman" w:cs="Times New Roman"/>
            <w:iCs/>
            <w:color w:val="000000" w:themeColor="text1"/>
            <w:sz w:val="28"/>
            <w:szCs w:val="28"/>
            <w:u w:val="none"/>
          </w:rPr>
          <w:t>Кон</w:t>
        </w:r>
        <w:r>
          <w:rPr>
            <w:rStyle w:val="a7"/>
            <w:rFonts w:ascii="Times New Roman" w:hAnsi="Times New Roman" w:cs="Times New Roman"/>
            <w:iCs/>
            <w:color w:val="000000" w:themeColor="text1"/>
            <w:sz w:val="28"/>
            <w:szCs w:val="28"/>
            <w:u w:val="none"/>
            <w:lang w:val="kk-KZ"/>
          </w:rPr>
          <w:t>.,</w:t>
        </w:r>
      </w:hyperlink>
      <w:r>
        <w:rPr>
          <w:rStyle w:val="a7"/>
          <w:rFonts w:ascii="Times New Roman" w:hAnsi="Times New Roman" w:cs="Times New Roman"/>
          <w:iCs/>
          <w:color w:val="000000" w:themeColor="text1"/>
          <w:sz w:val="28"/>
          <w:szCs w:val="28"/>
          <w:u w:val="none"/>
          <w:lang w:val="kk-KZ"/>
        </w:rPr>
        <w:t xml:space="preserve"> </w:t>
      </w:r>
      <w:r w:rsidRPr="00353DC4">
        <w:rPr>
          <w:rStyle w:val="citation"/>
          <w:rFonts w:ascii="Times New Roman" w:hAnsi="Times New Roman" w:cs="Times New Roman"/>
          <w:color w:val="000000" w:themeColor="text1"/>
          <w:sz w:val="28"/>
          <w:szCs w:val="28"/>
        </w:rPr>
        <w:t>Социологичес</w:t>
      </w:r>
      <w:r>
        <w:rPr>
          <w:rStyle w:val="citation"/>
          <w:rFonts w:ascii="Times New Roman" w:hAnsi="Times New Roman" w:cs="Times New Roman"/>
          <w:color w:val="000000" w:themeColor="text1"/>
          <w:sz w:val="28"/>
          <w:szCs w:val="28"/>
        </w:rPr>
        <w:t xml:space="preserve">кая концепция Герберта </w:t>
      </w:r>
      <w:r w:rsidRPr="002B423E">
        <w:rPr>
          <w:rStyle w:val="citation"/>
          <w:rFonts w:ascii="Times New Roman" w:hAnsi="Times New Roman" w:cs="Times New Roman"/>
          <w:sz w:val="28"/>
          <w:szCs w:val="28"/>
        </w:rPr>
        <w:t>Спенсера//</w:t>
      </w:r>
      <w:hyperlink r:id="rId51" w:history="1">
        <w:r w:rsidRPr="002B423E">
          <w:rPr>
            <w:rStyle w:val="a7"/>
            <w:rFonts w:ascii="Times New Roman" w:hAnsi="Times New Roman" w:cs="Times New Roman"/>
            <w:color w:val="auto"/>
            <w:sz w:val="28"/>
            <w:szCs w:val="28"/>
            <w:u w:val="none"/>
          </w:rPr>
          <w:t>История буржуазной социологии XIX - начала XX века</w:t>
        </w:r>
        <w:proofErr w:type="gramStart"/>
      </w:hyperlink>
      <w:r w:rsidRPr="002B423E">
        <w:rPr>
          <w:rStyle w:val="citation"/>
          <w:rFonts w:ascii="Times New Roman" w:hAnsi="Times New Roman" w:cs="Times New Roman"/>
          <w:sz w:val="28"/>
          <w:szCs w:val="28"/>
        </w:rPr>
        <w:t> / П</w:t>
      </w:r>
      <w:proofErr w:type="gramEnd"/>
      <w:r w:rsidRPr="002B423E">
        <w:rPr>
          <w:rStyle w:val="citation"/>
          <w:rFonts w:ascii="Times New Roman" w:hAnsi="Times New Roman" w:cs="Times New Roman"/>
          <w:sz w:val="28"/>
          <w:szCs w:val="28"/>
        </w:rPr>
        <w:t>од ред. </w:t>
      </w:r>
      <w:hyperlink r:id="rId52" w:tooltip="Кон, Игорь Семёнович" w:history="1">
        <w:r w:rsidRPr="002B423E">
          <w:rPr>
            <w:rStyle w:val="a7"/>
            <w:rFonts w:ascii="Times New Roman" w:hAnsi="Times New Roman" w:cs="Times New Roman"/>
            <w:color w:val="auto"/>
            <w:sz w:val="28"/>
            <w:szCs w:val="28"/>
            <w:u w:val="none"/>
          </w:rPr>
          <w:t>И.С.Кона</w:t>
        </w:r>
      </w:hyperlink>
      <w:r w:rsidRPr="002B423E">
        <w:rPr>
          <w:rStyle w:val="citation"/>
          <w:rFonts w:ascii="Times New Roman" w:hAnsi="Times New Roman" w:cs="Times New Roman"/>
          <w:sz w:val="28"/>
          <w:szCs w:val="28"/>
        </w:rPr>
        <w:t>. Утверждено к печати Институтом социологических исследований АН СССР. - М.: Наука, 1979.-С.40-52.</w:t>
      </w:r>
    </w:p>
    <w:p w:rsidR="00ED3A6E" w:rsidRPr="002B423E"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sz w:val="28"/>
          <w:szCs w:val="28"/>
        </w:rPr>
      </w:pPr>
      <w:r w:rsidRPr="002B423E">
        <w:rPr>
          <w:rFonts w:ascii="Times New Roman" w:eastAsia="Times New Roman" w:hAnsi="Times New Roman" w:cs="Times New Roman"/>
          <w:bCs/>
          <w:sz w:val="28"/>
          <w:szCs w:val="28"/>
        </w:rPr>
        <w:t>Чекмарев В.В. Образование: социальная функция и нематериальное богатство бытия. - М.- Кострома: СОП «</w:t>
      </w:r>
      <w:r w:rsidRPr="002B423E">
        <w:rPr>
          <w:rFonts w:ascii="Times New Roman" w:eastAsia="Times New Roman" w:hAnsi="Times New Roman" w:cs="Times New Roman"/>
          <w:bCs/>
          <w:sz w:val="28"/>
          <w:szCs w:val="28"/>
          <w:lang w:val="en-US"/>
        </w:rPr>
        <w:t>GUT</w:t>
      </w:r>
      <w:r w:rsidRPr="002B423E">
        <w:rPr>
          <w:rFonts w:ascii="Times New Roman" w:eastAsia="Times New Roman" w:hAnsi="Times New Roman" w:cs="Times New Roman"/>
          <w:bCs/>
          <w:sz w:val="28"/>
          <w:szCs w:val="28"/>
        </w:rPr>
        <w:t>» ИП Ульрих С.А., 2020-272 стр.</w:t>
      </w:r>
    </w:p>
    <w:p w:rsidR="00ED3A6E" w:rsidRPr="002B423E"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sz w:val="28"/>
          <w:szCs w:val="28"/>
          <w:u w:val="single"/>
        </w:rPr>
      </w:pPr>
      <w:r w:rsidRPr="002B423E">
        <w:rPr>
          <w:rFonts w:ascii="Times New Roman" w:hAnsi="Times New Roman" w:cs="Times New Roman"/>
          <w:sz w:val="28"/>
          <w:szCs w:val="28"/>
        </w:rPr>
        <w:t>Андерсон К.М. Роберт Оуэн и зарождение доктрин кооперативизма. // Русская политология, 2018. – С.61-71. ISSN:2541-965X</w:t>
      </w:r>
    </w:p>
    <w:p w:rsidR="00ED3A6E" w:rsidRPr="002B423E"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color w:val="auto"/>
          <w:sz w:val="28"/>
          <w:szCs w:val="28"/>
          <w:u w:val="none"/>
        </w:rPr>
      </w:pPr>
      <w:r w:rsidRPr="002B423E">
        <w:rPr>
          <w:rFonts w:ascii="Times New Roman" w:hAnsi="Times New Roman" w:cs="Times New Roman"/>
          <w:spacing w:val="2"/>
          <w:sz w:val="28"/>
          <w:szCs w:val="28"/>
          <w:shd w:val="clear" w:color="auto" w:fill="FFFFFF"/>
        </w:rPr>
        <w:t xml:space="preserve">Социальная экономика. // </w:t>
      </w:r>
      <w:hyperlink r:id="rId53" w:history="1">
        <w:r w:rsidRPr="002B423E">
          <w:rPr>
            <w:rStyle w:val="a7"/>
            <w:rFonts w:ascii="Times New Roman" w:hAnsi="Times New Roman" w:cs="Times New Roman"/>
            <w:color w:val="auto"/>
            <w:spacing w:val="2"/>
            <w:sz w:val="28"/>
            <w:szCs w:val="28"/>
            <w:u w:val="none"/>
            <w:shd w:val="clear" w:color="auto" w:fill="FFFFFF"/>
          </w:rPr>
          <w:t>https://utmagazine.ru/posts/9255-socialnaya-ekonomika</w:t>
        </w:r>
      </w:hyperlink>
    </w:p>
    <w:p w:rsidR="00ED3A6E" w:rsidRPr="002B423E"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sz w:val="28"/>
          <w:szCs w:val="28"/>
          <w:u w:val="single"/>
        </w:rPr>
      </w:pPr>
      <w:r w:rsidRPr="002B423E">
        <w:rPr>
          <w:rFonts w:ascii="Times New Roman" w:hAnsi="Times New Roman" w:cs="Times New Roman"/>
          <w:sz w:val="28"/>
          <w:szCs w:val="28"/>
        </w:rPr>
        <w:t>Ш.</w:t>
      </w:r>
      <w:r w:rsidRPr="002B423E">
        <w:rPr>
          <w:rFonts w:ascii="Times New Roman" w:hAnsi="Times New Roman" w:cs="Times New Roman"/>
          <w:sz w:val="28"/>
          <w:szCs w:val="28"/>
          <w:lang w:val="kk-KZ"/>
        </w:rPr>
        <w:t xml:space="preserve"> </w:t>
      </w:r>
      <w:proofErr w:type="gramStart"/>
      <w:r w:rsidRPr="002B423E">
        <w:rPr>
          <w:rFonts w:ascii="Times New Roman" w:hAnsi="Times New Roman" w:cs="Times New Roman"/>
          <w:sz w:val="28"/>
          <w:szCs w:val="28"/>
        </w:rPr>
        <w:t>Жид</w:t>
      </w:r>
      <w:proofErr w:type="gramEnd"/>
      <w:r w:rsidR="00802AD5">
        <w:rPr>
          <w:rFonts w:ascii="Times New Roman" w:hAnsi="Times New Roman" w:cs="Times New Roman"/>
          <w:sz w:val="28"/>
          <w:szCs w:val="28"/>
        </w:rPr>
        <w:t>.</w:t>
      </w:r>
      <w:r w:rsidRPr="002B423E">
        <w:rPr>
          <w:rFonts w:ascii="Times New Roman" w:hAnsi="Times New Roman" w:cs="Times New Roman"/>
          <w:sz w:val="28"/>
          <w:szCs w:val="28"/>
        </w:rPr>
        <w:t xml:space="preserve"> Социально-экономические итоги Х1Х столетия</w:t>
      </w:r>
      <w:proofErr w:type="gramStart"/>
      <w:r w:rsidRPr="002B423E">
        <w:rPr>
          <w:rFonts w:ascii="Times New Roman" w:hAnsi="Times New Roman" w:cs="Times New Roman"/>
          <w:sz w:val="28"/>
          <w:szCs w:val="28"/>
        </w:rPr>
        <w:t>.С</w:t>
      </w:r>
      <w:proofErr w:type="gramEnd"/>
      <w:r w:rsidRPr="002B423E">
        <w:rPr>
          <w:rFonts w:ascii="Times New Roman" w:hAnsi="Times New Roman" w:cs="Times New Roman"/>
          <w:sz w:val="28"/>
          <w:szCs w:val="28"/>
        </w:rPr>
        <w:t>Пб, 1906, С. 4-5</w:t>
      </w:r>
    </w:p>
    <w:p w:rsidR="00ED3A6E" w:rsidRPr="002B423E"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sz w:val="28"/>
          <w:szCs w:val="28"/>
          <w:u w:val="single"/>
        </w:rPr>
      </w:pPr>
      <w:r w:rsidRPr="002B423E">
        <w:rPr>
          <w:rFonts w:ascii="Times New Roman" w:hAnsi="Times New Roman" w:cs="Times New Roman"/>
          <w:sz w:val="28"/>
          <w:szCs w:val="28"/>
        </w:rPr>
        <w:t>Г. Джордж</w:t>
      </w:r>
      <w:r w:rsidR="00802AD5">
        <w:rPr>
          <w:rFonts w:ascii="Times New Roman" w:hAnsi="Times New Roman" w:cs="Times New Roman"/>
          <w:sz w:val="28"/>
          <w:szCs w:val="28"/>
        </w:rPr>
        <w:t>.</w:t>
      </w:r>
      <w:r w:rsidRPr="002B423E">
        <w:rPr>
          <w:rFonts w:ascii="Times New Roman" w:hAnsi="Times New Roman" w:cs="Times New Roman"/>
          <w:sz w:val="28"/>
          <w:szCs w:val="28"/>
        </w:rPr>
        <w:t xml:space="preserve"> Прогресс и бедность. М., 1992</w:t>
      </w:r>
    </w:p>
    <w:p w:rsidR="00ED3A6E" w:rsidRPr="002B423E"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sz w:val="28"/>
          <w:szCs w:val="28"/>
          <w:u w:val="single"/>
        </w:rPr>
      </w:pPr>
      <w:r w:rsidRPr="002B423E">
        <w:rPr>
          <w:rFonts w:ascii="Times New Roman" w:hAnsi="Times New Roman" w:cs="Times New Roman"/>
          <w:sz w:val="28"/>
          <w:szCs w:val="28"/>
        </w:rPr>
        <w:t>История экономических учений. Учебное пособие. Под ред. В. Автономова и др. М.: ИНФРА-М, 2002</w:t>
      </w:r>
    </w:p>
    <w:p w:rsidR="00ED3A6E" w:rsidRPr="00B55B79"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2B423E">
        <w:rPr>
          <w:rFonts w:ascii="Times New Roman" w:hAnsi="Times New Roman" w:cs="Times New Roman"/>
          <w:sz w:val="28"/>
          <w:szCs w:val="28"/>
        </w:rPr>
        <w:t xml:space="preserve">Социально-рыночное хозяйство. Теория и этика экономического порядка в России и Германии. «Экономическая </w:t>
      </w:r>
      <w:r w:rsidRPr="002D2566">
        <w:rPr>
          <w:rFonts w:ascii="Times New Roman" w:hAnsi="Times New Roman" w:cs="Times New Roman"/>
          <w:sz w:val="28"/>
          <w:szCs w:val="28"/>
        </w:rPr>
        <w:t>школа</w:t>
      </w:r>
      <w:r>
        <w:rPr>
          <w:rFonts w:ascii="Times New Roman" w:hAnsi="Times New Roman" w:cs="Times New Roman"/>
          <w:sz w:val="28"/>
          <w:szCs w:val="28"/>
        </w:rPr>
        <w:t>»</w:t>
      </w:r>
      <w:r w:rsidRPr="002D2566">
        <w:rPr>
          <w:rFonts w:ascii="Times New Roman" w:hAnsi="Times New Roman" w:cs="Times New Roman"/>
          <w:sz w:val="28"/>
          <w:szCs w:val="28"/>
        </w:rPr>
        <w:t>,</w:t>
      </w:r>
      <w:r>
        <w:rPr>
          <w:rFonts w:ascii="Times New Roman" w:hAnsi="Times New Roman" w:cs="Times New Roman"/>
          <w:sz w:val="28"/>
          <w:szCs w:val="28"/>
          <w:lang w:val="kk-KZ"/>
        </w:rPr>
        <w:t xml:space="preserve"> </w:t>
      </w:r>
      <w:r w:rsidRPr="002D2566">
        <w:rPr>
          <w:rFonts w:ascii="Times New Roman" w:hAnsi="Times New Roman" w:cs="Times New Roman"/>
          <w:sz w:val="28"/>
          <w:szCs w:val="28"/>
        </w:rPr>
        <w:t>СПб,  1999;</w:t>
      </w:r>
      <w:r>
        <w:rPr>
          <w:rFonts w:ascii="Times New Roman" w:hAnsi="Times New Roman" w:cs="Times New Roman"/>
          <w:sz w:val="28"/>
          <w:szCs w:val="28"/>
          <w:lang w:val="kk-KZ"/>
        </w:rPr>
        <w:t xml:space="preserve"> </w:t>
      </w:r>
      <w:r w:rsidRPr="002D2566">
        <w:rPr>
          <w:rFonts w:ascii="Times New Roman" w:hAnsi="Times New Roman" w:cs="Times New Roman"/>
          <w:sz w:val="28"/>
          <w:szCs w:val="28"/>
        </w:rPr>
        <w:t>Т.В. Юрьева Социальная рыночная экономика. Учебник. М.: Русская деловая литература. 1999</w:t>
      </w:r>
    </w:p>
    <w:p w:rsidR="00ED3A6E" w:rsidRPr="005E4153"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00" w:themeColor="text1"/>
          <w:sz w:val="28"/>
          <w:szCs w:val="28"/>
          <w:u w:val="single"/>
        </w:rPr>
      </w:pPr>
      <w:r w:rsidRPr="005E4153">
        <w:rPr>
          <w:rFonts w:ascii="Times New Roman" w:eastAsia="Times New Roman" w:hAnsi="Times New Roman" w:cs="Times New Roman"/>
          <w:bCs/>
          <w:color w:val="000000" w:themeColor="text1"/>
          <w:kern w:val="36"/>
          <w:sz w:val="28"/>
          <w:szCs w:val="28"/>
        </w:rPr>
        <w:t>Эклунд Клас. Эффективная экономика. Шведская модель. Издательство: Экономика, 1991г</w:t>
      </w:r>
    </w:p>
    <w:p w:rsidR="00ED3A6E" w:rsidRPr="002D2566"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2D2566">
        <w:rPr>
          <w:rFonts w:ascii="Times New Roman" w:hAnsi="Times New Roman" w:cs="Times New Roman"/>
          <w:sz w:val="28"/>
          <w:szCs w:val="28"/>
        </w:rPr>
        <w:t>Г.</w:t>
      </w:r>
      <w:r>
        <w:rPr>
          <w:rFonts w:ascii="Times New Roman" w:hAnsi="Times New Roman" w:cs="Times New Roman"/>
          <w:sz w:val="28"/>
          <w:szCs w:val="28"/>
          <w:lang w:val="kk-KZ"/>
        </w:rPr>
        <w:t xml:space="preserve"> </w:t>
      </w:r>
      <w:r w:rsidRPr="002D2566">
        <w:rPr>
          <w:rFonts w:ascii="Times New Roman" w:hAnsi="Times New Roman" w:cs="Times New Roman"/>
          <w:sz w:val="28"/>
          <w:szCs w:val="28"/>
        </w:rPr>
        <w:t>Флакиерски Рыночный социализм. Новый взгляд. Альтернатива для Восточной Европы. М.: Слово, 2001</w:t>
      </w:r>
    </w:p>
    <w:p w:rsidR="00ED3A6E" w:rsidRPr="00FB35C1"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lang w:val="en-US"/>
        </w:rPr>
      </w:pPr>
      <w:r w:rsidRPr="00FB35C1">
        <w:rPr>
          <w:rFonts w:ascii="Times New Roman" w:eastAsia="Times New Roman" w:hAnsi="Times New Roman" w:cs="Times New Roman"/>
          <w:sz w:val="28"/>
          <w:szCs w:val="28"/>
          <w:lang w:val="en-US"/>
        </w:rPr>
        <w:t>Veblen T. The Theory of the Leisure Class // Social Stratification. Class, Race, and Gender in Sociological Perspective, third edit., - Ed.by David B. Grusky, - Westview Press, pp. 862–870.</w:t>
      </w:r>
    </w:p>
    <w:p w:rsidR="00ED3A6E" w:rsidRPr="00E271E4"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lang w:val="en-US"/>
        </w:rPr>
      </w:pPr>
      <w:r w:rsidRPr="00FB35C1">
        <w:rPr>
          <w:rStyle w:val="citation"/>
          <w:rFonts w:ascii="Times New Roman" w:hAnsi="Times New Roman" w:cs="Times New Roman"/>
          <w:sz w:val="28"/>
          <w:szCs w:val="28"/>
        </w:rPr>
        <w:t>Дж</w:t>
      </w:r>
      <w:r w:rsidRPr="001B0741">
        <w:rPr>
          <w:rStyle w:val="citation"/>
          <w:rFonts w:ascii="Times New Roman" w:hAnsi="Times New Roman" w:cs="Times New Roman"/>
          <w:sz w:val="28"/>
          <w:szCs w:val="28"/>
        </w:rPr>
        <w:t>.</w:t>
      </w:r>
      <w:r w:rsidRPr="00FB35C1">
        <w:rPr>
          <w:rStyle w:val="citation"/>
          <w:rFonts w:ascii="Times New Roman" w:hAnsi="Times New Roman" w:cs="Times New Roman"/>
          <w:sz w:val="28"/>
          <w:szCs w:val="28"/>
        </w:rPr>
        <w:t>К</w:t>
      </w:r>
      <w:r w:rsidRPr="001B0741">
        <w:rPr>
          <w:rStyle w:val="citation"/>
          <w:rFonts w:ascii="Times New Roman" w:hAnsi="Times New Roman" w:cs="Times New Roman"/>
          <w:sz w:val="28"/>
          <w:szCs w:val="28"/>
        </w:rPr>
        <w:t>.</w:t>
      </w:r>
      <w:r w:rsidRPr="00FB35C1">
        <w:rPr>
          <w:rStyle w:val="citation"/>
          <w:rFonts w:ascii="Times New Roman" w:hAnsi="Times New Roman" w:cs="Times New Roman"/>
          <w:sz w:val="28"/>
          <w:szCs w:val="28"/>
        </w:rPr>
        <w:t>Гэлбрейт</w:t>
      </w:r>
      <w:r w:rsidRPr="001B0741">
        <w:rPr>
          <w:rStyle w:val="citation"/>
          <w:rFonts w:ascii="Times New Roman" w:hAnsi="Times New Roman" w:cs="Times New Roman"/>
          <w:sz w:val="28"/>
          <w:szCs w:val="28"/>
        </w:rPr>
        <w:t xml:space="preserve">, </w:t>
      </w:r>
      <w:r w:rsidRPr="00FB35C1">
        <w:rPr>
          <w:rStyle w:val="citation"/>
          <w:rFonts w:ascii="Times New Roman" w:hAnsi="Times New Roman" w:cs="Times New Roman"/>
          <w:sz w:val="28"/>
          <w:szCs w:val="28"/>
        </w:rPr>
        <w:t>Новое</w:t>
      </w:r>
      <w:r w:rsidRPr="001B0741">
        <w:rPr>
          <w:rStyle w:val="citation"/>
          <w:rFonts w:ascii="Times New Roman" w:hAnsi="Times New Roman" w:cs="Times New Roman"/>
          <w:sz w:val="28"/>
          <w:szCs w:val="28"/>
        </w:rPr>
        <w:t xml:space="preserve"> </w:t>
      </w:r>
      <w:r w:rsidRPr="00FB35C1">
        <w:rPr>
          <w:rStyle w:val="citation"/>
          <w:rFonts w:ascii="Times New Roman" w:hAnsi="Times New Roman" w:cs="Times New Roman"/>
          <w:sz w:val="28"/>
          <w:szCs w:val="28"/>
        </w:rPr>
        <w:t>индустриальное</w:t>
      </w:r>
      <w:r w:rsidRPr="001B0741">
        <w:rPr>
          <w:rStyle w:val="citation"/>
          <w:rFonts w:ascii="Times New Roman" w:hAnsi="Times New Roman" w:cs="Times New Roman"/>
          <w:sz w:val="28"/>
          <w:szCs w:val="28"/>
        </w:rPr>
        <w:t xml:space="preserve"> </w:t>
      </w:r>
      <w:r w:rsidRPr="00FB35C1">
        <w:rPr>
          <w:rStyle w:val="citation"/>
          <w:rFonts w:ascii="Times New Roman" w:hAnsi="Times New Roman" w:cs="Times New Roman"/>
          <w:sz w:val="28"/>
          <w:szCs w:val="28"/>
        </w:rPr>
        <w:t>общество</w:t>
      </w:r>
      <w:r>
        <w:rPr>
          <w:rStyle w:val="citation"/>
          <w:rFonts w:ascii="Times New Roman" w:hAnsi="Times New Roman" w:cs="Times New Roman"/>
          <w:sz w:val="28"/>
          <w:szCs w:val="28"/>
        </w:rPr>
        <w:t xml:space="preserve">. </w:t>
      </w:r>
      <w:r w:rsidRPr="00FB35C1">
        <w:rPr>
          <w:rStyle w:val="citation"/>
          <w:rFonts w:ascii="Times New Roman" w:hAnsi="Times New Roman" w:cs="Times New Roman"/>
          <w:sz w:val="28"/>
          <w:szCs w:val="28"/>
          <w:lang w:val="en-US"/>
        </w:rPr>
        <w:t>The New Industrial State (1967). </w:t>
      </w:r>
      <w:r w:rsidRPr="00870723">
        <w:rPr>
          <w:rStyle w:val="citation"/>
          <w:rFonts w:ascii="Times New Roman" w:hAnsi="Times New Roman" w:cs="Times New Roman"/>
          <w:sz w:val="28"/>
          <w:szCs w:val="28"/>
          <w:lang w:val="en-US"/>
        </w:rPr>
        <w:t>- </w:t>
      </w:r>
      <w:hyperlink r:id="rId54" w:tooltip="АСТ (издательство)" w:history="1">
        <w:r w:rsidRPr="00E271E4">
          <w:rPr>
            <w:rStyle w:val="a7"/>
            <w:rFonts w:ascii="Times New Roman" w:hAnsi="Times New Roman" w:cs="Times New Roman"/>
            <w:color w:val="auto"/>
            <w:sz w:val="28"/>
            <w:szCs w:val="28"/>
            <w:u w:val="none"/>
          </w:rPr>
          <w:t>АСТ</w:t>
        </w:r>
      </w:hyperlink>
      <w:proofErr w:type="gramStart"/>
      <w:r>
        <w:rPr>
          <w:rStyle w:val="citation"/>
          <w:rFonts w:ascii="Times New Roman" w:hAnsi="Times New Roman" w:cs="Times New Roman"/>
          <w:sz w:val="28"/>
          <w:szCs w:val="28"/>
          <w:lang w:val="en-US"/>
        </w:rPr>
        <w:t>,</w:t>
      </w:r>
      <w:r w:rsidRPr="00870723">
        <w:rPr>
          <w:rStyle w:val="citation"/>
          <w:rFonts w:ascii="Times New Roman" w:hAnsi="Times New Roman" w:cs="Times New Roman"/>
          <w:sz w:val="28"/>
          <w:szCs w:val="28"/>
          <w:lang w:val="en-US"/>
        </w:rPr>
        <w:t>2004</w:t>
      </w:r>
      <w:proofErr w:type="gramEnd"/>
      <w:r>
        <w:rPr>
          <w:rStyle w:val="citation"/>
          <w:rFonts w:ascii="Times New Roman" w:hAnsi="Times New Roman" w:cs="Times New Roman"/>
          <w:sz w:val="28"/>
          <w:szCs w:val="28"/>
          <w:lang w:val="en-US"/>
        </w:rPr>
        <w:t>. -</w:t>
      </w:r>
      <w:r w:rsidRPr="00FB35C1">
        <w:rPr>
          <w:rStyle w:val="citation"/>
          <w:rFonts w:ascii="Times New Roman" w:hAnsi="Times New Roman" w:cs="Times New Roman"/>
          <w:sz w:val="28"/>
          <w:szCs w:val="28"/>
          <w:lang w:val="en-US"/>
        </w:rPr>
        <w:t>608 </w:t>
      </w:r>
      <w:r w:rsidRPr="00FB35C1">
        <w:rPr>
          <w:rStyle w:val="citation"/>
          <w:rFonts w:ascii="Times New Roman" w:hAnsi="Times New Roman" w:cs="Times New Roman"/>
          <w:sz w:val="28"/>
          <w:szCs w:val="28"/>
        </w:rPr>
        <w:t>с</w:t>
      </w:r>
      <w:r w:rsidRPr="00FB35C1">
        <w:rPr>
          <w:rStyle w:val="citation"/>
          <w:rFonts w:ascii="Times New Roman" w:hAnsi="Times New Roman" w:cs="Times New Roman"/>
          <w:sz w:val="28"/>
          <w:szCs w:val="28"/>
          <w:lang w:val="en-US"/>
        </w:rPr>
        <w:t>. </w:t>
      </w:r>
      <w:hyperlink r:id="rId55" w:history="1">
        <w:r w:rsidRPr="00E271E4">
          <w:rPr>
            <w:rStyle w:val="a7"/>
            <w:rFonts w:ascii="Times New Roman" w:hAnsi="Times New Roman" w:cs="Times New Roman"/>
            <w:color w:val="auto"/>
            <w:sz w:val="28"/>
            <w:szCs w:val="28"/>
            <w:u w:val="none"/>
            <w:lang w:val="en-US"/>
          </w:rPr>
          <w:t>ISBN 5-17-024777-X</w:t>
        </w:r>
      </w:hyperlink>
    </w:p>
    <w:p w:rsidR="00ED3A6E" w:rsidRPr="00174619"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lang w:val="en-US"/>
        </w:rPr>
      </w:pPr>
      <w:r w:rsidRPr="00174619">
        <w:rPr>
          <w:rFonts w:ascii="Times New Roman" w:eastAsia="Times New Roman" w:hAnsi="Times New Roman" w:cs="Times New Roman"/>
          <w:sz w:val="28"/>
          <w:szCs w:val="28"/>
          <w:lang w:val="en-US"/>
        </w:rPr>
        <w:t>Perroux F. L’Europe sans rivages.-Grenoble: Presses Universitaires de Grenoble, 1954, p.859.</w:t>
      </w:r>
    </w:p>
    <w:p w:rsidR="00ED3A6E" w:rsidRPr="00174619" w:rsidRDefault="002C7DCC"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Pr>
          <w:rFonts w:ascii="Times New Roman" w:hAnsi="Times New Roman" w:cs="Times New Roman"/>
          <w:iCs/>
          <w:sz w:val="28"/>
          <w:szCs w:val="28"/>
        </w:rPr>
        <w:t>Дж.</w:t>
      </w:r>
      <w:r w:rsidRPr="00FB35C1">
        <w:rPr>
          <w:rFonts w:ascii="Times New Roman" w:hAnsi="Times New Roman" w:cs="Times New Roman"/>
          <w:iCs/>
          <w:sz w:val="28"/>
          <w:szCs w:val="28"/>
        </w:rPr>
        <w:t>М.</w:t>
      </w:r>
      <w:r>
        <w:rPr>
          <w:rFonts w:ascii="Times New Roman" w:hAnsi="Times New Roman" w:cs="Times New Roman"/>
          <w:iCs/>
          <w:sz w:val="28"/>
          <w:szCs w:val="28"/>
          <w:lang w:val="kk-KZ"/>
        </w:rPr>
        <w:t xml:space="preserve"> </w:t>
      </w:r>
      <w:r w:rsidR="00ED3A6E">
        <w:rPr>
          <w:rFonts w:ascii="Times New Roman" w:hAnsi="Times New Roman" w:cs="Times New Roman"/>
          <w:iCs/>
          <w:sz w:val="28"/>
          <w:szCs w:val="28"/>
        </w:rPr>
        <w:t>Бьюкенен</w:t>
      </w:r>
      <w:r w:rsidR="00802AD5">
        <w:rPr>
          <w:rFonts w:ascii="Times New Roman" w:hAnsi="Times New Roman" w:cs="Times New Roman"/>
          <w:iCs/>
          <w:sz w:val="28"/>
          <w:szCs w:val="28"/>
        </w:rPr>
        <w:t>.</w:t>
      </w:r>
      <w:r w:rsidR="00ED3A6E">
        <w:rPr>
          <w:rFonts w:ascii="Times New Roman" w:hAnsi="Times New Roman" w:cs="Times New Roman"/>
          <w:iCs/>
          <w:sz w:val="28"/>
          <w:szCs w:val="28"/>
        </w:rPr>
        <w:t xml:space="preserve"> </w:t>
      </w:r>
      <w:r w:rsidR="00ED3A6E" w:rsidRPr="00FB35C1">
        <w:rPr>
          <w:rFonts w:ascii="Times New Roman" w:hAnsi="Times New Roman" w:cs="Times New Roman"/>
          <w:sz w:val="28"/>
          <w:szCs w:val="28"/>
        </w:rPr>
        <w:t>Сочинения. Конституция экономической политики. Расчёт согласия. Границы свободы / Нобелевски</w:t>
      </w:r>
      <w:r w:rsidR="00ED3A6E">
        <w:rPr>
          <w:rFonts w:ascii="Times New Roman" w:hAnsi="Times New Roman" w:cs="Times New Roman"/>
          <w:sz w:val="28"/>
          <w:szCs w:val="28"/>
        </w:rPr>
        <w:t>е лауреаты по экономике. Т.1/</w:t>
      </w:r>
      <w:r w:rsidR="00ED3A6E" w:rsidRPr="00FB35C1">
        <w:rPr>
          <w:rFonts w:ascii="Times New Roman" w:hAnsi="Times New Roman" w:cs="Times New Roman"/>
          <w:sz w:val="28"/>
          <w:szCs w:val="28"/>
        </w:rPr>
        <w:t xml:space="preserve">Фонд </w:t>
      </w:r>
      <w:r w:rsidR="00ED3A6E">
        <w:rPr>
          <w:rFonts w:ascii="Times New Roman" w:hAnsi="Times New Roman" w:cs="Times New Roman"/>
          <w:sz w:val="28"/>
          <w:szCs w:val="28"/>
        </w:rPr>
        <w:t>экономической инициативы</w:t>
      </w:r>
      <w:proofErr w:type="gramStart"/>
      <w:r w:rsidR="00ED3A6E">
        <w:rPr>
          <w:rFonts w:ascii="Times New Roman" w:hAnsi="Times New Roman" w:cs="Times New Roman"/>
          <w:sz w:val="28"/>
          <w:szCs w:val="28"/>
        </w:rPr>
        <w:t>.-</w:t>
      </w:r>
      <w:proofErr w:type="gramEnd"/>
      <w:r w:rsidR="00ED3A6E">
        <w:rPr>
          <w:rFonts w:ascii="Times New Roman" w:hAnsi="Times New Roman" w:cs="Times New Roman"/>
          <w:sz w:val="28"/>
          <w:szCs w:val="28"/>
        </w:rPr>
        <w:t>М.:</w:t>
      </w:r>
      <w:r w:rsidR="00ED3A6E" w:rsidRPr="00FB35C1">
        <w:rPr>
          <w:rFonts w:ascii="Times New Roman" w:hAnsi="Times New Roman" w:cs="Times New Roman"/>
          <w:sz w:val="28"/>
          <w:szCs w:val="28"/>
        </w:rPr>
        <w:t>Таурус Альфа</w:t>
      </w:r>
      <w:r w:rsidR="00ED3A6E" w:rsidRPr="00870723">
        <w:rPr>
          <w:rFonts w:ascii="Times New Roman" w:hAnsi="Times New Roman" w:cs="Times New Roman"/>
          <w:sz w:val="28"/>
          <w:szCs w:val="28"/>
        </w:rPr>
        <w:t>, </w:t>
      </w:r>
      <w:hyperlink r:id="rId56" w:tooltip="1997" w:history="1">
        <w:r w:rsidR="00ED3A6E" w:rsidRPr="00E271E4">
          <w:rPr>
            <w:rStyle w:val="a7"/>
            <w:rFonts w:ascii="Times New Roman" w:hAnsi="Times New Roman" w:cs="Times New Roman"/>
            <w:color w:val="auto"/>
            <w:sz w:val="28"/>
            <w:szCs w:val="28"/>
            <w:u w:val="none"/>
          </w:rPr>
          <w:t>1997</w:t>
        </w:r>
      </w:hyperlink>
      <w:r w:rsidR="00ED3A6E" w:rsidRPr="00870723">
        <w:rPr>
          <w:rFonts w:ascii="Times New Roman" w:hAnsi="Times New Roman" w:cs="Times New Roman"/>
          <w:sz w:val="28"/>
          <w:szCs w:val="28"/>
        </w:rPr>
        <w:t>. </w:t>
      </w:r>
      <w:r w:rsidR="00ED3A6E" w:rsidRPr="00FB35C1">
        <w:rPr>
          <w:rFonts w:ascii="Times New Roman" w:hAnsi="Times New Roman" w:cs="Times New Roman"/>
          <w:sz w:val="28"/>
          <w:szCs w:val="28"/>
        </w:rPr>
        <w:t>- 560 с.</w:t>
      </w:r>
    </w:p>
    <w:p w:rsidR="00ED3A6E" w:rsidRPr="00FB35C1"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r>
        <w:rPr>
          <w:rFonts w:ascii="Times New Roman" w:hAnsi="Times New Roman" w:cs="Times New Roman"/>
          <w:sz w:val="28"/>
          <w:szCs w:val="28"/>
        </w:rPr>
        <w:t>Д.</w:t>
      </w:r>
      <w:r w:rsidRPr="00FB35C1">
        <w:rPr>
          <w:rFonts w:ascii="Times New Roman" w:hAnsi="Times New Roman" w:cs="Times New Roman"/>
          <w:sz w:val="28"/>
          <w:szCs w:val="28"/>
        </w:rPr>
        <w:t>Мюллер</w:t>
      </w:r>
      <w:r w:rsidR="00802AD5">
        <w:rPr>
          <w:rFonts w:ascii="Times New Roman" w:hAnsi="Times New Roman" w:cs="Times New Roman"/>
          <w:sz w:val="28"/>
          <w:szCs w:val="28"/>
        </w:rPr>
        <w:t>.</w:t>
      </w:r>
      <w:r w:rsidRPr="00FB35C1">
        <w:rPr>
          <w:rFonts w:ascii="Times New Roman" w:hAnsi="Times New Roman" w:cs="Times New Roman"/>
          <w:sz w:val="28"/>
          <w:szCs w:val="28"/>
        </w:rPr>
        <w:t xml:space="preserve"> </w:t>
      </w:r>
      <w:hyperlink r:id="rId57" w:history="1">
        <w:r w:rsidRPr="00E271E4">
          <w:rPr>
            <w:rStyle w:val="a7"/>
            <w:rFonts w:ascii="Times New Roman" w:hAnsi="Times New Roman" w:cs="Times New Roman"/>
            <w:color w:val="auto"/>
            <w:sz w:val="28"/>
            <w:szCs w:val="28"/>
            <w:u w:val="none"/>
          </w:rPr>
          <w:t>Теория общественного выбора</w:t>
        </w:r>
      </w:hyperlink>
      <w:r w:rsidRPr="007C465E">
        <w:rPr>
          <w:rFonts w:ascii="Times New Roman" w:hAnsi="Times New Roman" w:cs="Times New Roman"/>
          <w:sz w:val="28"/>
          <w:szCs w:val="28"/>
        </w:rPr>
        <w:t>//</w:t>
      </w:r>
      <w:hyperlink r:id="rId58" w:tooltip="Панорама экономической мысли конца XX столетия" w:history="1">
        <w:r w:rsidRPr="00E271E4">
          <w:rPr>
            <w:rStyle w:val="a7"/>
            <w:rFonts w:ascii="Times New Roman" w:hAnsi="Times New Roman" w:cs="Times New Roman"/>
            <w:color w:val="auto"/>
            <w:sz w:val="28"/>
            <w:szCs w:val="28"/>
            <w:u w:val="none"/>
          </w:rPr>
          <w:t>Панорама экономической мысли конца XX столетия</w:t>
        </w:r>
      </w:hyperlink>
      <w:r>
        <w:rPr>
          <w:rFonts w:ascii="Times New Roman" w:hAnsi="Times New Roman" w:cs="Times New Roman"/>
          <w:sz w:val="28"/>
          <w:szCs w:val="28"/>
        </w:rPr>
        <w:t>. В 2-х томах./</w:t>
      </w:r>
      <w:r w:rsidRPr="007C465E">
        <w:rPr>
          <w:rFonts w:ascii="Times New Roman" w:hAnsi="Times New Roman" w:cs="Times New Roman"/>
          <w:sz w:val="28"/>
          <w:szCs w:val="28"/>
        </w:rPr>
        <w:t>Под ред. </w:t>
      </w:r>
      <w:r w:rsidRPr="00E271E4">
        <w:rPr>
          <w:rFonts w:ascii="Times New Roman" w:hAnsi="Times New Roman" w:cs="Times New Roman"/>
          <w:sz w:val="28"/>
          <w:szCs w:val="28"/>
        </w:rPr>
        <w:t>Д.</w:t>
      </w:r>
      <w:r>
        <w:rPr>
          <w:rFonts w:ascii="Times New Roman" w:hAnsi="Times New Roman" w:cs="Times New Roman"/>
          <w:sz w:val="28"/>
          <w:szCs w:val="28"/>
          <w:lang w:val="kk-KZ"/>
        </w:rPr>
        <w:t xml:space="preserve"> </w:t>
      </w:r>
      <w:r>
        <w:rPr>
          <w:rFonts w:ascii="Times New Roman" w:hAnsi="Times New Roman" w:cs="Times New Roman"/>
          <w:sz w:val="28"/>
          <w:szCs w:val="28"/>
        </w:rPr>
        <w:t>Гринэуэй</w:t>
      </w:r>
      <w:r w:rsidRPr="007C465E">
        <w:rPr>
          <w:rFonts w:ascii="Times New Roman" w:hAnsi="Times New Roman" w:cs="Times New Roman"/>
          <w:sz w:val="28"/>
          <w:szCs w:val="28"/>
        </w:rPr>
        <w:t>, М.</w:t>
      </w:r>
      <w:r>
        <w:rPr>
          <w:rFonts w:ascii="Times New Roman" w:hAnsi="Times New Roman" w:cs="Times New Roman"/>
          <w:sz w:val="28"/>
          <w:szCs w:val="28"/>
          <w:lang w:val="kk-KZ"/>
        </w:rPr>
        <w:t xml:space="preserve"> </w:t>
      </w:r>
      <w:r w:rsidRPr="007C465E">
        <w:rPr>
          <w:rFonts w:ascii="Times New Roman" w:hAnsi="Times New Roman" w:cs="Times New Roman"/>
          <w:sz w:val="28"/>
          <w:szCs w:val="28"/>
        </w:rPr>
        <w:t>Блини, И. </w:t>
      </w:r>
      <w:r>
        <w:rPr>
          <w:rFonts w:ascii="Times New Roman" w:hAnsi="Times New Roman" w:cs="Times New Roman"/>
          <w:sz w:val="28"/>
          <w:szCs w:val="28"/>
        </w:rPr>
        <w:t>Стюарт - СПб</w:t>
      </w:r>
      <w:proofErr w:type="gramStart"/>
      <w:r>
        <w:rPr>
          <w:rFonts w:ascii="Times New Roman" w:hAnsi="Times New Roman" w:cs="Times New Roman"/>
          <w:sz w:val="28"/>
          <w:szCs w:val="28"/>
        </w:rPr>
        <w:t>.:</w:t>
      </w:r>
      <w:hyperlink r:id="rId59" w:tooltip="Экономическая школа (издательство)" w:history="1">
        <w:proofErr w:type="gramEnd"/>
        <w:r w:rsidRPr="00E271E4">
          <w:rPr>
            <w:rStyle w:val="a7"/>
            <w:rFonts w:ascii="Times New Roman" w:hAnsi="Times New Roman" w:cs="Times New Roman"/>
            <w:color w:val="auto"/>
            <w:sz w:val="28"/>
            <w:szCs w:val="28"/>
            <w:u w:val="none"/>
          </w:rPr>
          <w:t>Экономическая школа</w:t>
        </w:r>
      </w:hyperlink>
      <w:r w:rsidRPr="007C465E">
        <w:rPr>
          <w:rFonts w:ascii="Times New Roman" w:hAnsi="Times New Roman" w:cs="Times New Roman"/>
          <w:sz w:val="28"/>
          <w:szCs w:val="28"/>
        </w:rPr>
        <w:t>, 2002 - Т</w:t>
      </w:r>
      <w:r w:rsidRPr="00FB35C1">
        <w:rPr>
          <w:rFonts w:ascii="Times New Roman" w:hAnsi="Times New Roman" w:cs="Times New Roman"/>
          <w:sz w:val="28"/>
          <w:szCs w:val="28"/>
        </w:rPr>
        <w:t>.1 </w:t>
      </w:r>
      <w:hyperlink r:id="rId60" w:history="1">
        <w:r w:rsidRPr="00E271E4">
          <w:rPr>
            <w:rStyle w:val="a7"/>
            <w:rFonts w:ascii="Times New Roman" w:hAnsi="Times New Roman" w:cs="Times New Roman"/>
            <w:color w:val="auto"/>
            <w:sz w:val="28"/>
            <w:szCs w:val="28"/>
            <w:u w:val="none"/>
          </w:rPr>
          <w:t>ISBN 5-900428-66-4</w:t>
        </w:r>
      </w:hyperlink>
      <w:r w:rsidRPr="00E271E4">
        <w:rPr>
          <w:rStyle w:val="a7"/>
          <w:rFonts w:ascii="Times New Roman" w:hAnsi="Times New Roman" w:cs="Times New Roman"/>
          <w:color w:val="auto"/>
          <w:sz w:val="28"/>
          <w:szCs w:val="28"/>
          <w:u w:val="none"/>
        </w:rPr>
        <w:t>.</w:t>
      </w:r>
    </w:p>
    <w:p w:rsidR="00ED3A6E" w:rsidRPr="00FB35C1" w:rsidRDefault="008B7D64"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hyperlink r:id="rId61" w:history="1">
        <w:r w:rsidR="00ED3A6E" w:rsidRPr="00E271E4">
          <w:rPr>
            <w:rStyle w:val="a7"/>
            <w:rFonts w:ascii="Times New Roman" w:hAnsi="Times New Roman" w:cs="Times New Roman"/>
            <w:color w:val="auto"/>
            <w:sz w:val="28"/>
            <w:szCs w:val="28"/>
            <w:u w:val="none"/>
          </w:rPr>
          <w:t>Возвышение и упадок народов: Экономический рост, стагфляция и социальный склероз</w:t>
        </w:r>
      </w:hyperlink>
      <w:r w:rsidR="00ED3A6E" w:rsidRPr="00E271E4">
        <w:rPr>
          <w:rStyle w:val="a7"/>
          <w:rFonts w:ascii="Times New Roman" w:hAnsi="Times New Roman" w:cs="Times New Roman"/>
          <w:color w:val="auto"/>
          <w:sz w:val="28"/>
          <w:szCs w:val="28"/>
          <w:u w:val="none"/>
        </w:rPr>
        <w:t>,</w:t>
      </w:r>
      <w:r w:rsidR="00ED3A6E" w:rsidRPr="00E271E4">
        <w:rPr>
          <w:rFonts w:ascii="Times New Roman" w:hAnsi="Times New Roman" w:cs="Times New Roman"/>
          <w:sz w:val="28"/>
          <w:szCs w:val="28"/>
        </w:rPr>
        <w:t> </w:t>
      </w:r>
      <w:hyperlink r:id="rId62" w:history="1">
        <w:r w:rsidR="00ED3A6E" w:rsidRPr="00E271E4">
          <w:rPr>
            <w:rStyle w:val="a7"/>
            <w:rFonts w:ascii="Times New Roman" w:hAnsi="Times New Roman" w:cs="Times New Roman"/>
            <w:color w:val="auto"/>
            <w:sz w:val="28"/>
            <w:szCs w:val="28"/>
            <w:u w:val="none"/>
          </w:rPr>
          <w:t>Архивная копия</w:t>
        </w:r>
      </w:hyperlink>
      <w:r w:rsidR="00ED3A6E" w:rsidRPr="00A0438B">
        <w:rPr>
          <w:rFonts w:ascii="Times New Roman" w:hAnsi="Times New Roman" w:cs="Times New Roman"/>
          <w:sz w:val="28"/>
          <w:szCs w:val="28"/>
        </w:rPr>
        <w:t> от 01 апреля 2018 на </w:t>
      </w:r>
      <w:hyperlink r:id="rId63" w:tooltip="Wayback Machine" w:history="1">
        <w:r w:rsidR="00ED3A6E" w:rsidRPr="00E271E4">
          <w:rPr>
            <w:rStyle w:val="a7"/>
            <w:rFonts w:ascii="Times New Roman" w:hAnsi="Times New Roman" w:cs="Times New Roman"/>
            <w:color w:val="auto"/>
            <w:sz w:val="28"/>
            <w:szCs w:val="28"/>
            <w:u w:val="none"/>
          </w:rPr>
          <w:t>Wayback Machine</w:t>
        </w:r>
      </w:hyperlink>
      <w:r w:rsidR="00ED3A6E">
        <w:rPr>
          <w:rFonts w:ascii="Times New Roman" w:hAnsi="Times New Roman" w:cs="Times New Roman"/>
          <w:sz w:val="28"/>
          <w:szCs w:val="28"/>
        </w:rPr>
        <w:t>. -</w:t>
      </w:r>
      <w:r w:rsidR="00ED3A6E">
        <w:rPr>
          <w:rFonts w:ascii="Times New Roman" w:hAnsi="Times New Roman" w:cs="Times New Roman"/>
          <w:sz w:val="28"/>
          <w:szCs w:val="28"/>
        </w:rPr>
        <w:lastRenderedPageBreak/>
        <w:t> М.:</w:t>
      </w:r>
      <w:r w:rsidR="00ED3A6E" w:rsidRPr="00A0438B">
        <w:rPr>
          <w:rFonts w:ascii="Times New Roman" w:hAnsi="Times New Roman" w:cs="Times New Roman"/>
          <w:sz w:val="28"/>
          <w:szCs w:val="28"/>
        </w:rPr>
        <w:t>Новое издательство, 201</w:t>
      </w:r>
      <w:r w:rsidR="00ED3A6E">
        <w:rPr>
          <w:rFonts w:ascii="Times New Roman" w:hAnsi="Times New Roman" w:cs="Times New Roman"/>
          <w:sz w:val="28"/>
          <w:szCs w:val="28"/>
        </w:rPr>
        <w:t>3 - 324 с.</w:t>
      </w:r>
      <w:hyperlink r:id="rId64" w:history="1">
        <w:r w:rsidR="00ED3A6E" w:rsidRPr="00E271E4">
          <w:rPr>
            <w:rStyle w:val="a7"/>
            <w:rFonts w:ascii="Times New Roman" w:hAnsi="Times New Roman" w:cs="Times New Roman"/>
            <w:color w:val="auto"/>
            <w:sz w:val="28"/>
            <w:szCs w:val="28"/>
            <w:u w:val="none"/>
          </w:rPr>
          <w:t>ISBN 978-5-98379-170-1</w:t>
        </w:r>
      </w:hyperlink>
      <w:r w:rsidR="00ED3A6E" w:rsidRPr="00E271E4">
        <w:rPr>
          <w:rFonts w:ascii="Times New Roman" w:hAnsi="Times New Roman" w:cs="Times New Roman"/>
          <w:sz w:val="28"/>
          <w:szCs w:val="28"/>
        </w:rPr>
        <w:t xml:space="preserve">. </w:t>
      </w:r>
      <w:r w:rsidR="00ED3A6E" w:rsidRPr="00FB35C1">
        <w:rPr>
          <w:rFonts w:ascii="Times New Roman" w:hAnsi="Times New Roman" w:cs="Times New Roman"/>
          <w:sz w:val="28"/>
          <w:szCs w:val="28"/>
        </w:rPr>
        <w:t xml:space="preserve">(англ. </w:t>
      </w:r>
      <w:r w:rsidR="00ED3A6E" w:rsidRPr="00FB35C1">
        <w:rPr>
          <w:rFonts w:ascii="Times New Roman" w:hAnsi="Times New Roman" w:cs="Times New Roman"/>
          <w:sz w:val="28"/>
          <w:szCs w:val="28"/>
          <w:lang w:val="en-US"/>
        </w:rPr>
        <w:t>The</w:t>
      </w:r>
      <w:r w:rsidR="00ED3A6E" w:rsidRPr="00C13B22">
        <w:rPr>
          <w:rFonts w:ascii="Times New Roman" w:hAnsi="Times New Roman" w:cs="Times New Roman"/>
          <w:sz w:val="28"/>
          <w:szCs w:val="28"/>
        </w:rPr>
        <w:t xml:space="preserve"> </w:t>
      </w:r>
      <w:r w:rsidR="00ED3A6E" w:rsidRPr="00FB35C1">
        <w:rPr>
          <w:rFonts w:ascii="Times New Roman" w:hAnsi="Times New Roman" w:cs="Times New Roman"/>
          <w:sz w:val="28"/>
          <w:szCs w:val="28"/>
          <w:lang w:val="en-US"/>
        </w:rPr>
        <w:t>Rise</w:t>
      </w:r>
      <w:r w:rsidR="00ED3A6E" w:rsidRPr="00C13B22">
        <w:rPr>
          <w:rFonts w:ascii="Times New Roman" w:hAnsi="Times New Roman" w:cs="Times New Roman"/>
          <w:sz w:val="28"/>
          <w:szCs w:val="28"/>
        </w:rPr>
        <w:t xml:space="preserve"> </w:t>
      </w:r>
      <w:r w:rsidR="00ED3A6E" w:rsidRPr="00FB35C1">
        <w:rPr>
          <w:rFonts w:ascii="Times New Roman" w:hAnsi="Times New Roman" w:cs="Times New Roman"/>
          <w:sz w:val="28"/>
          <w:szCs w:val="28"/>
          <w:lang w:val="en-US"/>
        </w:rPr>
        <w:t>and</w:t>
      </w:r>
      <w:r w:rsidR="00ED3A6E" w:rsidRPr="00C13B22">
        <w:rPr>
          <w:rFonts w:ascii="Times New Roman" w:hAnsi="Times New Roman" w:cs="Times New Roman"/>
          <w:sz w:val="28"/>
          <w:szCs w:val="28"/>
        </w:rPr>
        <w:t xml:space="preserve"> </w:t>
      </w:r>
      <w:r w:rsidR="00ED3A6E" w:rsidRPr="00FB35C1">
        <w:rPr>
          <w:rFonts w:ascii="Times New Roman" w:hAnsi="Times New Roman" w:cs="Times New Roman"/>
          <w:sz w:val="28"/>
          <w:szCs w:val="28"/>
          <w:lang w:val="en-US"/>
        </w:rPr>
        <w:t>Decline</w:t>
      </w:r>
      <w:r w:rsidR="00ED3A6E" w:rsidRPr="00C13B22">
        <w:rPr>
          <w:rFonts w:ascii="Times New Roman" w:hAnsi="Times New Roman" w:cs="Times New Roman"/>
          <w:sz w:val="28"/>
          <w:szCs w:val="28"/>
        </w:rPr>
        <w:t xml:space="preserve"> </w:t>
      </w:r>
      <w:r w:rsidR="00ED3A6E" w:rsidRPr="00FB35C1">
        <w:rPr>
          <w:rFonts w:ascii="Times New Roman" w:hAnsi="Times New Roman" w:cs="Times New Roman"/>
          <w:sz w:val="28"/>
          <w:szCs w:val="28"/>
          <w:lang w:val="en-US"/>
        </w:rPr>
        <w:t>of</w:t>
      </w:r>
      <w:r w:rsidR="00ED3A6E" w:rsidRPr="00C13B22">
        <w:rPr>
          <w:rFonts w:ascii="Times New Roman" w:hAnsi="Times New Roman" w:cs="Times New Roman"/>
          <w:sz w:val="28"/>
          <w:szCs w:val="28"/>
        </w:rPr>
        <w:t xml:space="preserve"> </w:t>
      </w:r>
      <w:r w:rsidR="00ED3A6E" w:rsidRPr="00FB35C1">
        <w:rPr>
          <w:rFonts w:ascii="Times New Roman" w:hAnsi="Times New Roman" w:cs="Times New Roman"/>
          <w:sz w:val="28"/>
          <w:szCs w:val="28"/>
          <w:lang w:val="en-US"/>
        </w:rPr>
        <w:t>Nations</w:t>
      </w:r>
      <w:r w:rsidR="00ED3A6E" w:rsidRPr="00C13B22">
        <w:rPr>
          <w:rFonts w:ascii="Times New Roman" w:hAnsi="Times New Roman" w:cs="Times New Roman"/>
          <w:sz w:val="28"/>
          <w:szCs w:val="28"/>
        </w:rPr>
        <w:t>, 1982).</w:t>
      </w:r>
    </w:p>
    <w:p w:rsidR="00ED3A6E" w:rsidRPr="00E271E4" w:rsidRDefault="00ED3A6E" w:rsidP="00ED3A6E">
      <w:pPr>
        <w:pStyle w:val="a5"/>
        <w:numPr>
          <w:ilvl w:val="0"/>
          <w:numId w:val="12"/>
        </w:numPr>
        <w:tabs>
          <w:tab w:val="left" w:pos="993"/>
          <w:tab w:val="left" w:pos="1276"/>
        </w:tabs>
        <w:spacing w:after="0" w:line="240" w:lineRule="auto"/>
        <w:ind w:left="0" w:firstLine="709"/>
        <w:jc w:val="both"/>
        <w:rPr>
          <w:rFonts w:ascii="Times New Roman" w:eastAsia="Times New Roman" w:hAnsi="Times New Roman" w:cs="Times New Roman"/>
          <w:bCs/>
          <w:sz w:val="28"/>
          <w:szCs w:val="28"/>
        </w:rPr>
      </w:pPr>
      <w:r w:rsidRPr="00E271E4">
        <w:rPr>
          <w:rFonts w:ascii="Times New Roman" w:hAnsi="Times New Roman" w:cs="Times New Roman"/>
          <w:sz w:val="28"/>
          <w:szCs w:val="28"/>
        </w:rPr>
        <w:t>Дж.</w:t>
      </w:r>
      <w:r w:rsidR="00802AD5">
        <w:rPr>
          <w:rFonts w:ascii="Times New Roman" w:hAnsi="Times New Roman" w:cs="Times New Roman"/>
          <w:sz w:val="28"/>
          <w:szCs w:val="28"/>
        </w:rPr>
        <w:t xml:space="preserve"> </w:t>
      </w:r>
      <w:hyperlink r:id="rId65" w:tooltip="Бьюкенен, Джеймс Макгилл" w:history="1">
        <w:r w:rsidRPr="00E271E4">
          <w:rPr>
            <w:rStyle w:val="a7"/>
            <w:rFonts w:ascii="Times New Roman" w:hAnsi="Times New Roman" w:cs="Times New Roman"/>
            <w:color w:val="auto"/>
            <w:sz w:val="28"/>
            <w:szCs w:val="28"/>
            <w:u w:val="none"/>
          </w:rPr>
          <w:t>Бьюкенен</w:t>
        </w:r>
      </w:hyperlink>
      <w:r w:rsidRPr="00E271E4">
        <w:rPr>
          <w:rFonts w:ascii="Times New Roman" w:hAnsi="Times New Roman" w:cs="Times New Roman"/>
          <w:sz w:val="28"/>
          <w:szCs w:val="28"/>
        </w:rPr>
        <w:t>, Г.</w:t>
      </w:r>
      <w:r w:rsidR="00802AD5">
        <w:rPr>
          <w:rFonts w:ascii="Times New Roman" w:hAnsi="Times New Roman" w:cs="Times New Roman"/>
          <w:sz w:val="28"/>
          <w:szCs w:val="28"/>
        </w:rPr>
        <w:t xml:space="preserve"> </w:t>
      </w:r>
      <w:r w:rsidRPr="00E271E4">
        <w:rPr>
          <w:rFonts w:ascii="Times New Roman" w:hAnsi="Times New Roman" w:cs="Times New Roman"/>
          <w:sz w:val="28"/>
          <w:szCs w:val="28"/>
        </w:rPr>
        <w:t>Таллок</w:t>
      </w:r>
      <w:r>
        <w:rPr>
          <w:rFonts w:ascii="Times New Roman" w:hAnsi="Times New Roman" w:cs="Times New Roman"/>
          <w:sz w:val="28"/>
          <w:szCs w:val="28"/>
          <w:lang w:val="kk-KZ"/>
        </w:rPr>
        <w:t>,</w:t>
      </w:r>
      <w:r w:rsidRPr="00E271E4">
        <w:rPr>
          <w:rFonts w:ascii="Times New Roman" w:hAnsi="Times New Roman" w:cs="Times New Roman"/>
          <w:sz w:val="28"/>
          <w:szCs w:val="28"/>
        </w:rPr>
        <w:t xml:space="preserve"> </w:t>
      </w:r>
      <w:hyperlink r:id="rId66" w:tooltip="Расчет согласия (книга)" w:history="1">
        <w:r w:rsidRPr="00E271E4">
          <w:rPr>
            <w:rStyle w:val="a7"/>
            <w:rFonts w:ascii="Times New Roman" w:hAnsi="Times New Roman" w:cs="Times New Roman"/>
            <w:color w:val="auto"/>
            <w:sz w:val="28"/>
            <w:szCs w:val="28"/>
            <w:u w:val="none"/>
          </w:rPr>
          <w:t>Расчет согласия: логические основания конституционной демократии</w:t>
        </w:r>
      </w:hyperlink>
      <w:r w:rsidRPr="00E271E4">
        <w:rPr>
          <w:rFonts w:ascii="Times New Roman" w:hAnsi="Times New Roman" w:cs="Times New Roman"/>
          <w:sz w:val="28"/>
          <w:szCs w:val="28"/>
        </w:rPr>
        <w:t xml:space="preserve">, Т.1. - </w:t>
      </w:r>
      <w:proofErr w:type="gramStart"/>
      <w:r w:rsidRPr="00E271E4">
        <w:rPr>
          <w:rFonts w:ascii="Times New Roman" w:hAnsi="Times New Roman" w:cs="Times New Roman"/>
          <w:sz w:val="28"/>
          <w:szCs w:val="28"/>
        </w:rPr>
        <w:t>М.: Таурус Альфа. – 1997 - (The Calculus of Consent:</w:t>
      </w:r>
      <w:proofErr w:type="gramEnd"/>
      <w:r w:rsidRPr="00E271E4">
        <w:rPr>
          <w:rFonts w:ascii="Times New Roman" w:hAnsi="Times New Roman" w:cs="Times New Roman"/>
          <w:sz w:val="28"/>
          <w:szCs w:val="28"/>
        </w:rPr>
        <w:t xml:space="preserve"> </w:t>
      </w:r>
      <w:proofErr w:type="gramStart"/>
      <w:r w:rsidRPr="00E271E4">
        <w:rPr>
          <w:rFonts w:ascii="Times New Roman" w:hAnsi="Times New Roman" w:cs="Times New Roman"/>
          <w:sz w:val="28"/>
          <w:szCs w:val="28"/>
        </w:rPr>
        <w:t>Logical Foundations of Constitutional Democracy, 1962).</w:t>
      </w:r>
      <w:proofErr w:type="gramEnd"/>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Pr>
          <w:rFonts w:ascii="Times New Roman" w:hAnsi="Times New Roman" w:cs="Times New Roman"/>
          <w:sz w:val="28"/>
          <w:szCs w:val="28"/>
        </w:rPr>
        <w:t>Г.С.</w:t>
      </w:r>
      <w:r w:rsidR="00802AD5">
        <w:rPr>
          <w:rFonts w:ascii="Times New Roman" w:hAnsi="Times New Roman" w:cs="Times New Roman"/>
          <w:sz w:val="28"/>
          <w:szCs w:val="28"/>
        </w:rPr>
        <w:t xml:space="preserve"> </w:t>
      </w:r>
      <w:r w:rsidRPr="00FB35C1">
        <w:rPr>
          <w:rFonts w:ascii="Times New Roman" w:hAnsi="Times New Roman" w:cs="Times New Roman"/>
          <w:sz w:val="28"/>
          <w:szCs w:val="28"/>
        </w:rPr>
        <w:t>Беккер</w:t>
      </w:r>
      <w:r>
        <w:rPr>
          <w:rFonts w:ascii="Times New Roman" w:hAnsi="Times New Roman" w:cs="Times New Roman"/>
          <w:sz w:val="28"/>
          <w:szCs w:val="28"/>
          <w:lang w:val="kk-KZ"/>
        </w:rPr>
        <w:t>,</w:t>
      </w:r>
      <w:r w:rsidRPr="00FB35C1">
        <w:rPr>
          <w:rFonts w:ascii="Times New Roman" w:hAnsi="Times New Roman" w:cs="Times New Roman"/>
          <w:sz w:val="28"/>
          <w:szCs w:val="28"/>
        </w:rPr>
        <w:t xml:space="preserve"> </w:t>
      </w:r>
      <w:hyperlink r:id="rId67" w:anchor="i" w:history="1">
        <w:r w:rsidRPr="00F523D8">
          <w:rPr>
            <w:rStyle w:val="a7"/>
            <w:rFonts w:ascii="Times New Roman" w:hAnsi="Times New Roman" w:cs="Times New Roman"/>
            <w:color w:val="auto"/>
            <w:sz w:val="28"/>
            <w:szCs w:val="28"/>
            <w:u w:val="none"/>
          </w:rPr>
          <w:t>Экономический анализ и человеческое поведение</w:t>
        </w:r>
      </w:hyperlink>
      <w:r w:rsidRPr="00F523D8">
        <w:rPr>
          <w:rFonts w:ascii="Times New Roman" w:hAnsi="Times New Roman" w:cs="Times New Roman"/>
          <w:sz w:val="28"/>
          <w:szCs w:val="28"/>
        </w:rPr>
        <w:t> // </w:t>
      </w:r>
      <w:hyperlink r:id="rId68" w:tooltip="THESIS (журнал)" w:history="1">
        <w:r w:rsidRPr="00F523D8">
          <w:rPr>
            <w:rStyle w:val="a7"/>
            <w:rFonts w:ascii="Times New Roman" w:hAnsi="Times New Roman" w:cs="Times New Roman"/>
            <w:color w:val="auto"/>
            <w:sz w:val="28"/>
            <w:szCs w:val="28"/>
            <w:u w:val="none"/>
          </w:rPr>
          <w:t>THESIS</w:t>
        </w:r>
      </w:hyperlink>
      <w:r w:rsidRPr="00A0438B">
        <w:rPr>
          <w:rFonts w:ascii="Times New Roman" w:hAnsi="Times New Roman" w:cs="Times New Roman"/>
          <w:sz w:val="28"/>
          <w:szCs w:val="28"/>
        </w:rPr>
        <w:t>. </w:t>
      </w:r>
      <w:r w:rsidRPr="00FB35C1">
        <w:rPr>
          <w:rFonts w:ascii="Times New Roman" w:hAnsi="Times New Roman" w:cs="Times New Roman"/>
          <w:sz w:val="28"/>
          <w:szCs w:val="28"/>
        </w:rPr>
        <w:t>— 1993. Т. 1, вып. 1. С. 38 (англ. Economic Analysis and Human Behavior, 1987).</w:t>
      </w:r>
    </w:p>
    <w:p w:rsidR="00ED3A6E" w:rsidRPr="00FB35C1"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lang w:val="en-US"/>
        </w:rPr>
      </w:pPr>
      <w:r w:rsidRPr="00FB35C1">
        <w:rPr>
          <w:rFonts w:ascii="Times New Roman" w:hAnsi="Times New Roman" w:cs="Times New Roman"/>
          <w:iCs/>
          <w:sz w:val="28"/>
          <w:szCs w:val="28"/>
          <w:lang w:val="en-US"/>
        </w:rPr>
        <w:t>Bell D.</w:t>
      </w:r>
      <w:r w:rsidRPr="00FB35C1">
        <w:rPr>
          <w:rFonts w:ascii="Times New Roman" w:hAnsi="Times New Roman" w:cs="Times New Roman"/>
          <w:sz w:val="28"/>
          <w:szCs w:val="28"/>
          <w:lang w:val="en-US"/>
        </w:rPr>
        <w:t> The coming of post-industrial society: A venture of social forecasting. - N.Y</w:t>
      </w:r>
      <w:r>
        <w:rPr>
          <w:rFonts w:ascii="Times New Roman" w:hAnsi="Times New Roman" w:cs="Times New Roman"/>
          <w:sz w:val="28"/>
          <w:szCs w:val="28"/>
          <w:lang w:val="en-US"/>
        </w:rPr>
        <w:t>.:</w:t>
      </w:r>
      <w:hyperlink r:id="rId69" w:tooltip="Basic Books" w:history="1">
        <w:r w:rsidRPr="00F523D8">
          <w:rPr>
            <w:rStyle w:val="a7"/>
            <w:rFonts w:ascii="Times New Roman" w:hAnsi="Times New Roman" w:cs="Times New Roman"/>
            <w:color w:val="auto"/>
            <w:sz w:val="28"/>
            <w:szCs w:val="28"/>
            <w:u w:val="none"/>
            <w:lang w:val="en-US"/>
          </w:rPr>
          <w:t>Basic Books</w:t>
        </w:r>
      </w:hyperlink>
      <w:r w:rsidRPr="008C668E">
        <w:rPr>
          <w:rFonts w:ascii="Times New Roman" w:hAnsi="Times New Roman" w:cs="Times New Roman"/>
          <w:sz w:val="28"/>
          <w:szCs w:val="28"/>
          <w:lang w:val="en-US"/>
        </w:rPr>
        <w:t xml:space="preserve">, </w:t>
      </w:r>
      <w:r w:rsidRPr="00FB35C1">
        <w:rPr>
          <w:rFonts w:ascii="Times New Roman" w:hAnsi="Times New Roman" w:cs="Times New Roman"/>
          <w:sz w:val="28"/>
          <w:szCs w:val="28"/>
          <w:lang w:val="en-US"/>
        </w:rPr>
        <w:t>1973, </w:t>
      </w:r>
      <w:hyperlink r:id="rId70" w:history="1">
        <w:r w:rsidRPr="00F523D8">
          <w:rPr>
            <w:rStyle w:val="a7"/>
            <w:rFonts w:ascii="Times New Roman" w:hAnsi="Times New Roman" w:cs="Times New Roman"/>
            <w:color w:val="auto"/>
            <w:sz w:val="28"/>
            <w:szCs w:val="28"/>
            <w:u w:val="none"/>
            <w:lang w:val="en-US"/>
          </w:rPr>
          <w:t>ISBN 0-465-01281-7</w:t>
        </w:r>
      </w:hyperlink>
    </w:p>
    <w:p w:rsidR="00ED3A6E" w:rsidRPr="009A056F" w:rsidRDefault="00ED3A6E" w:rsidP="00ED3A6E">
      <w:pPr>
        <w:pStyle w:val="a5"/>
        <w:numPr>
          <w:ilvl w:val="0"/>
          <w:numId w:val="12"/>
        </w:numPr>
        <w:tabs>
          <w:tab w:val="left" w:pos="1134"/>
        </w:tabs>
        <w:spacing w:after="0" w:line="240" w:lineRule="auto"/>
        <w:ind w:left="0" w:firstLine="709"/>
        <w:jc w:val="both"/>
        <w:rPr>
          <w:rStyle w:val="citation"/>
          <w:rFonts w:ascii="Times New Roman" w:eastAsia="Times New Roman" w:hAnsi="Times New Roman" w:cs="Times New Roman"/>
          <w:bCs/>
          <w:i/>
          <w:sz w:val="28"/>
          <w:szCs w:val="28"/>
        </w:rPr>
      </w:pPr>
      <w:r>
        <w:rPr>
          <w:rFonts w:ascii="Times New Roman" w:hAnsi="Times New Roman" w:cs="Times New Roman"/>
          <w:iCs/>
          <w:sz w:val="28"/>
          <w:szCs w:val="28"/>
          <w:lang w:val="en-US"/>
        </w:rPr>
        <w:t>Drucker</w:t>
      </w:r>
      <w:r w:rsidRPr="009A056F">
        <w:rPr>
          <w:rFonts w:ascii="Times New Roman" w:hAnsi="Times New Roman" w:cs="Times New Roman"/>
          <w:iCs/>
          <w:sz w:val="28"/>
          <w:szCs w:val="28"/>
        </w:rPr>
        <w:t xml:space="preserve"> </w:t>
      </w:r>
      <w:r>
        <w:rPr>
          <w:rFonts w:ascii="Times New Roman" w:hAnsi="Times New Roman" w:cs="Times New Roman"/>
          <w:iCs/>
          <w:sz w:val="28"/>
          <w:szCs w:val="28"/>
          <w:lang w:val="en-US"/>
        </w:rPr>
        <w:t>P</w:t>
      </w:r>
      <w:r w:rsidRPr="009A056F">
        <w:rPr>
          <w:rFonts w:ascii="Times New Roman" w:hAnsi="Times New Roman" w:cs="Times New Roman"/>
          <w:iCs/>
          <w:sz w:val="28"/>
          <w:szCs w:val="28"/>
        </w:rPr>
        <w:t xml:space="preserve">. </w:t>
      </w:r>
      <w:r w:rsidRPr="00E271E4">
        <w:rPr>
          <w:rFonts w:ascii="Times New Roman" w:hAnsi="Times New Roman" w:cs="Times New Roman"/>
          <w:iCs/>
          <w:sz w:val="28"/>
          <w:szCs w:val="28"/>
          <w:lang w:val="en-US"/>
        </w:rPr>
        <w:t>The</w:t>
      </w:r>
      <w:r w:rsidRPr="009A056F">
        <w:rPr>
          <w:rFonts w:ascii="Times New Roman" w:hAnsi="Times New Roman" w:cs="Times New Roman"/>
          <w:iCs/>
          <w:sz w:val="28"/>
          <w:szCs w:val="28"/>
        </w:rPr>
        <w:t xml:space="preserve"> </w:t>
      </w:r>
      <w:r w:rsidRPr="00E271E4">
        <w:rPr>
          <w:rFonts w:ascii="Times New Roman" w:hAnsi="Times New Roman" w:cs="Times New Roman"/>
          <w:iCs/>
          <w:sz w:val="28"/>
          <w:szCs w:val="28"/>
          <w:lang w:val="en-US"/>
        </w:rPr>
        <w:t>Practice</w:t>
      </w:r>
      <w:r w:rsidRPr="009A056F">
        <w:rPr>
          <w:rFonts w:ascii="Times New Roman" w:hAnsi="Times New Roman" w:cs="Times New Roman"/>
          <w:iCs/>
          <w:sz w:val="28"/>
          <w:szCs w:val="28"/>
        </w:rPr>
        <w:t xml:space="preserve"> </w:t>
      </w:r>
      <w:r w:rsidRPr="00E271E4">
        <w:rPr>
          <w:rFonts w:ascii="Times New Roman" w:hAnsi="Times New Roman" w:cs="Times New Roman"/>
          <w:iCs/>
          <w:sz w:val="28"/>
          <w:szCs w:val="28"/>
          <w:lang w:val="en-US"/>
        </w:rPr>
        <w:t>of</w:t>
      </w:r>
      <w:r w:rsidRPr="009A056F">
        <w:rPr>
          <w:rFonts w:ascii="Times New Roman" w:hAnsi="Times New Roman" w:cs="Times New Roman"/>
          <w:iCs/>
          <w:sz w:val="28"/>
          <w:szCs w:val="28"/>
        </w:rPr>
        <w:t xml:space="preserve"> </w:t>
      </w:r>
      <w:r w:rsidRPr="00E271E4">
        <w:rPr>
          <w:rFonts w:ascii="Times New Roman" w:hAnsi="Times New Roman" w:cs="Times New Roman"/>
          <w:iCs/>
          <w:sz w:val="28"/>
          <w:szCs w:val="28"/>
          <w:lang w:val="en-US"/>
        </w:rPr>
        <w:t>Management</w:t>
      </w:r>
      <w:r>
        <w:rPr>
          <w:rFonts w:ascii="Times New Roman" w:hAnsi="Times New Roman" w:cs="Times New Roman"/>
          <w:sz w:val="28"/>
          <w:szCs w:val="28"/>
          <w:lang w:val="en-US"/>
        </w:rPr>
        <w:t> </w:t>
      </w:r>
      <w:r w:rsidRPr="009A056F">
        <w:rPr>
          <w:rFonts w:ascii="Times New Roman" w:hAnsi="Times New Roman" w:cs="Times New Roman"/>
          <w:sz w:val="28"/>
          <w:szCs w:val="28"/>
        </w:rPr>
        <w:t>(1954).</w:t>
      </w:r>
      <w:r w:rsidRPr="00E271E4">
        <w:rPr>
          <w:rFonts w:ascii="Times New Roman" w:hAnsi="Times New Roman" w:cs="Times New Roman"/>
          <w:sz w:val="28"/>
          <w:szCs w:val="28"/>
        </w:rPr>
        <w:t>Русскоязычное</w:t>
      </w:r>
      <w:r w:rsidRPr="009A056F">
        <w:rPr>
          <w:rFonts w:ascii="Times New Roman" w:hAnsi="Times New Roman" w:cs="Times New Roman"/>
          <w:sz w:val="28"/>
          <w:szCs w:val="28"/>
        </w:rPr>
        <w:t xml:space="preserve"> </w:t>
      </w:r>
      <w:r w:rsidRPr="00E271E4">
        <w:rPr>
          <w:rFonts w:ascii="Times New Roman" w:hAnsi="Times New Roman" w:cs="Times New Roman"/>
          <w:sz w:val="28"/>
          <w:szCs w:val="28"/>
        </w:rPr>
        <w:t>издание</w:t>
      </w:r>
      <w:r w:rsidRPr="009A056F">
        <w:rPr>
          <w:rFonts w:ascii="Times New Roman" w:hAnsi="Times New Roman" w:cs="Times New Roman"/>
          <w:sz w:val="28"/>
          <w:szCs w:val="28"/>
        </w:rPr>
        <w:t>:</w:t>
      </w:r>
      <w:r w:rsidRPr="00174619">
        <w:rPr>
          <w:rFonts w:ascii="Times New Roman" w:hAnsi="Times New Roman" w:cs="Times New Roman"/>
          <w:sz w:val="28"/>
          <w:szCs w:val="28"/>
          <w:lang w:val="en-US"/>
        </w:rPr>
        <w:t> </w:t>
      </w:r>
      <w:r w:rsidRPr="00E271E4">
        <w:rPr>
          <w:rStyle w:val="citation"/>
          <w:rFonts w:ascii="Times New Roman" w:hAnsi="Times New Roman" w:cs="Times New Roman"/>
          <w:sz w:val="28"/>
          <w:szCs w:val="28"/>
        </w:rPr>
        <w:t>Практика</w:t>
      </w:r>
      <w:r w:rsidRPr="009A056F">
        <w:rPr>
          <w:rStyle w:val="citation"/>
          <w:rFonts w:ascii="Times New Roman" w:hAnsi="Times New Roman" w:cs="Times New Roman"/>
          <w:sz w:val="28"/>
          <w:szCs w:val="28"/>
        </w:rPr>
        <w:t xml:space="preserve"> </w:t>
      </w:r>
      <w:r w:rsidRPr="00E271E4">
        <w:rPr>
          <w:rStyle w:val="citation"/>
          <w:rFonts w:ascii="Times New Roman" w:hAnsi="Times New Roman" w:cs="Times New Roman"/>
          <w:sz w:val="28"/>
          <w:szCs w:val="28"/>
        </w:rPr>
        <w:t>менеджмента</w:t>
      </w:r>
      <w:r w:rsidRPr="009A056F">
        <w:rPr>
          <w:rStyle w:val="citation"/>
          <w:rFonts w:ascii="Times New Roman" w:hAnsi="Times New Roman" w:cs="Times New Roman"/>
          <w:sz w:val="28"/>
          <w:szCs w:val="28"/>
        </w:rPr>
        <w:t>.</w:t>
      </w:r>
      <w:r w:rsidRPr="00174619">
        <w:rPr>
          <w:rStyle w:val="citation"/>
          <w:rFonts w:ascii="Times New Roman" w:hAnsi="Times New Roman" w:cs="Times New Roman"/>
          <w:sz w:val="28"/>
          <w:szCs w:val="28"/>
          <w:lang w:val="en-US"/>
        </w:rPr>
        <w:t> </w:t>
      </w:r>
      <w:r w:rsidRPr="009A056F">
        <w:rPr>
          <w:rStyle w:val="citation"/>
          <w:rFonts w:ascii="Times New Roman" w:hAnsi="Times New Roman" w:cs="Times New Roman"/>
          <w:sz w:val="28"/>
          <w:szCs w:val="28"/>
        </w:rPr>
        <w:t>-</w:t>
      </w:r>
      <w:r w:rsidRPr="00174619">
        <w:rPr>
          <w:rStyle w:val="citation"/>
          <w:rFonts w:ascii="Times New Roman" w:hAnsi="Times New Roman" w:cs="Times New Roman"/>
          <w:sz w:val="28"/>
          <w:szCs w:val="28"/>
          <w:lang w:val="en-US"/>
        </w:rPr>
        <w:t> </w:t>
      </w:r>
      <w:r w:rsidRPr="00E271E4">
        <w:rPr>
          <w:rStyle w:val="citation"/>
          <w:rFonts w:ascii="Times New Roman" w:hAnsi="Times New Roman" w:cs="Times New Roman"/>
          <w:sz w:val="28"/>
          <w:szCs w:val="28"/>
        </w:rPr>
        <w:t>М</w:t>
      </w:r>
      <w:r w:rsidRPr="009A056F">
        <w:rPr>
          <w:rStyle w:val="citation"/>
          <w:rFonts w:ascii="Times New Roman" w:hAnsi="Times New Roman" w:cs="Times New Roman"/>
          <w:sz w:val="28"/>
          <w:szCs w:val="28"/>
        </w:rPr>
        <w:t>.:</w:t>
      </w:r>
      <w:r w:rsidRPr="00174619">
        <w:rPr>
          <w:rStyle w:val="citation"/>
          <w:rFonts w:ascii="Times New Roman" w:hAnsi="Times New Roman" w:cs="Times New Roman"/>
          <w:sz w:val="28"/>
          <w:szCs w:val="28"/>
          <w:lang w:val="en-US"/>
        </w:rPr>
        <w:t> </w:t>
      </w:r>
      <w:hyperlink r:id="rId71" w:tooltip="Манн, Иванов и Фербер" w:history="1">
        <w:r w:rsidRPr="009A056F">
          <w:rPr>
            <w:rStyle w:val="a7"/>
            <w:rFonts w:ascii="Times New Roman" w:hAnsi="Times New Roman" w:cs="Times New Roman"/>
            <w:color w:val="auto"/>
            <w:sz w:val="28"/>
            <w:szCs w:val="28"/>
            <w:u w:val="none"/>
          </w:rPr>
          <w:t>«</w:t>
        </w:r>
        <w:r w:rsidRPr="00E271E4">
          <w:rPr>
            <w:rStyle w:val="a7"/>
            <w:rFonts w:ascii="Times New Roman" w:hAnsi="Times New Roman" w:cs="Times New Roman"/>
            <w:color w:val="auto"/>
            <w:sz w:val="28"/>
            <w:szCs w:val="28"/>
            <w:u w:val="none"/>
          </w:rPr>
          <w:t>Манн</w:t>
        </w:r>
        <w:r w:rsidRPr="009A056F">
          <w:rPr>
            <w:rStyle w:val="a7"/>
            <w:rFonts w:ascii="Times New Roman" w:hAnsi="Times New Roman" w:cs="Times New Roman"/>
            <w:color w:val="auto"/>
            <w:sz w:val="28"/>
            <w:szCs w:val="28"/>
            <w:u w:val="none"/>
          </w:rPr>
          <w:t xml:space="preserve">, </w:t>
        </w:r>
        <w:r w:rsidRPr="00E271E4">
          <w:rPr>
            <w:rStyle w:val="a7"/>
            <w:rFonts w:ascii="Times New Roman" w:hAnsi="Times New Roman" w:cs="Times New Roman"/>
            <w:color w:val="auto"/>
            <w:sz w:val="28"/>
            <w:szCs w:val="28"/>
            <w:u w:val="none"/>
          </w:rPr>
          <w:t>Иванов</w:t>
        </w:r>
        <w:r w:rsidRPr="009A056F">
          <w:rPr>
            <w:rStyle w:val="a7"/>
            <w:rFonts w:ascii="Times New Roman" w:hAnsi="Times New Roman" w:cs="Times New Roman"/>
            <w:color w:val="auto"/>
            <w:sz w:val="28"/>
            <w:szCs w:val="28"/>
            <w:u w:val="none"/>
          </w:rPr>
          <w:t xml:space="preserve"> </w:t>
        </w:r>
        <w:r w:rsidRPr="00E271E4">
          <w:rPr>
            <w:rStyle w:val="a7"/>
            <w:rFonts w:ascii="Times New Roman" w:hAnsi="Times New Roman" w:cs="Times New Roman"/>
            <w:color w:val="auto"/>
            <w:sz w:val="28"/>
            <w:szCs w:val="28"/>
            <w:u w:val="none"/>
          </w:rPr>
          <w:t>и</w:t>
        </w:r>
        <w:r w:rsidRPr="009A056F">
          <w:rPr>
            <w:rStyle w:val="a7"/>
            <w:rFonts w:ascii="Times New Roman" w:hAnsi="Times New Roman" w:cs="Times New Roman"/>
            <w:color w:val="auto"/>
            <w:sz w:val="28"/>
            <w:szCs w:val="28"/>
            <w:u w:val="none"/>
          </w:rPr>
          <w:t xml:space="preserve"> </w:t>
        </w:r>
        <w:r w:rsidRPr="00E271E4">
          <w:rPr>
            <w:rStyle w:val="a7"/>
            <w:rFonts w:ascii="Times New Roman" w:hAnsi="Times New Roman" w:cs="Times New Roman"/>
            <w:color w:val="auto"/>
            <w:sz w:val="28"/>
            <w:szCs w:val="28"/>
            <w:u w:val="none"/>
          </w:rPr>
          <w:t>Фербер</w:t>
        </w:r>
        <w:r w:rsidRPr="009A056F">
          <w:rPr>
            <w:rStyle w:val="a7"/>
            <w:rFonts w:ascii="Times New Roman" w:hAnsi="Times New Roman" w:cs="Times New Roman"/>
            <w:color w:val="auto"/>
            <w:sz w:val="28"/>
            <w:szCs w:val="28"/>
            <w:u w:val="none"/>
          </w:rPr>
          <w:t>»</w:t>
        </w:r>
      </w:hyperlink>
      <w:r w:rsidRPr="009A056F">
        <w:rPr>
          <w:rStyle w:val="citation"/>
          <w:rFonts w:ascii="Times New Roman" w:hAnsi="Times New Roman" w:cs="Times New Roman"/>
          <w:sz w:val="28"/>
          <w:szCs w:val="28"/>
        </w:rPr>
        <w:t>, 2015.</w:t>
      </w:r>
      <w:r w:rsidRPr="00174619">
        <w:rPr>
          <w:rStyle w:val="citation"/>
          <w:rFonts w:ascii="Times New Roman" w:hAnsi="Times New Roman" w:cs="Times New Roman"/>
          <w:sz w:val="28"/>
          <w:szCs w:val="28"/>
          <w:lang w:val="en-US"/>
        </w:rPr>
        <w:t> </w:t>
      </w:r>
      <w:r w:rsidRPr="009A056F">
        <w:rPr>
          <w:rStyle w:val="citation"/>
          <w:rFonts w:ascii="Times New Roman" w:hAnsi="Times New Roman" w:cs="Times New Roman"/>
          <w:sz w:val="28"/>
          <w:szCs w:val="28"/>
        </w:rPr>
        <w:t>- 416</w:t>
      </w:r>
      <w:r w:rsidRPr="00174619">
        <w:rPr>
          <w:rStyle w:val="citation"/>
          <w:rFonts w:ascii="Times New Roman" w:hAnsi="Times New Roman" w:cs="Times New Roman"/>
          <w:sz w:val="28"/>
          <w:szCs w:val="28"/>
          <w:lang w:val="en-US"/>
        </w:rPr>
        <w:t> </w:t>
      </w:r>
      <w:r w:rsidRPr="00E271E4">
        <w:rPr>
          <w:rStyle w:val="citation"/>
          <w:rFonts w:ascii="Times New Roman" w:hAnsi="Times New Roman" w:cs="Times New Roman"/>
          <w:sz w:val="28"/>
          <w:szCs w:val="28"/>
        </w:rPr>
        <w:t>с</w:t>
      </w:r>
      <w:r w:rsidRPr="009A056F">
        <w:rPr>
          <w:rStyle w:val="citation"/>
          <w:rFonts w:ascii="Times New Roman" w:hAnsi="Times New Roman" w:cs="Times New Roman"/>
          <w:sz w:val="28"/>
          <w:szCs w:val="28"/>
        </w:rPr>
        <w:t>.</w:t>
      </w:r>
      <w:r w:rsidRPr="00174619">
        <w:rPr>
          <w:rStyle w:val="citation"/>
          <w:rFonts w:ascii="Times New Roman" w:hAnsi="Times New Roman" w:cs="Times New Roman"/>
          <w:sz w:val="28"/>
          <w:szCs w:val="28"/>
          <w:lang w:val="en-US"/>
        </w:rPr>
        <w:t> </w:t>
      </w:r>
      <w:r w:rsidRPr="009A056F">
        <w:rPr>
          <w:rStyle w:val="citation"/>
          <w:rFonts w:ascii="Times New Roman" w:hAnsi="Times New Roman" w:cs="Times New Roman"/>
          <w:sz w:val="28"/>
          <w:szCs w:val="28"/>
        </w:rPr>
        <w:t>-</w:t>
      </w:r>
      <w:r w:rsidRPr="00174619">
        <w:rPr>
          <w:rStyle w:val="citation"/>
          <w:rFonts w:ascii="Times New Roman" w:hAnsi="Times New Roman" w:cs="Times New Roman"/>
          <w:sz w:val="28"/>
          <w:szCs w:val="28"/>
          <w:lang w:val="en-US"/>
        </w:rPr>
        <w:t> </w:t>
      </w:r>
      <w:hyperlink r:id="rId72" w:history="1">
        <w:r w:rsidRPr="00174619">
          <w:rPr>
            <w:rStyle w:val="a7"/>
            <w:rFonts w:ascii="Times New Roman" w:hAnsi="Times New Roman" w:cs="Times New Roman"/>
            <w:color w:val="auto"/>
            <w:sz w:val="28"/>
            <w:szCs w:val="28"/>
            <w:u w:val="none"/>
            <w:lang w:val="en-US"/>
          </w:rPr>
          <w:t>ISBN</w:t>
        </w:r>
        <w:r w:rsidRPr="009A056F">
          <w:rPr>
            <w:rStyle w:val="a7"/>
            <w:rFonts w:ascii="Times New Roman" w:hAnsi="Times New Roman" w:cs="Times New Roman"/>
            <w:color w:val="auto"/>
            <w:sz w:val="28"/>
            <w:szCs w:val="28"/>
            <w:u w:val="none"/>
          </w:rPr>
          <w:t xml:space="preserve"> 978-5-00057-373-0</w:t>
        </w:r>
      </w:hyperlink>
      <w:r w:rsidRPr="009A056F">
        <w:rPr>
          <w:rStyle w:val="citation"/>
          <w:rFonts w:ascii="Times New Roman" w:hAnsi="Times New Roman" w:cs="Times New Roman"/>
          <w:sz w:val="28"/>
          <w:szCs w:val="28"/>
        </w:rPr>
        <w:t>.</w:t>
      </w:r>
    </w:p>
    <w:p w:rsidR="00ED3A6E" w:rsidRPr="00E271E4" w:rsidRDefault="00ED3A6E"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rPr>
      </w:pPr>
      <w:proofErr w:type="gramStart"/>
      <w:r w:rsidRPr="00E271E4">
        <w:rPr>
          <w:rFonts w:ascii="Times New Roman" w:hAnsi="Times New Roman" w:cs="Times New Roman"/>
          <w:iCs/>
          <w:sz w:val="28"/>
          <w:szCs w:val="28"/>
          <w:shd w:val="clear" w:color="auto" w:fill="FFFFFF"/>
        </w:rPr>
        <w:t>М.</w:t>
      </w:r>
      <w:r w:rsidR="00802AD5">
        <w:rPr>
          <w:rFonts w:ascii="Times New Roman" w:hAnsi="Times New Roman" w:cs="Times New Roman"/>
          <w:iCs/>
          <w:sz w:val="28"/>
          <w:szCs w:val="28"/>
          <w:shd w:val="clear" w:color="auto" w:fill="FFFFFF"/>
        </w:rPr>
        <w:t xml:space="preserve"> </w:t>
      </w:r>
      <w:r w:rsidRPr="00E271E4">
        <w:rPr>
          <w:rFonts w:ascii="Times New Roman" w:hAnsi="Times New Roman" w:cs="Times New Roman"/>
          <w:iCs/>
          <w:sz w:val="28"/>
          <w:szCs w:val="28"/>
          <w:shd w:val="clear" w:color="auto" w:fill="FFFFFF"/>
        </w:rPr>
        <w:t>Кастельс</w:t>
      </w:r>
      <w:r>
        <w:rPr>
          <w:rFonts w:ascii="Times New Roman" w:hAnsi="Times New Roman" w:cs="Times New Roman"/>
          <w:iCs/>
          <w:sz w:val="28"/>
          <w:szCs w:val="28"/>
          <w:shd w:val="clear" w:color="auto" w:fill="FFFFFF"/>
        </w:rPr>
        <w:t>,</w:t>
      </w:r>
      <w:r w:rsidRPr="00E271E4">
        <w:rPr>
          <w:rFonts w:ascii="Times New Roman" w:hAnsi="Times New Roman" w:cs="Times New Roman"/>
          <w:sz w:val="28"/>
          <w:szCs w:val="28"/>
          <w:shd w:val="clear" w:color="auto" w:fill="FFFFFF"/>
        </w:rPr>
        <w:t> Информационная эпоха: экономика, общество и культура / Пер. с англ. под науч. ред. </w:t>
      </w:r>
      <w:hyperlink r:id="rId73" w:tooltip="Шкаратан, Овсей Ирмович" w:history="1">
        <w:r w:rsidRPr="00E271E4">
          <w:rPr>
            <w:rStyle w:val="a7"/>
            <w:rFonts w:ascii="Times New Roman" w:hAnsi="Times New Roman" w:cs="Times New Roman"/>
            <w:color w:val="auto"/>
            <w:sz w:val="28"/>
            <w:szCs w:val="28"/>
            <w:u w:val="none"/>
            <w:shd w:val="clear" w:color="auto" w:fill="FFFFFF"/>
          </w:rPr>
          <w:t>О.И. Шкаратана</w:t>
        </w:r>
      </w:hyperlink>
      <w:r w:rsidRPr="00E271E4">
        <w:rPr>
          <w:rFonts w:ascii="Times New Roman" w:hAnsi="Times New Roman" w:cs="Times New Roman"/>
          <w:sz w:val="28"/>
          <w:szCs w:val="28"/>
          <w:shd w:val="clear" w:color="auto" w:fill="FFFFFF"/>
        </w:rPr>
        <w:t>. — М.: </w:t>
      </w:r>
      <w:hyperlink r:id="rId74" w:tooltip="ГУ ВШЭ" w:history="1">
        <w:r w:rsidRPr="00E271E4">
          <w:rPr>
            <w:rStyle w:val="a7"/>
            <w:rFonts w:ascii="Times New Roman" w:hAnsi="Times New Roman" w:cs="Times New Roman"/>
            <w:color w:val="auto"/>
            <w:sz w:val="28"/>
            <w:szCs w:val="28"/>
            <w:u w:val="none"/>
            <w:shd w:val="clear" w:color="auto" w:fill="FFFFFF"/>
          </w:rPr>
          <w:t>ГУ ВШЭ</w:t>
        </w:r>
      </w:hyperlink>
      <w:r w:rsidRPr="00E271E4">
        <w:rPr>
          <w:rFonts w:ascii="Times New Roman" w:hAnsi="Times New Roman" w:cs="Times New Roman"/>
          <w:sz w:val="28"/>
          <w:szCs w:val="28"/>
          <w:shd w:val="clear" w:color="auto" w:fill="FFFFFF"/>
        </w:rPr>
        <w:t xml:space="preserve">, 2000. - 608 с. (Перевод тома I трилогии </w:t>
      </w:r>
      <w:r>
        <w:rPr>
          <w:rFonts w:ascii="Times New Roman" w:hAnsi="Times New Roman" w:cs="Times New Roman"/>
          <w:sz w:val="28"/>
          <w:szCs w:val="28"/>
          <w:shd w:val="clear" w:color="auto" w:fill="FFFFFF"/>
        </w:rPr>
        <w:t>«</w:t>
      </w:r>
      <w:r w:rsidRPr="00E271E4">
        <w:rPr>
          <w:rFonts w:ascii="Times New Roman" w:hAnsi="Times New Roman" w:cs="Times New Roman"/>
          <w:sz w:val="28"/>
          <w:szCs w:val="28"/>
          <w:shd w:val="clear" w:color="auto" w:fill="FFFFFF"/>
        </w:rPr>
        <w:t>Information Age</w:t>
      </w:r>
      <w:r>
        <w:rPr>
          <w:rFonts w:ascii="Times New Roman" w:hAnsi="Times New Roman" w:cs="Times New Roman"/>
          <w:sz w:val="28"/>
          <w:szCs w:val="28"/>
          <w:shd w:val="clear" w:color="auto" w:fill="FFFFFF"/>
        </w:rPr>
        <w:t>»</w:t>
      </w:r>
      <w:r w:rsidRPr="00E271E4">
        <w:rPr>
          <w:rFonts w:ascii="Times New Roman" w:hAnsi="Times New Roman" w:cs="Times New Roman"/>
          <w:sz w:val="28"/>
          <w:szCs w:val="28"/>
          <w:shd w:val="clear" w:color="auto" w:fill="FFFFFF"/>
        </w:rPr>
        <w:t xml:space="preserve"> с добавлением главы 1 из тома III (в этом издании это глава 8, посвященная коллапсу СССР и состоянию современной России) и итогового заключения ко всей работе из тома III).</w:t>
      </w:r>
      <w:proofErr w:type="gramEnd"/>
    </w:p>
    <w:p w:rsidR="00ED3A6E" w:rsidRPr="00174619" w:rsidRDefault="00ED3A6E"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lang w:val="en-US"/>
        </w:rPr>
      </w:pPr>
      <w:r>
        <w:rPr>
          <w:rFonts w:ascii="Times New Roman" w:eastAsia="Times New Roman" w:hAnsi="Times New Roman" w:cs="Times New Roman"/>
          <w:sz w:val="28"/>
          <w:szCs w:val="28"/>
          <w:lang w:val="en-US"/>
        </w:rPr>
        <w:t>Masuda Y.</w:t>
      </w:r>
      <w:r w:rsidRPr="00FB35C1">
        <w:rPr>
          <w:rFonts w:ascii="Times New Roman" w:eastAsia="Times New Roman" w:hAnsi="Times New Roman" w:cs="Times New Roman"/>
          <w:sz w:val="28"/>
          <w:szCs w:val="28"/>
          <w:lang w:val="en-US"/>
        </w:rPr>
        <w:t xml:space="preserve">Managing in the information Society: Releasing synergy Japanese style. </w:t>
      </w:r>
      <w:r w:rsidRPr="00174619">
        <w:rPr>
          <w:rFonts w:ascii="Times New Roman" w:eastAsia="Times New Roman" w:hAnsi="Times New Roman" w:cs="Times New Roman"/>
          <w:sz w:val="28"/>
          <w:szCs w:val="28"/>
          <w:lang w:val="en-US"/>
        </w:rPr>
        <w:t xml:space="preserve">Oxford, 1990, </w:t>
      </w:r>
      <w:r w:rsidRPr="00FB35C1">
        <w:rPr>
          <w:rFonts w:ascii="Times New Roman" w:eastAsia="Times New Roman" w:hAnsi="Times New Roman" w:cs="Times New Roman"/>
          <w:sz w:val="28"/>
          <w:szCs w:val="28"/>
        </w:rPr>
        <w:t>Р</w:t>
      </w:r>
      <w:r w:rsidRPr="00174619">
        <w:rPr>
          <w:rFonts w:ascii="Times New Roman" w:eastAsia="Times New Roman" w:hAnsi="Times New Roman" w:cs="Times New Roman"/>
          <w:sz w:val="28"/>
          <w:szCs w:val="28"/>
          <w:lang w:val="en-US"/>
        </w:rPr>
        <w:t>. 44.</w:t>
      </w:r>
    </w:p>
    <w:p w:rsidR="00ED3A6E" w:rsidRPr="00E271E4" w:rsidRDefault="00ED3A6E"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rPr>
      </w:pPr>
      <w:r w:rsidRPr="00E271E4">
        <w:rPr>
          <w:rFonts w:ascii="Times New Roman" w:hAnsi="Times New Roman" w:cs="Times New Roman"/>
          <w:iCs/>
          <w:sz w:val="28"/>
          <w:szCs w:val="28"/>
          <w:shd w:val="clear" w:color="auto" w:fill="FFFFFF"/>
        </w:rPr>
        <w:t>Тоффлер</w:t>
      </w:r>
      <w:r w:rsidRPr="005F5E68">
        <w:rPr>
          <w:rFonts w:ascii="Times New Roman" w:hAnsi="Times New Roman" w:cs="Times New Roman"/>
          <w:iCs/>
          <w:sz w:val="28"/>
          <w:szCs w:val="28"/>
          <w:shd w:val="clear" w:color="auto" w:fill="FFFFFF"/>
          <w:lang w:val="en-US"/>
        </w:rPr>
        <w:t xml:space="preserve">, </w:t>
      </w:r>
      <w:r w:rsidRPr="00E271E4">
        <w:rPr>
          <w:rFonts w:ascii="Times New Roman" w:hAnsi="Times New Roman" w:cs="Times New Roman"/>
          <w:iCs/>
          <w:sz w:val="28"/>
          <w:szCs w:val="28"/>
          <w:shd w:val="clear" w:color="auto" w:fill="FFFFFF"/>
        </w:rPr>
        <w:t>Э</w:t>
      </w:r>
      <w:r w:rsidRPr="005F5E68">
        <w:rPr>
          <w:rFonts w:ascii="Times New Roman" w:hAnsi="Times New Roman" w:cs="Times New Roman"/>
          <w:iCs/>
          <w:sz w:val="28"/>
          <w:szCs w:val="28"/>
          <w:shd w:val="clear" w:color="auto" w:fill="FFFFFF"/>
          <w:lang w:val="en-US"/>
        </w:rPr>
        <w:t xml:space="preserve">., </w:t>
      </w:r>
      <w:r w:rsidRPr="00E271E4">
        <w:rPr>
          <w:rFonts w:ascii="Times New Roman" w:hAnsi="Times New Roman" w:cs="Times New Roman"/>
          <w:iCs/>
          <w:sz w:val="28"/>
          <w:szCs w:val="28"/>
          <w:shd w:val="clear" w:color="auto" w:fill="FFFFFF"/>
        </w:rPr>
        <w:t>Тоффлер</w:t>
      </w:r>
      <w:r w:rsidRPr="005F5E68">
        <w:rPr>
          <w:rFonts w:ascii="Times New Roman" w:hAnsi="Times New Roman" w:cs="Times New Roman"/>
          <w:iCs/>
          <w:sz w:val="28"/>
          <w:szCs w:val="28"/>
          <w:shd w:val="clear" w:color="auto" w:fill="FFFFFF"/>
          <w:lang w:val="en-US"/>
        </w:rPr>
        <w:t xml:space="preserve">, </w:t>
      </w:r>
      <w:r w:rsidRPr="00E271E4">
        <w:rPr>
          <w:rFonts w:ascii="Times New Roman" w:hAnsi="Times New Roman" w:cs="Times New Roman"/>
          <w:iCs/>
          <w:sz w:val="28"/>
          <w:szCs w:val="28"/>
          <w:shd w:val="clear" w:color="auto" w:fill="FFFFFF"/>
        </w:rPr>
        <w:t>Х</w:t>
      </w:r>
      <w:r w:rsidRPr="005F5E68">
        <w:rPr>
          <w:rFonts w:ascii="Times New Roman" w:hAnsi="Times New Roman" w:cs="Times New Roman"/>
          <w:iCs/>
          <w:sz w:val="28"/>
          <w:szCs w:val="28"/>
          <w:shd w:val="clear" w:color="auto" w:fill="FFFFFF"/>
          <w:lang w:val="en-US"/>
        </w:rPr>
        <w:t>.</w:t>
      </w:r>
      <w:r w:rsidRPr="005F5E68">
        <w:rPr>
          <w:rFonts w:ascii="Times New Roman" w:hAnsi="Times New Roman" w:cs="Times New Roman"/>
          <w:sz w:val="28"/>
          <w:szCs w:val="28"/>
          <w:shd w:val="clear" w:color="auto" w:fill="FFFFFF"/>
          <w:lang w:val="en-US"/>
        </w:rPr>
        <w:t> </w:t>
      </w:r>
      <w:r w:rsidRPr="00E271E4">
        <w:rPr>
          <w:rFonts w:ascii="Times New Roman" w:hAnsi="Times New Roman" w:cs="Times New Roman"/>
          <w:sz w:val="28"/>
          <w:szCs w:val="28"/>
          <w:shd w:val="clear" w:color="auto" w:fill="FFFFFF"/>
        </w:rPr>
        <w:t>Революционное</w:t>
      </w:r>
      <w:r w:rsidRPr="005F5E68">
        <w:rPr>
          <w:rFonts w:ascii="Times New Roman" w:hAnsi="Times New Roman" w:cs="Times New Roman"/>
          <w:sz w:val="28"/>
          <w:szCs w:val="28"/>
          <w:shd w:val="clear" w:color="auto" w:fill="FFFFFF"/>
          <w:lang w:val="en-US"/>
        </w:rPr>
        <w:t xml:space="preserve"> </w:t>
      </w:r>
      <w:r w:rsidRPr="00E271E4">
        <w:rPr>
          <w:rFonts w:ascii="Times New Roman" w:hAnsi="Times New Roman" w:cs="Times New Roman"/>
          <w:sz w:val="28"/>
          <w:szCs w:val="28"/>
          <w:shd w:val="clear" w:color="auto" w:fill="FFFFFF"/>
        </w:rPr>
        <w:t>богатство</w:t>
      </w:r>
      <w:r w:rsidRPr="005F5E68">
        <w:rPr>
          <w:rFonts w:ascii="Times New Roman" w:hAnsi="Times New Roman" w:cs="Times New Roman"/>
          <w:sz w:val="28"/>
          <w:szCs w:val="28"/>
          <w:shd w:val="clear" w:color="auto" w:fill="FFFFFF"/>
          <w:lang w:val="en-US"/>
        </w:rPr>
        <w:t xml:space="preserve"> = Revolutionary Wealth, 2006. - </w:t>
      </w:r>
      <w:r w:rsidRPr="00E271E4">
        <w:rPr>
          <w:rFonts w:ascii="Times New Roman" w:hAnsi="Times New Roman" w:cs="Times New Roman"/>
          <w:sz w:val="28"/>
          <w:szCs w:val="28"/>
        </w:rPr>
        <w:t>М</w:t>
      </w:r>
      <w:r w:rsidRPr="005F5E68">
        <w:rPr>
          <w:rFonts w:ascii="Times New Roman" w:hAnsi="Times New Roman" w:cs="Times New Roman"/>
          <w:sz w:val="28"/>
          <w:szCs w:val="28"/>
          <w:lang w:val="en-US"/>
        </w:rPr>
        <w:t>.</w:t>
      </w:r>
      <w:r w:rsidRPr="005F5E68">
        <w:rPr>
          <w:rFonts w:ascii="Times New Roman" w:hAnsi="Times New Roman" w:cs="Times New Roman"/>
          <w:sz w:val="28"/>
          <w:szCs w:val="28"/>
          <w:shd w:val="clear" w:color="auto" w:fill="FFFFFF"/>
          <w:lang w:val="en-US"/>
        </w:rPr>
        <w:t>: </w:t>
      </w:r>
      <w:hyperlink r:id="rId75" w:tooltip="АСТ (издательство)" w:history="1">
        <w:r w:rsidRPr="00E271E4">
          <w:rPr>
            <w:rStyle w:val="a7"/>
            <w:rFonts w:ascii="Times New Roman" w:hAnsi="Times New Roman" w:cs="Times New Roman"/>
            <w:color w:val="auto"/>
            <w:sz w:val="28"/>
            <w:szCs w:val="28"/>
            <w:u w:val="none"/>
            <w:shd w:val="clear" w:color="auto" w:fill="FFFFFF"/>
          </w:rPr>
          <w:t>АСТ</w:t>
        </w:r>
      </w:hyperlink>
      <w:r w:rsidRPr="005F5E68">
        <w:rPr>
          <w:rFonts w:ascii="Times New Roman" w:hAnsi="Times New Roman" w:cs="Times New Roman"/>
          <w:sz w:val="28"/>
          <w:szCs w:val="28"/>
          <w:shd w:val="clear" w:color="auto" w:fill="FFFFFF"/>
          <w:lang w:val="en-US"/>
        </w:rPr>
        <w:t>, 2007. - 576 </w:t>
      </w:r>
      <w:r w:rsidRPr="00E271E4">
        <w:rPr>
          <w:rFonts w:ascii="Times New Roman" w:hAnsi="Times New Roman" w:cs="Times New Roman"/>
          <w:sz w:val="28"/>
          <w:szCs w:val="28"/>
          <w:shd w:val="clear" w:color="auto" w:fill="FFFFFF"/>
        </w:rPr>
        <w:t>с</w:t>
      </w:r>
      <w:r w:rsidRPr="005F5E68">
        <w:rPr>
          <w:rFonts w:ascii="Times New Roman" w:hAnsi="Times New Roman" w:cs="Times New Roman"/>
          <w:sz w:val="28"/>
          <w:szCs w:val="28"/>
          <w:shd w:val="clear" w:color="auto" w:fill="FFFFFF"/>
          <w:lang w:val="en-US"/>
        </w:rPr>
        <w:t xml:space="preserve">.  </w:t>
      </w:r>
      <w:r w:rsidRPr="00E271E4">
        <w:rPr>
          <w:rFonts w:ascii="Times New Roman" w:hAnsi="Times New Roman" w:cs="Times New Roman"/>
          <w:sz w:val="28"/>
          <w:szCs w:val="28"/>
          <w:shd w:val="clear" w:color="auto" w:fill="FFFFFF"/>
        </w:rPr>
        <w:t>- (Philosophy). - </w:t>
      </w:r>
      <w:r w:rsidRPr="00E271E4">
        <w:rPr>
          <w:rStyle w:val="nowrap"/>
          <w:rFonts w:ascii="Times New Roman" w:hAnsi="Times New Roman" w:cs="Times New Roman"/>
          <w:sz w:val="28"/>
          <w:szCs w:val="28"/>
          <w:shd w:val="clear" w:color="auto" w:fill="FFFFFF"/>
        </w:rPr>
        <w:t>5000 экз.</w:t>
      </w:r>
      <w:r w:rsidRPr="00E271E4">
        <w:rPr>
          <w:rFonts w:ascii="Times New Roman" w:hAnsi="Times New Roman" w:cs="Times New Roman"/>
          <w:sz w:val="28"/>
          <w:szCs w:val="28"/>
          <w:shd w:val="clear" w:color="auto" w:fill="FFFFFF"/>
        </w:rPr>
        <w:t> - </w:t>
      </w:r>
      <w:hyperlink r:id="rId76" w:history="1">
        <w:r w:rsidRPr="00E271E4">
          <w:rPr>
            <w:rStyle w:val="a7"/>
            <w:rFonts w:ascii="Times New Roman" w:hAnsi="Times New Roman" w:cs="Times New Roman"/>
            <w:color w:val="auto"/>
            <w:sz w:val="28"/>
            <w:szCs w:val="28"/>
            <w:u w:val="none"/>
            <w:shd w:val="clear" w:color="auto" w:fill="FFFFFF"/>
          </w:rPr>
          <w:t>ISBN 978-5-17-044872-2</w:t>
        </w:r>
      </w:hyperlink>
      <w:r w:rsidRPr="00E271E4">
        <w:rPr>
          <w:rFonts w:ascii="Times New Roman" w:hAnsi="Times New Roman" w:cs="Times New Roman"/>
          <w:sz w:val="28"/>
          <w:szCs w:val="28"/>
        </w:rPr>
        <w:t>.</w:t>
      </w:r>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hAnsi="Times New Roman" w:cs="Times New Roman"/>
          <w:sz w:val="28"/>
          <w:szCs w:val="28"/>
        </w:rPr>
        <w:t>В.В. Докучаев</w:t>
      </w:r>
      <w:r w:rsidR="00802AD5">
        <w:rPr>
          <w:rFonts w:ascii="Times New Roman" w:hAnsi="Times New Roman" w:cs="Times New Roman"/>
          <w:sz w:val="28"/>
          <w:szCs w:val="28"/>
        </w:rPr>
        <w:t>.</w:t>
      </w:r>
      <w:r w:rsidRPr="00FB35C1">
        <w:rPr>
          <w:rFonts w:ascii="Times New Roman" w:hAnsi="Times New Roman" w:cs="Times New Roman"/>
          <w:sz w:val="28"/>
          <w:szCs w:val="28"/>
        </w:rPr>
        <w:t xml:space="preserve"> Дороже золота русский чернозем</w:t>
      </w:r>
      <w:proofErr w:type="gramStart"/>
      <w:r w:rsidRPr="00FB35C1">
        <w:rPr>
          <w:rFonts w:ascii="Times New Roman" w:hAnsi="Times New Roman" w:cs="Times New Roman"/>
          <w:sz w:val="28"/>
          <w:szCs w:val="28"/>
        </w:rPr>
        <w:t>.</w:t>
      </w:r>
      <w:proofErr w:type="gramEnd"/>
      <w:r w:rsidRPr="00FB35C1">
        <w:rPr>
          <w:rFonts w:ascii="Times New Roman" w:hAnsi="Times New Roman" w:cs="Times New Roman"/>
          <w:sz w:val="28"/>
          <w:szCs w:val="28"/>
        </w:rPr>
        <w:t xml:space="preserve"> / </w:t>
      </w:r>
      <w:proofErr w:type="gramStart"/>
      <w:r w:rsidRPr="00FB35C1">
        <w:rPr>
          <w:rFonts w:ascii="Times New Roman" w:hAnsi="Times New Roman" w:cs="Times New Roman"/>
          <w:sz w:val="28"/>
          <w:szCs w:val="28"/>
        </w:rPr>
        <w:t>с</w:t>
      </w:r>
      <w:proofErr w:type="gramEnd"/>
      <w:r w:rsidRPr="00FB35C1">
        <w:rPr>
          <w:rFonts w:ascii="Times New Roman" w:hAnsi="Times New Roman" w:cs="Times New Roman"/>
          <w:sz w:val="28"/>
          <w:szCs w:val="28"/>
        </w:rPr>
        <w:t>ост., вступ.ст. и коммент. Г.В.</w:t>
      </w:r>
      <w:r>
        <w:rPr>
          <w:rFonts w:ascii="Times New Roman" w:hAnsi="Times New Roman" w:cs="Times New Roman"/>
          <w:sz w:val="28"/>
          <w:szCs w:val="28"/>
          <w:lang w:val="kk-KZ"/>
        </w:rPr>
        <w:t xml:space="preserve"> </w:t>
      </w:r>
      <w:r w:rsidRPr="00FB35C1">
        <w:rPr>
          <w:rFonts w:ascii="Times New Roman" w:hAnsi="Times New Roman" w:cs="Times New Roman"/>
          <w:sz w:val="28"/>
          <w:szCs w:val="28"/>
        </w:rPr>
        <w:t>Добровольского. – М.: Изд-во МГУ, 1994. – 544 с.</w:t>
      </w:r>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hAnsi="Times New Roman" w:cs="Times New Roman"/>
          <w:sz w:val="28"/>
          <w:szCs w:val="28"/>
          <w:lang w:val="en-US"/>
        </w:rPr>
        <w:t>Catton</w:t>
      </w:r>
      <w:r w:rsidRPr="001C049A">
        <w:rPr>
          <w:rFonts w:ascii="Times New Roman" w:hAnsi="Times New Roman" w:cs="Times New Roman"/>
          <w:sz w:val="28"/>
          <w:szCs w:val="28"/>
          <w:lang w:val="en-US"/>
        </w:rPr>
        <w:t xml:space="preserve"> </w:t>
      </w:r>
      <w:r w:rsidRPr="00FB35C1">
        <w:rPr>
          <w:rFonts w:ascii="Times New Roman" w:hAnsi="Times New Roman" w:cs="Times New Roman"/>
          <w:sz w:val="28"/>
          <w:szCs w:val="28"/>
          <w:lang w:val="en-US"/>
        </w:rPr>
        <w:t>W</w:t>
      </w:r>
      <w:r w:rsidRPr="001C049A">
        <w:rPr>
          <w:rFonts w:ascii="Times New Roman" w:hAnsi="Times New Roman" w:cs="Times New Roman"/>
          <w:sz w:val="28"/>
          <w:szCs w:val="28"/>
          <w:lang w:val="en-US"/>
        </w:rPr>
        <w:t xml:space="preserve">., </w:t>
      </w:r>
      <w:r w:rsidRPr="00FB35C1">
        <w:rPr>
          <w:rFonts w:ascii="Times New Roman" w:hAnsi="Times New Roman" w:cs="Times New Roman"/>
          <w:sz w:val="28"/>
          <w:szCs w:val="28"/>
          <w:lang w:val="en-US"/>
        </w:rPr>
        <w:t>Dunlap</w:t>
      </w:r>
      <w:r w:rsidRPr="001C049A">
        <w:rPr>
          <w:rFonts w:ascii="Times New Roman" w:hAnsi="Times New Roman" w:cs="Times New Roman"/>
          <w:sz w:val="28"/>
          <w:szCs w:val="28"/>
          <w:lang w:val="en-US"/>
        </w:rPr>
        <w:t xml:space="preserve"> </w:t>
      </w:r>
      <w:r w:rsidRPr="00FB35C1">
        <w:rPr>
          <w:rFonts w:ascii="Times New Roman" w:hAnsi="Times New Roman" w:cs="Times New Roman"/>
          <w:sz w:val="28"/>
          <w:szCs w:val="28"/>
          <w:lang w:val="en-US"/>
        </w:rPr>
        <w:t>R</w:t>
      </w:r>
      <w:r w:rsidRPr="001C049A">
        <w:rPr>
          <w:rFonts w:ascii="Times New Roman" w:hAnsi="Times New Roman" w:cs="Times New Roman"/>
          <w:sz w:val="28"/>
          <w:szCs w:val="28"/>
          <w:lang w:val="en-US"/>
        </w:rPr>
        <w:t>.</w:t>
      </w:r>
      <w:r w:rsidRPr="00FB35C1">
        <w:rPr>
          <w:rFonts w:ascii="Times New Roman" w:hAnsi="Times New Roman" w:cs="Times New Roman"/>
          <w:sz w:val="28"/>
          <w:szCs w:val="28"/>
          <w:lang w:val="en-US"/>
        </w:rPr>
        <w:t>T</w:t>
      </w:r>
      <w:r w:rsidRPr="001C049A">
        <w:rPr>
          <w:rFonts w:ascii="Times New Roman" w:hAnsi="Times New Roman" w:cs="Times New Roman"/>
          <w:sz w:val="28"/>
          <w:szCs w:val="28"/>
          <w:lang w:val="en-US"/>
        </w:rPr>
        <w:t xml:space="preserve">. </w:t>
      </w:r>
      <w:r w:rsidRPr="00FB35C1">
        <w:rPr>
          <w:rFonts w:ascii="Times New Roman" w:hAnsi="Times New Roman" w:cs="Times New Roman"/>
          <w:sz w:val="28"/>
          <w:szCs w:val="28"/>
          <w:lang w:val="en-US"/>
        </w:rPr>
        <w:t>A</w:t>
      </w:r>
      <w:r w:rsidRPr="001C049A">
        <w:rPr>
          <w:rFonts w:ascii="Times New Roman" w:hAnsi="Times New Roman" w:cs="Times New Roman"/>
          <w:sz w:val="28"/>
          <w:szCs w:val="28"/>
          <w:lang w:val="en-US"/>
        </w:rPr>
        <w:t xml:space="preserve"> </w:t>
      </w:r>
      <w:r w:rsidRPr="00FB35C1">
        <w:rPr>
          <w:rFonts w:ascii="Times New Roman" w:hAnsi="Times New Roman" w:cs="Times New Roman"/>
          <w:sz w:val="28"/>
          <w:szCs w:val="28"/>
          <w:lang w:val="en-US"/>
        </w:rPr>
        <w:t>New</w:t>
      </w:r>
      <w:r w:rsidRPr="001C049A">
        <w:rPr>
          <w:rFonts w:ascii="Times New Roman" w:hAnsi="Times New Roman" w:cs="Times New Roman"/>
          <w:sz w:val="28"/>
          <w:szCs w:val="28"/>
          <w:lang w:val="en-US"/>
        </w:rPr>
        <w:t xml:space="preserve"> </w:t>
      </w:r>
      <w:r w:rsidRPr="00FB35C1">
        <w:rPr>
          <w:rFonts w:ascii="Times New Roman" w:hAnsi="Times New Roman" w:cs="Times New Roman"/>
          <w:sz w:val="28"/>
          <w:szCs w:val="28"/>
          <w:lang w:val="en-US"/>
        </w:rPr>
        <w:t>Ecological</w:t>
      </w:r>
      <w:r w:rsidRPr="001C049A">
        <w:rPr>
          <w:rFonts w:ascii="Times New Roman" w:hAnsi="Times New Roman" w:cs="Times New Roman"/>
          <w:sz w:val="28"/>
          <w:szCs w:val="28"/>
          <w:lang w:val="en-US"/>
        </w:rPr>
        <w:t xml:space="preserve"> </w:t>
      </w:r>
      <w:r w:rsidRPr="00FB35C1">
        <w:rPr>
          <w:rFonts w:ascii="Times New Roman" w:hAnsi="Times New Roman" w:cs="Times New Roman"/>
          <w:sz w:val="28"/>
          <w:szCs w:val="28"/>
          <w:lang w:val="en-US"/>
        </w:rPr>
        <w:t>Paradigm</w:t>
      </w:r>
      <w:r w:rsidRPr="001C049A">
        <w:rPr>
          <w:rFonts w:ascii="Times New Roman" w:hAnsi="Times New Roman" w:cs="Times New Roman"/>
          <w:sz w:val="28"/>
          <w:szCs w:val="28"/>
          <w:lang w:val="en-US"/>
        </w:rPr>
        <w:t xml:space="preserve"> </w:t>
      </w:r>
      <w:r w:rsidRPr="00FB35C1">
        <w:rPr>
          <w:rFonts w:ascii="Times New Roman" w:hAnsi="Times New Roman" w:cs="Times New Roman"/>
          <w:sz w:val="28"/>
          <w:szCs w:val="28"/>
          <w:lang w:val="en-US"/>
        </w:rPr>
        <w:t>for</w:t>
      </w:r>
      <w:r w:rsidRPr="001C049A">
        <w:rPr>
          <w:rFonts w:ascii="Times New Roman" w:hAnsi="Times New Roman" w:cs="Times New Roman"/>
          <w:sz w:val="28"/>
          <w:szCs w:val="28"/>
          <w:lang w:val="en-US"/>
        </w:rPr>
        <w:t xml:space="preserve"> </w:t>
      </w:r>
      <w:r w:rsidRPr="00FB35C1">
        <w:rPr>
          <w:rFonts w:ascii="Times New Roman" w:hAnsi="Times New Roman" w:cs="Times New Roman"/>
          <w:sz w:val="28"/>
          <w:szCs w:val="28"/>
          <w:lang w:val="en-US"/>
        </w:rPr>
        <w:t>Post</w:t>
      </w:r>
      <w:r w:rsidRPr="001C049A">
        <w:rPr>
          <w:rFonts w:ascii="Times New Roman" w:hAnsi="Times New Roman" w:cs="Times New Roman"/>
          <w:sz w:val="28"/>
          <w:szCs w:val="28"/>
          <w:lang w:val="en-US"/>
        </w:rPr>
        <w:t>-</w:t>
      </w:r>
      <w:r w:rsidRPr="00FB35C1">
        <w:rPr>
          <w:rFonts w:ascii="Times New Roman" w:hAnsi="Times New Roman" w:cs="Times New Roman"/>
          <w:sz w:val="28"/>
          <w:szCs w:val="28"/>
          <w:lang w:val="en-US"/>
        </w:rPr>
        <w:t>Exuberant</w:t>
      </w:r>
      <w:r w:rsidRPr="001C049A">
        <w:rPr>
          <w:rFonts w:ascii="Times New Roman" w:hAnsi="Times New Roman" w:cs="Times New Roman"/>
          <w:sz w:val="28"/>
          <w:szCs w:val="28"/>
          <w:lang w:val="en-US"/>
        </w:rPr>
        <w:t xml:space="preserve"> </w:t>
      </w:r>
      <w:r w:rsidRPr="00FB35C1">
        <w:rPr>
          <w:rFonts w:ascii="Times New Roman" w:hAnsi="Times New Roman" w:cs="Times New Roman"/>
          <w:sz w:val="28"/>
          <w:szCs w:val="28"/>
          <w:lang w:val="en-US"/>
        </w:rPr>
        <w:t>Sociology</w:t>
      </w:r>
      <w:r w:rsidRPr="001C049A">
        <w:rPr>
          <w:rFonts w:ascii="Times New Roman" w:hAnsi="Times New Roman" w:cs="Times New Roman"/>
          <w:sz w:val="28"/>
          <w:szCs w:val="28"/>
          <w:lang w:val="en-US"/>
        </w:rPr>
        <w:t xml:space="preserve">. // </w:t>
      </w:r>
      <w:r w:rsidRPr="00FB35C1">
        <w:rPr>
          <w:rFonts w:ascii="Times New Roman" w:hAnsi="Times New Roman" w:cs="Times New Roman"/>
          <w:sz w:val="28"/>
          <w:szCs w:val="28"/>
          <w:lang w:val="en-US"/>
        </w:rPr>
        <w:t>Amer</w:t>
      </w:r>
      <w:r w:rsidRPr="001C049A">
        <w:rPr>
          <w:rFonts w:ascii="Times New Roman" w:hAnsi="Times New Roman" w:cs="Times New Roman"/>
          <w:sz w:val="28"/>
          <w:szCs w:val="28"/>
          <w:lang w:val="en-US"/>
        </w:rPr>
        <w:t xml:space="preserve">. </w:t>
      </w:r>
      <w:r w:rsidRPr="00FB35C1">
        <w:rPr>
          <w:rFonts w:ascii="Times New Roman" w:hAnsi="Times New Roman" w:cs="Times New Roman"/>
          <w:sz w:val="28"/>
          <w:szCs w:val="28"/>
          <w:lang w:val="en-US"/>
        </w:rPr>
        <w:t>Behavior</w:t>
      </w:r>
      <w:r w:rsidRPr="00FB35C1">
        <w:rPr>
          <w:rFonts w:ascii="Times New Roman" w:hAnsi="Times New Roman" w:cs="Times New Roman"/>
          <w:sz w:val="28"/>
          <w:szCs w:val="28"/>
        </w:rPr>
        <w:t xml:space="preserve">. </w:t>
      </w:r>
      <w:r w:rsidRPr="00FB35C1">
        <w:rPr>
          <w:rFonts w:ascii="Times New Roman" w:hAnsi="Times New Roman" w:cs="Times New Roman"/>
          <w:sz w:val="28"/>
          <w:szCs w:val="28"/>
          <w:lang w:val="en-US"/>
        </w:rPr>
        <w:t>Scientist</w:t>
      </w:r>
      <w:r w:rsidRPr="00FB35C1">
        <w:rPr>
          <w:rFonts w:ascii="Times New Roman" w:hAnsi="Times New Roman" w:cs="Times New Roman"/>
          <w:sz w:val="28"/>
          <w:szCs w:val="28"/>
        </w:rPr>
        <w:t xml:space="preserve">, 1980, </w:t>
      </w:r>
      <w:r w:rsidRPr="00FB35C1">
        <w:rPr>
          <w:rFonts w:ascii="Times New Roman" w:hAnsi="Times New Roman" w:cs="Times New Roman"/>
          <w:sz w:val="28"/>
          <w:szCs w:val="28"/>
          <w:lang w:val="en-US"/>
        </w:rPr>
        <w:t>Vol</w:t>
      </w:r>
      <w:r w:rsidRPr="00FB35C1">
        <w:rPr>
          <w:rFonts w:ascii="Times New Roman" w:hAnsi="Times New Roman" w:cs="Times New Roman"/>
          <w:sz w:val="28"/>
          <w:szCs w:val="28"/>
        </w:rPr>
        <w:t>.24, №1. – Р.15-47.</w:t>
      </w:r>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hAnsi="Times New Roman" w:cs="Times New Roman"/>
          <w:sz w:val="28"/>
          <w:szCs w:val="28"/>
        </w:rPr>
        <w:t>Конвенция Организации Объединенных Наций по борьбе с опустыниванием в тех странах, которые истывают серьезную засуху и/или опустынивание, особенно в Африке. – Жекева: ЮНЭП, 1995. – 78 с.</w:t>
      </w:r>
    </w:p>
    <w:p w:rsidR="00ED3A6E" w:rsidRPr="009D54E8"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9D54E8">
        <w:rPr>
          <w:rFonts w:ascii="Times New Roman" w:hAnsi="Times New Roman" w:cs="Times New Roman"/>
          <w:sz w:val="28"/>
          <w:szCs w:val="28"/>
        </w:rPr>
        <w:t xml:space="preserve">Христианские начала экономической этики. Материалы конференции. М.: 2001; Христианство и ислам об экономике. Под ред. М.А. Румянцева, Д.Е. Раскова. </w:t>
      </w:r>
      <w:r>
        <w:rPr>
          <w:rFonts w:ascii="Times New Roman" w:hAnsi="Times New Roman" w:cs="Times New Roman"/>
          <w:sz w:val="28"/>
          <w:szCs w:val="28"/>
        </w:rPr>
        <w:t>«</w:t>
      </w:r>
      <w:r w:rsidRPr="009D54E8">
        <w:rPr>
          <w:rFonts w:ascii="Times New Roman" w:hAnsi="Times New Roman" w:cs="Times New Roman"/>
          <w:sz w:val="28"/>
          <w:szCs w:val="28"/>
        </w:rPr>
        <w:t>РОСТ</w:t>
      </w:r>
      <w:r>
        <w:rPr>
          <w:rFonts w:ascii="Times New Roman" w:hAnsi="Times New Roman" w:cs="Times New Roman"/>
          <w:sz w:val="28"/>
          <w:szCs w:val="28"/>
        </w:rPr>
        <w:t>»</w:t>
      </w:r>
      <w:r w:rsidRPr="009D54E8">
        <w:rPr>
          <w:rFonts w:ascii="Times New Roman" w:hAnsi="Times New Roman" w:cs="Times New Roman"/>
          <w:sz w:val="28"/>
          <w:szCs w:val="28"/>
        </w:rPr>
        <w:t>, СПб, 2008; У.Ж.</w:t>
      </w:r>
      <w:r>
        <w:rPr>
          <w:rFonts w:ascii="Times New Roman" w:hAnsi="Times New Roman" w:cs="Times New Roman"/>
          <w:sz w:val="28"/>
          <w:szCs w:val="28"/>
          <w:lang w:val="kk-KZ"/>
        </w:rPr>
        <w:t xml:space="preserve"> </w:t>
      </w:r>
      <w:r w:rsidRPr="009D54E8">
        <w:rPr>
          <w:rFonts w:ascii="Times New Roman" w:hAnsi="Times New Roman" w:cs="Times New Roman"/>
          <w:sz w:val="28"/>
          <w:szCs w:val="28"/>
        </w:rPr>
        <w:t xml:space="preserve">Алиев, Г. Мусиров Соотношение категорий </w:t>
      </w:r>
      <w:r>
        <w:rPr>
          <w:rFonts w:ascii="Times New Roman" w:hAnsi="Times New Roman" w:cs="Times New Roman"/>
          <w:sz w:val="28"/>
          <w:szCs w:val="28"/>
        </w:rPr>
        <w:t>«</w:t>
      </w:r>
      <w:r w:rsidRPr="009D54E8">
        <w:rPr>
          <w:rFonts w:ascii="Times New Roman" w:hAnsi="Times New Roman" w:cs="Times New Roman"/>
          <w:sz w:val="28"/>
          <w:szCs w:val="28"/>
        </w:rPr>
        <w:t>кредит</w:t>
      </w:r>
      <w:r>
        <w:rPr>
          <w:rFonts w:ascii="Times New Roman" w:hAnsi="Times New Roman" w:cs="Times New Roman"/>
          <w:sz w:val="28"/>
          <w:szCs w:val="28"/>
        </w:rPr>
        <w:t>»</w:t>
      </w:r>
      <w:r w:rsidRPr="009D54E8">
        <w:rPr>
          <w:rFonts w:ascii="Times New Roman" w:hAnsi="Times New Roman" w:cs="Times New Roman"/>
          <w:sz w:val="28"/>
          <w:szCs w:val="28"/>
        </w:rPr>
        <w:t xml:space="preserve"> и </w:t>
      </w:r>
      <w:r>
        <w:rPr>
          <w:rFonts w:ascii="Times New Roman" w:hAnsi="Times New Roman" w:cs="Times New Roman"/>
          <w:sz w:val="28"/>
          <w:szCs w:val="28"/>
        </w:rPr>
        <w:t>«</w:t>
      </w:r>
      <w:r w:rsidRPr="009D54E8">
        <w:rPr>
          <w:rFonts w:ascii="Times New Roman" w:hAnsi="Times New Roman" w:cs="Times New Roman"/>
          <w:sz w:val="28"/>
          <w:szCs w:val="28"/>
        </w:rPr>
        <w:t>несие</w:t>
      </w:r>
      <w:r>
        <w:rPr>
          <w:rFonts w:ascii="Times New Roman" w:hAnsi="Times New Roman" w:cs="Times New Roman"/>
          <w:sz w:val="28"/>
          <w:szCs w:val="28"/>
        </w:rPr>
        <w:t>»</w:t>
      </w:r>
      <w:r w:rsidRPr="009D54E8">
        <w:rPr>
          <w:rFonts w:ascii="Times New Roman" w:hAnsi="Times New Roman" w:cs="Times New Roman"/>
          <w:sz w:val="28"/>
          <w:szCs w:val="28"/>
        </w:rPr>
        <w:t xml:space="preserve"> (ссуда) в контексте исламских ценностей. Проблемы современной экономики. СПб, №4, (28), 2008;  </w:t>
      </w:r>
      <w:r w:rsidRPr="009D54E8">
        <w:rPr>
          <w:rFonts w:ascii="Times New Roman" w:hAnsi="Times New Roman" w:cs="Times New Roman"/>
          <w:sz w:val="28"/>
          <w:szCs w:val="28"/>
          <w:lang w:val="kk-KZ"/>
        </w:rPr>
        <w:t xml:space="preserve">Ғ. </w:t>
      </w:r>
      <w:r w:rsidRPr="009D54E8">
        <w:rPr>
          <w:rFonts w:ascii="Times New Roman" w:hAnsi="Times New Roman" w:cs="Times New Roman"/>
          <w:sz w:val="28"/>
          <w:szCs w:val="28"/>
        </w:rPr>
        <w:t>М</w:t>
      </w:r>
      <w:r w:rsidRPr="009D54E8">
        <w:rPr>
          <w:rFonts w:ascii="Times New Roman" w:hAnsi="Times New Roman" w:cs="Times New Roman"/>
          <w:sz w:val="28"/>
          <w:szCs w:val="28"/>
          <w:lang w:val="kk-KZ"/>
        </w:rPr>
        <w:t>үсі</w:t>
      </w:r>
      <w:r w:rsidRPr="009D54E8">
        <w:rPr>
          <w:rFonts w:ascii="Times New Roman" w:hAnsi="Times New Roman" w:cs="Times New Roman"/>
          <w:sz w:val="28"/>
          <w:szCs w:val="28"/>
        </w:rPr>
        <w:t>ров</w:t>
      </w:r>
      <w:r w:rsidRPr="009D54E8">
        <w:rPr>
          <w:rFonts w:ascii="Times New Roman" w:hAnsi="Times New Roman" w:cs="Times New Roman"/>
          <w:sz w:val="28"/>
          <w:szCs w:val="28"/>
          <w:lang w:val="kk-KZ"/>
        </w:rPr>
        <w:t xml:space="preserve"> </w:t>
      </w:r>
      <w:proofErr w:type="gramStart"/>
      <w:r w:rsidRPr="009D54E8">
        <w:rPr>
          <w:rFonts w:ascii="Times New Roman" w:hAnsi="Times New Roman" w:cs="Times New Roman"/>
          <w:sz w:val="28"/>
          <w:szCs w:val="28"/>
          <w:lang w:val="kk-KZ"/>
        </w:rPr>
        <w:t>Кредит ж</w:t>
      </w:r>
      <w:proofErr w:type="gramEnd"/>
      <w:r w:rsidRPr="009D54E8">
        <w:rPr>
          <w:rFonts w:ascii="Times New Roman" w:hAnsi="Times New Roman" w:cs="Times New Roman"/>
          <w:sz w:val="28"/>
          <w:szCs w:val="28"/>
          <w:lang w:val="kk-KZ"/>
        </w:rPr>
        <w:t xml:space="preserve">әне несие, Әлеуметтік-экономикалық сипаты.  Алматы, </w:t>
      </w:r>
      <w:r>
        <w:rPr>
          <w:rFonts w:ascii="Times New Roman" w:hAnsi="Times New Roman" w:cs="Times New Roman"/>
          <w:sz w:val="28"/>
          <w:szCs w:val="28"/>
          <w:lang w:val="kk-KZ"/>
        </w:rPr>
        <w:t>«</w:t>
      </w:r>
      <w:r w:rsidRPr="009D54E8">
        <w:rPr>
          <w:rFonts w:ascii="Times New Roman" w:hAnsi="Times New Roman" w:cs="Times New Roman"/>
          <w:sz w:val="28"/>
          <w:szCs w:val="28"/>
          <w:lang w:val="kk-KZ"/>
        </w:rPr>
        <w:t>Экономика</w:t>
      </w:r>
      <w:r>
        <w:rPr>
          <w:rFonts w:ascii="Times New Roman" w:hAnsi="Times New Roman" w:cs="Times New Roman"/>
          <w:sz w:val="28"/>
          <w:szCs w:val="28"/>
          <w:lang w:val="kk-KZ"/>
        </w:rPr>
        <w:t>»</w:t>
      </w:r>
      <w:r w:rsidRPr="009D54E8">
        <w:rPr>
          <w:rFonts w:ascii="Times New Roman" w:hAnsi="Times New Roman" w:cs="Times New Roman"/>
          <w:sz w:val="28"/>
          <w:szCs w:val="28"/>
          <w:lang w:val="kk-KZ"/>
        </w:rPr>
        <w:t>, 2016</w:t>
      </w:r>
    </w:p>
    <w:p w:rsidR="00ED3A6E" w:rsidRPr="009D54E8"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9D54E8">
        <w:rPr>
          <w:rFonts w:ascii="Times New Roman" w:hAnsi="Times New Roman" w:cs="Times New Roman"/>
          <w:sz w:val="28"/>
          <w:szCs w:val="28"/>
        </w:rPr>
        <w:t>Г.Э. Слезингер</w:t>
      </w:r>
      <w:r w:rsidR="00802AD5">
        <w:rPr>
          <w:rFonts w:ascii="Times New Roman" w:hAnsi="Times New Roman" w:cs="Times New Roman"/>
          <w:sz w:val="28"/>
          <w:szCs w:val="28"/>
        </w:rPr>
        <w:t>.</w:t>
      </w:r>
      <w:r w:rsidRPr="009D54E8">
        <w:rPr>
          <w:rFonts w:ascii="Times New Roman" w:hAnsi="Times New Roman" w:cs="Times New Roman"/>
          <w:sz w:val="28"/>
          <w:szCs w:val="28"/>
        </w:rPr>
        <w:t xml:space="preserve"> Социальная экономика. Учебник</w:t>
      </w:r>
      <w:proofErr w:type="gramStart"/>
      <w:r w:rsidRPr="009D54E8">
        <w:rPr>
          <w:rFonts w:ascii="Times New Roman" w:hAnsi="Times New Roman" w:cs="Times New Roman"/>
          <w:sz w:val="28"/>
          <w:szCs w:val="28"/>
        </w:rPr>
        <w:t>.М</w:t>
      </w:r>
      <w:proofErr w:type="gramEnd"/>
      <w:r w:rsidRPr="009D54E8">
        <w:rPr>
          <w:rFonts w:ascii="Times New Roman" w:hAnsi="Times New Roman" w:cs="Times New Roman"/>
          <w:sz w:val="28"/>
          <w:szCs w:val="28"/>
        </w:rPr>
        <w:t xml:space="preserve">.: </w:t>
      </w:r>
      <w:r>
        <w:rPr>
          <w:rFonts w:ascii="Times New Roman" w:hAnsi="Times New Roman" w:cs="Times New Roman"/>
          <w:sz w:val="28"/>
          <w:szCs w:val="28"/>
        </w:rPr>
        <w:t>«</w:t>
      </w:r>
      <w:r w:rsidRPr="009D54E8">
        <w:rPr>
          <w:rFonts w:ascii="Times New Roman" w:hAnsi="Times New Roman" w:cs="Times New Roman"/>
          <w:sz w:val="28"/>
          <w:szCs w:val="28"/>
        </w:rPr>
        <w:t>Дело и Сервис</w:t>
      </w:r>
      <w:r>
        <w:rPr>
          <w:rFonts w:ascii="Times New Roman" w:hAnsi="Times New Roman" w:cs="Times New Roman"/>
          <w:sz w:val="28"/>
          <w:szCs w:val="28"/>
        </w:rPr>
        <w:t>»</w:t>
      </w:r>
      <w:r w:rsidRPr="009D54E8">
        <w:rPr>
          <w:rFonts w:ascii="Times New Roman" w:hAnsi="Times New Roman" w:cs="Times New Roman"/>
          <w:sz w:val="28"/>
          <w:szCs w:val="28"/>
        </w:rPr>
        <w:t xml:space="preserve">,2001; Журнал </w:t>
      </w:r>
      <w:r>
        <w:rPr>
          <w:rFonts w:ascii="Times New Roman" w:hAnsi="Times New Roman" w:cs="Times New Roman"/>
          <w:sz w:val="28"/>
          <w:szCs w:val="28"/>
        </w:rPr>
        <w:t>«</w:t>
      </w:r>
      <w:r w:rsidRPr="009D54E8">
        <w:rPr>
          <w:rFonts w:ascii="Times New Roman" w:hAnsi="Times New Roman" w:cs="Times New Roman"/>
          <w:sz w:val="28"/>
          <w:szCs w:val="28"/>
        </w:rPr>
        <w:t>Социальная экономика</w:t>
      </w:r>
      <w:r>
        <w:rPr>
          <w:rFonts w:ascii="Times New Roman" w:hAnsi="Times New Roman" w:cs="Times New Roman"/>
          <w:sz w:val="28"/>
          <w:szCs w:val="28"/>
        </w:rPr>
        <w:t>»</w:t>
      </w:r>
      <w:r w:rsidRPr="009D54E8">
        <w:rPr>
          <w:rFonts w:ascii="Times New Roman" w:hAnsi="Times New Roman" w:cs="Times New Roman"/>
          <w:sz w:val="28"/>
          <w:szCs w:val="28"/>
        </w:rPr>
        <w:t>, гл. ред. Г.В. Задорожный</w:t>
      </w:r>
    </w:p>
    <w:p w:rsidR="00ED3A6E" w:rsidRPr="009D54E8"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9D54E8">
        <w:rPr>
          <w:rFonts w:ascii="Times New Roman" w:hAnsi="Times New Roman" w:cs="Times New Roman"/>
          <w:sz w:val="28"/>
          <w:szCs w:val="28"/>
        </w:rPr>
        <w:t>С.М. Гуриев Три источника – три составные части экономического империализма // Общественные науки и современность, 2008, № 3.- С. 135</w:t>
      </w:r>
    </w:p>
    <w:p w:rsidR="00ED3A6E" w:rsidRPr="00E271E4"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w:t>
      </w:r>
      <w:r w:rsidRPr="00E271E4">
        <w:rPr>
          <w:rFonts w:ascii="Times New Roman" w:eastAsia="Times New Roman" w:hAnsi="Times New Roman" w:cs="Times New Roman"/>
          <w:bCs/>
          <w:sz w:val="28"/>
          <w:szCs w:val="28"/>
        </w:rPr>
        <w:t xml:space="preserve">С. </w:t>
      </w:r>
      <w:r>
        <w:rPr>
          <w:rFonts w:ascii="Times New Roman" w:eastAsia="Times New Roman" w:hAnsi="Times New Roman" w:cs="Times New Roman"/>
          <w:bCs/>
          <w:sz w:val="28"/>
          <w:szCs w:val="28"/>
        </w:rPr>
        <w:t>Айнабек</w:t>
      </w:r>
      <w:r>
        <w:rPr>
          <w:rFonts w:ascii="Times New Roman" w:eastAsia="Times New Roman" w:hAnsi="Times New Roman" w:cs="Times New Roman"/>
          <w:bCs/>
          <w:sz w:val="28"/>
          <w:szCs w:val="28"/>
          <w:lang w:val="kk-KZ"/>
        </w:rPr>
        <w:t>,</w:t>
      </w:r>
      <w:r>
        <w:rPr>
          <w:rFonts w:ascii="Times New Roman" w:eastAsia="Times New Roman" w:hAnsi="Times New Roman" w:cs="Times New Roman"/>
          <w:bCs/>
          <w:sz w:val="28"/>
          <w:szCs w:val="28"/>
        </w:rPr>
        <w:t xml:space="preserve"> </w:t>
      </w:r>
      <w:r w:rsidRPr="00E271E4">
        <w:rPr>
          <w:rFonts w:ascii="Times New Roman" w:eastAsia="Times New Roman" w:hAnsi="Times New Roman" w:cs="Times New Roman"/>
          <w:bCs/>
          <w:sz w:val="28"/>
          <w:szCs w:val="28"/>
        </w:rPr>
        <w:t>Теория социально-рыночной экономики. Караганда, 2006; его же: Методология социализации рыночной экономики. Караганда, 2009.</w:t>
      </w:r>
    </w:p>
    <w:p w:rsidR="00ED3A6E" w:rsidRPr="00870723"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870723">
        <w:rPr>
          <w:rFonts w:ascii="Times New Roman" w:hAnsi="Times New Roman" w:cs="Times New Roman"/>
          <w:sz w:val="28"/>
          <w:szCs w:val="28"/>
        </w:rPr>
        <w:lastRenderedPageBreak/>
        <w:t>А.Е. Есентугелов</w:t>
      </w:r>
      <w:r>
        <w:rPr>
          <w:rFonts w:ascii="Times New Roman" w:hAnsi="Times New Roman" w:cs="Times New Roman"/>
          <w:sz w:val="28"/>
          <w:szCs w:val="28"/>
          <w:lang w:val="kk-KZ"/>
        </w:rPr>
        <w:t>,</w:t>
      </w:r>
      <w:r w:rsidRPr="00870723">
        <w:rPr>
          <w:rFonts w:ascii="Times New Roman" w:hAnsi="Times New Roman" w:cs="Times New Roman"/>
          <w:sz w:val="28"/>
          <w:szCs w:val="28"/>
        </w:rPr>
        <w:t xml:space="preserve"> Экономика независимого Казахстана: история рыночных реформ. – Алматы,  1993. – 320 с</w:t>
      </w:r>
      <w:r w:rsidRPr="00870723">
        <w:rPr>
          <w:sz w:val="28"/>
          <w:szCs w:val="28"/>
        </w:rPr>
        <w:t>.</w:t>
      </w:r>
    </w:p>
    <w:p w:rsidR="00ED3A6E" w:rsidRPr="00870723"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870723">
        <w:rPr>
          <w:rFonts w:ascii="Times New Roman" w:hAnsi="Times New Roman" w:cs="Times New Roman"/>
          <w:sz w:val="28"/>
          <w:szCs w:val="28"/>
        </w:rPr>
        <w:t>К.А. Сагадиев</w:t>
      </w:r>
      <w:r>
        <w:rPr>
          <w:rFonts w:ascii="Times New Roman" w:hAnsi="Times New Roman" w:cs="Times New Roman"/>
          <w:sz w:val="28"/>
          <w:szCs w:val="28"/>
          <w:lang w:val="kk-KZ"/>
        </w:rPr>
        <w:t>,</w:t>
      </w:r>
      <w:r w:rsidRPr="00870723">
        <w:rPr>
          <w:rFonts w:ascii="Times New Roman" w:hAnsi="Times New Roman" w:cs="Times New Roman"/>
          <w:sz w:val="28"/>
          <w:szCs w:val="28"/>
        </w:rPr>
        <w:t xml:space="preserve"> Реформы: аналитический взгляд. – Алматы: НП ПИК (Научно-Производственная Полиграфически-Издательская Компания) </w:t>
      </w:r>
      <w:r>
        <w:rPr>
          <w:rFonts w:ascii="Times New Roman" w:hAnsi="Times New Roman" w:cs="Times New Roman"/>
          <w:sz w:val="28"/>
          <w:szCs w:val="28"/>
        </w:rPr>
        <w:t>«</w:t>
      </w:r>
      <w:r w:rsidRPr="00870723">
        <w:rPr>
          <w:rFonts w:ascii="Times New Roman" w:hAnsi="Times New Roman" w:cs="Times New Roman"/>
          <w:sz w:val="28"/>
          <w:szCs w:val="28"/>
          <w:lang w:val="en-US"/>
        </w:rPr>
        <w:t>GAUHAR</w:t>
      </w:r>
      <w:r>
        <w:rPr>
          <w:rFonts w:ascii="Times New Roman" w:hAnsi="Times New Roman" w:cs="Times New Roman"/>
          <w:sz w:val="28"/>
          <w:szCs w:val="28"/>
        </w:rPr>
        <w:t>»</w:t>
      </w:r>
      <w:r w:rsidRPr="00870723">
        <w:rPr>
          <w:rFonts w:ascii="Times New Roman" w:hAnsi="Times New Roman" w:cs="Times New Roman"/>
          <w:sz w:val="28"/>
          <w:szCs w:val="28"/>
        </w:rPr>
        <w:t>, 2006. – 352 с.</w:t>
      </w:r>
    </w:p>
    <w:p w:rsidR="00ED3A6E" w:rsidRPr="00870723"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870723">
        <w:rPr>
          <w:rFonts w:ascii="Times New Roman" w:hAnsi="Times New Roman" w:cs="Times New Roman"/>
          <w:sz w:val="28"/>
          <w:szCs w:val="28"/>
        </w:rPr>
        <w:t>С.С. Сатубалдин</w:t>
      </w:r>
      <w:r>
        <w:rPr>
          <w:rFonts w:ascii="Times New Roman" w:hAnsi="Times New Roman" w:cs="Times New Roman"/>
          <w:sz w:val="28"/>
          <w:szCs w:val="28"/>
          <w:lang w:val="kk-KZ"/>
        </w:rPr>
        <w:t>,</w:t>
      </w:r>
      <w:r w:rsidRPr="00870723">
        <w:rPr>
          <w:rFonts w:ascii="Times New Roman" w:hAnsi="Times New Roman" w:cs="Times New Roman"/>
          <w:sz w:val="28"/>
          <w:szCs w:val="28"/>
        </w:rPr>
        <w:t xml:space="preserve"> Драконы и тигры Азии: сможет ли казахстанский </w:t>
      </w:r>
      <w:r>
        <w:rPr>
          <w:rFonts w:ascii="Times New Roman" w:hAnsi="Times New Roman" w:cs="Times New Roman"/>
          <w:sz w:val="28"/>
          <w:szCs w:val="28"/>
        </w:rPr>
        <w:t>«</w:t>
      </w:r>
      <w:r w:rsidRPr="00870723">
        <w:rPr>
          <w:rFonts w:ascii="Times New Roman" w:hAnsi="Times New Roman" w:cs="Times New Roman"/>
          <w:sz w:val="28"/>
          <w:szCs w:val="28"/>
        </w:rPr>
        <w:t>барс</w:t>
      </w:r>
      <w:r>
        <w:rPr>
          <w:rFonts w:ascii="Times New Roman" w:hAnsi="Times New Roman" w:cs="Times New Roman"/>
          <w:sz w:val="28"/>
          <w:szCs w:val="28"/>
        </w:rPr>
        <w:t>»</w:t>
      </w:r>
      <w:r w:rsidRPr="00870723">
        <w:rPr>
          <w:rFonts w:ascii="Times New Roman" w:hAnsi="Times New Roman" w:cs="Times New Roman"/>
          <w:sz w:val="28"/>
          <w:szCs w:val="28"/>
        </w:rPr>
        <w:t xml:space="preserve"> пройти их тропами? – Алматы: </w:t>
      </w:r>
      <w:r w:rsidRPr="00870723">
        <w:rPr>
          <w:rFonts w:ascii="Times New Roman" w:hAnsi="Times New Roman" w:cs="Times New Roman"/>
          <w:sz w:val="28"/>
          <w:szCs w:val="28"/>
          <w:lang w:val="kk-KZ"/>
        </w:rPr>
        <w:t>Білім</w:t>
      </w:r>
      <w:r w:rsidRPr="00870723">
        <w:rPr>
          <w:rFonts w:ascii="Times New Roman" w:hAnsi="Times New Roman" w:cs="Times New Roman"/>
          <w:sz w:val="28"/>
          <w:szCs w:val="28"/>
        </w:rPr>
        <w:t>, 1998. – 278 с.</w:t>
      </w:r>
    </w:p>
    <w:p w:rsidR="00ED3A6E" w:rsidRPr="00870723"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870723">
        <w:rPr>
          <w:rFonts w:ascii="Times New Roman" w:eastAsia="Times New Roman" w:hAnsi="Times New Roman" w:cs="Times New Roman"/>
          <w:noProof/>
          <w:sz w:val="28"/>
          <w:szCs w:val="28"/>
        </w:rPr>
        <w:t>О. Сабден</w:t>
      </w:r>
      <w:r>
        <w:rPr>
          <w:rFonts w:ascii="Times New Roman" w:eastAsia="Times New Roman" w:hAnsi="Times New Roman" w:cs="Times New Roman"/>
          <w:noProof/>
          <w:sz w:val="28"/>
          <w:szCs w:val="28"/>
          <w:lang w:val="kk-KZ"/>
        </w:rPr>
        <w:t xml:space="preserve">, </w:t>
      </w:r>
      <w:r w:rsidRPr="00870723">
        <w:rPr>
          <w:rFonts w:ascii="Times New Roman" w:eastAsia="Times New Roman" w:hAnsi="Times New Roman" w:cs="Times New Roman"/>
          <w:noProof/>
          <w:sz w:val="28"/>
          <w:szCs w:val="28"/>
        </w:rPr>
        <w:t xml:space="preserve">Концепция будущего и парадигма управления общественным строем на основе 4-ной спирали (государство, наука, бизнес и общество). - Алматы: </w:t>
      </w:r>
      <w:r w:rsidRPr="00870723">
        <w:rPr>
          <w:rFonts w:ascii="Times New Roman" w:eastAsia="Calibri" w:hAnsi="Times New Roman" w:cs="Times New Roman"/>
          <w:spacing w:val="-4"/>
          <w:sz w:val="28"/>
          <w:szCs w:val="28"/>
          <w:lang w:val="kk-KZ"/>
        </w:rPr>
        <w:t>ИЭ КН МОН РК. 2017</w:t>
      </w:r>
      <w:r w:rsidRPr="00870723">
        <w:rPr>
          <w:rFonts w:ascii="Times New Roman" w:eastAsia="Times New Roman" w:hAnsi="Times New Roman" w:cs="Times New Roman"/>
          <w:noProof/>
          <w:sz w:val="28"/>
          <w:szCs w:val="28"/>
        </w:rPr>
        <w:t>. – 112 с.</w:t>
      </w:r>
    </w:p>
    <w:p w:rsidR="00ED3A6E" w:rsidRPr="00B55B79"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r w:rsidRPr="00870723">
        <w:rPr>
          <w:rFonts w:ascii="Times New Roman" w:hAnsi="Times New Roman" w:cs="Times New Roman"/>
          <w:sz w:val="28"/>
          <w:szCs w:val="28"/>
        </w:rPr>
        <w:t xml:space="preserve">Социально-экономический переход: предпосылки, перемены, ожидания, 2022, 05 февраля. // </w:t>
      </w:r>
      <w:hyperlink r:id="rId77" w:history="1">
        <w:r w:rsidRPr="00870723">
          <w:rPr>
            <w:rStyle w:val="a7"/>
            <w:rFonts w:ascii="Times New Roman" w:hAnsi="Times New Roman" w:cs="Times New Roman"/>
            <w:sz w:val="28"/>
            <w:szCs w:val="28"/>
          </w:rPr>
          <w:t>https://dknews.kz/ru/eksklyuziv-dk/215558-socialno-ekonomicheskiy-perehod-predposylki-peremeny</w:t>
        </w:r>
      </w:hyperlink>
    </w:p>
    <w:p w:rsidR="00ED3A6E" w:rsidRPr="002B423E"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sz w:val="28"/>
          <w:szCs w:val="28"/>
        </w:rPr>
      </w:pPr>
      <w:r w:rsidRPr="00750BB6">
        <w:rPr>
          <w:rFonts w:ascii="Times New Roman" w:eastAsia="Times New Roman" w:hAnsi="Times New Roman" w:cs="Times New Roman"/>
          <w:bCs/>
          <w:color w:val="000000" w:themeColor="text1"/>
          <w:sz w:val="28"/>
          <w:szCs w:val="28"/>
        </w:rPr>
        <w:t>У.К. Шеденов</w:t>
      </w:r>
      <w:r w:rsidRPr="00750BB6">
        <w:rPr>
          <w:rFonts w:ascii="Times New Roman" w:eastAsia="Times New Roman" w:hAnsi="Times New Roman" w:cs="Times New Roman"/>
          <w:bCs/>
          <w:color w:val="000000" w:themeColor="text1"/>
          <w:sz w:val="28"/>
          <w:szCs w:val="28"/>
          <w:lang w:val="kk-KZ"/>
        </w:rPr>
        <w:t>,</w:t>
      </w:r>
      <w:r w:rsidRPr="00750BB6">
        <w:rPr>
          <w:rFonts w:ascii="Times New Roman" w:eastAsia="Times New Roman" w:hAnsi="Times New Roman" w:cs="Times New Roman"/>
          <w:bCs/>
          <w:color w:val="000000" w:themeColor="text1"/>
          <w:sz w:val="28"/>
          <w:szCs w:val="28"/>
        </w:rPr>
        <w:t xml:space="preserve"> </w:t>
      </w:r>
      <w:r w:rsidRPr="00750BB6">
        <w:rPr>
          <w:rFonts w:ascii="Times New Roman" w:hAnsi="Times New Roman" w:cs="Times New Roman"/>
          <w:sz w:val="28"/>
          <w:szCs w:val="28"/>
        </w:rPr>
        <w:t>Государственное регулирование региональной экономики Казахстана в условиях перехода к рынк</w:t>
      </w:r>
      <w:proofErr w:type="gramStart"/>
      <w:r w:rsidRPr="00750BB6">
        <w:rPr>
          <w:rFonts w:ascii="Times New Roman" w:hAnsi="Times New Roman" w:cs="Times New Roman"/>
          <w:sz w:val="28"/>
          <w:szCs w:val="28"/>
        </w:rPr>
        <w:t>у</w:t>
      </w:r>
      <w:r w:rsidRPr="00750BB6">
        <w:rPr>
          <w:rFonts w:ascii="Times New Roman" w:eastAsia="Times New Roman" w:hAnsi="Times New Roman" w:cs="Times New Roman"/>
          <w:bCs/>
          <w:color w:val="000000" w:themeColor="text1"/>
          <w:sz w:val="28"/>
          <w:szCs w:val="28"/>
          <w:lang w:val="kk-KZ"/>
        </w:rPr>
        <w:t>-</w:t>
      </w:r>
      <w:proofErr w:type="gramEnd"/>
      <w:r w:rsidRPr="00750BB6">
        <w:rPr>
          <w:rFonts w:ascii="Times New Roman" w:hAnsi="Times New Roman" w:cs="Times New Roman"/>
          <w:sz w:val="28"/>
          <w:szCs w:val="28"/>
        </w:rPr>
        <w:t xml:space="preserve"> Актюбинск: Издатцентр АО МИУБП, 1996.- </w:t>
      </w:r>
      <w:r w:rsidRPr="002B423E">
        <w:rPr>
          <w:rFonts w:ascii="Times New Roman" w:hAnsi="Times New Roman" w:cs="Times New Roman"/>
          <w:sz w:val="28"/>
          <w:szCs w:val="28"/>
        </w:rPr>
        <w:t>106 с.</w:t>
      </w:r>
    </w:p>
    <w:p w:rsidR="00ED3A6E" w:rsidRPr="002B423E"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sz w:val="28"/>
          <w:szCs w:val="28"/>
        </w:rPr>
      </w:pPr>
      <w:r w:rsidRPr="002B423E">
        <w:rPr>
          <w:rFonts w:ascii="Times New Roman" w:eastAsia="Times New Roman" w:hAnsi="Times New Roman" w:cs="Times New Roman"/>
          <w:bCs/>
          <w:sz w:val="28"/>
          <w:szCs w:val="28"/>
        </w:rPr>
        <w:t>Р.К. Казиева Социо-экономические метасистемы: эволюция, конкурентность, гармонизация</w:t>
      </w:r>
      <w:proofErr w:type="gramStart"/>
      <w:r w:rsidRPr="002B423E">
        <w:rPr>
          <w:rFonts w:ascii="Times New Roman" w:eastAsia="Times New Roman" w:hAnsi="Times New Roman" w:cs="Times New Roman"/>
          <w:bCs/>
          <w:sz w:val="28"/>
          <w:szCs w:val="28"/>
        </w:rPr>
        <w:t>.А</w:t>
      </w:r>
      <w:proofErr w:type="gramEnd"/>
      <w:r w:rsidRPr="002B423E">
        <w:rPr>
          <w:rFonts w:ascii="Times New Roman" w:eastAsia="Times New Roman" w:hAnsi="Times New Roman" w:cs="Times New Roman"/>
          <w:bCs/>
          <w:sz w:val="28"/>
          <w:szCs w:val="28"/>
        </w:rPr>
        <w:t>лматы: Экономики</w:t>
      </w:r>
      <w:r w:rsidRPr="002B423E">
        <w:rPr>
          <w:rFonts w:ascii="Times New Roman" w:eastAsia="Times New Roman" w:hAnsi="Times New Roman" w:cs="Times New Roman"/>
          <w:bCs/>
          <w:sz w:val="28"/>
          <w:szCs w:val="28"/>
          <w:lang w:val="kk-KZ"/>
        </w:rPr>
        <w:t>-</w:t>
      </w:r>
      <w:r w:rsidRPr="002B423E">
        <w:rPr>
          <w:rFonts w:ascii="Times New Roman" w:eastAsia="Times New Roman" w:hAnsi="Times New Roman" w:cs="Times New Roman"/>
          <w:bCs/>
          <w:sz w:val="28"/>
          <w:szCs w:val="28"/>
        </w:rPr>
        <w:t>2015.</w:t>
      </w:r>
    </w:p>
    <w:p w:rsidR="00ED3A6E" w:rsidRPr="002B423E"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sz w:val="28"/>
          <w:szCs w:val="28"/>
        </w:rPr>
      </w:pPr>
      <w:r w:rsidRPr="002B423E">
        <w:rPr>
          <w:rFonts w:ascii="Times New Roman" w:eastAsia="Times New Roman" w:hAnsi="Times New Roman" w:cs="Times New Roman"/>
          <w:bCs/>
          <w:sz w:val="28"/>
          <w:szCs w:val="28"/>
        </w:rPr>
        <w:t xml:space="preserve">С.Н. Гайсина </w:t>
      </w:r>
      <w:r w:rsidRPr="002B423E">
        <w:rPr>
          <w:rFonts w:ascii="Times New Roman" w:hAnsi="Times New Roman" w:cs="Times New Roman"/>
          <w:sz w:val="28"/>
          <w:szCs w:val="28"/>
          <w:shd w:val="clear" w:color="auto" w:fill="FFFFFF"/>
        </w:rPr>
        <w:t>Социально ориентированная рыночная модель развития Казахстана: теория, методология и механизмы реализации: Автореферат дис. д-ра экон. наук: 08.00.01; 08.00.05  – Алматы</w:t>
      </w:r>
      <w:proofErr w:type="gramStart"/>
      <w:r w:rsidRPr="002B423E">
        <w:rPr>
          <w:rFonts w:ascii="Times New Roman" w:hAnsi="Times New Roman" w:cs="Times New Roman"/>
          <w:sz w:val="28"/>
          <w:szCs w:val="28"/>
          <w:shd w:val="clear" w:color="auto" w:fill="FFFFFF"/>
        </w:rPr>
        <w:t xml:space="preserve"> :</w:t>
      </w:r>
      <w:proofErr w:type="gramEnd"/>
      <w:r w:rsidRPr="002B423E">
        <w:rPr>
          <w:rFonts w:ascii="Times New Roman" w:hAnsi="Times New Roman" w:cs="Times New Roman"/>
          <w:sz w:val="28"/>
          <w:szCs w:val="28"/>
          <w:shd w:val="clear" w:color="auto" w:fill="FFFFFF"/>
        </w:rPr>
        <w:t xml:space="preserve"> [б.и.], 2010. - 45 с. </w:t>
      </w:r>
    </w:p>
    <w:p w:rsidR="00ED3A6E" w:rsidRPr="002B423E"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color w:val="auto"/>
          <w:sz w:val="28"/>
          <w:szCs w:val="28"/>
        </w:rPr>
      </w:pPr>
      <w:r w:rsidRPr="002B423E">
        <w:rPr>
          <w:rFonts w:ascii="Times New Roman" w:hAnsi="Times New Roman" w:cs="Times New Roman"/>
          <w:sz w:val="28"/>
          <w:szCs w:val="28"/>
        </w:rPr>
        <w:t>Б. Жанузаков «Социальная экономика, как будущее человеческой цивилизации»</w:t>
      </w:r>
      <w:proofErr w:type="gramStart"/>
      <w:r w:rsidRPr="002B423E">
        <w:rPr>
          <w:rFonts w:ascii="Times New Roman" w:hAnsi="Times New Roman" w:cs="Times New Roman"/>
          <w:sz w:val="28"/>
          <w:szCs w:val="28"/>
        </w:rPr>
        <w:t>.-</w:t>
      </w:r>
      <w:proofErr w:type="gramEnd"/>
      <w:r w:rsidRPr="002B423E">
        <w:rPr>
          <w:rFonts w:ascii="Times New Roman" w:hAnsi="Times New Roman" w:cs="Times New Roman"/>
          <w:sz w:val="28"/>
          <w:szCs w:val="28"/>
        </w:rPr>
        <w:t>Алматы: «</w:t>
      </w:r>
      <w:r w:rsidRPr="002B423E">
        <w:rPr>
          <w:rFonts w:ascii="Times New Roman" w:hAnsi="Times New Roman" w:cs="Times New Roman"/>
          <w:sz w:val="28"/>
          <w:szCs w:val="28"/>
          <w:lang w:val="kk-KZ"/>
        </w:rPr>
        <w:t>Ғылым</w:t>
      </w:r>
      <w:r w:rsidRPr="002B423E">
        <w:rPr>
          <w:rFonts w:ascii="Times New Roman" w:hAnsi="Times New Roman" w:cs="Times New Roman"/>
          <w:sz w:val="28"/>
          <w:szCs w:val="28"/>
        </w:rPr>
        <w:t>», 1993</w:t>
      </w:r>
    </w:p>
    <w:p w:rsidR="00ED3A6E" w:rsidRPr="002B423E"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sz w:val="28"/>
          <w:szCs w:val="28"/>
          <w:u w:val="single"/>
        </w:rPr>
      </w:pPr>
      <w:r w:rsidRPr="002B423E">
        <w:rPr>
          <w:rFonts w:ascii="Times New Roman" w:hAnsi="Times New Roman" w:cs="Times New Roman"/>
          <w:sz w:val="28"/>
          <w:szCs w:val="28"/>
        </w:rPr>
        <w:t>У.Ж.</w:t>
      </w:r>
      <w:r w:rsidRPr="002B423E">
        <w:rPr>
          <w:rFonts w:ascii="Times New Roman" w:hAnsi="Times New Roman" w:cs="Times New Roman"/>
          <w:sz w:val="28"/>
          <w:szCs w:val="28"/>
          <w:lang w:val="kk-KZ"/>
        </w:rPr>
        <w:t xml:space="preserve"> </w:t>
      </w:r>
      <w:r w:rsidRPr="002B423E">
        <w:rPr>
          <w:rFonts w:ascii="Times New Roman" w:hAnsi="Times New Roman" w:cs="Times New Roman"/>
          <w:sz w:val="28"/>
          <w:szCs w:val="28"/>
        </w:rPr>
        <w:t>Алиев</w:t>
      </w:r>
      <w:r w:rsidRPr="002B423E">
        <w:rPr>
          <w:rFonts w:ascii="Times New Roman" w:hAnsi="Times New Roman" w:cs="Times New Roman"/>
          <w:sz w:val="28"/>
          <w:szCs w:val="28"/>
          <w:lang w:val="kk-KZ"/>
        </w:rPr>
        <w:t>,</w:t>
      </w:r>
      <w:r w:rsidRPr="002B423E">
        <w:rPr>
          <w:rFonts w:ascii="Times New Roman" w:hAnsi="Times New Roman" w:cs="Times New Roman"/>
          <w:sz w:val="28"/>
          <w:szCs w:val="28"/>
        </w:rPr>
        <w:t xml:space="preserve"> Типовая программа курса «Теоретическая экономика»</w:t>
      </w:r>
      <w:r w:rsidRPr="002B423E">
        <w:rPr>
          <w:rFonts w:ascii="Times New Roman" w:hAnsi="Times New Roman" w:cs="Times New Roman"/>
          <w:sz w:val="28"/>
          <w:szCs w:val="28"/>
          <w:lang w:val="kk-KZ"/>
        </w:rPr>
        <w:t>,</w:t>
      </w:r>
      <w:r w:rsidRPr="002B423E">
        <w:rPr>
          <w:rFonts w:ascii="Times New Roman" w:hAnsi="Times New Roman" w:cs="Times New Roman"/>
          <w:sz w:val="28"/>
          <w:szCs w:val="28"/>
        </w:rPr>
        <w:t xml:space="preserve"> Алматы, РИК, 1996, С. 20</w:t>
      </w:r>
    </w:p>
    <w:p w:rsidR="00ED3A6E" w:rsidRPr="00AE1484"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AE1484">
        <w:rPr>
          <w:rFonts w:ascii="Times New Roman" w:hAnsi="Times New Roman" w:cs="Times New Roman"/>
          <w:sz w:val="28"/>
          <w:szCs w:val="28"/>
        </w:rPr>
        <w:t>У Ж. Алиев</w:t>
      </w:r>
      <w:r w:rsidR="00802AD5">
        <w:rPr>
          <w:rFonts w:ascii="Times New Roman" w:hAnsi="Times New Roman" w:cs="Times New Roman"/>
          <w:sz w:val="28"/>
          <w:szCs w:val="28"/>
        </w:rPr>
        <w:t>,</w:t>
      </w:r>
      <w:r w:rsidRPr="00AE1484">
        <w:rPr>
          <w:rFonts w:ascii="Times New Roman" w:hAnsi="Times New Roman" w:cs="Times New Roman"/>
          <w:sz w:val="28"/>
          <w:szCs w:val="28"/>
        </w:rPr>
        <w:t xml:space="preserve"> Теоретическая экономика: Предмет и структура </w:t>
      </w:r>
      <w:proofErr w:type="gramStart"/>
      <w:r w:rsidRPr="00AE1484">
        <w:rPr>
          <w:rFonts w:ascii="Times New Roman" w:hAnsi="Times New Roman" w:cs="Times New Roman"/>
          <w:sz w:val="28"/>
          <w:szCs w:val="28"/>
        </w:rPr>
        <w:t>теоретической</w:t>
      </w:r>
      <w:proofErr w:type="gramEnd"/>
      <w:r w:rsidRPr="00AE1484">
        <w:rPr>
          <w:rFonts w:ascii="Times New Roman" w:hAnsi="Times New Roman" w:cs="Times New Roman"/>
          <w:sz w:val="28"/>
          <w:szCs w:val="28"/>
        </w:rPr>
        <w:t xml:space="preserve"> общедисциплинарная модель. Алматы, </w:t>
      </w:r>
      <w:r>
        <w:rPr>
          <w:rFonts w:ascii="Times New Roman" w:hAnsi="Times New Roman" w:cs="Times New Roman"/>
          <w:sz w:val="28"/>
          <w:szCs w:val="28"/>
        </w:rPr>
        <w:t>«</w:t>
      </w:r>
      <w:r w:rsidRPr="00AE1484">
        <w:rPr>
          <w:rFonts w:ascii="Times New Roman" w:hAnsi="Times New Roman" w:cs="Times New Roman"/>
          <w:sz w:val="28"/>
          <w:szCs w:val="28"/>
          <w:lang w:val="kk-KZ"/>
        </w:rPr>
        <w:t>Ғылым</w:t>
      </w:r>
      <w:r>
        <w:rPr>
          <w:rFonts w:ascii="Times New Roman" w:hAnsi="Times New Roman" w:cs="Times New Roman"/>
          <w:sz w:val="28"/>
          <w:szCs w:val="28"/>
        </w:rPr>
        <w:t>»</w:t>
      </w:r>
      <w:r w:rsidRPr="00AE1484">
        <w:rPr>
          <w:rFonts w:ascii="Times New Roman" w:hAnsi="Times New Roman" w:cs="Times New Roman"/>
          <w:sz w:val="28"/>
          <w:szCs w:val="28"/>
        </w:rPr>
        <w:t>, 2001, С. 278-291; Алиев экономики. Дисс. на соискание ученой степени доктора экон. наук. СПбГУ, 2004</w:t>
      </w:r>
    </w:p>
    <w:p w:rsidR="00ED3A6E" w:rsidRPr="00AE1484"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00" w:themeColor="text1"/>
          <w:sz w:val="28"/>
          <w:szCs w:val="28"/>
          <w:u w:val="single"/>
        </w:rPr>
      </w:pPr>
      <w:r w:rsidRPr="00AE1484">
        <w:rPr>
          <w:rFonts w:ascii="Times New Roman" w:hAnsi="Times New Roman" w:cs="Times New Roman"/>
          <w:color w:val="000000" w:themeColor="text1"/>
          <w:sz w:val="28"/>
          <w:szCs w:val="28"/>
          <w:shd w:val="clear" w:color="auto" w:fill="FFFFFF"/>
          <w:lang w:val="kk-KZ"/>
        </w:rPr>
        <w:t xml:space="preserve">Юрьева Т.В. </w:t>
      </w:r>
      <w:r w:rsidRPr="00AE1484">
        <w:rPr>
          <w:rFonts w:ascii="Times New Roman" w:hAnsi="Times New Roman" w:cs="Times New Roman"/>
          <w:color w:val="000000" w:themeColor="text1"/>
          <w:sz w:val="28"/>
          <w:szCs w:val="28"/>
          <w:shd w:val="clear" w:color="auto" w:fill="FFFFFF"/>
        </w:rPr>
        <w:t>Социальная экономика: учебное пособие для студентов вузов, обучающихся по эк</w:t>
      </w:r>
      <w:r>
        <w:rPr>
          <w:rFonts w:ascii="Times New Roman" w:hAnsi="Times New Roman" w:cs="Times New Roman"/>
          <w:color w:val="000000" w:themeColor="text1"/>
          <w:sz w:val="28"/>
          <w:szCs w:val="28"/>
          <w:shd w:val="clear" w:color="auto" w:fill="FFFFFF"/>
        </w:rPr>
        <w:t>ономическим специальностям / Т.</w:t>
      </w:r>
      <w:r w:rsidRPr="00AE1484">
        <w:rPr>
          <w:rFonts w:ascii="Times New Roman" w:hAnsi="Times New Roman" w:cs="Times New Roman"/>
          <w:color w:val="000000" w:themeColor="text1"/>
          <w:sz w:val="28"/>
          <w:szCs w:val="28"/>
          <w:shd w:val="clear" w:color="auto" w:fill="FFFFFF"/>
        </w:rPr>
        <w:t>В. Юрьева. - Москва: Дрофа, 2001.</w:t>
      </w:r>
    </w:p>
    <w:p w:rsidR="00ED3A6E" w:rsidRPr="00AE1484"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00" w:themeColor="text1"/>
          <w:sz w:val="28"/>
          <w:szCs w:val="28"/>
          <w:u w:val="single"/>
        </w:rPr>
      </w:pPr>
      <w:r w:rsidRPr="00AE1484">
        <w:rPr>
          <w:rFonts w:ascii="Times New Roman" w:hAnsi="Times New Roman" w:cs="Times New Roman"/>
          <w:sz w:val="28"/>
          <w:szCs w:val="28"/>
        </w:rPr>
        <w:t xml:space="preserve">Г.Э. Слезингер Социальная экономика. Учебник. М.: </w:t>
      </w:r>
      <w:r>
        <w:rPr>
          <w:rFonts w:ascii="Times New Roman" w:hAnsi="Times New Roman" w:cs="Times New Roman"/>
          <w:sz w:val="28"/>
          <w:szCs w:val="28"/>
        </w:rPr>
        <w:t>«</w:t>
      </w:r>
      <w:r w:rsidRPr="00AE1484">
        <w:rPr>
          <w:rFonts w:ascii="Times New Roman" w:hAnsi="Times New Roman" w:cs="Times New Roman"/>
          <w:sz w:val="28"/>
          <w:szCs w:val="28"/>
        </w:rPr>
        <w:t>Дело и Сервис</w:t>
      </w:r>
      <w:r>
        <w:rPr>
          <w:rFonts w:ascii="Times New Roman" w:hAnsi="Times New Roman" w:cs="Times New Roman"/>
          <w:sz w:val="28"/>
          <w:szCs w:val="28"/>
        </w:rPr>
        <w:t>»</w:t>
      </w:r>
      <w:r w:rsidRPr="00AE1484">
        <w:rPr>
          <w:rFonts w:ascii="Times New Roman" w:hAnsi="Times New Roman" w:cs="Times New Roman"/>
          <w:sz w:val="28"/>
          <w:szCs w:val="28"/>
        </w:rPr>
        <w:t>, 2001, С. 352-353</w:t>
      </w:r>
    </w:p>
    <w:p w:rsidR="00ED3A6E" w:rsidRPr="00AE1484"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00" w:themeColor="text1"/>
          <w:sz w:val="28"/>
          <w:szCs w:val="28"/>
          <w:u w:val="single"/>
        </w:rPr>
      </w:pPr>
      <w:r w:rsidRPr="00AE1484">
        <w:rPr>
          <w:rFonts w:ascii="Times New Roman" w:hAnsi="Times New Roman" w:cs="Times New Roman"/>
          <w:sz w:val="28"/>
          <w:szCs w:val="28"/>
        </w:rPr>
        <w:t>Г.В. Задорожный</w:t>
      </w:r>
      <w:r>
        <w:rPr>
          <w:rFonts w:ascii="Times New Roman" w:hAnsi="Times New Roman" w:cs="Times New Roman"/>
          <w:sz w:val="28"/>
          <w:szCs w:val="28"/>
          <w:lang w:val="kk-KZ"/>
        </w:rPr>
        <w:t>,</w:t>
      </w:r>
      <w:r w:rsidRPr="00AE1484">
        <w:rPr>
          <w:rFonts w:ascii="Times New Roman" w:hAnsi="Times New Roman" w:cs="Times New Roman"/>
          <w:sz w:val="28"/>
          <w:szCs w:val="28"/>
        </w:rPr>
        <w:t xml:space="preserve"> Экономикс или социальная экономика? Полтава, Скайтек, 2009, С. 49</w:t>
      </w:r>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hAnsi="Times New Roman" w:cs="Times New Roman"/>
          <w:sz w:val="28"/>
          <w:szCs w:val="28"/>
        </w:rPr>
        <w:t>У.Ж. Алиев</w:t>
      </w:r>
      <w:r>
        <w:rPr>
          <w:rFonts w:ascii="Times New Roman" w:hAnsi="Times New Roman" w:cs="Times New Roman"/>
          <w:sz w:val="28"/>
          <w:szCs w:val="28"/>
          <w:lang w:val="kk-KZ"/>
        </w:rPr>
        <w:t>,</w:t>
      </w:r>
      <w:r w:rsidRPr="00FB35C1">
        <w:rPr>
          <w:rFonts w:ascii="Times New Roman" w:hAnsi="Times New Roman" w:cs="Times New Roman"/>
          <w:sz w:val="28"/>
          <w:szCs w:val="28"/>
        </w:rPr>
        <w:t xml:space="preserve"> Предмет и структура теоретической экономики. Дисс. на соиск. уч. степ</w:t>
      </w:r>
      <w:proofErr w:type="gramStart"/>
      <w:r w:rsidRPr="00FB35C1">
        <w:rPr>
          <w:rFonts w:ascii="Times New Roman" w:hAnsi="Times New Roman" w:cs="Times New Roman"/>
          <w:sz w:val="28"/>
          <w:szCs w:val="28"/>
        </w:rPr>
        <w:t>.</w:t>
      </w:r>
      <w:proofErr w:type="gramEnd"/>
      <w:r w:rsidRPr="00FB35C1">
        <w:rPr>
          <w:rFonts w:ascii="Times New Roman" w:hAnsi="Times New Roman" w:cs="Times New Roman"/>
          <w:sz w:val="28"/>
          <w:szCs w:val="28"/>
        </w:rPr>
        <w:t xml:space="preserve"> </w:t>
      </w:r>
      <w:proofErr w:type="gramStart"/>
      <w:r w:rsidRPr="00FB35C1">
        <w:rPr>
          <w:rFonts w:ascii="Times New Roman" w:hAnsi="Times New Roman" w:cs="Times New Roman"/>
          <w:sz w:val="28"/>
          <w:szCs w:val="28"/>
        </w:rPr>
        <w:t>д</w:t>
      </w:r>
      <w:proofErr w:type="gramEnd"/>
      <w:r w:rsidRPr="00FB35C1">
        <w:rPr>
          <w:rFonts w:ascii="Times New Roman" w:hAnsi="Times New Roman" w:cs="Times New Roman"/>
          <w:sz w:val="28"/>
          <w:szCs w:val="28"/>
        </w:rPr>
        <w:t>окт. экон. наук. – Алматы, 2004. – 397 с., С.306-307.</w:t>
      </w:r>
    </w:p>
    <w:p w:rsidR="00ED3A6E" w:rsidRPr="00BB26E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hAnsi="Times New Roman" w:cs="Times New Roman"/>
          <w:sz w:val="28"/>
          <w:szCs w:val="28"/>
        </w:rPr>
        <w:t>У.Б. Баймуратов</w:t>
      </w:r>
      <w:r>
        <w:rPr>
          <w:rFonts w:ascii="Times New Roman" w:hAnsi="Times New Roman" w:cs="Times New Roman"/>
          <w:sz w:val="28"/>
          <w:szCs w:val="28"/>
          <w:lang w:val="kk-KZ"/>
        </w:rPr>
        <w:t>,</w:t>
      </w:r>
      <w:r w:rsidRPr="00FB35C1">
        <w:rPr>
          <w:rFonts w:ascii="Times New Roman" w:hAnsi="Times New Roman" w:cs="Times New Roman"/>
          <w:sz w:val="28"/>
          <w:szCs w:val="28"/>
        </w:rPr>
        <w:t xml:space="preserve"> Социализация в экономи</w:t>
      </w:r>
      <w:r>
        <w:rPr>
          <w:rFonts w:ascii="Times New Roman" w:hAnsi="Times New Roman" w:cs="Times New Roman"/>
          <w:sz w:val="28"/>
          <w:szCs w:val="28"/>
        </w:rPr>
        <w:t>ке: от индивида до государства</w:t>
      </w:r>
      <w:proofErr w:type="gramStart"/>
      <w:r>
        <w:rPr>
          <w:rFonts w:ascii="Times New Roman" w:hAnsi="Times New Roman" w:cs="Times New Roman"/>
          <w:sz w:val="28"/>
          <w:szCs w:val="28"/>
        </w:rPr>
        <w:t>:</w:t>
      </w:r>
      <w:r w:rsidRPr="00FB35C1">
        <w:rPr>
          <w:rFonts w:ascii="Times New Roman" w:hAnsi="Times New Roman" w:cs="Times New Roman"/>
          <w:sz w:val="28"/>
          <w:szCs w:val="28"/>
        </w:rPr>
        <w:t>и</w:t>
      </w:r>
      <w:proofErr w:type="gramEnd"/>
      <w:r w:rsidRPr="00FB35C1">
        <w:rPr>
          <w:rFonts w:ascii="Times New Roman" w:hAnsi="Times New Roman" w:cs="Times New Roman"/>
          <w:sz w:val="28"/>
          <w:szCs w:val="28"/>
        </w:rPr>
        <w:t>збр</w:t>
      </w:r>
      <w:r>
        <w:rPr>
          <w:rFonts w:ascii="Times New Roman" w:hAnsi="Times New Roman" w:cs="Times New Roman"/>
          <w:sz w:val="28"/>
          <w:szCs w:val="28"/>
        </w:rPr>
        <w:t xml:space="preserve">. науч. тр.: в </w:t>
      </w:r>
      <w:r w:rsidRPr="00FB35C1">
        <w:rPr>
          <w:rFonts w:ascii="Times New Roman" w:hAnsi="Times New Roman" w:cs="Times New Roman"/>
          <w:sz w:val="28"/>
          <w:szCs w:val="28"/>
        </w:rPr>
        <w:t>7 т. – Алматы, 2007. – 320 с.</w:t>
      </w:r>
    </w:p>
    <w:p w:rsidR="00ED3A6E" w:rsidRPr="007A2C91" w:rsidRDefault="00ED3A6E"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lang w:val="en-US"/>
        </w:rPr>
      </w:pPr>
      <w:r w:rsidRPr="007A2C91">
        <w:rPr>
          <w:rFonts w:ascii="Times New Roman" w:hAnsi="Times New Roman" w:cs="Times New Roman"/>
          <w:sz w:val="28"/>
          <w:szCs w:val="28"/>
          <w:lang w:val="en-US"/>
        </w:rPr>
        <w:t>Ashley A. The Social Policy of Bismark. – New York, Bombay, Calcutta, 1912. – 38 p.</w:t>
      </w:r>
    </w:p>
    <w:p w:rsidR="00ED3A6E" w:rsidRPr="007A2C9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7A2C91">
        <w:rPr>
          <w:rFonts w:ascii="Times New Roman" w:hAnsi="Times New Roman" w:cs="Times New Roman"/>
          <w:sz w:val="28"/>
          <w:szCs w:val="28"/>
        </w:rPr>
        <w:lastRenderedPageBreak/>
        <w:t>Беспалова Л.Н. Социальная политика Отто фон Басмарка. // Вестник Европы, 2013. – С.229-233.</w:t>
      </w:r>
    </w:p>
    <w:p w:rsidR="00ED3A6E" w:rsidRPr="007A2C9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7A2C91">
        <w:rPr>
          <w:rFonts w:ascii="Times New Roman" w:hAnsi="Times New Roman" w:cs="Times New Roman"/>
          <w:color w:val="202122"/>
          <w:sz w:val="28"/>
          <w:szCs w:val="28"/>
          <w:shd w:val="clear" w:color="auto" w:fill="FFFFFF"/>
          <w:lang w:val="en-US"/>
        </w:rPr>
        <w:t>Hentschel V.: </w:t>
      </w:r>
      <w:r w:rsidRPr="007A2C91">
        <w:rPr>
          <w:rFonts w:ascii="Times New Roman" w:hAnsi="Times New Roman" w:cs="Times New Roman"/>
          <w:iCs/>
          <w:color w:val="202122"/>
          <w:sz w:val="28"/>
          <w:szCs w:val="28"/>
          <w:shd w:val="clear" w:color="auto" w:fill="FFFFFF"/>
          <w:lang w:val="en-US"/>
        </w:rPr>
        <w:t>Ludwig Erhard. Ein Politikerleben.</w:t>
      </w:r>
      <w:r w:rsidRPr="007A2C91">
        <w:rPr>
          <w:rFonts w:ascii="Times New Roman" w:hAnsi="Times New Roman" w:cs="Times New Roman"/>
          <w:color w:val="202122"/>
          <w:sz w:val="28"/>
          <w:szCs w:val="28"/>
          <w:shd w:val="clear" w:color="auto" w:fill="FFFFFF"/>
          <w:lang w:val="en-US"/>
        </w:rPr>
        <w:t> </w:t>
      </w:r>
      <w:r w:rsidRPr="007A2C91">
        <w:rPr>
          <w:rFonts w:ascii="Times New Roman" w:hAnsi="Times New Roman" w:cs="Times New Roman"/>
          <w:color w:val="202122"/>
          <w:sz w:val="28"/>
          <w:szCs w:val="28"/>
          <w:shd w:val="clear" w:color="auto" w:fill="FFFFFF"/>
        </w:rPr>
        <w:t>Ullstein. - Berlin 1998. – 87 р.</w:t>
      </w:r>
    </w:p>
    <w:p w:rsidR="00ED3A6E" w:rsidRPr="007A2C9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7A2C91">
        <w:rPr>
          <w:rFonts w:ascii="Times New Roman" w:hAnsi="Times New Roman" w:cs="Times New Roman"/>
          <w:sz w:val="28"/>
          <w:szCs w:val="28"/>
        </w:rPr>
        <w:t>Беркалов С.В. Становления социально-экономической модели Германии. // Азимут научных исследований: экономика и управление, 2018, Т.7, №4(25). – С.31-36.</w:t>
      </w:r>
    </w:p>
    <w:p w:rsidR="00ED3A6E" w:rsidRPr="007A2C91" w:rsidRDefault="00ED3A6E"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rPr>
      </w:pPr>
      <w:r w:rsidRPr="007A2C91">
        <w:rPr>
          <w:rFonts w:ascii="Times New Roman" w:hAnsi="Times New Roman" w:cs="Times New Roman"/>
          <w:sz w:val="28"/>
          <w:szCs w:val="28"/>
        </w:rPr>
        <w:t>Ламперт Х. Социальная рыночная экономика. Германский путь. – Москва: Дело, 1993. – 225 с.</w:t>
      </w:r>
    </w:p>
    <w:p w:rsidR="00ED3A6E" w:rsidRPr="007A2C91" w:rsidRDefault="008B7D64"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rPr>
      </w:pPr>
      <w:hyperlink r:id="rId78" w:anchor=":~:text=According%20to%20data%20provided%20by,from%2033.47%20to%2035.52%20euros" w:history="1">
        <w:r w:rsidR="00ED3A6E" w:rsidRPr="007A2C91">
          <w:rPr>
            <w:rStyle w:val="a7"/>
            <w:rFonts w:ascii="Times New Roman" w:hAnsi="Times New Roman" w:cs="Times New Roman"/>
            <w:sz w:val="28"/>
            <w:szCs w:val="28"/>
          </w:rPr>
          <w:t>https://www.bundesregierung.de/breg-en/news/pensions-to-increase-as-of-1-july-2019450#:~:text=According%20to%20data%20provided%20by,from%2033.47%20to%2035.52%20euros</w:t>
        </w:r>
      </w:hyperlink>
      <w:r w:rsidR="00ED3A6E" w:rsidRPr="007A2C91">
        <w:rPr>
          <w:rFonts w:ascii="Times New Roman" w:hAnsi="Times New Roman" w:cs="Times New Roman"/>
          <w:sz w:val="28"/>
          <w:szCs w:val="28"/>
        </w:rPr>
        <w:t>.</w:t>
      </w:r>
    </w:p>
    <w:p w:rsidR="00ED3A6E" w:rsidRPr="007A2C91" w:rsidRDefault="00ED3A6E"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lang w:val="en-US"/>
        </w:rPr>
      </w:pPr>
      <w:r w:rsidRPr="007A2C91">
        <w:rPr>
          <w:rFonts w:ascii="Times New Roman" w:hAnsi="Times New Roman" w:cs="Times New Roman"/>
          <w:sz w:val="28"/>
          <w:szCs w:val="28"/>
          <w:lang w:val="en-US"/>
        </w:rPr>
        <w:t xml:space="preserve">Le gouvernement présente le Pacte de croissance de l’Economie Sociale </w:t>
      </w:r>
      <w:proofErr w:type="gramStart"/>
      <w:r w:rsidRPr="007A2C91">
        <w:rPr>
          <w:rFonts w:ascii="Times New Roman" w:hAnsi="Times New Roman" w:cs="Times New Roman"/>
          <w:sz w:val="28"/>
          <w:szCs w:val="28"/>
          <w:lang w:val="en-US"/>
        </w:rPr>
        <w:t>et</w:t>
      </w:r>
      <w:proofErr w:type="gramEnd"/>
      <w:r w:rsidRPr="007A2C91">
        <w:rPr>
          <w:rFonts w:ascii="Times New Roman" w:hAnsi="Times New Roman" w:cs="Times New Roman"/>
          <w:sz w:val="28"/>
          <w:szCs w:val="28"/>
          <w:lang w:val="en-US"/>
        </w:rPr>
        <w:t xml:space="preserve"> Solidaire. Communiqué de presse. Paris, le 29 novembre 2018. - 2 p. </w:t>
      </w:r>
      <w:hyperlink r:id="rId79" w:history="1">
        <w:r w:rsidRPr="007A2C91">
          <w:rPr>
            <w:rStyle w:val="a7"/>
            <w:rFonts w:ascii="Times New Roman" w:hAnsi="Times New Roman" w:cs="Times New Roman"/>
            <w:sz w:val="28"/>
            <w:szCs w:val="28"/>
            <w:lang w:val="en-US"/>
          </w:rPr>
          <w:t>https://www.ecologie.gouv.fr/sites/default/files/2018.11.29_cp_pacte_croissance_ess.pdf</w:t>
        </w:r>
      </w:hyperlink>
    </w:p>
    <w:p w:rsidR="00ED3A6E" w:rsidRPr="007A2C91" w:rsidRDefault="008B7D64"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lang w:val="en-US"/>
        </w:rPr>
      </w:pPr>
      <w:hyperlink r:id="rId80" w:history="1">
        <w:r w:rsidR="00ED3A6E" w:rsidRPr="007A2C91">
          <w:rPr>
            <w:rStyle w:val="a7"/>
            <w:rFonts w:ascii="Times New Roman" w:hAnsi="Times New Roman" w:cs="Times New Roman"/>
            <w:sz w:val="28"/>
            <w:szCs w:val="28"/>
            <w:lang w:val="en-US"/>
          </w:rPr>
          <w:t>https://www.cohesion-territoires.gouv.fr/loi-portant-sur-la-nouvelle-organisation-territoriale-de-la-republique-notre</w:t>
        </w:r>
      </w:hyperlink>
    </w:p>
    <w:p w:rsidR="00ED3A6E" w:rsidRPr="007A2C91" w:rsidRDefault="008B7D64"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lang w:val="en-US"/>
        </w:rPr>
      </w:pPr>
      <w:hyperlink r:id="rId81" w:history="1">
        <w:r w:rsidR="00ED3A6E" w:rsidRPr="007A2C91">
          <w:rPr>
            <w:rStyle w:val="a7"/>
            <w:rFonts w:ascii="Times New Roman" w:hAnsi="Times New Roman" w:cs="Times New Roman"/>
            <w:sz w:val="28"/>
            <w:szCs w:val="28"/>
            <w:lang w:val="en-US"/>
          </w:rPr>
          <w:t>https://www.economie.gouv.fr/cedef/economie-sociale-et-solidaire</w:t>
        </w:r>
      </w:hyperlink>
    </w:p>
    <w:p w:rsidR="00ED3A6E" w:rsidRPr="007A2C91" w:rsidRDefault="008B7D64"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lang w:val="en-US"/>
        </w:rPr>
      </w:pPr>
      <w:hyperlink r:id="rId82" w:history="1">
        <w:r w:rsidR="00ED3A6E" w:rsidRPr="007A2C91">
          <w:rPr>
            <w:rStyle w:val="a7"/>
            <w:rFonts w:ascii="Times New Roman" w:hAnsi="Times New Roman" w:cs="Times New Roman"/>
            <w:sz w:val="28"/>
            <w:szCs w:val="28"/>
            <w:lang w:val="en-US"/>
          </w:rPr>
          <w:t>https://www.ess-france.org/</w:t>
        </w:r>
      </w:hyperlink>
    </w:p>
    <w:p w:rsidR="00ED3A6E" w:rsidRPr="007A2C91" w:rsidRDefault="00ED3A6E" w:rsidP="00ED3A6E">
      <w:pPr>
        <w:pStyle w:val="a5"/>
        <w:numPr>
          <w:ilvl w:val="0"/>
          <w:numId w:val="12"/>
        </w:numPr>
        <w:tabs>
          <w:tab w:val="left" w:pos="1134"/>
        </w:tabs>
        <w:spacing w:after="0" w:line="240" w:lineRule="auto"/>
        <w:ind w:left="0" w:firstLine="709"/>
        <w:jc w:val="both"/>
        <w:rPr>
          <w:rStyle w:val="a7"/>
          <w:rFonts w:ascii="Times New Roman" w:eastAsia="Times New Roman" w:hAnsi="Times New Roman" w:cs="Times New Roman"/>
          <w:bCs/>
          <w:i/>
          <w:sz w:val="28"/>
          <w:szCs w:val="28"/>
        </w:rPr>
      </w:pPr>
      <w:r w:rsidRPr="007A2C91">
        <w:rPr>
          <w:rFonts w:ascii="Times New Roman" w:hAnsi="Times New Roman" w:cs="Times New Roman"/>
          <w:sz w:val="28"/>
          <w:szCs w:val="28"/>
        </w:rPr>
        <w:t xml:space="preserve">Матьё Д. Социальная и солидарная экономика: некоммерческий сектор во Франции в 2020 году. 08.07.2021. // </w:t>
      </w:r>
      <w:hyperlink r:id="rId83" w:history="1">
        <w:r w:rsidRPr="007A2C91">
          <w:rPr>
            <w:rStyle w:val="a7"/>
            <w:rFonts w:ascii="Times New Roman" w:hAnsi="Times New Roman" w:cs="Times New Roman"/>
            <w:sz w:val="28"/>
            <w:szCs w:val="28"/>
            <w:lang w:val="en-US"/>
          </w:rPr>
          <w:t>https</w:t>
        </w:r>
        <w:r w:rsidRPr="007A2C91">
          <w:rPr>
            <w:rStyle w:val="a7"/>
            <w:rFonts w:ascii="Times New Roman" w:hAnsi="Times New Roman" w:cs="Times New Roman"/>
            <w:sz w:val="28"/>
            <w:szCs w:val="28"/>
          </w:rPr>
          <w:t>://</w:t>
        </w:r>
        <w:r w:rsidRPr="007A2C91">
          <w:rPr>
            <w:rStyle w:val="a7"/>
            <w:rFonts w:ascii="Times New Roman" w:hAnsi="Times New Roman" w:cs="Times New Roman"/>
            <w:sz w:val="28"/>
            <w:szCs w:val="28"/>
            <w:lang w:val="en-US"/>
          </w:rPr>
          <w:t>www</w:t>
        </w:r>
        <w:r w:rsidRPr="007A2C91">
          <w:rPr>
            <w:rStyle w:val="a7"/>
            <w:rFonts w:ascii="Times New Roman" w:hAnsi="Times New Roman" w:cs="Times New Roman"/>
            <w:sz w:val="28"/>
            <w:szCs w:val="28"/>
          </w:rPr>
          <w:t>.</w:t>
        </w:r>
        <w:r w:rsidRPr="007A2C91">
          <w:rPr>
            <w:rStyle w:val="a7"/>
            <w:rFonts w:ascii="Times New Roman" w:hAnsi="Times New Roman" w:cs="Times New Roman"/>
            <w:sz w:val="28"/>
            <w:szCs w:val="28"/>
            <w:lang w:val="en-US"/>
          </w:rPr>
          <w:t>asi</w:t>
        </w:r>
        <w:r w:rsidRPr="007A2C91">
          <w:rPr>
            <w:rStyle w:val="a7"/>
            <w:rFonts w:ascii="Times New Roman" w:hAnsi="Times New Roman" w:cs="Times New Roman"/>
            <w:sz w:val="28"/>
            <w:szCs w:val="28"/>
          </w:rPr>
          <w:t>.</w:t>
        </w:r>
        <w:r w:rsidRPr="007A2C91">
          <w:rPr>
            <w:rStyle w:val="a7"/>
            <w:rFonts w:ascii="Times New Roman" w:hAnsi="Times New Roman" w:cs="Times New Roman"/>
            <w:sz w:val="28"/>
            <w:szCs w:val="28"/>
            <w:lang w:val="en-US"/>
          </w:rPr>
          <w:t>org</w:t>
        </w:r>
        <w:r w:rsidRPr="007A2C91">
          <w:rPr>
            <w:rStyle w:val="a7"/>
            <w:rFonts w:ascii="Times New Roman" w:hAnsi="Times New Roman" w:cs="Times New Roman"/>
            <w:sz w:val="28"/>
            <w:szCs w:val="28"/>
          </w:rPr>
          <w:t>.</w:t>
        </w:r>
        <w:r w:rsidRPr="007A2C91">
          <w:rPr>
            <w:rStyle w:val="a7"/>
            <w:rFonts w:ascii="Times New Roman" w:hAnsi="Times New Roman" w:cs="Times New Roman"/>
            <w:sz w:val="28"/>
            <w:szCs w:val="28"/>
            <w:lang w:val="en-US"/>
          </w:rPr>
          <w:t>ru</w:t>
        </w:r>
        <w:r w:rsidRPr="007A2C91">
          <w:rPr>
            <w:rStyle w:val="a7"/>
            <w:rFonts w:ascii="Times New Roman" w:hAnsi="Times New Roman" w:cs="Times New Roman"/>
            <w:sz w:val="28"/>
            <w:szCs w:val="28"/>
          </w:rPr>
          <w:t>/2021/07/08/</w:t>
        </w:r>
        <w:r w:rsidRPr="007A2C91">
          <w:rPr>
            <w:rStyle w:val="a7"/>
            <w:rFonts w:ascii="Times New Roman" w:hAnsi="Times New Roman" w:cs="Times New Roman"/>
            <w:sz w:val="28"/>
            <w:szCs w:val="28"/>
            <w:lang w:val="en-US"/>
          </w:rPr>
          <w:t>soczialnaya</w:t>
        </w:r>
        <w:r w:rsidRPr="007A2C91">
          <w:rPr>
            <w:rStyle w:val="a7"/>
            <w:rFonts w:ascii="Times New Roman" w:hAnsi="Times New Roman" w:cs="Times New Roman"/>
            <w:sz w:val="28"/>
            <w:szCs w:val="28"/>
          </w:rPr>
          <w:t>-</w:t>
        </w:r>
        <w:r w:rsidRPr="007A2C91">
          <w:rPr>
            <w:rStyle w:val="a7"/>
            <w:rFonts w:ascii="Times New Roman" w:hAnsi="Times New Roman" w:cs="Times New Roman"/>
            <w:sz w:val="28"/>
            <w:szCs w:val="28"/>
            <w:lang w:val="en-US"/>
          </w:rPr>
          <w:t>i</w:t>
        </w:r>
        <w:r w:rsidRPr="007A2C91">
          <w:rPr>
            <w:rStyle w:val="a7"/>
            <w:rFonts w:ascii="Times New Roman" w:hAnsi="Times New Roman" w:cs="Times New Roman"/>
            <w:sz w:val="28"/>
            <w:szCs w:val="28"/>
          </w:rPr>
          <w:t>-</w:t>
        </w:r>
        <w:r w:rsidRPr="007A2C91">
          <w:rPr>
            <w:rStyle w:val="a7"/>
            <w:rFonts w:ascii="Times New Roman" w:hAnsi="Times New Roman" w:cs="Times New Roman"/>
            <w:sz w:val="28"/>
            <w:szCs w:val="28"/>
            <w:lang w:val="en-US"/>
          </w:rPr>
          <w:t>solidarnaya</w:t>
        </w:r>
        <w:r w:rsidRPr="007A2C91">
          <w:rPr>
            <w:rStyle w:val="a7"/>
            <w:rFonts w:ascii="Times New Roman" w:hAnsi="Times New Roman" w:cs="Times New Roman"/>
            <w:sz w:val="28"/>
            <w:szCs w:val="28"/>
          </w:rPr>
          <w:t>-</w:t>
        </w:r>
        <w:r w:rsidRPr="007A2C91">
          <w:rPr>
            <w:rStyle w:val="a7"/>
            <w:rFonts w:ascii="Times New Roman" w:hAnsi="Times New Roman" w:cs="Times New Roman"/>
            <w:sz w:val="28"/>
            <w:szCs w:val="28"/>
            <w:lang w:val="en-US"/>
          </w:rPr>
          <w:t>ekonomika</w:t>
        </w:r>
        <w:r w:rsidRPr="007A2C91">
          <w:rPr>
            <w:rStyle w:val="a7"/>
            <w:rFonts w:ascii="Times New Roman" w:hAnsi="Times New Roman" w:cs="Times New Roman"/>
            <w:sz w:val="28"/>
            <w:szCs w:val="28"/>
          </w:rPr>
          <w:t>-</w:t>
        </w:r>
        <w:r w:rsidRPr="007A2C91">
          <w:rPr>
            <w:rStyle w:val="a7"/>
            <w:rFonts w:ascii="Times New Roman" w:hAnsi="Times New Roman" w:cs="Times New Roman"/>
            <w:sz w:val="28"/>
            <w:szCs w:val="28"/>
            <w:lang w:val="en-US"/>
          </w:rPr>
          <w:t>nekommercheskij</w:t>
        </w:r>
        <w:r w:rsidRPr="007A2C91">
          <w:rPr>
            <w:rStyle w:val="a7"/>
            <w:rFonts w:ascii="Times New Roman" w:hAnsi="Times New Roman" w:cs="Times New Roman"/>
            <w:sz w:val="28"/>
            <w:szCs w:val="28"/>
          </w:rPr>
          <w:t>-</w:t>
        </w:r>
        <w:r w:rsidRPr="007A2C91">
          <w:rPr>
            <w:rStyle w:val="a7"/>
            <w:rFonts w:ascii="Times New Roman" w:hAnsi="Times New Roman" w:cs="Times New Roman"/>
            <w:sz w:val="28"/>
            <w:szCs w:val="28"/>
            <w:lang w:val="en-US"/>
          </w:rPr>
          <w:t>sektor</w:t>
        </w:r>
        <w:r w:rsidRPr="007A2C91">
          <w:rPr>
            <w:rStyle w:val="a7"/>
            <w:rFonts w:ascii="Times New Roman" w:hAnsi="Times New Roman" w:cs="Times New Roman"/>
            <w:sz w:val="28"/>
            <w:szCs w:val="28"/>
          </w:rPr>
          <w:t>-</w:t>
        </w:r>
        <w:r w:rsidRPr="007A2C91">
          <w:rPr>
            <w:rStyle w:val="a7"/>
            <w:rFonts w:ascii="Times New Roman" w:hAnsi="Times New Roman" w:cs="Times New Roman"/>
            <w:sz w:val="28"/>
            <w:szCs w:val="28"/>
            <w:lang w:val="en-US"/>
          </w:rPr>
          <w:t>vo</w:t>
        </w:r>
        <w:r w:rsidRPr="007A2C91">
          <w:rPr>
            <w:rStyle w:val="a7"/>
            <w:rFonts w:ascii="Times New Roman" w:hAnsi="Times New Roman" w:cs="Times New Roman"/>
            <w:sz w:val="28"/>
            <w:szCs w:val="28"/>
          </w:rPr>
          <w:t>-</w:t>
        </w:r>
        <w:r w:rsidRPr="007A2C91">
          <w:rPr>
            <w:rStyle w:val="a7"/>
            <w:rFonts w:ascii="Times New Roman" w:hAnsi="Times New Roman" w:cs="Times New Roman"/>
            <w:sz w:val="28"/>
            <w:szCs w:val="28"/>
            <w:lang w:val="en-US"/>
          </w:rPr>
          <w:t>franczii</w:t>
        </w:r>
        <w:r w:rsidRPr="007A2C91">
          <w:rPr>
            <w:rStyle w:val="a7"/>
            <w:rFonts w:ascii="Times New Roman" w:hAnsi="Times New Roman" w:cs="Times New Roman"/>
            <w:sz w:val="28"/>
            <w:szCs w:val="28"/>
          </w:rPr>
          <w:t>/</w:t>
        </w:r>
      </w:hyperlink>
    </w:p>
    <w:p w:rsidR="00ED3A6E" w:rsidRPr="007A2C91" w:rsidRDefault="008B7D64"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rPr>
      </w:pPr>
      <w:hyperlink r:id="rId84" w:history="1">
        <w:r w:rsidR="00ED3A6E" w:rsidRPr="007A2C91">
          <w:rPr>
            <w:rStyle w:val="a7"/>
            <w:rFonts w:ascii="Times New Roman" w:hAnsi="Times New Roman" w:cs="Times New Roman"/>
            <w:sz w:val="28"/>
            <w:szCs w:val="28"/>
          </w:rPr>
          <w:t>https://www.ess-france.org/publication-de-l-edition-2020-de-l-atlas-commente-de-l-ess</w:t>
        </w:r>
      </w:hyperlink>
    </w:p>
    <w:p w:rsidR="00ED3A6E" w:rsidRPr="007A2C91" w:rsidRDefault="00ED3A6E"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rPr>
      </w:pPr>
      <w:bookmarkStart w:id="3" w:name="content"/>
      <w:r w:rsidRPr="007A2C91">
        <w:rPr>
          <w:rFonts w:ascii="Times New Roman" w:hAnsi="Times New Roman" w:cs="Times New Roman"/>
          <w:bCs/>
          <w:color w:val="000000"/>
          <w:sz w:val="28"/>
          <w:szCs w:val="28"/>
          <w:shd w:val="clear" w:color="auto" w:fill="FFFFFF"/>
          <w:lang w:val="en-US"/>
        </w:rPr>
        <w:t>Richter Eberhard, Fuchs</w:t>
      </w:r>
      <w:r w:rsidRPr="007A2C91">
        <w:rPr>
          <w:rFonts w:ascii="Times New Roman" w:hAnsi="Times New Roman" w:cs="Times New Roman"/>
          <w:color w:val="000000"/>
          <w:sz w:val="28"/>
          <w:szCs w:val="28"/>
          <w:lang w:val="en-US"/>
        </w:rPr>
        <w:t xml:space="preserve"> </w:t>
      </w:r>
      <w:r w:rsidRPr="007A2C91">
        <w:rPr>
          <w:rFonts w:ascii="Times New Roman" w:hAnsi="Times New Roman" w:cs="Times New Roman"/>
          <w:bCs/>
          <w:color w:val="000000"/>
          <w:sz w:val="28"/>
          <w:szCs w:val="28"/>
          <w:shd w:val="clear" w:color="auto" w:fill="FFFFFF"/>
          <w:lang w:val="en-US"/>
        </w:rPr>
        <w:t>R.</w:t>
      </w:r>
      <w:r w:rsidRPr="007A2C91">
        <w:rPr>
          <w:rFonts w:ascii="Times New Roman" w:hAnsi="Times New Roman" w:cs="Times New Roman"/>
          <w:color w:val="000000"/>
          <w:sz w:val="28"/>
          <w:szCs w:val="28"/>
          <w:lang w:val="en-US"/>
        </w:rPr>
        <w:t xml:space="preserve"> Rhine Capitalism, Anglo-Saxon Capitalism and Redistribution</w:t>
      </w:r>
      <w:bookmarkEnd w:id="3"/>
      <w:r w:rsidRPr="007A2C91">
        <w:rPr>
          <w:rFonts w:ascii="Times New Roman" w:hAnsi="Times New Roman" w:cs="Times New Roman"/>
          <w:color w:val="000000"/>
          <w:sz w:val="28"/>
          <w:szCs w:val="28"/>
          <w:lang w:val="en-US"/>
        </w:rPr>
        <w:t xml:space="preserve">. </w:t>
      </w:r>
      <w:r w:rsidRPr="007A2C91">
        <w:rPr>
          <w:rFonts w:ascii="Times New Roman" w:hAnsi="Times New Roman" w:cs="Times New Roman"/>
          <w:bCs/>
          <w:color w:val="000000"/>
          <w:sz w:val="28"/>
          <w:szCs w:val="28"/>
          <w:shd w:val="clear" w:color="auto" w:fill="FFFFFF"/>
        </w:rPr>
        <w:t xml:space="preserve">19.10.2004 . // </w:t>
      </w:r>
      <w:hyperlink r:id="rId85" w:history="1">
        <w:r w:rsidRPr="007A2C91">
          <w:rPr>
            <w:rStyle w:val="a7"/>
            <w:rFonts w:ascii="Times New Roman" w:hAnsi="Times New Roman" w:cs="Times New Roman"/>
            <w:bCs/>
            <w:sz w:val="28"/>
            <w:szCs w:val="28"/>
            <w:shd w:val="clear" w:color="auto" w:fill="FFFFFF"/>
          </w:rPr>
          <w:t>https://www.indymedia.org.uk/en/2004/10/299588.html</w:t>
        </w:r>
      </w:hyperlink>
    </w:p>
    <w:p w:rsidR="00ED3A6E" w:rsidRPr="007A2C91" w:rsidRDefault="00ED3A6E" w:rsidP="00ED3A6E">
      <w:pPr>
        <w:pStyle w:val="a5"/>
        <w:numPr>
          <w:ilvl w:val="0"/>
          <w:numId w:val="12"/>
        </w:numPr>
        <w:tabs>
          <w:tab w:val="left" w:pos="1134"/>
        </w:tabs>
        <w:spacing w:after="0" w:line="240" w:lineRule="auto"/>
        <w:ind w:left="0" w:firstLine="709"/>
        <w:jc w:val="both"/>
        <w:rPr>
          <w:rStyle w:val="a7"/>
          <w:rFonts w:ascii="Times New Roman" w:eastAsia="Times New Roman" w:hAnsi="Times New Roman" w:cs="Times New Roman"/>
          <w:bCs/>
          <w:i/>
          <w:sz w:val="28"/>
          <w:szCs w:val="28"/>
          <w:lang w:val="en-US"/>
        </w:rPr>
      </w:pPr>
      <w:r w:rsidRPr="007A2C91">
        <w:rPr>
          <w:rFonts w:ascii="Times New Roman" w:hAnsi="Times New Roman" w:cs="Times New Roman"/>
          <w:sz w:val="28"/>
          <w:szCs w:val="28"/>
          <w:lang w:val="en-US"/>
        </w:rPr>
        <w:t xml:space="preserve">Social Insurance and Allied Services. Report by Sir William Beveridge. Presented to Parlament by Command of His Majesty, London, November, 1942, // </w:t>
      </w:r>
      <w:hyperlink r:id="rId86" w:history="1">
        <w:r w:rsidRPr="007A2C91">
          <w:rPr>
            <w:rStyle w:val="a7"/>
            <w:rFonts w:ascii="Times New Roman" w:hAnsi="Times New Roman" w:cs="Times New Roman"/>
            <w:sz w:val="28"/>
            <w:szCs w:val="28"/>
            <w:lang w:val="en-US"/>
          </w:rPr>
          <w:t>https://www.parliament.uk/about/living-heritage/transformingsociety/livinglearning/coll-9-health1/coll-9-health/</w:t>
        </w:r>
      </w:hyperlink>
    </w:p>
    <w:p w:rsidR="00ED3A6E" w:rsidRPr="007A2C91" w:rsidRDefault="00ED3A6E"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lang w:val="en-US"/>
        </w:rPr>
      </w:pPr>
      <w:r w:rsidRPr="007A2C91">
        <w:rPr>
          <w:rFonts w:ascii="Times New Roman" w:hAnsi="Times New Roman" w:cs="Times New Roman"/>
          <w:sz w:val="28"/>
          <w:szCs w:val="28"/>
          <w:lang w:val="en-US"/>
        </w:rPr>
        <w:t>Hanesch W. Soziale Sicherung im europaischen Vergleich. // Aus Politic und Zeitgeschichte. – Bd. 34-35/98. – S.3-10.</w:t>
      </w:r>
    </w:p>
    <w:p w:rsidR="00ED3A6E" w:rsidRPr="007A2C91" w:rsidRDefault="00ED3A6E"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rPr>
      </w:pPr>
      <w:r w:rsidRPr="007A2C91">
        <w:rPr>
          <w:rFonts w:ascii="Times New Roman" w:hAnsi="Times New Roman" w:cs="Times New Roman"/>
          <w:sz w:val="28"/>
          <w:szCs w:val="28"/>
        </w:rPr>
        <w:t xml:space="preserve">Биссон Л.С. Европейская социальная модель. // Научно-аналитический вестник ИЕ РАН, 2020, №1. // </w:t>
      </w:r>
      <w:hyperlink r:id="rId87" w:history="1">
        <w:r w:rsidRPr="007A2C91">
          <w:rPr>
            <w:rStyle w:val="a7"/>
            <w:rFonts w:ascii="Times New Roman" w:hAnsi="Times New Roman" w:cs="Times New Roman"/>
            <w:sz w:val="28"/>
            <w:szCs w:val="28"/>
          </w:rPr>
          <w:t>http://sg-sofia.com.ua/evrop-soc-model</w:t>
        </w:r>
      </w:hyperlink>
    </w:p>
    <w:p w:rsidR="00ED3A6E" w:rsidRPr="007A2C9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lang w:val="en-US"/>
        </w:rPr>
      </w:pPr>
      <w:r w:rsidRPr="007A2C91">
        <w:rPr>
          <w:rFonts w:ascii="Times New Roman" w:hAnsi="Times New Roman" w:cs="Times New Roman"/>
          <w:sz w:val="28"/>
          <w:szCs w:val="28"/>
          <w:lang w:val="en-US"/>
        </w:rPr>
        <w:t>Pensions in Europe: Expenditure and Beneficiaries. / Eurostat. / Theme 3-8/2004. – Luxemburg, 2004. – P.2.</w:t>
      </w:r>
    </w:p>
    <w:p w:rsidR="00ED3A6E" w:rsidRPr="007A2C91" w:rsidRDefault="00ED3A6E"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lang w:val="en-US"/>
        </w:rPr>
      </w:pPr>
      <w:r w:rsidRPr="007A2C91">
        <w:rPr>
          <w:rFonts w:ascii="Times New Roman" w:hAnsi="Times New Roman" w:cs="Times New Roman"/>
          <w:sz w:val="28"/>
          <w:szCs w:val="28"/>
          <w:lang w:val="en-US"/>
        </w:rPr>
        <w:t xml:space="preserve">Law 5/2011, From 29 March, Social Economy. Original Language Title: Ley 5/2011, de 29 de marzo, de Economía Social. // </w:t>
      </w:r>
      <w:hyperlink r:id="rId88" w:history="1">
        <w:r w:rsidRPr="007A2C91">
          <w:rPr>
            <w:rStyle w:val="a7"/>
            <w:rFonts w:ascii="Times New Roman" w:hAnsi="Times New Roman" w:cs="Times New Roman"/>
            <w:sz w:val="28"/>
            <w:szCs w:val="28"/>
            <w:lang w:val="en-US"/>
          </w:rPr>
          <w:t>https://www.global-regulation.com/translation/spain/1437714/law-5-2011%252c-from-29-march%252c-social-economy.html</w:t>
        </w:r>
      </w:hyperlink>
    </w:p>
    <w:p w:rsidR="00ED3A6E" w:rsidRPr="007A2C91" w:rsidRDefault="00ED3A6E"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lang w:val="en-US"/>
        </w:rPr>
      </w:pPr>
      <w:r w:rsidRPr="007A2C91">
        <w:rPr>
          <w:rFonts w:ascii="Times New Roman" w:hAnsi="Times New Roman" w:cs="Times New Roman"/>
          <w:sz w:val="28"/>
          <w:szCs w:val="28"/>
          <w:lang w:val="en-US"/>
        </w:rPr>
        <w:lastRenderedPageBreak/>
        <w:t>Cabrero G.R., Gallego V.M. Spain’s First comprehensive National Homelessness Strategy. // EUROPEAN SOCIAL POLICY NETWORK, 2016, June. – 2 p.</w:t>
      </w:r>
    </w:p>
    <w:p w:rsidR="00ED3A6E" w:rsidRPr="007A2C91" w:rsidRDefault="008B7D64"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lang w:val="en-US"/>
        </w:rPr>
      </w:pPr>
      <w:hyperlink r:id="rId89" w:history="1">
        <w:r w:rsidR="00ED3A6E" w:rsidRPr="007A2C91">
          <w:rPr>
            <w:rStyle w:val="a7"/>
            <w:rFonts w:ascii="Times New Roman" w:hAnsi="Times New Roman" w:cs="Times New Roman"/>
            <w:sz w:val="28"/>
            <w:szCs w:val="28"/>
            <w:lang w:val="en-US"/>
          </w:rPr>
          <w:t>https://www.lamoncloa.gob.es/lang/en/espana/leyfundamental/Paginas/index.aspx</w:t>
        </w:r>
      </w:hyperlink>
    </w:p>
    <w:p w:rsidR="00ED3A6E" w:rsidRPr="007A2C91" w:rsidRDefault="008B7D64"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lang w:val="en-US"/>
        </w:rPr>
      </w:pPr>
      <w:hyperlink r:id="rId90" w:history="1">
        <w:r w:rsidR="00ED3A6E" w:rsidRPr="007A2C91">
          <w:rPr>
            <w:rStyle w:val="a7"/>
            <w:rFonts w:ascii="Times New Roman" w:hAnsi="Times New Roman" w:cs="Times New Roman"/>
            <w:sz w:val="28"/>
            <w:szCs w:val="28"/>
            <w:lang w:val="en-US"/>
          </w:rPr>
          <w:t>https://app.congreso.es/consti/constitucion/elaboracion/index.htm</w:t>
        </w:r>
      </w:hyperlink>
    </w:p>
    <w:p w:rsidR="00ED3A6E" w:rsidRPr="007A2C91" w:rsidRDefault="008B7D64"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lang w:val="en-US"/>
        </w:rPr>
      </w:pPr>
      <w:hyperlink r:id="rId91" w:history="1">
        <w:r w:rsidR="00ED3A6E" w:rsidRPr="007A2C91">
          <w:rPr>
            <w:rStyle w:val="a7"/>
            <w:rFonts w:ascii="Times New Roman" w:hAnsi="Times New Roman" w:cs="Times New Roman"/>
            <w:sz w:val="28"/>
            <w:szCs w:val="28"/>
            <w:lang w:val="en-US"/>
          </w:rPr>
          <w:t>https://www.gsef-net.org/sites/default/files/publication/Spanish%20Social%20Economy%20Strategy%202017%20-%202020.pdf</w:t>
        </w:r>
      </w:hyperlink>
    </w:p>
    <w:p w:rsidR="00ED3A6E" w:rsidRPr="007A2C91" w:rsidRDefault="008B7D64"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lang w:val="en-US"/>
        </w:rPr>
      </w:pPr>
      <w:hyperlink r:id="rId92" w:history="1">
        <w:r w:rsidR="00ED3A6E" w:rsidRPr="007A2C91">
          <w:rPr>
            <w:rStyle w:val="a7"/>
            <w:rFonts w:ascii="Times New Roman" w:hAnsi="Times New Roman" w:cs="Times New Roman"/>
            <w:sz w:val="28"/>
            <w:szCs w:val="28"/>
            <w:lang w:val="en-US"/>
          </w:rPr>
          <w:t>https://www.mites.gob.es/en/</w:t>
        </w:r>
      </w:hyperlink>
    </w:p>
    <w:p w:rsidR="00ED3A6E" w:rsidRPr="007A2C91" w:rsidRDefault="00ED3A6E" w:rsidP="00ED3A6E">
      <w:pPr>
        <w:pStyle w:val="a5"/>
        <w:numPr>
          <w:ilvl w:val="0"/>
          <w:numId w:val="12"/>
        </w:numPr>
        <w:tabs>
          <w:tab w:val="left" w:pos="1134"/>
        </w:tabs>
        <w:spacing w:after="0" w:line="240" w:lineRule="auto"/>
        <w:ind w:left="0" w:firstLine="709"/>
        <w:jc w:val="both"/>
        <w:rPr>
          <w:rStyle w:val="a7"/>
          <w:rFonts w:ascii="Times New Roman" w:eastAsia="Times New Roman" w:hAnsi="Times New Roman" w:cs="Times New Roman"/>
          <w:bCs/>
          <w:i/>
          <w:sz w:val="28"/>
          <w:szCs w:val="28"/>
          <w:lang w:val="en-US"/>
        </w:rPr>
      </w:pPr>
      <w:r w:rsidRPr="007A2C91">
        <w:rPr>
          <w:rFonts w:ascii="Times New Roman" w:hAnsi="Times New Roman" w:cs="Times New Roman"/>
          <w:sz w:val="28"/>
          <w:szCs w:val="28"/>
          <w:lang w:val="en-US"/>
        </w:rPr>
        <w:t xml:space="preserve">Díaz M., Marcuello C., Nogales R. Social Enterprises and Their Ecosystems in Europe. Country report. European Union, Spain, 2020. – 130 P. // </w:t>
      </w:r>
      <w:hyperlink r:id="rId93" w:history="1">
        <w:r w:rsidRPr="007A2C91">
          <w:rPr>
            <w:rStyle w:val="a7"/>
            <w:rFonts w:ascii="Times New Roman" w:hAnsi="Times New Roman" w:cs="Times New Roman"/>
            <w:sz w:val="28"/>
            <w:szCs w:val="28"/>
            <w:lang w:val="en-US"/>
          </w:rPr>
          <w:t>https://op.europa.eu/en/publication-detail/-/publication/bb363735-73ec-11ea-a07e-01aa75ed71a1/language-en/format-PDF/source-250037684</w:t>
        </w:r>
      </w:hyperlink>
    </w:p>
    <w:p w:rsidR="00ED3A6E" w:rsidRPr="007A2C91" w:rsidRDefault="00ED3A6E" w:rsidP="00ED3A6E">
      <w:pPr>
        <w:pStyle w:val="a5"/>
        <w:numPr>
          <w:ilvl w:val="0"/>
          <w:numId w:val="12"/>
        </w:numPr>
        <w:tabs>
          <w:tab w:val="left" w:pos="1134"/>
        </w:tabs>
        <w:spacing w:after="0" w:line="240" w:lineRule="auto"/>
        <w:ind w:left="0" w:firstLine="709"/>
        <w:jc w:val="both"/>
        <w:rPr>
          <w:rStyle w:val="ad"/>
          <w:rFonts w:ascii="Times New Roman" w:eastAsia="Times New Roman" w:hAnsi="Times New Roman" w:cs="Times New Roman"/>
          <w:b w:val="0"/>
          <w:i/>
          <w:sz w:val="28"/>
          <w:szCs w:val="28"/>
          <w:u w:val="single"/>
          <w:lang w:val="en-US"/>
        </w:rPr>
      </w:pPr>
      <w:r w:rsidRPr="007A2C91">
        <w:rPr>
          <w:rFonts w:ascii="Times New Roman" w:hAnsi="Times New Roman" w:cs="Times New Roman"/>
          <w:sz w:val="28"/>
          <w:szCs w:val="28"/>
          <w:lang w:val="en-US"/>
        </w:rPr>
        <w:t xml:space="preserve">Spain approves 800 million euros investment plan into Social economy. June 1, 2022. // </w:t>
      </w:r>
      <w:hyperlink r:id="rId94" w:history="1">
        <w:r w:rsidRPr="007A2C91">
          <w:rPr>
            <w:rStyle w:val="a7"/>
            <w:rFonts w:ascii="Times New Roman" w:hAnsi="Times New Roman" w:cs="Times New Roman"/>
            <w:sz w:val="28"/>
            <w:szCs w:val="28"/>
            <w:bdr w:val="none" w:sz="0" w:space="0" w:color="auto" w:frame="1"/>
            <w:shd w:val="clear" w:color="auto" w:fill="FFFFFF"/>
            <w:lang w:val="en-US"/>
          </w:rPr>
          <w:t>https://www.socialeconomy.eu.org/2022/06/01/a-decisive-moment-for-the-social-economy/</w:t>
        </w:r>
      </w:hyperlink>
    </w:p>
    <w:p w:rsidR="00ED3A6E" w:rsidRPr="007A2C91" w:rsidRDefault="008B7D64" w:rsidP="00ED3A6E">
      <w:pPr>
        <w:pStyle w:val="a5"/>
        <w:numPr>
          <w:ilvl w:val="0"/>
          <w:numId w:val="12"/>
        </w:numPr>
        <w:tabs>
          <w:tab w:val="left" w:pos="1134"/>
        </w:tabs>
        <w:spacing w:after="0" w:line="240" w:lineRule="auto"/>
        <w:ind w:left="0" w:firstLine="709"/>
        <w:jc w:val="both"/>
        <w:rPr>
          <w:rStyle w:val="a7"/>
          <w:rFonts w:ascii="Times New Roman" w:eastAsia="Times New Roman" w:hAnsi="Times New Roman" w:cs="Times New Roman"/>
          <w:bCs/>
          <w:sz w:val="28"/>
          <w:szCs w:val="28"/>
          <w:lang w:val="en-US"/>
        </w:rPr>
      </w:pPr>
      <w:hyperlink r:id="rId95" w:history="1">
        <w:r w:rsidR="00ED3A6E" w:rsidRPr="007A2C91">
          <w:rPr>
            <w:rStyle w:val="a7"/>
            <w:rFonts w:ascii="Times New Roman" w:eastAsia="Times New Roman" w:hAnsi="Times New Roman" w:cs="Times New Roman"/>
            <w:bCs/>
            <w:sz w:val="28"/>
            <w:szCs w:val="28"/>
            <w:lang w:val="en-US"/>
          </w:rPr>
          <w:t>https://ec.europa.eu/info/law/better-regulation/have-your-say/initiatives/12743-EU-action-plan-for-social-economy_en</w:t>
        </w:r>
      </w:hyperlink>
    </w:p>
    <w:p w:rsidR="00ED3A6E" w:rsidRPr="007A2C91" w:rsidRDefault="008B7D64"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lang w:val="en-US"/>
        </w:rPr>
      </w:pPr>
      <w:hyperlink r:id="rId96" w:history="1">
        <w:r w:rsidR="00ED3A6E" w:rsidRPr="007A2C91">
          <w:rPr>
            <w:rStyle w:val="a7"/>
            <w:rFonts w:ascii="Times New Roman" w:hAnsi="Times New Roman" w:cs="Times New Roman"/>
            <w:sz w:val="28"/>
            <w:szCs w:val="28"/>
            <w:lang w:val="en-US"/>
          </w:rPr>
          <w:t>https://www.economist.com/special-report/2013/01/31/the-secret-of-their-success</w:t>
        </w:r>
      </w:hyperlink>
    </w:p>
    <w:p w:rsidR="00ED3A6E" w:rsidRPr="007A2C91" w:rsidRDefault="00ED3A6E"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lang w:val="en-US"/>
        </w:rPr>
      </w:pPr>
      <w:r w:rsidRPr="007A2C91">
        <w:rPr>
          <w:rFonts w:ascii="Times New Roman" w:hAnsi="Times New Roman" w:cs="Times New Roman"/>
          <w:sz w:val="28"/>
          <w:szCs w:val="28"/>
          <w:lang w:val="en-US"/>
        </w:rPr>
        <w:t xml:space="preserve">Sutbaeva R.O., Yeshpanova D.D., Chekmarev V.V. Some Aspects of Socialization of Economy of Kazakhstan. // </w:t>
      </w:r>
      <w:r w:rsidRPr="007A2C91">
        <w:rPr>
          <w:rFonts w:ascii="Times New Roman" w:hAnsi="Times New Roman" w:cs="Times New Roman"/>
          <w:sz w:val="28"/>
          <w:szCs w:val="28"/>
        </w:rPr>
        <w:t>Статистика</w:t>
      </w:r>
      <w:r w:rsidRPr="007A2C91">
        <w:rPr>
          <w:rFonts w:ascii="Times New Roman" w:hAnsi="Times New Roman" w:cs="Times New Roman"/>
          <w:sz w:val="28"/>
          <w:szCs w:val="28"/>
          <w:lang w:val="en-US"/>
        </w:rPr>
        <w:t xml:space="preserve">, </w:t>
      </w:r>
      <w:r w:rsidRPr="007A2C91">
        <w:rPr>
          <w:rFonts w:ascii="Times New Roman" w:hAnsi="Times New Roman" w:cs="Times New Roman"/>
          <w:sz w:val="28"/>
          <w:szCs w:val="28"/>
        </w:rPr>
        <w:t>учет</w:t>
      </w:r>
      <w:r w:rsidRPr="007A2C91">
        <w:rPr>
          <w:rFonts w:ascii="Times New Roman" w:hAnsi="Times New Roman" w:cs="Times New Roman"/>
          <w:sz w:val="28"/>
          <w:szCs w:val="28"/>
          <w:lang w:val="en-US"/>
        </w:rPr>
        <w:t xml:space="preserve"> </w:t>
      </w:r>
      <w:r w:rsidRPr="007A2C91">
        <w:rPr>
          <w:rFonts w:ascii="Times New Roman" w:hAnsi="Times New Roman" w:cs="Times New Roman"/>
          <w:sz w:val="28"/>
          <w:szCs w:val="28"/>
        </w:rPr>
        <w:t>и</w:t>
      </w:r>
      <w:r w:rsidRPr="007A2C91">
        <w:rPr>
          <w:rFonts w:ascii="Times New Roman" w:hAnsi="Times New Roman" w:cs="Times New Roman"/>
          <w:sz w:val="28"/>
          <w:szCs w:val="28"/>
          <w:lang w:val="en-US"/>
        </w:rPr>
        <w:t xml:space="preserve"> </w:t>
      </w:r>
      <w:r w:rsidRPr="007A2C91">
        <w:rPr>
          <w:rFonts w:ascii="Times New Roman" w:hAnsi="Times New Roman" w:cs="Times New Roman"/>
          <w:sz w:val="28"/>
          <w:szCs w:val="28"/>
        </w:rPr>
        <w:t>аудит</w:t>
      </w:r>
      <w:r w:rsidRPr="007A2C91">
        <w:rPr>
          <w:rFonts w:ascii="Times New Roman" w:hAnsi="Times New Roman" w:cs="Times New Roman"/>
          <w:sz w:val="28"/>
          <w:szCs w:val="28"/>
          <w:lang w:val="en-US"/>
        </w:rPr>
        <w:t>, 2019, №3 (74). - C.97-101.</w:t>
      </w:r>
    </w:p>
    <w:p w:rsidR="00ED3A6E" w:rsidRPr="00FB35C1" w:rsidRDefault="00ED3A6E" w:rsidP="00ED3A6E">
      <w:pPr>
        <w:pStyle w:val="a5"/>
        <w:numPr>
          <w:ilvl w:val="0"/>
          <w:numId w:val="12"/>
        </w:numPr>
        <w:tabs>
          <w:tab w:val="left" w:pos="1134"/>
        </w:tabs>
        <w:spacing w:after="0" w:line="240" w:lineRule="auto"/>
        <w:ind w:left="0" w:firstLine="709"/>
        <w:jc w:val="both"/>
        <w:rPr>
          <w:rStyle w:val="a7"/>
          <w:rFonts w:ascii="Times New Roman" w:eastAsia="Times New Roman" w:hAnsi="Times New Roman" w:cs="Times New Roman"/>
          <w:bCs/>
          <w:i/>
          <w:sz w:val="28"/>
          <w:szCs w:val="28"/>
        </w:rPr>
      </w:pPr>
      <w:r w:rsidRPr="007A2C91">
        <w:rPr>
          <w:rFonts w:ascii="Times New Roman" w:hAnsi="Times New Roman" w:cs="Times New Roman"/>
          <w:sz w:val="28"/>
          <w:szCs w:val="28"/>
          <w:shd w:val="clear" w:color="auto" w:fill="FFFFFF"/>
        </w:rPr>
        <w:t>Об утверждении</w:t>
      </w:r>
      <w:r w:rsidRPr="00FB35C1">
        <w:rPr>
          <w:rFonts w:ascii="Times New Roman" w:hAnsi="Times New Roman" w:cs="Times New Roman"/>
          <w:sz w:val="28"/>
          <w:szCs w:val="28"/>
          <w:shd w:val="clear" w:color="auto" w:fill="FFFFFF"/>
        </w:rPr>
        <w:t xml:space="preserve"> Национального плана развития Республики Казахстан до 2025 года и признании </w:t>
      </w:r>
      <w:proofErr w:type="gramStart"/>
      <w:r w:rsidRPr="00FB35C1">
        <w:rPr>
          <w:rFonts w:ascii="Times New Roman" w:hAnsi="Times New Roman" w:cs="Times New Roman"/>
          <w:sz w:val="28"/>
          <w:szCs w:val="28"/>
          <w:shd w:val="clear" w:color="auto" w:fill="FFFFFF"/>
        </w:rPr>
        <w:t>утратившими</w:t>
      </w:r>
      <w:proofErr w:type="gramEnd"/>
      <w:r w:rsidRPr="00FB35C1">
        <w:rPr>
          <w:rFonts w:ascii="Times New Roman" w:hAnsi="Times New Roman" w:cs="Times New Roman"/>
          <w:sz w:val="28"/>
          <w:szCs w:val="28"/>
          <w:shd w:val="clear" w:color="auto" w:fill="FFFFFF"/>
        </w:rPr>
        <w:t xml:space="preserve"> силу некоторых указов Президента Республики Казахстан. Указ Президента Республики Казахстан от 15 февраля 2018 года №636. </w:t>
      </w:r>
      <w:r w:rsidRPr="00FB35C1">
        <w:rPr>
          <w:rFonts w:ascii="Times New Roman" w:hAnsi="Times New Roman" w:cs="Times New Roman"/>
          <w:spacing w:val="2"/>
          <w:sz w:val="28"/>
          <w:szCs w:val="28"/>
          <w:shd w:val="clear" w:color="auto" w:fill="FFFFFF"/>
        </w:rPr>
        <w:t>В редакции Указа Президента РК от 26.02.</w:t>
      </w:r>
      <w:r w:rsidRPr="008C668E">
        <w:rPr>
          <w:rFonts w:ascii="Times New Roman" w:hAnsi="Times New Roman" w:cs="Times New Roman"/>
          <w:spacing w:val="2"/>
          <w:sz w:val="28"/>
          <w:szCs w:val="28"/>
          <w:shd w:val="clear" w:color="auto" w:fill="FFFFFF"/>
        </w:rPr>
        <w:t>2021 </w:t>
      </w:r>
      <w:hyperlink r:id="rId97" w:anchor="z6" w:history="1">
        <w:r w:rsidRPr="008C668E">
          <w:rPr>
            <w:rStyle w:val="a7"/>
            <w:rFonts w:ascii="Times New Roman" w:hAnsi="Times New Roman" w:cs="Times New Roman"/>
            <w:color w:val="auto"/>
            <w:spacing w:val="2"/>
            <w:sz w:val="28"/>
            <w:szCs w:val="28"/>
            <w:u w:val="none"/>
            <w:shd w:val="clear" w:color="auto" w:fill="FFFFFF"/>
          </w:rPr>
          <w:t>№ 521</w:t>
        </w:r>
      </w:hyperlink>
      <w:r w:rsidRPr="008C668E">
        <w:rPr>
          <w:rFonts w:ascii="Times New Roman" w:hAnsi="Times New Roman" w:cs="Times New Roman"/>
          <w:spacing w:val="2"/>
          <w:sz w:val="28"/>
          <w:szCs w:val="28"/>
          <w:shd w:val="clear" w:color="auto" w:fill="FFFFFF"/>
        </w:rPr>
        <w:t xml:space="preserve">. </w:t>
      </w:r>
      <w:r w:rsidRPr="00FB35C1">
        <w:rPr>
          <w:rFonts w:ascii="Times New Roman" w:hAnsi="Times New Roman" w:cs="Times New Roman"/>
          <w:sz w:val="28"/>
          <w:szCs w:val="28"/>
          <w:shd w:val="clear" w:color="auto" w:fill="FFFFFF"/>
        </w:rPr>
        <w:t xml:space="preserve">// </w:t>
      </w:r>
      <w:hyperlink r:id="rId98" w:history="1">
        <w:r w:rsidRPr="00FB35C1">
          <w:rPr>
            <w:rStyle w:val="a7"/>
            <w:rFonts w:ascii="Times New Roman" w:hAnsi="Times New Roman" w:cs="Times New Roman"/>
            <w:sz w:val="28"/>
            <w:szCs w:val="28"/>
            <w:shd w:val="clear" w:color="auto" w:fill="FFFFFF"/>
          </w:rPr>
          <w:t>https://adilet.zan.kz/rus/docs/U1800000636</w:t>
        </w:r>
      </w:hyperlink>
    </w:p>
    <w:p w:rsidR="00ED3A6E" w:rsidRPr="00FB35C1"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r w:rsidRPr="00FB35C1">
        <w:rPr>
          <w:rFonts w:ascii="Times New Roman" w:hAnsi="Times New Roman" w:cs="Times New Roman"/>
          <w:sz w:val="28"/>
          <w:szCs w:val="28"/>
          <w:shd w:val="clear" w:color="auto" w:fill="FFFFFF"/>
        </w:rPr>
        <w:t xml:space="preserve">Конституция Республики Казахстан. </w:t>
      </w:r>
      <w:proofErr w:type="gramStart"/>
      <w:r w:rsidRPr="00FB35C1">
        <w:rPr>
          <w:rFonts w:ascii="Times New Roman" w:hAnsi="Times New Roman" w:cs="Times New Roman"/>
          <w:sz w:val="28"/>
          <w:szCs w:val="28"/>
          <w:shd w:val="clear" w:color="auto" w:fill="FFFFFF"/>
        </w:rPr>
        <w:t>Принята</w:t>
      </w:r>
      <w:proofErr w:type="gramEnd"/>
      <w:r w:rsidRPr="00FB35C1">
        <w:rPr>
          <w:rFonts w:ascii="Times New Roman" w:hAnsi="Times New Roman" w:cs="Times New Roman"/>
          <w:sz w:val="28"/>
          <w:szCs w:val="28"/>
          <w:shd w:val="clear" w:color="auto" w:fill="FFFFFF"/>
        </w:rPr>
        <w:t xml:space="preserve"> на республиканском референдуме 30 августа 1995 года. // </w:t>
      </w:r>
      <w:hyperlink r:id="rId99" w:history="1">
        <w:r w:rsidRPr="00FB35C1">
          <w:rPr>
            <w:rStyle w:val="a7"/>
            <w:rFonts w:ascii="Times New Roman" w:hAnsi="Times New Roman" w:cs="Times New Roman"/>
            <w:sz w:val="28"/>
            <w:szCs w:val="28"/>
            <w:shd w:val="clear" w:color="auto" w:fill="FFFFFF"/>
          </w:rPr>
          <w:t>https://adilet.zan.kz/rus/docs/K950001000_</w:t>
        </w:r>
      </w:hyperlink>
    </w:p>
    <w:p w:rsidR="00ED3A6E" w:rsidRPr="00FB35C1" w:rsidRDefault="00ED3A6E" w:rsidP="00ED3A6E">
      <w:pPr>
        <w:pStyle w:val="a5"/>
        <w:numPr>
          <w:ilvl w:val="0"/>
          <w:numId w:val="12"/>
        </w:numPr>
        <w:tabs>
          <w:tab w:val="left" w:pos="1134"/>
        </w:tabs>
        <w:spacing w:after="0" w:line="240" w:lineRule="auto"/>
        <w:ind w:left="0" w:firstLine="709"/>
        <w:jc w:val="both"/>
        <w:rPr>
          <w:rStyle w:val="a7"/>
          <w:rFonts w:ascii="Times New Roman" w:eastAsia="Times New Roman" w:hAnsi="Times New Roman" w:cs="Times New Roman"/>
          <w:bCs/>
          <w:i/>
          <w:sz w:val="28"/>
          <w:szCs w:val="28"/>
        </w:rPr>
      </w:pPr>
      <w:r w:rsidRPr="00FB35C1">
        <w:rPr>
          <w:rFonts w:ascii="Times New Roman" w:hAnsi="Times New Roman" w:cs="Times New Roman"/>
          <w:sz w:val="28"/>
          <w:szCs w:val="28"/>
          <w:shd w:val="clear" w:color="auto" w:fill="FFFFFF"/>
        </w:rPr>
        <w:t xml:space="preserve">Об общенациональных приоритетах // </w:t>
      </w:r>
      <w:hyperlink r:id="rId100" w:history="1">
        <w:r w:rsidRPr="00FB35C1">
          <w:rPr>
            <w:rStyle w:val="a7"/>
            <w:rFonts w:ascii="Times New Roman" w:hAnsi="Times New Roman" w:cs="Times New Roman"/>
            <w:sz w:val="28"/>
            <w:szCs w:val="28"/>
            <w:shd w:val="clear" w:color="auto" w:fill="FFFFFF"/>
          </w:rPr>
          <w:t>https://adilet.zan.kz/rus/docs/U2100000520</w:t>
        </w:r>
      </w:hyperlink>
    </w:p>
    <w:p w:rsidR="00ED3A6E" w:rsidRPr="00FB35C1" w:rsidRDefault="00ED3A6E" w:rsidP="00ED3A6E">
      <w:pPr>
        <w:pStyle w:val="a5"/>
        <w:numPr>
          <w:ilvl w:val="0"/>
          <w:numId w:val="12"/>
        </w:numPr>
        <w:tabs>
          <w:tab w:val="left" w:pos="1134"/>
        </w:tabs>
        <w:spacing w:after="0" w:line="240" w:lineRule="auto"/>
        <w:ind w:left="0" w:firstLine="709"/>
        <w:jc w:val="both"/>
        <w:rPr>
          <w:rStyle w:val="a7"/>
          <w:rFonts w:ascii="Times New Roman" w:eastAsia="Times New Roman" w:hAnsi="Times New Roman" w:cs="Times New Roman"/>
          <w:bCs/>
          <w:i/>
          <w:sz w:val="28"/>
          <w:szCs w:val="28"/>
        </w:rPr>
      </w:pPr>
      <w:r w:rsidRPr="00FB35C1">
        <w:rPr>
          <w:rFonts w:ascii="Times New Roman" w:hAnsi="Times New Roman" w:cs="Times New Roman"/>
          <w:sz w:val="28"/>
          <w:szCs w:val="28"/>
        </w:rPr>
        <w:t xml:space="preserve">Об утверждении Концепции социального развития Республики Казахстан до 2030 года и Плана социальной модернизации на период до 2016 года. Постановление Правительства Республики Казахстан от 24 апреля 2014 года №396. // </w:t>
      </w:r>
      <w:hyperlink r:id="rId101" w:history="1">
        <w:r w:rsidRPr="00FB35C1">
          <w:rPr>
            <w:rStyle w:val="a7"/>
            <w:rFonts w:ascii="Times New Roman" w:hAnsi="Times New Roman" w:cs="Times New Roman"/>
            <w:sz w:val="28"/>
            <w:szCs w:val="28"/>
          </w:rPr>
          <w:t>https://adilet.zan.kz/rus/docs/P1400000396</w:t>
        </w:r>
      </w:hyperlink>
    </w:p>
    <w:p w:rsidR="00ED3A6E" w:rsidRPr="00FB35C1" w:rsidRDefault="00ED3A6E" w:rsidP="00ED3A6E">
      <w:pPr>
        <w:pStyle w:val="a5"/>
        <w:numPr>
          <w:ilvl w:val="0"/>
          <w:numId w:val="12"/>
        </w:numPr>
        <w:tabs>
          <w:tab w:val="left" w:pos="1134"/>
        </w:tabs>
        <w:spacing w:after="0" w:line="240" w:lineRule="auto"/>
        <w:ind w:left="0" w:firstLine="709"/>
        <w:jc w:val="both"/>
        <w:rPr>
          <w:rStyle w:val="a7"/>
          <w:rFonts w:ascii="Times New Roman" w:eastAsia="Times New Roman" w:hAnsi="Times New Roman" w:cs="Times New Roman"/>
          <w:bCs/>
          <w:i/>
          <w:sz w:val="28"/>
          <w:szCs w:val="28"/>
        </w:rPr>
      </w:pPr>
      <w:r w:rsidRPr="00FB35C1">
        <w:rPr>
          <w:rFonts w:ascii="Times New Roman" w:hAnsi="Times New Roman" w:cs="Times New Roman"/>
          <w:sz w:val="28"/>
          <w:szCs w:val="28"/>
          <w:shd w:val="clear" w:color="auto" w:fill="FFFFFF"/>
        </w:rPr>
        <w:t xml:space="preserve">Прогноз социально-экономического развития </w:t>
      </w:r>
      <w:r w:rsidR="00802AD5">
        <w:rPr>
          <w:rFonts w:ascii="Times New Roman" w:hAnsi="Times New Roman" w:cs="Times New Roman"/>
          <w:sz w:val="28"/>
          <w:szCs w:val="28"/>
          <w:shd w:val="clear" w:color="auto" w:fill="FFFFFF"/>
        </w:rPr>
        <w:t>Казахстана на 2022-2026 годы//</w:t>
      </w:r>
      <w:hyperlink r:id="rId102" w:history="1">
        <w:r w:rsidRPr="00FB35C1">
          <w:rPr>
            <w:rStyle w:val="a7"/>
            <w:rFonts w:ascii="Times New Roman" w:hAnsi="Times New Roman" w:cs="Times New Roman"/>
            <w:sz w:val="28"/>
            <w:szCs w:val="28"/>
            <w:shd w:val="clear" w:color="auto" w:fill="FFFFFF"/>
          </w:rPr>
          <w:t>https://primeminister.kz/ru/media/infographic/prognoz-socialno-ekonomicheskogo-razvitiya-kazahstana-na-2022-2026-gg-247941</w:t>
        </w:r>
      </w:hyperlink>
    </w:p>
    <w:p w:rsidR="00ED3A6E" w:rsidRPr="00FB35C1" w:rsidRDefault="00ED3A6E"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rPr>
      </w:pPr>
      <w:r w:rsidRPr="00FB35C1">
        <w:rPr>
          <w:rFonts w:ascii="Times New Roman" w:hAnsi="Times New Roman" w:cs="Times New Roman"/>
          <w:sz w:val="28"/>
          <w:szCs w:val="28"/>
          <w:shd w:val="clear" w:color="auto" w:fill="FFFFFF"/>
        </w:rPr>
        <w:t xml:space="preserve">Приказ Министра труда и социальной защиты населения Республики Казахстан от 30 июня 2021 года №232 «Об утверждении </w:t>
      </w:r>
      <w:proofErr w:type="gramStart"/>
      <w:r w:rsidRPr="00FB35C1">
        <w:rPr>
          <w:rFonts w:ascii="Times New Roman" w:hAnsi="Times New Roman" w:cs="Times New Roman"/>
          <w:sz w:val="28"/>
          <w:szCs w:val="28"/>
          <w:shd w:val="clear" w:color="auto" w:fill="FFFFFF"/>
        </w:rPr>
        <w:t>Методики прогнозирования показателей социальной сферы Прогноза социально-экономического развития</w:t>
      </w:r>
      <w:proofErr w:type="gramEnd"/>
      <w:r w:rsidRPr="00FB35C1">
        <w:rPr>
          <w:rFonts w:ascii="Times New Roman" w:hAnsi="Times New Roman" w:cs="Times New Roman"/>
          <w:sz w:val="28"/>
          <w:szCs w:val="28"/>
          <w:shd w:val="clear" w:color="auto" w:fill="FFFFFF"/>
        </w:rPr>
        <w:t xml:space="preserve"> на пятилетний период»</w:t>
      </w:r>
    </w:p>
    <w:p w:rsidR="00ED3A6E" w:rsidRPr="00FB35C1" w:rsidRDefault="00ED3A6E" w:rsidP="00ED3A6E">
      <w:pPr>
        <w:pStyle w:val="a5"/>
        <w:numPr>
          <w:ilvl w:val="0"/>
          <w:numId w:val="12"/>
        </w:numPr>
        <w:tabs>
          <w:tab w:val="left" w:pos="1134"/>
        </w:tabs>
        <w:spacing w:after="0" w:line="240" w:lineRule="auto"/>
        <w:ind w:left="0" w:firstLine="709"/>
        <w:jc w:val="both"/>
        <w:rPr>
          <w:rStyle w:val="a7"/>
          <w:rFonts w:ascii="Times New Roman" w:eastAsia="Times New Roman" w:hAnsi="Times New Roman" w:cs="Times New Roman"/>
          <w:bCs/>
          <w:i/>
          <w:sz w:val="28"/>
          <w:szCs w:val="28"/>
        </w:rPr>
      </w:pPr>
      <w:r w:rsidRPr="00FB35C1">
        <w:rPr>
          <w:rFonts w:ascii="Times New Roman" w:hAnsi="Times New Roman" w:cs="Times New Roman"/>
          <w:sz w:val="28"/>
          <w:szCs w:val="28"/>
          <w:shd w:val="clear" w:color="auto" w:fill="FFFFFF"/>
          <w:lang w:val="kk-KZ"/>
        </w:rPr>
        <w:lastRenderedPageBreak/>
        <w:t>Закон Республики Казахстан от 29 декабря 2008 года №114-</w:t>
      </w:r>
      <w:r w:rsidRPr="00FB35C1">
        <w:rPr>
          <w:rFonts w:ascii="Times New Roman" w:hAnsi="Times New Roman" w:cs="Times New Roman"/>
          <w:sz w:val="28"/>
          <w:szCs w:val="28"/>
          <w:shd w:val="clear" w:color="auto" w:fill="FFFFFF"/>
          <w:lang w:val="en-US"/>
        </w:rPr>
        <w:t>IV</w:t>
      </w:r>
      <w:r w:rsidRPr="00FB35C1">
        <w:rPr>
          <w:rFonts w:ascii="Times New Roman" w:hAnsi="Times New Roman" w:cs="Times New Roman"/>
          <w:sz w:val="28"/>
          <w:szCs w:val="28"/>
          <w:shd w:val="clear" w:color="auto" w:fill="FFFFFF"/>
        </w:rPr>
        <w:t xml:space="preserve"> «О специальных социальных услугах». // </w:t>
      </w:r>
      <w:hyperlink r:id="rId103" w:anchor="pos=3;-106" w:history="1">
        <w:r w:rsidRPr="00FB35C1">
          <w:rPr>
            <w:rStyle w:val="a7"/>
            <w:rFonts w:ascii="Times New Roman" w:hAnsi="Times New Roman" w:cs="Times New Roman"/>
            <w:sz w:val="28"/>
            <w:szCs w:val="28"/>
            <w:shd w:val="clear" w:color="auto" w:fill="FFFFFF"/>
          </w:rPr>
          <w:t>https://online.zakon.kz/Document/?doc_id=30369331&amp;pos=3;-106#pos=3;-106</w:t>
        </w:r>
      </w:hyperlink>
    </w:p>
    <w:p w:rsidR="00ED3A6E" w:rsidRPr="00FB35C1" w:rsidRDefault="00ED3A6E"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rPr>
      </w:pPr>
      <w:r w:rsidRPr="00FB35C1">
        <w:rPr>
          <w:rFonts w:ascii="Times New Roman" w:hAnsi="Times New Roman" w:cs="Times New Roman"/>
          <w:sz w:val="28"/>
          <w:szCs w:val="28"/>
        </w:rPr>
        <w:t>Закон Республики Казахстан от 13 апреля 2005 года № 39-III «О социальной защите инвалидов в Республике Казахстан» (с изменениями и дополнениями по состоянию на 31.12.2021 г.)</w:t>
      </w:r>
    </w:p>
    <w:p w:rsidR="00ED3A6E" w:rsidRPr="00FB35C1" w:rsidRDefault="00ED3A6E"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rPr>
      </w:pPr>
      <w:r w:rsidRPr="00FB35C1">
        <w:rPr>
          <w:rFonts w:ascii="Times New Roman" w:hAnsi="Times New Roman" w:cs="Times New Roman"/>
          <w:sz w:val="28"/>
          <w:szCs w:val="28"/>
          <w:shd w:val="clear" w:color="auto" w:fill="FFFFFF"/>
        </w:rPr>
        <w:t>Дмитриева О.Г. Региональная экономическая диагностика. – Спб, 1992. – С.76.</w:t>
      </w:r>
    </w:p>
    <w:p w:rsidR="00ED3A6E" w:rsidRPr="00FB35C1" w:rsidRDefault="008B7D64"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lang w:val="en-US"/>
        </w:rPr>
      </w:pPr>
      <w:hyperlink r:id="rId104" w:history="1">
        <w:r w:rsidR="00ED3A6E" w:rsidRPr="00FB35C1">
          <w:rPr>
            <w:rFonts w:ascii="Times New Roman" w:hAnsi="Times New Roman" w:cs="Times New Roman"/>
            <w:bCs/>
            <w:sz w:val="28"/>
            <w:szCs w:val="28"/>
            <w:shd w:val="clear" w:color="auto" w:fill="FFFFFF"/>
            <w:lang w:val="en-US"/>
          </w:rPr>
          <w:t xml:space="preserve">Technical notes - Human Development Reports. // </w:t>
        </w:r>
      </w:hyperlink>
      <w:hyperlink r:id="rId105" w:history="1">
        <w:r w:rsidR="00ED3A6E" w:rsidRPr="00FB35C1">
          <w:rPr>
            <w:rStyle w:val="a7"/>
            <w:rFonts w:ascii="Times New Roman" w:hAnsi="Times New Roman" w:cs="Times New Roman"/>
            <w:sz w:val="28"/>
            <w:szCs w:val="28"/>
            <w:lang w:val="en-US"/>
          </w:rPr>
          <w:t>https://hdr.undp.org/sites/default/files/hdr2016_technical_notes.pdf</w:t>
        </w:r>
      </w:hyperlink>
    </w:p>
    <w:p w:rsidR="00ED3A6E" w:rsidRPr="00FB35C1" w:rsidRDefault="00ED3A6E"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lang w:val="en-US"/>
        </w:rPr>
      </w:pPr>
      <w:r w:rsidRPr="00FB35C1">
        <w:rPr>
          <w:rFonts w:ascii="Times New Roman" w:hAnsi="Times New Roman" w:cs="Times New Roman"/>
          <w:sz w:val="28"/>
          <w:szCs w:val="28"/>
          <w:lang w:val="en-US"/>
        </w:rPr>
        <w:t>The Next Frontier: Human Development and the Anthropocene Briefing note for countries on the 2020 Human Development Report. Human Development Report 2020.</w:t>
      </w:r>
      <w:r w:rsidRPr="00FB35C1">
        <w:rPr>
          <w:lang w:val="en-US"/>
        </w:rPr>
        <w:t xml:space="preserve"> </w:t>
      </w:r>
      <w:r w:rsidRPr="00FB35C1">
        <w:rPr>
          <w:rFonts w:ascii="Times New Roman" w:hAnsi="Times New Roman" w:cs="Times New Roman"/>
          <w:sz w:val="28"/>
          <w:szCs w:val="28"/>
          <w:lang w:val="en-US"/>
        </w:rPr>
        <w:t>//</w:t>
      </w:r>
      <w:r w:rsidRPr="00FB35C1">
        <w:rPr>
          <w:lang w:val="en-US"/>
        </w:rPr>
        <w:t xml:space="preserve"> </w:t>
      </w:r>
      <w:hyperlink r:id="rId106" w:history="1">
        <w:r w:rsidRPr="00FB35C1">
          <w:rPr>
            <w:rStyle w:val="a7"/>
            <w:rFonts w:ascii="Times New Roman" w:hAnsi="Times New Roman" w:cs="Times New Roman"/>
            <w:sz w:val="28"/>
            <w:szCs w:val="28"/>
            <w:lang w:val="en-US"/>
          </w:rPr>
          <w:t>https://www.undp.org/sites/g/files/zskgke326/files/migration/kz/9d96eb2ba9b703996f92a3c2b0e737ba1d4ba71cf14dea3338</w:t>
        </w:r>
      </w:hyperlink>
    </w:p>
    <w:p w:rsidR="00ED3A6E" w:rsidRPr="00FB35C1" w:rsidRDefault="00ED3A6E"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lang w:val="en-US"/>
        </w:rPr>
      </w:pPr>
      <w:r w:rsidRPr="00FB35C1">
        <w:rPr>
          <w:rFonts w:ascii="Times New Roman" w:hAnsi="Times New Roman" w:cs="Times New Roman"/>
          <w:sz w:val="28"/>
          <w:szCs w:val="28"/>
          <w:lang w:val="en-US"/>
        </w:rPr>
        <w:t>H</w:t>
      </w:r>
      <w:r w:rsidR="007A2C91" w:rsidRPr="00FB35C1">
        <w:rPr>
          <w:rFonts w:ascii="Times New Roman" w:hAnsi="Times New Roman" w:cs="Times New Roman"/>
          <w:sz w:val="28"/>
          <w:szCs w:val="28"/>
          <w:lang w:val="en-US"/>
        </w:rPr>
        <w:t xml:space="preserve">uman development report </w:t>
      </w:r>
      <w:r w:rsidRPr="00FB35C1">
        <w:rPr>
          <w:rFonts w:ascii="Times New Roman" w:hAnsi="Times New Roman" w:cs="Times New Roman"/>
          <w:sz w:val="28"/>
          <w:szCs w:val="28"/>
          <w:lang w:val="en-US"/>
        </w:rPr>
        <w:t>2020</w:t>
      </w:r>
      <w:r w:rsidRPr="00FB35C1">
        <w:rPr>
          <w:rStyle w:val="a7"/>
          <w:rFonts w:ascii="Times New Roman" w:hAnsi="Times New Roman" w:cs="Times New Roman"/>
          <w:sz w:val="28"/>
          <w:szCs w:val="28"/>
          <w:shd w:val="clear" w:color="auto" w:fill="FFFFFF"/>
          <w:lang w:val="en-US"/>
        </w:rPr>
        <w:t xml:space="preserve">. </w:t>
      </w:r>
      <w:r w:rsidRPr="00FB35C1">
        <w:rPr>
          <w:rFonts w:ascii="Times New Roman" w:hAnsi="Times New Roman" w:cs="Times New Roman"/>
          <w:sz w:val="28"/>
          <w:szCs w:val="28"/>
          <w:lang w:val="en-US"/>
        </w:rPr>
        <w:t>The next frontier</w:t>
      </w:r>
      <w:r w:rsidRPr="00FB35C1">
        <w:rPr>
          <w:rStyle w:val="a7"/>
          <w:rFonts w:ascii="Times New Roman" w:hAnsi="Times New Roman" w:cs="Times New Roman"/>
          <w:sz w:val="28"/>
          <w:szCs w:val="28"/>
          <w:shd w:val="clear" w:color="auto" w:fill="FFFFFF"/>
          <w:lang w:val="en-US"/>
        </w:rPr>
        <w:t xml:space="preserve">. </w:t>
      </w:r>
      <w:r w:rsidRPr="00FB35C1">
        <w:rPr>
          <w:rFonts w:ascii="Times New Roman" w:hAnsi="Times New Roman" w:cs="Times New Roman"/>
          <w:sz w:val="28"/>
          <w:szCs w:val="28"/>
          <w:lang w:val="en-US"/>
        </w:rPr>
        <w:t xml:space="preserve">Human development and the Anthropocene By the United Nations Development Programme 1 UN Plaza, New York, NY 10017 USA // </w:t>
      </w:r>
      <w:r w:rsidRPr="00FB35C1">
        <w:rPr>
          <w:rStyle w:val="a7"/>
          <w:rFonts w:ascii="Times New Roman" w:hAnsi="Times New Roman" w:cs="Times New Roman"/>
          <w:sz w:val="28"/>
          <w:szCs w:val="28"/>
          <w:shd w:val="clear" w:color="auto" w:fill="FFFFFF"/>
          <w:lang w:val="en-US"/>
        </w:rPr>
        <w:t xml:space="preserve"> https://nonews.co/wp-content/uploads/2020/12/hdr2020.pdf</w:t>
      </w:r>
    </w:p>
    <w:p w:rsidR="00ED3A6E" w:rsidRPr="0065222A"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r w:rsidRPr="00FB35C1">
        <w:rPr>
          <w:rFonts w:ascii="Times New Roman" w:hAnsi="Times New Roman" w:cs="Times New Roman"/>
          <w:sz w:val="28"/>
          <w:szCs w:val="28"/>
          <w:shd w:val="clear" w:color="auto" w:fill="FFFFFF"/>
        </w:rPr>
        <w:t>О ратификации Парижского соглашения. Закон Республики Казахстан от 04 ноября 2016 года №20-</w:t>
      </w:r>
      <w:r w:rsidRPr="00FB35C1">
        <w:rPr>
          <w:rFonts w:ascii="Times New Roman" w:hAnsi="Times New Roman" w:cs="Times New Roman"/>
          <w:sz w:val="28"/>
          <w:szCs w:val="28"/>
          <w:shd w:val="clear" w:color="auto" w:fill="FFFFFF"/>
          <w:lang w:val="en-US"/>
        </w:rPr>
        <w:t>VI</w:t>
      </w:r>
      <w:r w:rsidRPr="00FB35C1">
        <w:rPr>
          <w:rFonts w:ascii="Times New Roman" w:hAnsi="Times New Roman" w:cs="Times New Roman"/>
          <w:sz w:val="28"/>
          <w:szCs w:val="28"/>
          <w:shd w:val="clear" w:color="auto" w:fill="FFFFFF"/>
        </w:rPr>
        <w:t xml:space="preserve"> ЗРК. // </w:t>
      </w:r>
      <w:hyperlink r:id="rId107" w:history="1">
        <w:r w:rsidRPr="00FB35C1">
          <w:rPr>
            <w:rStyle w:val="a7"/>
            <w:rFonts w:ascii="Times New Roman" w:hAnsi="Times New Roman" w:cs="Times New Roman"/>
            <w:sz w:val="28"/>
            <w:szCs w:val="28"/>
            <w:shd w:val="clear" w:color="auto" w:fill="FFFFFF"/>
          </w:rPr>
          <w:t>https://adilet.zan.kz/rus/docs/Z1600000020</w:t>
        </w:r>
      </w:hyperlink>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eastAsia="Times New Roman" w:hAnsi="Times New Roman" w:cs="Times New Roman"/>
          <w:sz w:val="28"/>
          <w:szCs w:val="28"/>
        </w:rPr>
        <w:t>Петросянц В.З.  Дохолян С.В.,  Петросянц Д.В.,  Баширова А.А. Стратегия  регионального  развития в условиях инновационных преобразований экономики. - М.: Экономика, 2011. - 301 с.</w:t>
      </w:r>
    </w:p>
    <w:p w:rsidR="00ED3A6E" w:rsidRPr="008B7D64"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eastAsia="Times New Roman" w:hAnsi="Times New Roman" w:cs="Times New Roman"/>
          <w:sz w:val="28"/>
          <w:szCs w:val="28"/>
          <w:lang w:val="en-US"/>
        </w:rPr>
        <w:t xml:space="preserve">Hausmann R., Klinger B., Wagner R. Doing growth diagnostics in practice: A ‘Mindbook’. 2008. </w:t>
      </w:r>
      <w:proofErr w:type="gramStart"/>
      <w:r w:rsidRPr="00FB35C1">
        <w:rPr>
          <w:rFonts w:ascii="Times New Roman" w:eastAsia="Times New Roman" w:hAnsi="Times New Roman" w:cs="Times New Roman"/>
          <w:sz w:val="28"/>
          <w:szCs w:val="28"/>
          <w:lang w:val="en-US"/>
        </w:rPr>
        <w:t>CID  Working</w:t>
      </w:r>
      <w:proofErr w:type="gramEnd"/>
      <w:r w:rsidRPr="00FB35C1">
        <w:rPr>
          <w:rFonts w:ascii="Times New Roman" w:eastAsia="Times New Roman" w:hAnsi="Times New Roman" w:cs="Times New Roman"/>
          <w:sz w:val="28"/>
          <w:szCs w:val="28"/>
          <w:lang w:val="en-US"/>
        </w:rPr>
        <w:t xml:space="preserve">  Paper  No 177.  URL</w:t>
      </w:r>
      <w:r w:rsidRPr="008B7D64">
        <w:rPr>
          <w:rFonts w:ascii="Times New Roman" w:eastAsia="Times New Roman" w:hAnsi="Times New Roman" w:cs="Times New Roman"/>
          <w:sz w:val="28"/>
          <w:szCs w:val="28"/>
        </w:rPr>
        <w:t xml:space="preserve">: </w:t>
      </w:r>
      <w:hyperlink r:id="rId108" w:history="1">
        <w:r w:rsidRPr="00FB35C1">
          <w:rPr>
            <w:rStyle w:val="a7"/>
            <w:rFonts w:ascii="Times New Roman" w:eastAsia="Times New Roman" w:hAnsi="Times New Roman" w:cs="Times New Roman"/>
            <w:sz w:val="28"/>
            <w:szCs w:val="28"/>
            <w:lang w:val="en-US"/>
          </w:rPr>
          <w:t>https</w:t>
        </w:r>
        <w:r w:rsidRPr="008B7D64">
          <w:rPr>
            <w:rStyle w:val="a7"/>
            <w:rFonts w:ascii="Times New Roman" w:eastAsia="Times New Roman" w:hAnsi="Times New Roman" w:cs="Times New Roman"/>
            <w:sz w:val="28"/>
            <w:szCs w:val="28"/>
          </w:rPr>
          <w:t>://</w:t>
        </w:r>
        <w:r w:rsidRPr="00FB35C1">
          <w:rPr>
            <w:rStyle w:val="a7"/>
            <w:rFonts w:ascii="Times New Roman" w:eastAsia="Times New Roman" w:hAnsi="Times New Roman" w:cs="Times New Roman"/>
            <w:sz w:val="28"/>
            <w:szCs w:val="28"/>
            <w:lang w:val="en-US"/>
          </w:rPr>
          <w:t>growthlab</w:t>
        </w:r>
        <w:r w:rsidRPr="008B7D64">
          <w:rPr>
            <w:rStyle w:val="a7"/>
            <w:rFonts w:ascii="Times New Roman" w:eastAsia="Times New Roman" w:hAnsi="Times New Roman" w:cs="Times New Roman"/>
            <w:sz w:val="28"/>
            <w:szCs w:val="28"/>
          </w:rPr>
          <w:t>.</w:t>
        </w:r>
        <w:r w:rsidRPr="00FB35C1">
          <w:rPr>
            <w:rStyle w:val="a7"/>
            <w:rFonts w:ascii="Times New Roman" w:eastAsia="Times New Roman" w:hAnsi="Times New Roman" w:cs="Times New Roman"/>
            <w:sz w:val="28"/>
            <w:szCs w:val="28"/>
            <w:lang w:val="en-US"/>
          </w:rPr>
          <w:t>cid</w:t>
        </w:r>
        <w:r w:rsidRPr="008B7D64">
          <w:rPr>
            <w:rStyle w:val="a7"/>
            <w:rFonts w:ascii="Times New Roman" w:eastAsia="Times New Roman" w:hAnsi="Times New Roman" w:cs="Times New Roman"/>
            <w:sz w:val="28"/>
            <w:szCs w:val="28"/>
          </w:rPr>
          <w:t>.</w:t>
        </w:r>
        <w:r w:rsidRPr="00FB35C1">
          <w:rPr>
            <w:rStyle w:val="a7"/>
            <w:rFonts w:ascii="Times New Roman" w:eastAsia="Times New Roman" w:hAnsi="Times New Roman" w:cs="Times New Roman"/>
            <w:sz w:val="28"/>
            <w:szCs w:val="28"/>
            <w:lang w:val="en-US"/>
          </w:rPr>
          <w:t>harvard</w:t>
        </w:r>
        <w:r w:rsidRPr="008B7D64">
          <w:rPr>
            <w:rStyle w:val="a7"/>
            <w:rFonts w:ascii="Times New Roman" w:eastAsia="Times New Roman" w:hAnsi="Times New Roman" w:cs="Times New Roman"/>
            <w:sz w:val="28"/>
            <w:szCs w:val="28"/>
          </w:rPr>
          <w:t>.</w:t>
        </w:r>
        <w:r w:rsidRPr="00FB35C1">
          <w:rPr>
            <w:rStyle w:val="a7"/>
            <w:rFonts w:ascii="Times New Roman" w:eastAsia="Times New Roman" w:hAnsi="Times New Roman" w:cs="Times New Roman"/>
            <w:sz w:val="28"/>
            <w:szCs w:val="28"/>
            <w:lang w:val="en-US"/>
          </w:rPr>
          <w:t>edu</w:t>
        </w:r>
        <w:r w:rsidRPr="008B7D64">
          <w:rPr>
            <w:rStyle w:val="a7"/>
            <w:rFonts w:ascii="Times New Roman" w:eastAsia="Times New Roman" w:hAnsi="Times New Roman" w:cs="Times New Roman"/>
            <w:sz w:val="28"/>
            <w:szCs w:val="28"/>
          </w:rPr>
          <w:t>/</w:t>
        </w:r>
        <w:r w:rsidRPr="00FB35C1">
          <w:rPr>
            <w:rStyle w:val="a7"/>
            <w:rFonts w:ascii="Times New Roman" w:eastAsia="Times New Roman" w:hAnsi="Times New Roman" w:cs="Times New Roman"/>
            <w:sz w:val="28"/>
            <w:szCs w:val="28"/>
            <w:lang w:val="en-US"/>
          </w:rPr>
          <w:t>publications</w:t>
        </w:r>
        <w:r w:rsidRPr="008B7D64">
          <w:rPr>
            <w:rStyle w:val="a7"/>
            <w:rFonts w:ascii="Times New Roman" w:eastAsia="Times New Roman" w:hAnsi="Times New Roman" w:cs="Times New Roman"/>
            <w:sz w:val="28"/>
            <w:szCs w:val="28"/>
          </w:rPr>
          <w:t>/</w:t>
        </w:r>
        <w:r w:rsidRPr="00FB35C1">
          <w:rPr>
            <w:rStyle w:val="a7"/>
            <w:rFonts w:ascii="Times New Roman" w:eastAsia="Times New Roman" w:hAnsi="Times New Roman" w:cs="Times New Roman"/>
            <w:sz w:val="28"/>
            <w:szCs w:val="28"/>
            <w:lang w:val="en-US"/>
          </w:rPr>
          <w:t>doing</w:t>
        </w:r>
        <w:r w:rsidRPr="008B7D64">
          <w:rPr>
            <w:rStyle w:val="a7"/>
            <w:rFonts w:ascii="Times New Roman" w:eastAsia="Times New Roman" w:hAnsi="Times New Roman" w:cs="Times New Roman"/>
            <w:sz w:val="28"/>
            <w:szCs w:val="28"/>
          </w:rPr>
          <w:t>-</w:t>
        </w:r>
        <w:r w:rsidRPr="00FB35C1">
          <w:rPr>
            <w:rStyle w:val="a7"/>
            <w:rFonts w:ascii="Times New Roman" w:eastAsia="Times New Roman" w:hAnsi="Times New Roman" w:cs="Times New Roman"/>
            <w:sz w:val="28"/>
            <w:szCs w:val="28"/>
            <w:lang w:val="en-US"/>
          </w:rPr>
          <w:t>growth</w:t>
        </w:r>
        <w:r w:rsidRPr="008B7D64">
          <w:rPr>
            <w:rStyle w:val="a7"/>
            <w:rFonts w:ascii="Times New Roman" w:eastAsia="Times New Roman" w:hAnsi="Times New Roman" w:cs="Times New Roman"/>
            <w:sz w:val="28"/>
            <w:szCs w:val="28"/>
          </w:rPr>
          <w:t>-</w:t>
        </w:r>
        <w:r w:rsidRPr="00FB35C1">
          <w:rPr>
            <w:rStyle w:val="a7"/>
            <w:rFonts w:ascii="Times New Roman" w:eastAsia="Times New Roman" w:hAnsi="Times New Roman" w:cs="Times New Roman"/>
            <w:sz w:val="28"/>
            <w:szCs w:val="28"/>
            <w:lang w:val="en-US"/>
          </w:rPr>
          <w:t>diagnostics</w:t>
        </w:r>
        <w:r w:rsidRPr="008B7D64">
          <w:rPr>
            <w:rStyle w:val="a7"/>
            <w:rFonts w:ascii="Times New Roman" w:eastAsia="Times New Roman" w:hAnsi="Times New Roman" w:cs="Times New Roman"/>
            <w:sz w:val="28"/>
            <w:szCs w:val="28"/>
          </w:rPr>
          <w:t>-</w:t>
        </w:r>
        <w:r w:rsidRPr="00FB35C1">
          <w:rPr>
            <w:rStyle w:val="a7"/>
            <w:rFonts w:ascii="Times New Roman" w:eastAsia="Times New Roman" w:hAnsi="Times New Roman" w:cs="Times New Roman"/>
            <w:sz w:val="28"/>
            <w:szCs w:val="28"/>
            <w:lang w:val="en-US"/>
          </w:rPr>
          <w:t>practice</w:t>
        </w:r>
        <w:r w:rsidRPr="008B7D64">
          <w:rPr>
            <w:rStyle w:val="a7"/>
            <w:rFonts w:ascii="Times New Roman" w:eastAsia="Times New Roman" w:hAnsi="Times New Roman" w:cs="Times New Roman"/>
            <w:sz w:val="28"/>
            <w:szCs w:val="28"/>
          </w:rPr>
          <w:t>-</w:t>
        </w:r>
        <w:r w:rsidRPr="00FB35C1">
          <w:rPr>
            <w:rStyle w:val="a7"/>
            <w:rFonts w:ascii="Times New Roman" w:eastAsia="Times New Roman" w:hAnsi="Times New Roman" w:cs="Times New Roman"/>
            <w:sz w:val="28"/>
            <w:szCs w:val="28"/>
            <w:lang w:val="en-US"/>
          </w:rPr>
          <w:t>mindbook</w:t>
        </w:r>
        <w:r w:rsidRPr="008B7D64">
          <w:rPr>
            <w:rStyle w:val="a7"/>
            <w:rFonts w:ascii="Times New Roman" w:eastAsia="Times New Roman" w:hAnsi="Times New Roman" w:cs="Times New Roman"/>
            <w:sz w:val="28"/>
            <w:szCs w:val="28"/>
          </w:rPr>
          <w:t xml:space="preserve"> (</w:t>
        </w:r>
        <w:r w:rsidRPr="00FB35C1">
          <w:rPr>
            <w:rStyle w:val="a7"/>
            <w:rFonts w:ascii="Times New Roman" w:eastAsia="Times New Roman" w:hAnsi="Times New Roman" w:cs="Times New Roman"/>
            <w:sz w:val="28"/>
            <w:szCs w:val="28"/>
          </w:rPr>
          <w:t>дата</w:t>
        </w:r>
      </w:hyperlink>
      <w:r w:rsidRPr="008B7D64">
        <w:rPr>
          <w:rFonts w:ascii="Times New Roman" w:eastAsia="Times New Roman" w:hAnsi="Times New Roman" w:cs="Times New Roman"/>
          <w:sz w:val="28"/>
          <w:szCs w:val="28"/>
        </w:rPr>
        <w:t xml:space="preserve"> </w:t>
      </w:r>
      <w:r w:rsidRPr="00FB35C1">
        <w:rPr>
          <w:rFonts w:ascii="Times New Roman" w:eastAsia="Times New Roman" w:hAnsi="Times New Roman" w:cs="Times New Roman"/>
          <w:sz w:val="28"/>
          <w:szCs w:val="28"/>
        </w:rPr>
        <w:t>обращения</w:t>
      </w:r>
      <w:r w:rsidRPr="008B7D64">
        <w:rPr>
          <w:rFonts w:ascii="Times New Roman" w:eastAsia="Times New Roman" w:hAnsi="Times New Roman" w:cs="Times New Roman"/>
          <w:sz w:val="28"/>
          <w:szCs w:val="28"/>
        </w:rPr>
        <w:t>: 15.06.2022).</w:t>
      </w:r>
    </w:p>
    <w:p w:rsidR="00ED3A6E" w:rsidRPr="00FB35C1"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r w:rsidRPr="00FB35C1">
        <w:rPr>
          <w:rFonts w:ascii="Times New Roman" w:hAnsi="Times New Roman" w:cs="Times New Roman"/>
          <w:sz w:val="28"/>
          <w:szCs w:val="28"/>
        </w:rPr>
        <w:t>О специальных социальных услугах. Закон Республики Казахстан от 29 декабря 2008 года №114-</w:t>
      </w:r>
      <w:r w:rsidRPr="00FB35C1">
        <w:rPr>
          <w:rFonts w:ascii="Times New Roman" w:hAnsi="Times New Roman" w:cs="Times New Roman"/>
          <w:sz w:val="28"/>
          <w:szCs w:val="28"/>
          <w:lang w:val="en-US"/>
        </w:rPr>
        <w:t>IV</w:t>
      </w:r>
      <w:r w:rsidRPr="00FB35C1">
        <w:rPr>
          <w:rFonts w:ascii="Times New Roman" w:hAnsi="Times New Roman" w:cs="Times New Roman"/>
          <w:sz w:val="28"/>
          <w:szCs w:val="28"/>
        </w:rPr>
        <w:t xml:space="preserve">. // </w:t>
      </w:r>
      <w:hyperlink r:id="rId109" w:history="1">
        <w:r w:rsidRPr="00FB35C1">
          <w:rPr>
            <w:rStyle w:val="a7"/>
            <w:rFonts w:ascii="Times New Roman" w:hAnsi="Times New Roman" w:cs="Times New Roman"/>
            <w:sz w:val="28"/>
            <w:szCs w:val="28"/>
          </w:rPr>
          <w:t>https://adilet.zan.kz/rus/docs/Z080000114_</w:t>
        </w:r>
      </w:hyperlink>
    </w:p>
    <w:p w:rsidR="00ED3A6E" w:rsidRPr="00FB35C1" w:rsidRDefault="00ED3A6E"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rPr>
      </w:pPr>
      <w:r w:rsidRPr="00FB35C1">
        <w:rPr>
          <w:rFonts w:ascii="Times New Roman" w:eastAsia="Times New Roman" w:hAnsi="Times New Roman" w:cs="Times New Roman"/>
          <w:kern w:val="36"/>
          <w:sz w:val="28"/>
          <w:szCs w:val="28"/>
        </w:rPr>
        <w:t xml:space="preserve">О государственной адресной социальной помощи. Закон Республики Казахстан от 17 июля 2001 года № 246-II (с изменениями и дополнениями по состоянию на 14.07.2022 г.). // </w:t>
      </w:r>
      <w:hyperlink r:id="rId110" w:history="1">
        <w:r w:rsidRPr="00FB35C1">
          <w:rPr>
            <w:rStyle w:val="a7"/>
            <w:rFonts w:ascii="Times New Roman" w:eastAsia="Times New Roman" w:hAnsi="Times New Roman" w:cs="Times New Roman"/>
            <w:kern w:val="36"/>
            <w:sz w:val="28"/>
            <w:szCs w:val="28"/>
          </w:rPr>
          <w:t>https://online.zakon.kz/Document/?doc_id=1023553</w:t>
        </w:r>
      </w:hyperlink>
    </w:p>
    <w:p w:rsidR="00ED3A6E" w:rsidRPr="00FB35C1" w:rsidRDefault="00ED3A6E"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rPr>
      </w:pPr>
      <w:r w:rsidRPr="00FB35C1">
        <w:rPr>
          <w:rFonts w:ascii="Times New Roman" w:hAnsi="Times New Roman" w:cs="Times New Roman"/>
          <w:sz w:val="28"/>
          <w:szCs w:val="28"/>
        </w:rPr>
        <w:t xml:space="preserve">О государственных социальных пособиях по инвалидности и по случаю потери кормильца в Республике Казахстан. Закон Республики Казахстан от 16 июня 1997 года №126. // </w:t>
      </w:r>
      <w:hyperlink r:id="rId111" w:history="1">
        <w:r w:rsidRPr="00FB35C1">
          <w:rPr>
            <w:rStyle w:val="a7"/>
            <w:rFonts w:ascii="Times New Roman" w:hAnsi="Times New Roman" w:cs="Times New Roman"/>
            <w:sz w:val="28"/>
            <w:szCs w:val="28"/>
          </w:rPr>
          <w:t>https://adilet.zan.kz/rus/docs/Z970000126_</w:t>
        </w:r>
      </w:hyperlink>
    </w:p>
    <w:p w:rsidR="00ED3A6E" w:rsidRPr="00FB35C1" w:rsidRDefault="00ED3A6E"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rPr>
      </w:pPr>
      <w:r w:rsidRPr="00FB35C1">
        <w:rPr>
          <w:rFonts w:ascii="Times New Roman" w:hAnsi="Times New Roman" w:cs="Times New Roman"/>
          <w:sz w:val="28"/>
          <w:szCs w:val="28"/>
        </w:rPr>
        <w:t>Об обязательном социальном страховании. Закон Республики Казахстан от 26 декабря 2019 года №286-</w:t>
      </w:r>
      <w:r w:rsidRPr="00FB35C1">
        <w:rPr>
          <w:rFonts w:ascii="Times New Roman" w:hAnsi="Times New Roman" w:cs="Times New Roman"/>
          <w:sz w:val="28"/>
          <w:szCs w:val="28"/>
          <w:lang w:val="en-US"/>
        </w:rPr>
        <w:t>VI</w:t>
      </w:r>
      <w:r w:rsidRPr="00FB35C1">
        <w:rPr>
          <w:rFonts w:ascii="Times New Roman" w:hAnsi="Times New Roman" w:cs="Times New Roman"/>
          <w:sz w:val="28"/>
          <w:szCs w:val="28"/>
        </w:rPr>
        <w:t xml:space="preserve"> ЗРК. // </w:t>
      </w:r>
      <w:hyperlink r:id="rId112" w:history="1">
        <w:r w:rsidRPr="00FB35C1">
          <w:rPr>
            <w:rStyle w:val="a7"/>
            <w:rFonts w:ascii="Times New Roman" w:hAnsi="Times New Roman" w:cs="Times New Roman"/>
            <w:sz w:val="28"/>
            <w:szCs w:val="28"/>
          </w:rPr>
          <w:t>https://adilet.zan.kz/rus/docs/Z1900000286</w:t>
        </w:r>
      </w:hyperlink>
    </w:p>
    <w:p w:rsidR="00ED3A6E" w:rsidRPr="00FB35C1" w:rsidRDefault="00ED3A6E"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rPr>
      </w:pPr>
      <w:r w:rsidRPr="00FB35C1">
        <w:rPr>
          <w:rFonts w:ascii="Times New Roman" w:hAnsi="Times New Roman" w:cs="Times New Roman"/>
          <w:sz w:val="28"/>
          <w:szCs w:val="28"/>
        </w:rPr>
        <w:t xml:space="preserve">О государственных пособиях семьям, имеющим детей. Закон Республики Казахстан от 28 июня 2005 года №63. // </w:t>
      </w:r>
      <w:hyperlink r:id="rId113" w:history="1">
        <w:r w:rsidRPr="00FB35C1">
          <w:rPr>
            <w:rStyle w:val="a7"/>
            <w:rFonts w:ascii="Times New Roman" w:hAnsi="Times New Roman" w:cs="Times New Roman"/>
            <w:sz w:val="28"/>
            <w:szCs w:val="28"/>
          </w:rPr>
          <w:t>https://adilet.zan.kz/rus/docs/Z050000063_</w:t>
        </w:r>
      </w:hyperlink>
    </w:p>
    <w:p w:rsidR="00ED3A6E" w:rsidRPr="00FB35C1" w:rsidRDefault="00ED3A6E"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rPr>
      </w:pPr>
      <w:r w:rsidRPr="00FB35C1">
        <w:rPr>
          <w:rFonts w:ascii="Times New Roman" w:hAnsi="Times New Roman" w:cs="Times New Roman"/>
          <w:sz w:val="28"/>
          <w:szCs w:val="28"/>
        </w:rPr>
        <w:lastRenderedPageBreak/>
        <w:t>О пенсионном обеспечении в Республике Казахстан. Закон Республики Казахстан от 21 июня 2013 года №105-</w:t>
      </w:r>
      <w:r w:rsidRPr="00FB35C1">
        <w:rPr>
          <w:rFonts w:ascii="Times New Roman" w:hAnsi="Times New Roman" w:cs="Times New Roman"/>
          <w:sz w:val="28"/>
          <w:szCs w:val="28"/>
          <w:lang w:val="en-US"/>
        </w:rPr>
        <w:t>V</w:t>
      </w:r>
      <w:r w:rsidRPr="00FB35C1">
        <w:rPr>
          <w:rFonts w:ascii="Times New Roman" w:hAnsi="Times New Roman" w:cs="Times New Roman"/>
          <w:sz w:val="28"/>
          <w:szCs w:val="28"/>
        </w:rPr>
        <w:t xml:space="preserve">. // </w:t>
      </w:r>
      <w:hyperlink r:id="rId114" w:history="1">
        <w:r w:rsidRPr="00FB35C1">
          <w:rPr>
            <w:rStyle w:val="a7"/>
            <w:rFonts w:ascii="Times New Roman" w:hAnsi="Times New Roman" w:cs="Times New Roman"/>
            <w:sz w:val="28"/>
            <w:szCs w:val="28"/>
          </w:rPr>
          <w:t>https://adilet.zan.kz/rus/docs/Z1300000105</w:t>
        </w:r>
      </w:hyperlink>
    </w:p>
    <w:p w:rsidR="00ED3A6E" w:rsidRPr="00FB35C1" w:rsidRDefault="00ED3A6E" w:rsidP="00ED3A6E">
      <w:pPr>
        <w:pStyle w:val="a5"/>
        <w:numPr>
          <w:ilvl w:val="0"/>
          <w:numId w:val="12"/>
        </w:numPr>
        <w:tabs>
          <w:tab w:val="left" w:pos="1134"/>
        </w:tabs>
        <w:spacing w:after="0" w:line="240" w:lineRule="auto"/>
        <w:ind w:left="0" w:firstLine="709"/>
        <w:jc w:val="both"/>
        <w:rPr>
          <w:rStyle w:val="a7"/>
          <w:rFonts w:ascii="Times New Roman" w:eastAsia="Times New Roman" w:hAnsi="Times New Roman" w:cs="Times New Roman"/>
          <w:bCs/>
          <w:i/>
          <w:sz w:val="28"/>
          <w:szCs w:val="28"/>
        </w:rPr>
      </w:pPr>
      <w:r w:rsidRPr="00FB35C1">
        <w:rPr>
          <w:rFonts w:ascii="Times New Roman" w:hAnsi="Times New Roman" w:cs="Times New Roman"/>
          <w:sz w:val="28"/>
          <w:szCs w:val="28"/>
        </w:rPr>
        <w:t>О минимальных социальных стандартах и их гарантиях. Закон Республики Казахстан от 19 мая 2015 года №314-</w:t>
      </w:r>
      <w:r w:rsidRPr="00FB35C1">
        <w:rPr>
          <w:rFonts w:ascii="Times New Roman" w:hAnsi="Times New Roman" w:cs="Times New Roman"/>
          <w:sz w:val="28"/>
          <w:szCs w:val="28"/>
          <w:lang w:val="en-US"/>
        </w:rPr>
        <w:t>V</w:t>
      </w:r>
      <w:r w:rsidRPr="00FB35C1">
        <w:rPr>
          <w:rFonts w:ascii="Times New Roman" w:hAnsi="Times New Roman" w:cs="Times New Roman"/>
          <w:sz w:val="28"/>
          <w:szCs w:val="28"/>
        </w:rPr>
        <w:t xml:space="preserve"> ЗРК. // </w:t>
      </w:r>
      <w:hyperlink r:id="rId115" w:history="1">
        <w:r w:rsidRPr="00FB35C1">
          <w:rPr>
            <w:rStyle w:val="a7"/>
            <w:rFonts w:ascii="Times New Roman" w:hAnsi="Times New Roman" w:cs="Times New Roman"/>
            <w:sz w:val="28"/>
            <w:szCs w:val="28"/>
          </w:rPr>
          <w:t>https://adilet.zan.kz/rus/docs/Z1500000314</w:t>
        </w:r>
      </w:hyperlink>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hAnsi="Times New Roman" w:cs="Times New Roman"/>
          <w:bCs/>
          <w:sz w:val="28"/>
          <w:szCs w:val="28"/>
        </w:rPr>
        <w:t xml:space="preserve">Об утверждении Комплексного плана «Программа повышения доходов населения до 2025 года». </w:t>
      </w:r>
      <w:r w:rsidRPr="00FB35C1">
        <w:rPr>
          <w:rFonts w:ascii="Times New Roman" w:hAnsi="Times New Roman" w:cs="Times New Roman"/>
          <w:spacing w:val="2"/>
          <w:sz w:val="28"/>
          <w:szCs w:val="28"/>
        </w:rPr>
        <w:t>Постановление Правительства Республики Казахстан от 14 апреля 2022 года № 218. //</w:t>
      </w:r>
      <w:r w:rsidRPr="00FB35C1">
        <w:rPr>
          <w:rFonts w:ascii="Times New Roman" w:hAnsi="Times New Roman" w:cs="Times New Roman"/>
          <w:spacing w:val="2"/>
          <w:sz w:val="28"/>
          <w:szCs w:val="28"/>
          <w:shd w:val="clear" w:color="auto" w:fill="FFFFFF"/>
        </w:rPr>
        <w:t>https://adilet.zan.kz/rus/docs/P2200000218</w:t>
      </w:r>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hAnsi="Times New Roman" w:cs="Times New Roman"/>
          <w:color w:val="000000"/>
          <w:sz w:val="28"/>
          <w:szCs w:val="28"/>
          <w:shd w:val="clear" w:color="auto" w:fill="FFFFFF"/>
        </w:rPr>
        <w:t>Общественный фонд «Қазақстан халқына». На благо народа Казахстана</w:t>
      </w:r>
      <w:proofErr w:type="gramStart"/>
      <w:r w:rsidRPr="00FB35C1">
        <w:rPr>
          <w:rFonts w:ascii="Times New Roman" w:hAnsi="Times New Roman" w:cs="Times New Roman"/>
          <w:color w:val="000000"/>
          <w:sz w:val="28"/>
          <w:szCs w:val="28"/>
          <w:shd w:val="clear" w:color="auto" w:fill="FFFFFF"/>
        </w:rPr>
        <w:t>https</w:t>
      </w:r>
      <w:proofErr w:type="gramEnd"/>
      <w:r w:rsidRPr="00FB35C1">
        <w:rPr>
          <w:rFonts w:ascii="Times New Roman" w:hAnsi="Times New Roman" w:cs="Times New Roman"/>
          <w:color w:val="000000"/>
          <w:sz w:val="28"/>
          <w:szCs w:val="28"/>
          <w:shd w:val="clear" w:color="auto" w:fill="FFFFFF"/>
        </w:rPr>
        <w:t>://qazaqstanhalqyna.kz/kk/</w:t>
      </w:r>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hAnsi="Times New Roman"/>
          <w:sz w:val="28"/>
          <w:szCs w:val="28"/>
        </w:rPr>
        <w:t xml:space="preserve">Статистика уровня жизни. // </w:t>
      </w:r>
      <w:proofErr w:type="gramStart"/>
      <w:r w:rsidRPr="00FB35C1">
        <w:rPr>
          <w:rFonts w:ascii="Times New Roman" w:hAnsi="Times New Roman"/>
          <w:sz w:val="28"/>
          <w:szCs w:val="28"/>
        </w:rPr>
        <w:t xml:space="preserve">Бюро национальной статистики Агентства по стратегическому планированию и реформам. // </w:t>
      </w:r>
      <w:hyperlink r:id="rId116" w:history="1">
        <w:r w:rsidRPr="00FB35C1">
          <w:rPr>
            <w:rStyle w:val="a7"/>
            <w:rFonts w:ascii="Times New Roman" w:hAnsi="Times New Roman"/>
            <w:sz w:val="28"/>
            <w:szCs w:val="28"/>
          </w:rPr>
          <w:t>https://stat.gov.kz/official/industry/64/statistic/6</w:t>
        </w:r>
      </w:hyperlink>
      <w:r w:rsidRPr="00FB35C1">
        <w:rPr>
          <w:rFonts w:ascii="Times New Roman" w:hAnsi="Times New Roman"/>
          <w:sz w:val="28"/>
          <w:szCs w:val="28"/>
        </w:rPr>
        <w:t>].</w:t>
      </w:r>
      <w:proofErr w:type="gramEnd"/>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hAnsi="Times New Roman"/>
          <w:sz w:val="28"/>
          <w:szCs w:val="28"/>
        </w:rPr>
        <w:t xml:space="preserve">Статистика национальных счетов. // Бюро национальной статистики Агентства по стратегическому планированию и реформам. // </w:t>
      </w:r>
      <w:hyperlink r:id="rId117" w:history="1">
        <w:r w:rsidRPr="00FB35C1">
          <w:rPr>
            <w:rStyle w:val="a7"/>
            <w:rFonts w:ascii="Times New Roman" w:hAnsi="Times New Roman"/>
            <w:sz w:val="28"/>
            <w:szCs w:val="28"/>
          </w:rPr>
          <w:t>https://stat.gov.kz/official/industry/11/statistic/6</w:t>
        </w:r>
      </w:hyperlink>
      <w:r w:rsidRPr="00FB35C1">
        <w:rPr>
          <w:rFonts w:ascii="Times New Roman" w:hAnsi="Times New Roman"/>
          <w:sz w:val="28"/>
          <w:szCs w:val="28"/>
        </w:rPr>
        <w:t>.</w:t>
      </w:r>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hAnsi="Times New Roman"/>
          <w:sz w:val="28"/>
          <w:szCs w:val="28"/>
        </w:rPr>
        <w:t xml:space="preserve">Статистика цен. // </w:t>
      </w:r>
      <w:proofErr w:type="gramStart"/>
      <w:r w:rsidRPr="00FB35C1">
        <w:rPr>
          <w:rFonts w:ascii="Times New Roman" w:hAnsi="Times New Roman"/>
          <w:sz w:val="28"/>
          <w:szCs w:val="28"/>
        </w:rPr>
        <w:t>Бюро национальной статистики Агентства по стратегическому планированию и реформам. // https://stat.gov.kz/official/industry/26/statistic/6].</w:t>
      </w:r>
      <w:proofErr w:type="gramEnd"/>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hAnsi="Times New Roman" w:cs="Times New Roman"/>
          <w:sz w:val="28"/>
          <w:szCs w:val="28"/>
          <w:shd w:val="clear" w:color="auto" w:fill="FFFFFF"/>
        </w:rPr>
        <w:t>Доклад о заработной плате в 2020-2021 годы.</w:t>
      </w:r>
      <w:r w:rsidRPr="00FB35C1">
        <w:rPr>
          <w:rFonts w:ascii="Times New Roman" w:hAnsi="Times New Roman" w:cs="Times New Roman"/>
          <w:sz w:val="28"/>
          <w:szCs w:val="28"/>
        </w:rPr>
        <w:t xml:space="preserve"> Заработная плата и ее минимальный размер в период пандемии COVID-19. Международное бюро труда – Женева: МОТ, 2021. – 224 с.</w:t>
      </w:r>
      <w:r w:rsidRPr="00FB35C1">
        <w:rPr>
          <w:rFonts w:ascii="Times New Roman" w:hAnsi="Times New Roman" w:cs="Times New Roman"/>
          <w:sz w:val="28"/>
          <w:szCs w:val="28"/>
          <w:shd w:val="clear" w:color="auto" w:fill="FFFFFF"/>
        </w:rPr>
        <w:t xml:space="preserve"> </w:t>
      </w:r>
      <w:hyperlink r:id="rId118" w:history="1">
        <w:r w:rsidRPr="00FB35C1">
          <w:rPr>
            <w:rStyle w:val="a7"/>
            <w:rFonts w:ascii="Times New Roman" w:hAnsi="Times New Roman" w:cs="Times New Roman"/>
            <w:sz w:val="28"/>
            <w:szCs w:val="28"/>
            <w:shd w:val="clear" w:color="auto" w:fill="FFFFFF"/>
          </w:rPr>
          <w:t>https://www.ilo.org/wcmsp5/groups/public/---europe/---ro-geneva/---sro-moscow/documents/publication/wcms_807292.pdf</w:t>
        </w:r>
      </w:hyperlink>
    </w:p>
    <w:p w:rsidR="00ED3A6E" w:rsidRPr="00FB35C1" w:rsidRDefault="008B7D64"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hyperlink r:id="rId119" w:history="1">
        <w:r w:rsidR="00ED3A6E" w:rsidRPr="00FB35C1">
          <w:rPr>
            <w:rStyle w:val="a7"/>
            <w:rFonts w:ascii="Times New Roman" w:hAnsi="Times New Roman" w:cs="Times New Roman"/>
            <w:sz w:val="28"/>
            <w:szCs w:val="28"/>
            <w:lang w:val="en-US"/>
          </w:rPr>
          <w:t>https</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www</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gov</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kz</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memleket</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entities</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enbek</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press</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news</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details</w:t>
        </w:r>
        <w:r w:rsidR="00ED3A6E" w:rsidRPr="00FB35C1">
          <w:rPr>
            <w:rStyle w:val="a7"/>
            <w:rFonts w:ascii="Times New Roman" w:hAnsi="Times New Roman" w:cs="Times New Roman"/>
            <w:sz w:val="28"/>
            <w:szCs w:val="28"/>
          </w:rPr>
          <w:t>/97438?</w:t>
        </w:r>
        <w:r w:rsidR="00ED3A6E" w:rsidRPr="00FB35C1">
          <w:rPr>
            <w:rStyle w:val="a7"/>
            <w:rFonts w:ascii="Times New Roman" w:hAnsi="Times New Roman" w:cs="Times New Roman"/>
            <w:sz w:val="28"/>
            <w:szCs w:val="28"/>
            <w:lang w:val="en-US"/>
          </w:rPr>
          <w:t>lang</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ru</w:t>
        </w:r>
      </w:hyperlink>
    </w:p>
    <w:p w:rsidR="00ED3A6E" w:rsidRPr="00FB35C1"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r w:rsidRPr="00FB35C1">
        <w:rPr>
          <w:rFonts w:ascii="Times New Roman" w:hAnsi="Times New Roman" w:cs="Times New Roman"/>
          <w:sz w:val="28"/>
          <w:szCs w:val="28"/>
        </w:rPr>
        <w:t>Статистика социального обеспечения. // Бюро национальной статистики Аген</w:t>
      </w:r>
      <w:r>
        <w:rPr>
          <w:rFonts w:ascii="Times New Roman" w:hAnsi="Times New Roman" w:cs="Times New Roman"/>
          <w:sz w:val="28"/>
          <w:szCs w:val="28"/>
        </w:rPr>
        <w:t>т</w:t>
      </w:r>
      <w:r w:rsidRPr="00FB35C1">
        <w:rPr>
          <w:rFonts w:ascii="Times New Roman" w:hAnsi="Times New Roman" w:cs="Times New Roman"/>
          <w:sz w:val="28"/>
          <w:szCs w:val="28"/>
        </w:rPr>
        <w:t xml:space="preserve">ства по стратегическому планированию и реформам. // </w:t>
      </w:r>
      <w:hyperlink r:id="rId120" w:history="1">
        <w:r w:rsidRPr="00FB35C1">
          <w:rPr>
            <w:rStyle w:val="a7"/>
            <w:rFonts w:ascii="Times New Roman" w:hAnsi="Times New Roman" w:cs="Times New Roman"/>
            <w:sz w:val="28"/>
            <w:szCs w:val="28"/>
          </w:rPr>
          <w:t>https://stat.gov.kz/official/industry/66/statistic/6</w:t>
        </w:r>
      </w:hyperlink>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eastAsia="Times New Roman" w:hAnsi="Times New Roman" w:cs="Times New Roman"/>
          <w:sz w:val="28"/>
          <w:szCs w:val="28"/>
        </w:rPr>
        <w:t xml:space="preserve">О республиканском бюджете на 2023-2025 годы. </w:t>
      </w:r>
      <w:proofErr w:type="gramStart"/>
      <w:r w:rsidRPr="00FB35C1">
        <w:rPr>
          <w:rFonts w:ascii="Times New Roman" w:hAnsi="Times New Roman" w:cs="Times New Roman"/>
          <w:spacing w:val="2"/>
          <w:sz w:val="28"/>
          <w:szCs w:val="28"/>
        </w:rPr>
        <w:t xml:space="preserve">Закон Республики Казахстан от 1 декабря 2022 года № 163-VII ЗРК // </w:t>
      </w:r>
      <w:hyperlink r:id="rId121" w:anchor=":~:text=2)%20%D0%BC%D0%B8%D0%BD%D0%B8%D0%BC%D0%B0%D0%BB%D1%8C%D0%BD%D1%8B%D0%B9%20%D1%80%D0%B0%D0%B7%D0%BC%D0%B5%D1%80%20%D0%B3%D0%BE%D1%81%D1%83%D0%B4%D0%B0%D1%80%D1%81%D1%82%D0%B2%D0%B5%D0%BD%D0%BD%D0%BE%D0%B9%20%D0%B1%D0%B0%D0%B7%D0%BE%D0%B2%D0%BE%D0%B" w:history="1">
        <w:r w:rsidRPr="00FB35C1">
          <w:rPr>
            <w:rStyle w:val="a7"/>
            <w:rFonts w:ascii="Times New Roman" w:hAnsi="Times New Roman" w:cs="Times New Roman"/>
            <w:spacing w:val="2"/>
            <w:sz w:val="28"/>
            <w:szCs w:val="28"/>
          </w:rPr>
          <w:t>https://adilet.zan.kz/rus/docs/Z2200000163#:~:text=2)%20%D0%BC%D0%B8%D0%BD%D0%B8%D0%BC%D0%B0%D0%BB%D1%8C%D0%BD%D1%8B%D0%B9%20%D1%80%D0%B0%D0%B7%D0%BC%D0%B5%D1%80%20%D0%B3%D0%BE</w:t>
        </w:r>
        <w:proofErr w:type="gramEnd"/>
        <w:r w:rsidRPr="00FB35C1">
          <w:rPr>
            <w:rStyle w:val="a7"/>
            <w:rFonts w:ascii="Times New Roman" w:hAnsi="Times New Roman" w:cs="Times New Roman"/>
            <w:spacing w:val="2"/>
            <w:sz w:val="28"/>
            <w:szCs w:val="28"/>
          </w:rPr>
          <w:t>%</w:t>
        </w:r>
        <w:proofErr w:type="gramStart"/>
        <w:r w:rsidRPr="00FB35C1">
          <w:rPr>
            <w:rStyle w:val="a7"/>
            <w:rFonts w:ascii="Times New Roman" w:hAnsi="Times New Roman" w:cs="Times New Roman"/>
            <w:spacing w:val="2"/>
            <w:sz w:val="28"/>
            <w:szCs w:val="28"/>
          </w:rPr>
          <w:t>D1%81%D1%83%D0%B4%D0%B0%D1%80%D1%81%D1%82%D0%B2%D0%B5%D0%BD%D0%BD%D0%BE%D0%B9%20%D0%B1%D0%B0%D0%B7%D0%BE%D0%B2%D0%BE%D0%B9,%D1%81%D0%BE%D1%86%D0%B8%D0%B0%D0%BB%D1%8C%D0%BD%D1%8B%D1</w:t>
        </w:r>
        <w:proofErr w:type="gramEnd"/>
        <w:r w:rsidRPr="00FB35C1">
          <w:rPr>
            <w:rStyle w:val="a7"/>
            <w:rFonts w:ascii="Times New Roman" w:hAnsi="Times New Roman" w:cs="Times New Roman"/>
            <w:spacing w:val="2"/>
            <w:sz w:val="28"/>
            <w:szCs w:val="28"/>
          </w:rPr>
          <w:t>%85%20%D0%B2%D1%8B%D0%BF%D0%BB%D0%B0%D1%82%20%E2%80%93%2040%20567%20%D1%82%D0%B5%D0%BD%D0%B3%D0%B5</w:t>
        </w:r>
      </w:hyperlink>
      <w:r w:rsidRPr="00FB35C1">
        <w:rPr>
          <w:rFonts w:ascii="Times New Roman" w:hAnsi="Times New Roman" w:cs="Times New Roman"/>
          <w:spacing w:val="2"/>
          <w:sz w:val="28"/>
          <w:szCs w:val="28"/>
        </w:rPr>
        <w:t>.</w:t>
      </w:r>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hAnsi="Times New Roman" w:cs="Times New Roman"/>
          <w:bCs/>
          <w:sz w:val="28"/>
          <w:szCs w:val="28"/>
        </w:rPr>
        <w:t xml:space="preserve">Расходы семей на еду в странах Европы – рейтинг 2020. РИА Рейтинг. 15.12.2020. // </w:t>
      </w:r>
      <w:hyperlink r:id="rId122" w:history="1">
        <w:r w:rsidRPr="00FB35C1">
          <w:rPr>
            <w:rStyle w:val="a7"/>
            <w:rFonts w:ascii="Times New Roman" w:hAnsi="Times New Roman" w:cs="Times New Roman"/>
            <w:bCs/>
            <w:sz w:val="28"/>
            <w:szCs w:val="28"/>
          </w:rPr>
          <w:t>https://riarating.ru/countries/20201215/630192514.html</w:t>
        </w:r>
      </w:hyperlink>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hAnsi="Times New Roman" w:cs="Times New Roman"/>
          <w:sz w:val="28"/>
          <w:szCs w:val="28"/>
        </w:rPr>
        <w:lastRenderedPageBreak/>
        <w:t xml:space="preserve">Структурная статистика. // Бюро национальной статистики Агентства по стратегическому планированию и реформам. // </w:t>
      </w:r>
      <w:hyperlink r:id="rId123" w:history="1">
        <w:r w:rsidRPr="00FB35C1">
          <w:rPr>
            <w:rStyle w:val="a7"/>
            <w:rFonts w:ascii="Times New Roman" w:hAnsi="Times New Roman" w:cs="Times New Roman"/>
            <w:sz w:val="28"/>
            <w:szCs w:val="28"/>
          </w:rPr>
          <w:t>https://stat.gov.kz/official/industry/27/statistic/5</w:t>
        </w:r>
      </w:hyperlink>
    </w:p>
    <w:p w:rsidR="00ED3A6E" w:rsidRPr="00FB35C1"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r w:rsidRPr="00FB35C1">
        <w:rPr>
          <w:rFonts w:ascii="Times New Roman" w:hAnsi="Times New Roman" w:cs="Times New Roman"/>
          <w:sz w:val="28"/>
          <w:szCs w:val="28"/>
        </w:rPr>
        <w:t xml:space="preserve">Об определении размера черты бедности. // Приказ Министра труда и социальной защиты населения Республики Казахстан от 31 августа 2017 года № 290. Зарегистрирован в Министерстве юстиции Республики Казахстан 27 сентября 2017 года № 15766. //  </w:t>
      </w:r>
      <w:hyperlink r:id="rId124" w:history="1">
        <w:r w:rsidRPr="00FB35C1">
          <w:rPr>
            <w:rStyle w:val="a7"/>
            <w:rFonts w:ascii="Times New Roman" w:hAnsi="Times New Roman" w:cs="Times New Roman"/>
            <w:sz w:val="28"/>
            <w:szCs w:val="28"/>
          </w:rPr>
          <w:t>https://adilet.zan.kz/rus/docs/V1700015766</w:t>
        </w:r>
      </w:hyperlink>
    </w:p>
    <w:p w:rsidR="00ED3A6E" w:rsidRPr="00FB35C1"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r w:rsidRPr="00FB35C1">
        <w:rPr>
          <w:rFonts w:ascii="Times New Roman" w:hAnsi="Times New Roman" w:cs="Times New Roman"/>
          <w:sz w:val="28"/>
          <w:szCs w:val="28"/>
        </w:rPr>
        <w:t xml:space="preserve">Методы определения порога бедности: опыт четырёх стран. Международная организация труда. // </w:t>
      </w:r>
      <w:hyperlink r:id="rId125" w:history="1">
        <w:r w:rsidRPr="00FB35C1">
          <w:rPr>
            <w:rStyle w:val="a7"/>
            <w:rFonts w:ascii="Times New Roman" w:hAnsi="Times New Roman" w:cs="Times New Roman"/>
            <w:sz w:val="28"/>
            <w:szCs w:val="28"/>
          </w:rPr>
          <w:t>https://www.ilo.org/wcmsp5/groups/public/---europe/---ro-geneva/---sro-moscow/documents/publication/wcms_344659.pdf</w:t>
        </w:r>
      </w:hyperlink>
    </w:p>
    <w:p w:rsidR="00ED3A6E" w:rsidRPr="000714F1"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r w:rsidRPr="00FB35C1">
        <w:rPr>
          <w:rFonts w:ascii="Times New Roman" w:hAnsi="Times New Roman" w:cs="Times New Roman"/>
          <w:sz w:val="28"/>
          <w:szCs w:val="28"/>
        </w:rPr>
        <w:t xml:space="preserve">Статистика рынка труда и занятости. // Бюро национальной статистики Агентства по стратегическому планированию и реформам. // </w:t>
      </w:r>
      <w:hyperlink r:id="rId126" w:history="1">
        <w:r w:rsidRPr="00FB35C1">
          <w:rPr>
            <w:rStyle w:val="a7"/>
            <w:rFonts w:ascii="Times New Roman" w:hAnsi="Times New Roman" w:cs="Times New Roman"/>
            <w:sz w:val="28"/>
            <w:szCs w:val="28"/>
          </w:rPr>
          <w:t>https://stat.gov.kz/official/industry/25/statistic/8</w:t>
        </w:r>
      </w:hyperlink>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lang w:val="en-US"/>
        </w:rPr>
      </w:pPr>
      <w:r w:rsidRPr="00FB35C1">
        <w:rPr>
          <w:rFonts w:ascii="Times New Roman" w:hAnsi="Times New Roman"/>
          <w:sz w:val="28"/>
          <w:szCs w:val="28"/>
          <w:lang w:val="en-US"/>
        </w:rPr>
        <w:t>Encyclopedic Dictionary, St.Peterburg, 2000. – P.1263.</w:t>
      </w:r>
    </w:p>
    <w:p w:rsidR="00ED3A6E" w:rsidRPr="00FB35C1"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r w:rsidRPr="00FB35C1">
        <w:rPr>
          <w:rFonts w:ascii="Times New Roman" w:hAnsi="Times New Roman" w:cs="Times New Roman"/>
          <w:sz w:val="28"/>
          <w:szCs w:val="28"/>
        </w:rPr>
        <w:t xml:space="preserve">О проекте Указа Президента Республики Казахстан “Об утверждении Прогнозной схемы территориально-пространственного развития страны до 2030 года”. Постановление Правительства Республики Казахстан от 23 августа 2019 года №625. // </w:t>
      </w:r>
      <w:hyperlink r:id="rId127" w:history="1">
        <w:r w:rsidRPr="00FB35C1">
          <w:rPr>
            <w:rStyle w:val="a7"/>
            <w:rFonts w:ascii="Times New Roman" w:hAnsi="Times New Roman" w:cs="Times New Roman"/>
            <w:sz w:val="28"/>
            <w:szCs w:val="28"/>
          </w:rPr>
          <w:t>https://adilet.zan.kz/rus/docs/P1900000625</w:t>
        </w:r>
      </w:hyperlink>
    </w:p>
    <w:p w:rsidR="00ED3A6E" w:rsidRPr="00FB35C1" w:rsidRDefault="008B7D64"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rPr>
      </w:pPr>
      <w:hyperlink r:id="rId128" w:history="1">
        <w:r w:rsidR="00ED3A6E" w:rsidRPr="00FB35C1">
          <w:rPr>
            <w:rStyle w:val="a7"/>
            <w:rFonts w:ascii="Times New Roman" w:hAnsi="Times New Roman" w:cs="Times New Roman"/>
            <w:sz w:val="28"/>
            <w:szCs w:val="28"/>
            <w:lang w:val="en-US"/>
          </w:rPr>
          <w:t>https</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mangystau</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invest</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gov</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kz</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ru</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doing</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business</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here</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intro</w:t>
        </w:r>
        <w:r w:rsidR="00ED3A6E" w:rsidRPr="00FB35C1">
          <w:rPr>
            <w:rStyle w:val="a7"/>
            <w:rFonts w:ascii="Times New Roman" w:hAnsi="Times New Roman" w:cs="Times New Roman"/>
            <w:sz w:val="28"/>
            <w:szCs w:val="28"/>
          </w:rPr>
          <w:t>/</w:t>
        </w:r>
      </w:hyperlink>
    </w:p>
    <w:p w:rsidR="00ED3A6E" w:rsidRPr="00FB35C1"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r w:rsidRPr="00FB35C1">
        <w:rPr>
          <w:rFonts w:ascii="Times New Roman" w:hAnsi="Times New Roman" w:cs="Times New Roman"/>
          <w:sz w:val="28"/>
          <w:szCs w:val="28"/>
        </w:rPr>
        <w:t xml:space="preserve">Демографическая статистика. // Бюро национальных счетов Агентства по стратегическому планированию и реформам Республики Казахстан.  // </w:t>
      </w:r>
      <w:hyperlink r:id="rId129" w:history="1">
        <w:r w:rsidRPr="00FB35C1">
          <w:rPr>
            <w:rStyle w:val="a7"/>
            <w:rFonts w:ascii="Times New Roman" w:hAnsi="Times New Roman" w:cs="Times New Roman"/>
            <w:sz w:val="28"/>
            <w:szCs w:val="28"/>
          </w:rPr>
          <w:t>https://stat.gov.kz/official/industry/61/statistic/8</w:t>
        </w:r>
      </w:hyperlink>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hAnsi="Times New Roman" w:cs="Times New Roman"/>
          <w:sz w:val="28"/>
          <w:szCs w:val="28"/>
          <w:lang w:val="en-US"/>
        </w:rPr>
        <w:t xml:space="preserve">Akerlof G. (1969). Relative Wages and the Rate of Inflation // </w:t>
      </w:r>
      <w:proofErr w:type="gramStart"/>
      <w:r w:rsidRPr="00FB35C1">
        <w:rPr>
          <w:rFonts w:ascii="Times New Roman" w:hAnsi="Times New Roman" w:cs="Times New Roman"/>
          <w:sz w:val="28"/>
          <w:szCs w:val="28"/>
          <w:lang w:val="en-US"/>
        </w:rPr>
        <w:t>The</w:t>
      </w:r>
      <w:proofErr w:type="gramEnd"/>
      <w:r w:rsidRPr="00FB35C1">
        <w:rPr>
          <w:rFonts w:ascii="Times New Roman" w:hAnsi="Times New Roman" w:cs="Times New Roman"/>
          <w:sz w:val="28"/>
          <w:szCs w:val="28"/>
          <w:lang w:val="en-US"/>
        </w:rPr>
        <w:t xml:space="preserve"> Quarterly Journal of Economics, MIT Press, vol. 83(3). </w:t>
      </w:r>
      <w:r w:rsidRPr="00FB35C1">
        <w:rPr>
          <w:rFonts w:ascii="Times New Roman" w:hAnsi="Times New Roman" w:cs="Times New Roman"/>
          <w:sz w:val="28"/>
          <w:szCs w:val="28"/>
        </w:rPr>
        <w:t>Р. 353–374.</w:t>
      </w:r>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7B56F3">
        <w:rPr>
          <w:rStyle w:val="a7"/>
          <w:rFonts w:ascii="Times New Roman" w:hAnsi="Times New Roman" w:cs="Times New Roman"/>
          <w:color w:val="auto"/>
          <w:sz w:val="28"/>
          <w:szCs w:val="28"/>
          <w:u w:val="none"/>
        </w:rPr>
        <w:t xml:space="preserve">Статистика промышленного производства. // </w:t>
      </w:r>
      <w:r w:rsidRPr="007B56F3">
        <w:rPr>
          <w:rFonts w:ascii="Times New Roman" w:hAnsi="Times New Roman" w:cs="Times New Roman"/>
          <w:sz w:val="28"/>
          <w:szCs w:val="28"/>
        </w:rPr>
        <w:t xml:space="preserve">Бюро национальной статистики Агентства по стратегическому планированию </w:t>
      </w:r>
      <w:r w:rsidRPr="00FB35C1">
        <w:rPr>
          <w:rFonts w:ascii="Times New Roman" w:hAnsi="Times New Roman" w:cs="Times New Roman"/>
          <w:sz w:val="28"/>
          <w:szCs w:val="28"/>
        </w:rPr>
        <w:t xml:space="preserve">и реформам. // </w:t>
      </w:r>
      <w:hyperlink r:id="rId130" w:history="1">
        <w:r w:rsidRPr="00FB35C1">
          <w:rPr>
            <w:rStyle w:val="a7"/>
            <w:rFonts w:ascii="Times New Roman" w:hAnsi="Times New Roman" w:cs="Times New Roman"/>
            <w:sz w:val="28"/>
            <w:szCs w:val="28"/>
          </w:rPr>
          <w:t>https://stat.gov.kz/official/industry/151/statistic/6</w:t>
        </w:r>
      </w:hyperlink>
    </w:p>
    <w:p w:rsidR="00ED3A6E" w:rsidRPr="00FB35C1"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r w:rsidRPr="00FB35C1">
        <w:rPr>
          <w:rFonts w:ascii="Times New Roman" w:hAnsi="Times New Roman" w:cs="Times New Roman"/>
          <w:sz w:val="28"/>
          <w:szCs w:val="28"/>
        </w:rPr>
        <w:t xml:space="preserve">Комитет государственных расходов Министерства финансов Республики Казахстан. // </w:t>
      </w:r>
      <w:hyperlink r:id="rId131" w:history="1">
        <w:r w:rsidRPr="00FB35C1">
          <w:rPr>
            <w:rStyle w:val="a7"/>
            <w:rFonts w:ascii="Times New Roman" w:hAnsi="Times New Roman" w:cs="Times New Roman"/>
            <w:sz w:val="28"/>
            <w:szCs w:val="28"/>
          </w:rPr>
          <w:t>https://kgd.gov.kz/ru/content/fakticheskie-postupleniya-po-nalogam-i-platezham-v-gosudarstvennyy-byudzhet-za-2002-2018-gg</w:t>
        </w:r>
      </w:hyperlink>
    </w:p>
    <w:p w:rsidR="00ED3A6E" w:rsidRPr="00FB35C1"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r w:rsidRPr="00FB35C1">
        <w:rPr>
          <w:rFonts w:ascii="Times New Roman" w:hAnsi="Times New Roman" w:cs="Times New Roman"/>
          <w:sz w:val="28"/>
          <w:szCs w:val="28"/>
          <w:shd w:val="clear" w:color="auto" w:fill="FFFFFF"/>
        </w:rPr>
        <w:t xml:space="preserve">Социальный налог. // </w:t>
      </w:r>
      <w:hyperlink r:id="rId132" w:history="1">
        <w:r w:rsidRPr="00FB35C1">
          <w:rPr>
            <w:rStyle w:val="a7"/>
            <w:rFonts w:ascii="Times New Roman" w:hAnsi="Times New Roman" w:cs="Times New Roman"/>
            <w:sz w:val="28"/>
            <w:szCs w:val="28"/>
            <w:shd w:val="clear" w:color="auto" w:fill="FFFFFF"/>
            <w:lang w:val="en-US"/>
          </w:rPr>
          <w:t>https</w:t>
        </w:r>
        <w:r w:rsidRPr="00FB35C1">
          <w:rPr>
            <w:rStyle w:val="a7"/>
            <w:rFonts w:ascii="Times New Roman" w:hAnsi="Times New Roman" w:cs="Times New Roman"/>
            <w:sz w:val="28"/>
            <w:szCs w:val="28"/>
            <w:shd w:val="clear" w:color="auto" w:fill="FFFFFF"/>
          </w:rPr>
          <w:t>://</w:t>
        </w:r>
        <w:r w:rsidRPr="00FB35C1">
          <w:rPr>
            <w:rStyle w:val="a7"/>
            <w:rFonts w:ascii="Times New Roman" w:hAnsi="Times New Roman" w:cs="Times New Roman"/>
            <w:sz w:val="28"/>
            <w:szCs w:val="28"/>
            <w:shd w:val="clear" w:color="auto" w:fill="FFFFFF"/>
            <w:lang w:val="en-US"/>
          </w:rPr>
          <w:t>uchet</w:t>
        </w:r>
        <w:r w:rsidRPr="00FB35C1">
          <w:rPr>
            <w:rStyle w:val="a7"/>
            <w:rFonts w:ascii="Times New Roman" w:hAnsi="Times New Roman" w:cs="Times New Roman"/>
            <w:sz w:val="28"/>
            <w:szCs w:val="28"/>
            <w:shd w:val="clear" w:color="auto" w:fill="FFFFFF"/>
          </w:rPr>
          <w:t>.</w:t>
        </w:r>
        <w:r w:rsidRPr="00FB35C1">
          <w:rPr>
            <w:rStyle w:val="a7"/>
            <w:rFonts w:ascii="Times New Roman" w:hAnsi="Times New Roman" w:cs="Times New Roman"/>
            <w:sz w:val="28"/>
            <w:szCs w:val="28"/>
            <w:shd w:val="clear" w:color="auto" w:fill="FFFFFF"/>
            <w:lang w:val="en-US"/>
          </w:rPr>
          <w:t>kz</w:t>
        </w:r>
        <w:r w:rsidRPr="00FB35C1">
          <w:rPr>
            <w:rStyle w:val="a7"/>
            <w:rFonts w:ascii="Times New Roman" w:hAnsi="Times New Roman" w:cs="Times New Roman"/>
            <w:sz w:val="28"/>
            <w:szCs w:val="28"/>
            <w:shd w:val="clear" w:color="auto" w:fill="FFFFFF"/>
          </w:rPr>
          <w:t>/</w:t>
        </w:r>
        <w:r w:rsidRPr="00FB35C1">
          <w:rPr>
            <w:rStyle w:val="a7"/>
            <w:rFonts w:ascii="Times New Roman" w:hAnsi="Times New Roman" w:cs="Times New Roman"/>
            <w:sz w:val="28"/>
            <w:szCs w:val="28"/>
            <w:shd w:val="clear" w:color="auto" w:fill="FFFFFF"/>
            <w:lang w:val="en-US"/>
          </w:rPr>
          <w:t>tags</w:t>
        </w:r>
        <w:r w:rsidRPr="00FB35C1">
          <w:rPr>
            <w:rStyle w:val="a7"/>
            <w:rFonts w:ascii="Times New Roman" w:hAnsi="Times New Roman" w:cs="Times New Roman"/>
            <w:sz w:val="28"/>
            <w:szCs w:val="28"/>
            <w:shd w:val="clear" w:color="auto" w:fill="FFFFFF"/>
          </w:rPr>
          <w:t>/</w:t>
        </w:r>
        <w:r w:rsidRPr="00FB35C1">
          <w:rPr>
            <w:rStyle w:val="a7"/>
            <w:rFonts w:ascii="Times New Roman" w:hAnsi="Times New Roman" w:cs="Times New Roman"/>
            <w:sz w:val="28"/>
            <w:szCs w:val="28"/>
            <w:shd w:val="clear" w:color="auto" w:fill="FFFFFF"/>
            <w:lang w:val="en-US"/>
          </w:rPr>
          <w:t>s</w:t>
        </w:r>
        <w:r w:rsidRPr="00FB35C1">
          <w:rPr>
            <w:rStyle w:val="a7"/>
            <w:rFonts w:ascii="Times New Roman" w:hAnsi="Times New Roman" w:cs="Times New Roman"/>
            <w:sz w:val="28"/>
            <w:szCs w:val="28"/>
            <w:shd w:val="clear" w:color="auto" w:fill="FFFFFF"/>
          </w:rPr>
          <w:t>/</w:t>
        </w:r>
        <w:r w:rsidRPr="00FB35C1">
          <w:rPr>
            <w:rStyle w:val="a7"/>
            <w:rFonts w:ascii="Times New Roman" w:hAnsi="Times New Roman" w:cs="Times New Roman"/>
            <w:sz w:val="28"/>
            <w:szCs w:val="28"/>
            <w:shd w:val="clear" w:color="auto" w:fill="FFFFFF"/>
            <w:lang w:val="en-US"/>
          </w:rPr>
          <w:t>sotsialnyy</w:t>
        </w:r>
        <w:r w:rsidRPr="00FB35C1">
          <w:rPr>
            <w:rStyle w:val="a7"/>
            <w:rFonts w:ascii="Times New Roman" w:hAnsi="Times New Roman" w:cs="Times New Roman"/>
            <w:sz w:val="28"/>
            <w:szCs w:val="28"/>
            <w:shd w:val="clear" w:color="auto" w:fill="FFFFFF"/>
          </w:rPr>
          <w:t>-</w:t>
        </w:r>
        <w:r w:rsidRPr="00FB35C1">
          <w:rPr>
            <w:rStyle w:val="a7"/>
            <w:rFonts w:ascii="Times New Roman" w:hAnsi="Times New Roman" w:cs="Times New Roman"/>
            <w:sz w:val="28"/>
            <w:szCs w:val="28"/>
            <w:shd w:val="clear" w:color="auto" w:fill="FFFFFF"/>
            <w:lang w:val="en-US"/>
          </w:rPr>
          <w:t>nalog</w:t>
        </w:r>
        <w:r w:rsidRPr="00FB35C1">
          <w:rPr>
            <w:rStyle w:val="a7"/>
            <w:rFonts w:ascii="Times New Roman" w:hAnsi="Times New Roman" w:cs="Times New Roman"/>
            <w:sz w:val="28"/>
            <w:szCs w:val="28"/>
            <w:shd w:val="clear" w:color="auto" w:fill="FFFFFF"/>
          </w:rPr>
          <w:t>.</w:t>
        </w:r>
        <w:r w:rsidRPr="00FB35C1">
          <w:rPr>
            <w:rStyle w:val="a7"/>
            <w:rFonts w:ascii="Times New Roman" w:hAnsi="Times New Roman" w:cs="Times New Roman"/>
            <w:sz w:val="28"/>
            <w:szCs w:val="28"/>
            <w:shd w:val="clear" w:color="auto" w:fill="FFFFFF"/>
            <w:lang w:val="en-US"/>
          </w:rPr>
          <w:t>htm</w:t>
        </w:r>
      </w:hyperlink>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eastAsia="Times New Roman" w:hAnsi="Times New Roman" w:cs="Times New Roman"/>
          <w:color w:val="000000"/>
          <w:sz w:val="28"/>
          <w:szCs w:val="28"/>
        </w:rPr>
        <w:t xml:space="preserve">Об областном бюджете на 2010-2012 годы. Решение Мангистауского областного области от 10 декабря 2009 года №21/252. Зарегистрировано Департаментом юстиции Мангистауской области от 23 декабря 2009 года №2061. //  </w:t>
      </w:r>
      <w:hyperlink r:id="rId133" w:history="1">
        <w:r w:rsidRPr="00FB35C1">
          <w:rPr>
            <w:rStyle w:val="a7"/>
            <w:rFonts w:ascii="Times New Roman" w:hAnsi="Times New Roman" w:cs="Times New Roman"/>
            <w:sz w:val="28"/>
            <w:szCs w:val="28"/>
          </w:rPr>
          <w:t>https://adilet.zan.kz/rus/archive/docs/V09M0002061/10.12.2009</w:t>
        </w:r>
      </w:hyperlink>
    </w:p>
    <w:p w:rsidR="00ED3A6E" w:rsidRPr="00FB35C1"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r w:rsidRPr="00FB35C1">
        <w:rPr>
          <w:rFonts w:ascii="Times New Roman" w:eastAsia="Times New Roman" w:hAnsi="Times New Roman" w:cs="Times New Roman"/>
          <w:color w:val="000000"/>
          <w:sz w:val="28"/>
          <w:szCs w:val="28"/>
        </w:rPr>
        <w:t xml:space="preserve">Об областном бюджете на 2015-2017 годы. Решение маслихата Мангистауской области от 11 декабря 2014 года №21/304. Зарегистрировано Департаментом юстиции Мангистауской области от 29 декабря 2014 года №2567. //  </w:t>
      </w:r>
      <w:hyperlink r:id="rId134" w:history="1">
        <w:r w:rsidRPr="00FB35C1">
          <w:rPr>
            <w:rStyle w:val="a7"/>
            <w:rFonts w:ascii="Times New Roman" w:eastAsia="Times New Roman" w:hAnsi="Times New Roman" w:cs="Times New Roman"/>
            <w:sz w:val="28"/>
            <w:szCs w:val="28"/>
          </w:rPr>
          <w:t>https://adilet.zan.kz/rus/docs/V14M0002567</w:t>
        </w:r>
      </w:hyperlink>
    </w:p>
    <w:p w:rsidR="00ED3A6E" w:rsidRPr="00FB35C1"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r w:rsidRPr="00FB35C1">
        <w:rPr>
          <w:rFonts w:ascii="Times New Roman" w:eastAsia="Times New Roman" w:hAnsi="Times New Roman" w:cs="Times New Roman"/>
          <w:color w:val="000000"/>
          <w:sz w:val="28"/>
          <w:szCs w:val="28"/>
        </w:rPr>
        <w:t xml:space="preserve">Об областном бюджете на 2018-2020 годы. Решение Мангистауского областного маслихата от 13 декабря 2017 года №15/173. Зарегистрировано Департаментом юстиции Мангистауской области 29 декабря 2017 года №3497. // </w:t>
      </w:r>
      <w:hyperlink r:id="rId135" w:history="1">
        <w:r w:rsidRPr="00FB35C1">
          <w:rPr>
            <w:rStyle w:val="a7"/>
            <w:rFonts w:ascii="Times New Roman" w:eastAsia="Times New Roman" w:hAnsi="Times New Roman" w:cs="Times New Roman"/>
            <w:sz w:val="28"/>
            <w:szCs w:val="28"/>
          </w:rPr>
          <w:t>https://adilet.zan.kz/rus/docs/V17M0003497</w:t>
        </w:r>
      </w:hyperlink>
    </w:p>
    <w:p w:rsidR="00ED3A6E" w:rsidRPr="00FB35C1"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r w:rsidRPr="00FB35C1">
        <w:rPr>
          <w:rFonts w:ascii="Times New Roman" w:eastAsia="Times New Roman" w:hAnsi="Times New Roman" w:cs="Times New Roman"/>
          <w:color w:val="000000"/>
          <w:sz w:val="28"/>
          <w:szCs w:val="28"/>
        </w:rPr>
        <w:lastRenderedPageBreak/>
        <w:t xml:space="preserve">Об областном бюджете на 2020-2022 годы. Решение Мангистауского областного маслихата от 12 декабря 2019 года №32/395. Зарегистрировано Департаментом юстиции Мангистауской области 24 декабря 2019 года №4068. // </w:t>
      </w:r>
      <w:hyperlink r:id="rId136" w:history="1">
        <w:r w:rsidRPr="00FB35C1">
          <w:rPr>
            <w:rStyle w:val="a7"/>
            <w:rFonts w:ascii="Times New Roman" w:eastAsia="Times New Roman" w:hAnsi="Times New Roman" w:cs="Times New Roman"/>
            <w:sz w:val="28"/>
            <w:szCs w:val="28"/>
          </w:rPr>
          <w:t>https://adilet.zan.kz/rus/docs/V19M0004068</w:t>
        </w:r>
      </w:hyperlink>
    </w:p>
    <w:p w:rsidR="00ED3A6E" w:rsidRPr="005E126A"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r w:rsidRPr="00FB35C1">
        <w:rPr>
          <w:rFonts w:ascii="Times New Roman" w:eastAsia="Times New Roman" w:hAnsi="Times New Roman" w:cs="Times New Roman"/>
          <w:color w:val="000000"/>
          <w:sz w:val="28"/>
          <w:szCs w:val="28"/>
        </w:rPr>
        <w:t xml:space="preserve">Об областном бюджете на 2021-2023 годы. Решение Мангистауского областного маслихата от 11 декабря 2020 года №39/462. Зарегистрировано Департаментом юстиции Мангистауской области 24 декабря 2020 года №4399. // </w:t>
      </w:r>
      <w:hyperlink r:id="rId137" w:history="1">
        <w:r w:rsidRPr="00FB35C1">
          <w:rPr>
            <w:rStyle w:val="a7"/>
            <w:rFonts w:ascii="Times New Roman" w:eastAsia="Times New Roman" w:hAnsi="Times New Roman" w:cs="Times New Roman"/>
            <w:sz w:val="28"/>
            <w:szCs w:val="28"/>
          </w:rPr>
          <w:t>https://adilet.zan.kz/rus/docs/V20M0004399</w:t>
        </w:r>
      </w:hyperlink>
    </w:p>
    <w:p w:rsidR="00ED3A6E" w:rsidRPr="00ED3A6E"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r w:rsidRPr="00FB35C1">
        <w:rPr>
          <w:rFonts w:ascii="Times New Roman" w:hAnsi="Times New Roman" w:cs="Times New Roman"/>
          <w:sz w:val="28"/>
          <w:szCs w:val="28"/>
          <w:shd w:val="clear" w:color="auto" w:fill="FFFFFF"/>
        </w:rPr>
        <w:t xml:space="preserve">Домнин С. Учить и не держать: как управлять «работающей бедностью» в Казахстане? // </w:t>
      </w:r>
      <w:r w:rsidRPr="00FB35C1">
        <w:rPr>
          <w:rFonts w:ascii="Times New Roman" w:hAnsi="Times New Roman" w:cs="Times New Roman"/>
          <w:sz w:val="28"/>
          <w:szCs w:val="28"/>
          <w:shd w:val="clear" w:color="auto" w:fill="FFFFFF"/>
          <w:lang w:val="en-US"/>
        </w:rPr>
        <w:t>Economist</w:t>
      </w:r>
      <w:r w:rsidRPr="00FB35C1">
        <w:rPr>
          <w:rFonts w:ascii="Times New Roman" w:hAnsi="Times New Roman" w:cs="Times New Roman"/>
          <w:sz w:val="28"/>
          <w:szCs w:val="28"/>
          <w:shd w:val="clear" w:color="auto" w:fill="FFFFFF"/>
        </w:rPr>
        <w:t xml:space="preserve">: только важное. // </w:t>
      </w:r>
      <w:hyperlink r:id="rId138" w:history="1">
        <w:r w:rsidRPr="00ED3A6E">
          <w:rPr>
            <w:rStyle w:val="a7"/>
            <w:rFonts w:ascii="Times New Roman" w:hAnsi="Times New Roman" w:cs="Times New Roman"/>
            <w:sz w:val="28"/>
            <w:szCs w:val="28"/>
            <w:shd w:val="clear" w:color="auto" w:fill="FFFFFF"/>
          </w:rPr>
          <w:t>https://ekonomist.kz/domnin/rabotayushchaya-bednost-v-kazahstane/</w:t>
        </w:r>
      </w:hyperlink>
    </w:p>
    <w:p w:rsidR="00ED3A6E" w:rsidRPr="00ED3A6E"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lang w:val="kk-KZ"/>
        </w:rPr>
      </w:pPr>
      <w:proofErr w:type="gramStart"/>
      <w:r w:rsidRPr="00ED3A6E">
        <w:rPr>
          <w:rFonts w:ascii="Times New Roman" w:hAnsi="Times New Roman" w:cs="Times New Roman"/>
          <w:sz w:val="28"/>
          <w:szCs w:val="28"/>
        </w:rPr>
        <w:t>Кредиты</w:t>
      </w:r>
      <w:proofErr w:type="gramEnd"/>
      <w:r w:rsidRPr="00ED3A6E">
        <w:rPr>
          <w:rFonts w:ascii="Times New Roman" w:hAnsi="Times New Roman" w:cs="Times New Roman"/>
          <w:sz w:val="28"/>
          <w:szCs w:val="28"/>
        </w:rPr>
        <w:t xml:space="preserve"> выданные БВУ, в региональном разрезе]. // Национальный банк Республики Казахстан. // </w:t>
      </w:r>
      <w:hyperlink r:id="rId139" w:history="1">
        <w:r w:rsidRPr="00ED3A6E">
          <w:rPr>
            <w:rStyle w:val="a7"/>
            <w:rFonts w:ascii="Times New Roman" w:hAnsi="Times New Roman" w:cs="Times New Roman"/>
            <w:sz w:val="28"/>
            <w:szCs w:val="28"/>
          </w:rPr>
          <w:t>https://nationalbank.kz/ru/news/kredity-vydannye-bankami-v-regionalnom-razreze/rubrics/264</w:t>
        </w:r>
      </w:hyperlink>
    </w:p>
    <w:p w:rsidR="00ED3A6E" w:rsidRPr="00ED3A6E"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r w:rsidRPr="00ED3A6E">
        <w:rPr>
          <w:rFonts w:ascii="Times New Roman" w:hAnsi="Times New Roman" w:cs="Times New Roman"/>
          <w:sz w:val="28"/>
          <w:szCs w:val="28"/>
        </w:rPr>
        <w:t xml:space="preserve">Текущие счета в банках в региональном разрезе. // Национальный банк Республики Казахстан. // </w:t>
      </w:r>
      <w:hyperlink r:id="rId140" w:history="1">
        <w:r w:rsidRPr="00ED3A6E">
          <w:rPr>
            <w:rStyle w:val="a7"/>
            <w:rFonts w:ascii="Times New Roman" w:hAnsi="Times New Roman" w:cs="Times New Roman"/>
            <w:sz w:val="28"/>
            <w:szCs w:val="28"/>
          </w:rPr>
          <w:t>https://nationalbank.kz/ru/news/tekushchie-scheta-v-bankah-v-regionalnom-razreze-/rubrics/20</w:t>
        </w:r>
      </w:hyperlink>
    </w:p>
    <w:p w:rsidR="00ED3A6E" w:rsidRPr="00ED3A6E"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r w:rsidRPr="00ED3A6E">
        <w:rPr>
          <w:rFonts w:ascii="Times New Roman" w:hAnsi="Times New Roman" w:cs="Times New Roman"/>
          <w:sz w:val="28"/>
          <w:szCs w:val="28"/>
        </w:rPr>
        <w:t xml:space="preserve">Вклады в банках в региональном разрезе. // Национальный банк Республики Казахстан. // </w:t>
      </w:r>
      <w:hyperlink r:id="rId141" w:history="1">
        <w:r w:rsidRPr="00ED3A6E">
          <w:rPr>
            <w:rStyle w:val="a7"/>
            <w:rFonts w:ascii="Times New Roman" w:hAnsi="Times New Roman" w:cs="Times New Roman"/>
            <w:sz w:val="28"/>
            <w:szCs w:val="28"/>
          </w:rPr>
          <w:t>https://nationalbank.kz/ru/news/tekushchie-scheta-v-bankah-v-regionalnom-razreze-/rubrics/20</w:t>
        </w:r>
      </w:hyperlink>
    </w:p>
    <w:p w:rsidR="00ED3A6E" w:rsidRPr="00ED3A6E"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r w:rsidRPr="00ED3A6E">
        <w:rPr>
          <w:rFonts w:ascii="Times New Roman" w:eastAsia="Times New Roman" w:hAnsi="Times New Roman" w:cs="Times New Roman"/>
          <w:color w:val="000000"/>
          <w:sz w:val="28"/>
          <w:szCs w:val="28"/>
        </w:rPr>
        <w:t xml:space="preserve">Статистика образования. // </w:t>
      </w:r>
      <w:r w:rsidRPr="00ED3A6E">
        <w:rPr>
          <w:rFonts w:ascii="Times New Roman" w:hAnsi="Times New Roman" w:cs="Times New Roman"/>
          <w:sz w:val="28"/>
          <w:szCs w:val="28"/>
        </w:rPr>
        <w:t xml:space="preserve">Бюро национальной статистики Агентства по стратегическому планированию и реформам. // </w:t>
      </w:r>
      <w:hyperlink r:id="rId142" w:history="1">
        <w:r w:rsidRPr="00ED3A6E">
          <w:rPr>
            <w:rStyle w:val="a7"/>
            <w:rFonts w:ascii="Times New Roman" w:eastAsia="Times New Roman" w:hAnsi="Times New Roman" w:cs="Times New Roman"/>
            <w:sz w:val="28"/>
            <w:szCs w:val="28"/>
          </w:rPr>
          <w:t>https://www.stat.gov.kz/official/industry/62/statistic/8</w:t>
        </w:r>
      </w:hyperlink>
    </w:p>
    <w:p w:rsidR="00ED3A6E" w:rsidRPr="00134966" w:rsidRDefault="008B7D64"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hyperlink r:id="rId143" w:history="1">
        <w:r w:rsidR="00ED3A6E" w:rsidRPr="00FB35C1">
          <w:rPr>
            <w:rStyle w:val="a7"/>
            <w:rFonts w:ascii="Times New Roman" w:hAnsi="Times New Roman" w:cs="Times New Roman"/>
            <w:sz w:val="28"/>
            <w:szCs w:val="28"/>
          </w:rPr>
          <w:t>https://unece.org/fileadmin/DAM/stats/documents/ece/ces/ge.31/2012/MDG_Handbook_2.1-3.1_RU.pdf</w:t>
        </w:r>
      </w:hyperlink>
    </w:p>
    <w:p w:rsidR="00ED3A6E" w:rsidRPr="00134966"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r w:rsidRPr="00FB35C1">
        <w:rPr>
          <w:rFonts w:ascii="Times New Roman" w:hAnsi="Times New Roman" w:cs="Times New Roman"/>
          <w:sz w:val="28"/>
          <w:szCs w:val="28"/>
        </w:rPr>
        <w:t xml:space="preserve">Статистика инвестиций. // Бюро национальной статистики Агентства по стратегическому планированию и реформам. // </w:t>
      </w:r>
      <w:hyperlink r:id="rId144" w:history="1">
        <w:r w:rsidRPr="00FB35C1">
          <w:rPr>
            <w:rStyle w:val="a7"/>
            <w:rFonts w:ascii="Times New Roman" w:hAnsi="Times New Roman" w:cs="Times New Roman"/>
            <w:sz w:val="28"/>
            <w:szCs w:val="28"/>
          </w:rPr>
          <w:t>https://www.stat.gov.kz/official/industry/161/statistic/5</w:t>
        </w:r>
      </w:hyperlink>
    </w:p>
    <w:p w:rsidR="00ED3A6E" w:rsidRPr="00134966"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r w:rsidRPr="00FB35C1">
        <w:rPr>
          <w:rFonts w:ascii="Times New Roman" w:hAnsi="Times New Roman" w:cs="Times New Roman"/>
          <w:sz w:val="28"/>
          <w:szCs w:val="28"/>
        </w:rPr>
        <w:t>Статистика здравоохранения. // Бюро национальной статистики</w:t>
      </w:r>
      <w:r w:rsidRPr="00FB35C1">
        <w:rPr>
          <w:rFonts w:ascii="Times New Roman" w:hAnsi="Times New Roman" w:cs="Times New Roman"/>
          <w:sz w:val="28"/>
          <w:szCs w:val="28"/>
          <w:shd w:val="clear" w:color="auto" w:fill="FFFF00"/>
        </w:rPr>
        <w:t xml:space="preserve"> </w:t>
      </w:r>
      <w:r w:rsidRPr="00FB35C1">
        <w:rPr>
          <w:rFonts w:ascii="Times New Roman" w:hAnsi="Times New Roman" w:cs="Times New Roman"/>
          <w:sz w:val="28"/>
          <w:szCs w:val="28"/>
        </w:rPr>
        <w:t xml:space="preserve">Агентства по стратегическому планированию и реформам Республики Казахстан. // </w:t>
      </w:r>
      <w:hyperlink r:id="rId145" w:history="1">
        <w:r w:rsidRPr="00FB35C1">
          <w:rPr>
            <w:rStyle w:val="a7"/>
            <w:rFonts w:ascii="Times New Roman" w:hAnsi="Times New Roman" w:cs="Times New Roman"/>
            <w:sz w:val="28"/>
            <w:szCs w:val="28"/>
          </w:rPr>
          <w:t>https://www.stat.gov.kz/official/industry/61/statistic/8</w:t>
        </w:r>
      </w:hyperlink>
    </w:p>
    <w:p w:rsidR="00ED3A6E" w:rsidRPr="00134966" w:rsidRDefault="008B7D64"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lang w:val="kk-KZ"/>
        </w:rPr>
      </w:pPr>
      <w:hyperlink r:id="rId146" w:history="1">
        <w:r w:rsidR="00ED3A6E" w:rsidRPr="00134966">
          <w:rPr>
            <w:rStyle w:val="a7"/>
            <w:rFonts w:ascii="Times New Roman" w:hAnsi="Times New Roman" w:cs="Times New Roman"/>
            <w:sz w:val="28"/>
            <w:szCs w:val="28"/>
            <w:lang w:val="kk-KZ"/>
          </w:rPr>
          <w:t>https://www.gov.kz/memleket/entities/mangystau-soc/about?lang=ru</w:t>
        </w:r>
      </w:hyperlink>
    </w:p>
    <w:p w:rsidR="00ED3A6E" w:rsidRPr="00FB35C1" w:rsidRDefault="008B7D64"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hyperlink r:id="rId147" w:history="1">
        <w:r w:rsidR="00ED3A6E" w:rsidRPr="00FB35C1">
          <w:rPr>
            <w:rStyle w:val="a7"/>
            <w:rFonts w:ascii="Times New Roman" w:eastAsia="Times New Roman" w:hAnsi="Times New Roman" w:cs="Times New Roman"/>
            <w:sz w:val="28"/>
            <w:szCs w:val="28"/>
          </w:rPr>
          <w:t>https://www.kazazot.kz/about</w:t>
        </w:r>
      </w:hyperlink>
    </w:p>
    <w:p w:rsidR="00ED3A6E" w:rsidRPr="00FB35C1" w:rsidRDefault="008B7D64"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hyperlink r:id="rId148" w:history="1">
        <w:r w:rsidR="00ED3A6E" w:rsidRPr="00FB35C1">
          <w:rPr>
            <w:rStyle w:val="a7"/>
            <w:rFonts w:ascii="Times New Roman" w:hAnsi="Times New Roman" w:cs="Times New Roman"/>
            <w:sz w:val="28"/>
            <w:szCs w:val="28"/>
          </w:rPr>
          <w:t>https://kz.heidelbergcement.com/ru/caspi-cement</w:t>
        </w:r>
      </w:hyperlink>
    </w:p>
    <w:p w:rsidR="00ED3A6E" w:rsidRPr="00FB35C1" w:rsidRDefault="008B7D64"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rPr>
      </w:pPr>
      <w:hyperlink r:id="rId149" w:history="1">
        <w:r w:rsidR="00ED3A6E" w:rsidRPr="00FB35C1">
          <w:rPr>
            <w:rStyle w:val="a7"/>
            <w:rFonts w:ascii="Times New Roman" w:hAnsi="Times New Roman" w:cs="Times New Roman"/>
            <w:sz w:val="28"/>
            <w:szCs w:val="28"/>
          </w:rPr>
          <w:t>https://primeminister.kz/ru/gosprograms/gosudarstvennaya-programma-podderzhki-i-razvitiya-biznesa-dorozhnaya-karta-biznesa-2025-911153</w:t>
        </w:r>
      </w:hyperlink>
    </w:p>
    <w:p w:rsidR="00ED3A6E" w:rsidRPr="00FB35C1" w:rsidRDefault="008B7D64"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rPr>
      </w:pPr>
      <w:hyperlink r:id="rId150" w:history="1">
        <w:r w:rsidR="00ED3A6E" w:rsidRPr="00FB35C1">
          <w:rPr>
            <w:rStyle w:val="a7"/>
            <w:rFonts w:ascii="Times New Roman" w:hAnsi="Times New Roman" w:cs="Times New Roman"/>
            <w:sz w:val="28"/>
            <w:szCs w:val="28"/>
          </w:rPr>
          <w:t>https://damu.kz/sliders/detail.php?ELEMENT_ID=1026</w:t>
        </w:r>
      </w:hyperlink>
    </w:p>
    <w:p w:rsidR="00ED3A6E" w:rsidRPr="00FB35C1" w:rsidRDefault="00ED3A6E" w:rsidP="00ED3A6E">
      <w:pPr>
        <w:pStyle w:val="a5"/>
        <w:numPr>
          <w:ilvl w:val="0"/>
          <w:numId w:val="12"/>
        </w:numPr>
        <w:tabs>
          <w:tab w:val="left" w:pos="993"/>
        </w:tabs>
        <w:spacing w:after="0" w:line="240" w:lineRule="auto"/>
        <w:ind w:left="0" w:firstLine="709"/>
        <w:jc w:val="both"/>
        <w:rPr>
          <w:rStyle w:val="s2"/>
          <w:rFonts w:ascii="Times New Roman" w:eastAsia="Times New Roman" w:hAnsi="Times New Roman" w:cs="Times New Roman"/>
          <w:bCs/>
          <w:color w:val="0000FF"/>
          <w:sz w:val="28"/>
          <w:szCs w:val="28"/>
          <w:u w:val="single"/>
        </w:rPr>
      </w:pPr>
      <w:r w:rsidRPr="00FB35C1">
        <w:rPr>
          <w:rStyle w:val="s2"/>
          <w:rFonts w:ascii="Times New Roman" w:hAnsi="Times New Roman" w:cs="Times New Roman"/>
          <w:sz w:val="28"/>
          <w:szCs w:val="28"/>
          <w:shd w:val="clear" w:color="auto" w:fill="FFFFFF"/>
        </w:rPr>
        <w:t>Трудовой кодекс Республики Казахстан от 23 ноября 2015 года №414-</w:t>
      </w:r>
      <w:r w:rsidRPr="00FB35C1">
        <w:rPr>
          <w:rStyle w:val="s2"/>
          <w:rFonts w:ascii="Times New Roman" w:hAnsi="Times New Roman" w:cs="Times New Roman"/>
          <w:sz w:val="28"/>
          <w:szCs w:val="28"/>
          <w:shd w:val="clear" w:color="auto" w:fill="FFFFFF"/>
          <w:lang w:val="en-US"/>
        </w:rPr>
        <w:t>V</w:t>
      </w:r>
      <w:r w:rsidRPr="00FB35C1">
        <w:rPr>
          <w:rStyle w:val="s2"/>
          <w:rFonts w:ascii="Times New Roman" w:hAnsi="Times New Roman" w:cs="Times New Roman"/>
          <w:sz w:val="28"/>
          <w:szCs w:val="28"/>
          <w:shd w:val="clear" w:color="auto" w:fill="FFFFFF"/>
        </w:rPr>
        <w:t xml:space="preserve">. // </w:t>
      </w:r>
      <w:hyperlink r:id="rId151" w:anchor="activate_doc=2&amp;pos=5;-98&amp;pos2=377;-95" w:history="1">
        <w:r w:rsidRPr="00FB35C1">
          <w:rPr>
            <w:rStyle w:val="a7"/>
            <w:rFonts w:ascii="Times New Roman" w:hAnsi="Times New Roman" w:cs="Times New Roman"/>
            <w:sz w:val="28"/>
            <w:szCs w:val="28"/>
            <w:shd w:val="clear" w:color="auto" w:fill="FFFFFF"/>
          </w:rPr>
          <w:t>https://online.zakon.kz/document/?doc_id=38910832&amp;doc_id2=38910832#activate_doc=2&amp;pos=5;-98&amp;pos2=377;-95</w:t>
        </w:r>
      </w:hyperlink>
    </w:p>
    <w:p w:rsidR="00ED3A6E" w:rsidRPr="00FB35C1" w:rsidRDefault="008B7D64"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hyperlink r:id="rId152" w:history="1">
        <w:hyperlink r:id="rId153" w:history="1">
          <w:r w:rsidR="00ED3A6E" w:rsidRPr="00FB35C1">
            <w:rPr>
              <w:rStyle w:val="a7"/>
              <w:rFonts w:ascii="Times New Roman" w:hAnsi="Times New Roman" w:cs="Times New Roman"/>
              <w:sz w:val="28"/>
              <w:szCs w:val="28"/>
              <w:lang w:val="en-US"/>
            </w:rPr>
            <w:t>http</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documents</w:t>
          </w:r>
          <w:r w:rsidR="00ED3A6E" w:rsidRPr="00FB35C1">
            <w:rPr>
              <w:rStyle w:val="a7"/>
              <w:rFonts w:ascii="Times New Roman" w:hAnsi="Times New Roman" w:cs="Times New Roman"/>
              <w:sz w:val="28"/>
              <w:szCs w:val="28"/>
            </w:rPr>
            <w:t>1.</w:t>
          </w:r>
          <w:r w:rsidR="00ED3A6E" w:rsidRPr="00FB35C1">
            <w:rPr>
              <w:rStyle w:val="a7"/>
              <w:rFonts w:ascii="Times New Roman" w:hAnsi="Times New Roman" w:cs="Times New Roman"/>
              <w:sz w:val="28"/>
              <w:szCs w:val="28"/>
              <w:lang w:val="en-US"/>
            </w:rPr>
            <w:t>worldbank</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org</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curated</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en</w:t>
          </w:r>
          <w:r w:rsidR="00ED3A6E" w:rsidRPr="00FB35C1">
            <w:rPr>
              <w:rStyle w:val="a7"/>
              <w:rFonts w:ascii="Times New Roman" w:hAnsi="Times New Roman" w:cs="Times New Roman"/>
              <w:sz w:val="28"/>
              <w:szCs w:val="28"/>
            </w:rPr>
            <w:t>/993911574784667955/</w:t>
          </w:r>
          <w:r w:rsidR="00ED3A6E" w:rsidRPr="00FB35C1">
            <w:rPr>
              <w:rStyle w:val="a7"/>
              <w:rFonts w:ascii="Times New Roman" w:hAnsi="Times New Roman" w:cs="Times New Roman"/>
              <w:sz w:val="28"/>
              <w:szCs w:val="28"/>
              <w:lang w:val="en-US"/>
            </w:rPr>
            <w:t>pdf</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Exploring</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Universal</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Basic</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Income</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A</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Guide</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to</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Navigating</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Concepts</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Evidence</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and</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Practices</w:t>
          </w:r>
          <w:r w:rsidR="00ED3A6E" w:rsidRPr="00FB35C1">
            <w:rPr>
              <w:rStyle w:val="a7"/>
              <w:rFonts w:ascii="Times New Roman" w:hAnsi="Times New Roman" w:cs="Times New Roman"/>
              <w:sz w:val="28"/>
              <w:szCs w:val="28"/>
            </w:rPr>
            <w:t>.</w:t>
          </w:r>
          <w:r w:rsidR="00ED3A6E" w:rsidRPr="00FB35C1">
            <w:rPr>
              <w:rStyle w:val="a7"/>
              <w:rFonts w:ascii="Times New Roman" w:hAnsi="Times New Roman" w:cs="Times New Roman"/>
              <w:sz w:val="28"/>
              <w:szCs w:val="28"/>
              <w:lang w:val="en-US"/>
            </w:rPr>
            <w:t>pdf</w:t>
          </w:r>
        </w:hyperlink>
      </w:hyperlink>
    </w:p>
    <w:p w:rsidR="00ED3A6E" w:rsidRPr="00F2598D" w:rsidRDefault="008B7D64" w:rsidP="00ED3A6E">
      <w:pPr>
        <w:pStyle w:val="a5"/>
        <w:numPr>
          <w:ilvl w:val="0"/>
          <w:numId w:val="12"/>
        </w:numPr>
        <w:tabs>
          <w:tab w:val="left" w:pos="993"/>
        </w:tabs>
        <w:spacing w:after="0" w:line="240" w:lineRule="auto"/>
        <w:ind w:left="0" w:firstLine="709"/>
        <w:jc w:val="both"/>
        <w:rPr>
          <w:rStyle w:val="a6"/>
          <w:rFonts w:ascii="Times New Roman" w:eastAsia="Times New Roman" w:hAnsi="Times New Roman" w:cs="Times New Roman"/>
          <w:bCs/>
          <w:color w:val="0000FF"/>
          <w:sz w:val="28"/>
          <w:szCs w:val="28"/>
          <w:u w:val="single"/>
        </w:rPr>
      </w:pPr>
      <w:hyperlink r:id="rId154" w:history="1">
        <w:r w:rsidR="00ED3A6E" w:rsidRPr="00FB35C1">
          <w:rPr>
            <w:rStyle w:val="a6"/>
            <w:rFonts w:ascii="Times New Roman" w:hAnsi="Times New Roman"/>
            <w:sz w:val="28"/>
            <w:szCs w:val="28"/>
          </w:rPr>
          <w:t>https://adilet.zan.kz/rus/docs/Z2100000077</w:t>
        </w:r>
      </w:hyperlink>
    </w:p>
    <w:p w:rsidR="00ED3A6E" w:rsidRPr="00FB35C1" w:rsidRDefault="008B7D64"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hyperlink r:id="rId155" w:history="1">
        <w:r w:rsidR="00ED3A6E" w:rsidRPr="00FB35C1">
          <w:rPr>
            <w:rStyle w:val="a7"/>
            <w:rFonts w:ascii="Times New Roman" w:hAnsi="Times New Roman"/>
            <w:sz w:val="28"/>
            <w:szCs w:val="28"/>
          </w:rPr>
          <w:t>https://kgd.gov.kz/ru/section/dinamika-postupleniy-nalogov-i-platezhey-v-nacionalnyy-fond</w:t>
        </w:r>
      </w:hyperlink>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hAnsi="Times New Roman"/>
          <w:sz w:val="28"/>
          <w:szCs w:val="28"/>
        </w:rPr>
        <w:t xml:space="preserve">Краткое заключение к отчету Правительства Республики Казахстан об исполнении республиканского бюджета за 2021 год. 10.06.2022. // </w:t>
      </w:r>
      <w:hyperlink r:id="rId156" w:history="1">
        <w:r w:rsidRPr="00FB35C1">
          <w:rPr>
            <w:rStyle w:val="a7"/>
            <w:rFonts w:ascii="Times New Roman" w:hAnsi="Times New Roman"/>
            <w:sz w:val="28"/>
            <w:szCs w:val="28"/>
          </w:rPr>
          <w:t>https://nomad.su/?a=3-202206100037</w:t>
        </w:r>
      </w:hyperlink>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hAnsi="Times New Roman"/>
          <w:sz w:val="28"/>
          <w:szCs w:val="28"/>
        </w:rPr>
        <w:t xml:space="preserve">Джапарова Р. Универсальный базовый доход – ответ неравенству. 25.08.2020. // </w:t>
      </w:r>
      <w:hyperlink r:id="rId157" w:history="1">
        <w:r w:rsidRPr="00FB35C1">
          <w:rPr>
            <w:rStyle w:val="a7"/>
            <w:rFonts w:ascii="Times New Roman" w:hAnsi="Times New Roman"/>
            <w:sz w:val="28"/>
            <w:szCs w:val="28"/>
          </w:rPr>
          <w:t>https://liter.kz/universalnyj-bazovyj-dohod-otvet-neravenstvu/</w:t>
        </w:r>
      </w:hyperlink>
    </w:p>
    <w:p w:rsidR="00ED3A6E" w:rsidRPr="00FB35C1" w:rsidRDefault="00ED3A6E"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lang w:val="en-US"/>
        </w:rPr>
      </w:pPr>
      <w:r w:rsidRPr="00FB35C1">
        <w:rPr>
          <w:rFonts w:ascii="Times New Roman" w:hAnsi="Times New Roman" w:cs="Times New Roman"/>
          <w:sz w:val="28"/>
          <w:szCs w:val="28"/>
          <w:lang w:val="en-US"/>
        </w:rPr>
        <w:t>Vamvakidis A. Regioanl Wages Differentiation and Wage Bargaining Systems in the European Union. // Financial Theory and Practice, 2009, 33 (1). – P.73-87.</w:t>
      </w:r>
    </w:p>
    <w:p w:rsidR="00ED3A6E" w:rsidRPr="00FB35C1" w:rsidRDefault="00ED3A6E"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rPr>
      </w:pPr>
      <w:r w:rsidRPr="00FB35C1">
        <w:rPr>
          <w:rFonts w:ascii="Times New Roman" w:hAnsi="Times New Roman" w:cs="Times New Roman"/>
          <w:sz w:val="28"/>
          <w:szCs w:val="28"/>
        </w:rPr>
        <w:t>Ахинов Г.А., Калашников С.В. Социальная политика. Теория и практика: монография. – Москва: ЗАО Издательство «Экономика», 2008. – 312 с.</w:t>
      </w:r>
    </w:p>
    <w:p w:rsidR="00ED3A6E" w:rsidRPr="00FB35C1" w:rsidRDefault="00ED3A6E"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rPr>
      </w:pPr>
      <w:r w:rsidRPr="00FB35C1">
        <w:rPr>
          <w:rFonts w:ascii="Times New Roman" w:hAnsi="Times New Roman" w:cs="Times New Roman"/>
          <w:sz w:val="28"/>
          <w:szCs w:val="28"/>
        </w:rPr>
        <w:t xml:space="preserve">Справедливое государство. Единая нация. Благополучное общество. Послание Главы государства К.-Ж.К. Токаева народу Казахстана от 01 сентября 2022 года. // </w:t>
      </w:r>
      <w:hyperlink r:id="rId158" w:history="1">
        <w:r w:rsidRPr="00FB35C1">
          <w:rPr>
            <w:rStyle w:val="a7"/>
            <w:rFonts w:ascii="Times New Roman" w:hAnsi="Times New Roman" w:cs="Times New Roman"/>
            <w:sz w:val="28"/>
            <w:szCs w:val="28"/>
          </w:rPr>
          <w:t>https://akorda.kz/ru/poslanie-glavy-gosudarstva-kasym-zhomarta-tokaeva-narodu-kazahstana-181130</w:t>
        </w:r>
      </w:hyperlink>
    </w:p>
    <w:p w:rsidR="00ED3A6E" w:rsidRPr="00FB35C1" w:rsidRDefault="008B7D64"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rPr>
      </w:pPr>
      <w:hyperlink r:id="rId159" w:history="1">
        <w:r w:rsidR="00ED3A6E" w:rsidRPr="00FB35C1">
          <w:rPr>
            <w:rStyle w:val="a7"/>
            <w:rFonts w:ascii="Times New Roman" w:hAnsi="Times New Roman" w:cs="Times New Roman"/>
            <w:sz w:val="28"/>
            <w:szCs w:val="28"/>
          </w:rPr>
          <w:t>https://ru.peacenexus.org/history/</w:t>
        </w:r>
      </w:hyperlink>
    </w:p>
    <w:p w:rsidR="00ED3A6E" w:rsidRPr="00FB35C1" w:rsidRDefault="008B7D64"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rPr>
      </w:pPr>
      <w:hyperlink r:id="rId160" w:history="1">
        <w:r w:rsidR="00ED3A6E" w:rsidRPr="00FB35C1">
          <w:rPr>
            <w:rStyle w:val="a7"/>
            <w:rFonts w:ascii="Times New Roman" w:hAnsi="Times New Roman" w:cs="Times New Roman"/>
            <w:sz w:val="28"/>
            <w:szCs w:val="28"/>
          </w:rPr>
          <w:t>https://echo.kz/images/Analiz-prichin.pdf</w:t>
        </w:r>
      </w:hyperlink>
    </w:p>
    <w:p w:rsidR="00ED3A6E" w:rsidRPr="00FB35C1" w:rsidRDefault="00ED3A6E"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rPr>
      </w:pPr>
      <w:r w:rsidRPr="00FB35C1">
        <w:rPr>
          <w:rFonts w:ascii="Times New Roman" w:hAnsi="Times New Roman" w:cs="Times New Roman"/>
          <w:sz w:val="28"/>
          <w:szCs w:val="28"/>
        </w:rPr>
        <w:t>Кузнецов А.В. Краткий обзор многоагентных моделей. // Управление большими системами. Выпуск 71. – С.6-43.</w:t>
      </w:r>
    </w:p>
    <w:p w:rsidR="00ED3A6E" w:rsidRPr="00FB35C1" w:rsidRDefault="00ED3A6E" w:rsidP="00ED3A6E">
      <w:pPr>
        <w:pStyle w:val="a5"/>
        <w:numPr>
          <w:ilvl w:val="0"/>
          <w:numId w:val="12"/>
        </w:numPr>
        <w:tabs>
          <w:tab w:val="left" w:pos="1134"/>
        </w:tabs>
        <w:spacing w:after="0" w:line="240" w:lineRule="auto"/>
        <w:ind w:left="0" w:firstLine="709"/>
        <w:jc w:val="both"/>
        <w:rPr>
          <w:rStyle w:val="a7"/>
          <w:rFonts w:ascii="Times New Roman" w:eastAsia="Times New Roman" w:hAnsi="Times New Roman" w:cs="Times New Roman"/>
          <w:bCs/>
          <w:i/>
          <w:sz w:val="28"/>
          <w:szCs w:val="28"/>
          <w:lang w:val="en-US"/>
        </w:rPr>
      </w:pPr>
      <w:r w:rsidRPr="00FB35C1">
        <w:rPr>
          <w:rFonts w:ascii="Times New Roman" w:hAnsi="Times New Roman" w:cs="Times New Roman"/>
          <w:color w:val="232323"/>
          <w:sz w:val="28"/>
          <w:szCs w:val="28"/>
          <w:shd w:val="clear" w:color="auto" w:fill="FFFFFF"/>
          <w:lang w:val="en-US"/>
        </w:rPr>
        <w:t xml:space="preserve">Spence, M. (1973) Job Market Signaling. Quarterly Journal of Economics, 87, 355- 374. </w:t>
      </w:r>
      <w:hyperlink r:id="rId161" w:history="1">
        <w:r w:rsidRPr="00FB35C1">
          <w:rPr>
            <w:rStyle w:val="a7"/>
            <w:rFonts w:ascii="Times New Roman" w:hAnsi="Times New Roman" w:cs="Times New Roman"/>
            <w:sz w:val="28"/>
            <w:szCs w:val="28"/>
            <w:shd w:val="clear" w:color="auto" w:fill="FFFFFF"/>
            <w:lang w:val="en-US"/>
          </w:rPr>
          <w:t>https://doi.org/10.2307/1882010</w:t>
        </w:r>
      </w:hyperlink>
    </w:p>
    <w:p w:rsidR="00ED3A6E" w:rsidRPr="00FB35C1" w:rsidRDefault="00ED3A6E"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lang w:val="en-US"/>
        </w:rPr>
      </w:pPr>
      <w:r w:rsidRPr="00FB35C1">
        <w:rPr>
          <w:rFonts w:ascii="Times New Roman" w:hAnsi="Times New Roman" w:cs="Times New Roman"/>
          <w:sz w:val="28"/>
          <w:szCs w:val="28"/>
          <w:lang w:val="en-US"/>
        </w:rPr>
        <w:t>Sutbayeva R.O., Zhadigerova O.Y., Amaniyazova G.D., Omarova A.I., Tasbolatova A.A., Asainov A.Zh., Kul’baeva Zh.T.Formatioan of the Social Economy in Kazakhstan: Theory, Methodology, Mechanism of Formation. /</w:t>
      </w:r>
      <w:proofErr w:type="gramStart"/>
      <w:r w:rsidRPr="00FB35C1">
        <w:rPr>
          <w:rFonts w:ascii="Times New Roman" w:hAnsi="Times New Roman" w:cs="Times New Roman"/>
          <w:sz w:val="28"/>
          <w:szCs w:val="28"/>
          <w:lang w:val="en-US"/>
        </w:rPr>
        <w:t xml:space="preserve">/  </w:t>
      </w:r>
      <w:r w:rsidRPr="00FB35C1">
        <w:rPr>
          <w:rFonts w:ascii="Times New Roman" w:hAnsi="Times New Roman" w:cs="Times New Roman"/>
          <w:sz w:val="28"/>
          <w:szCs w:val="28"/>
        </w:rPr>
        <w:t>Вестник</w:t>
      </w:r>
      <w:proofErr w:type="gramEnd"/>
      <w:r w:rsidRPr="00FB35C1">
        <w:rPr>
          <w:rFonts w:ascii="Times New Roman" w:hAnsi="Times New Roman" w:cs="Times New Roman"/>
          <w:sz w:val="28"/>
          <w:szCs w:val="28"/>
          <w:lang w:val="en-US"/>
        </w:rPr>
        <w:t xml:space="preserve"> </w:t>
      </w:r>
      <w:r w:rsidRPr="00FB35C1">
        <w:rPr>
          <w:rFonts w:ascii="Times New Roman" w:hAnsi="Times New Roman" w:cs="Times New Roman"/>
          <w:sz w:val="28"/>
          <w:szCs w:val="28"/>
        </w:rPr>
        <w:t>НАН</w:t>
      </w:r>
      <w:r w:rsidRPr="00FB35C1">
        <w:rPr>
          <w:rFonts w:ascii="Times New Roman" w:hAnsi="Times New Roman" w:cs="Times New Roman"/>
          <w:sz w:val="28"/>
          <w:szCs w:val="28"/>
          <w:lang w:val="en-US"/>
        </w:rPr>
        <w:t xml:space="preserve"> </w:t>
      </w:r>
      <w:r w:rsidRPr="00FB35C1">
        <w:rPr>
          <w:rFonts w:ascii="Times New Roman" w:hAnsi="Times New Roman" w:cs="Times New Roman"/>
          <w:sz w:val="28"/>
          <w:szCs w:val="28"/>
        </w:rPr>
        <w:t>РК</w:t>
      </w:r>
      <w:r w:rsidRPr="00FB35C1">
        <w:rPr>
          <w:rFonts w:ascii="Times New Roman" w:hAnsi="Times New Roman" w:cs="Times New Roman"/>
          <w:sz w:val="28"/>
          <w:szCs w:val="28"/>
          <w:lang w:val="en-US"/>
        </w:rPr>
        <w:t xml:space="preserve">, 2018, №6. - C.153-157. </w:t>
      </w:r>
      <w:hyperlink r:id="rId162" w:history="1">
        <w:r w:rsidRPr="00FB35C1">
          <w:rPr>
            <w:rStyle w:val="a7"/>
            <w:rFonts w:ascii="Times New Roman" w:hAnsi="Times New Roman" w:cs="Times New Roman"/>
            <w:sz w:val="28"/>
            <w:szCs w:val="28"/>
            <w:lang w:val="en-US"/>
          </w:rPr>
          <w:t>http://doi.org/10.32014/2018.2518-1467.39</w:t>
        </w:r>
      </w:hyperlink>
    </w:p>
    <w:p w:rsidR="00ED3A6E" w:rsidRPr="00FB35C1" w:rsidRDefault="00ED3A6E"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lang w:val="en-US"/>
        </w:rPr>
      </w:pPr>
      <w:r w:rsidRPr="00FB35C1">
        <w:rPr>
          <w:rFonts w:ascii="Times New Roman" w:hAnsi="Times New Roman" w:cs="Times New Roman"/>
          <w:sz w:val="28"/>
          <w:szCs w:val="28"/>
          <w:lang w:val="en-US"/>
        </w:rPr>
        <w:t xml:space="preserve">Bakker A. (2003). The Early History of Statistic and Implications for Education. // Journal </w:t>
      </w:r>
      <w:proofErr w:type="gramStart"/>
      <w:r w:rsidRPr="00FB35C1">
        <w:rPr>
          <w:rFonts w:ascii="Times New Roman" w:hAnsi="Times New Roman" w:cs="Times New Roman"/>
          <w:sz w:val="28"/>
          <w:szCs w:val="28"/>
          <w:lang w:val="en-US"/>
        </w:rPr>
        <w:t>Of</w:t>
      </w:r>
      <w:proofErr w:type="gramEnd"/>
      <w:r w:rsidRPr="00FB35C1">
        <w:rPr>
          <w:rFonts w:ascii="Times New Roman" w:hAnsi="Times New Roman" w:cs="Times New Roman"/>
          <w:sz w:val="28"/>
          <w:szCs w:val="28"/>
          <w:lang w:val="en-US"/>
        </w:rPr>
        <w:t xml:space="preserve"> Statistics Education, Vol.11, №1. – P.1-16.</w:t>
      </w:r>
    </w:p>
    <w:p w:rsidR="00ED3A6E" w:rsidRPr="00FB35C1" w:rsidRDefault="00ED3A6E" w:rsidP="00ED3A6E">
      <w:pPr>
        <w:pStyle w:val="a5"/>
        <w:numPr>
          <w:ilvl w:val="0"/>
          <w:numId w:val="12"/>
        </w:numPr>
        <w:tabs>
          <w:tab w:val="left" w:pos="1134"/>
        </w:tabs>
        <w:spacing w:after="0" w:line="240" w:lineRule="auto"/>
        <w:ind w:left="0" w:firstLine="709"/>
        <w:jc w:val="both"/>
        <w:rPr>
          <w:rFonts w:ascii="Times New Roman" w:eastAsia="Times New Roman" w:hAnsi="Times New Roman" w:cs="Times New Roman"/>
          <w:bCs/>
          <w:i/>
          <w:sz w:val="28"/>
          <w:szCs w:val="28"/>
          <w:u w:val="single"/>
        </w:rPr>
      </w:pPr>
      <w:r w:rsidRPr="00FB35C1">
        <w:rPr>
          <w:rFonts w:ascii="Times New Roman" w:hAnsi="Times New Roman" w:cs="Times New Roman"/>
          <w:sz w:val="28"/>
          <w:szCs w:val="28"/>
        </w:rPr>
        <w:t>Брукинг А. Интеллектуальный капитал: Ключ к успеху в новом тысячилетии [пер. с англ. Н.Мишакова]. – Санкт-Петербург: Питер, 2001. – 286 с.</w:t>
      </w:r>
      <w:r w:rsidRPr="00FB35C1">
        <w:rPr>
          <w:rFonts w:ascii="Times New Roman" w:hAnsi="Times New Roman" w:cs="Times New Roman"/>
          <w:sz w:val="28"/>
          <w:szCs w:val="28"/>
          <w:shd w:val="clear" w:color="auto" w:fill="FFFFFF"/>
        </w:rPr>
        <w:t xml:space="preserve">  ил</w:t>
      </w:r>
      <w:proofErr w:type="gramStart"/>
      <w:r w:rsidRPr="00FB35C1">
        <w:rPr>
          <w:rFonts w:ascii="Times New Roman" w:hAnsi="Times New Roman" w:cs="Times New Roman"/>
          <w:sz w:val="28"/>
          <w:szCs w:val="28"/>
          <w:shd w:val="clear" w:color="auto" w:fill="FFFFFF"/>
        </w:rPr>
        <w:t xml:space="preserve">.; </w:t>
      </w:r>
      <w:proofErr w:type="gramEnd"/>
      <w:r w:rsidRPr="00FB35C1">
        <w:rPr>
          <w:rFonts w:ascii="Times New Roman" w:hAnsi="Times New Roman" w:cs="Times New Roman"/>
          <w:sz w:val="28"/>
          <w:szCs w:val="28"/>
          <w:shd w:val="clear" w:color="auto" w:fill="FFFFFF"/>
        </w:rPr>
        <w:t>21 см. - (Теория и практика менеджмента).; ISBN 5-318-00249-8</w:t>
      </w:r>
    </w:p>
    <w:p w:rsidR="00ED3A6E" w:rsidRPr="00FB35C1" w:rsidRDefault="00ED3A6E" w:rsidP="00ED3A6E">
      <w:pPr>
        <w:pStyle w:val="a5"/>
        <w:numPr>
          <w:ilvl w:val="0"/>
          <w:numId w:val="12"/>
        </w:numPr>
        <w:tabs>
          <w:tab w:val="left" w:pos="1134"/>
        </w:tabs>
        <w:spacing w:after="0" w:line="240" w:lineRule="auto"/>
        <w:ind w:left="0" w:firstLine="709"/>
        <w:jc w:val="both"/>
        <w:rPr>
          <w:rStyle w:val="a7"/>
          <w:rFonts w:ascii="Times New Roman" w:eastAsia="Times New Roman" w:hAnsi="Times New Roman" w:cs="Times New Roman"/>
          <w:bCs/>
          <w:i/>
          <w:sz w:val="28"/>
          <w:szCs w:val="28"/>
        </w:rPr>
      </w:pPr>
      <w:r w:rsidRPr="00FB35C1">
        <w:rPr>
          <w:rFonts w:ascii="Times New Roman" w:hAnsi="Times New Roman" w:cs="Times New Roman"/>
          <w:sz w:val="28"/>
          <w:szCs w:val="28"/>
        </w:rPr>
        <w:t>Уроки «трагического января»: Единство общества – гарантия независимости». Вы</w:t>
      </w:r>
      <w:r>
        <w:rPr>
          <w:rFonts w:ascii="Times New Roman" w:hAnsi="Times New Roman" w:cs="Times New Roman"/>
          <w:sz w:val="28"/>
          <w:szCs w:val="28"/>
        </w:rPr>
        <w:t xml:space="preserve">ступление Главы государства </w:t>
      </w:r>
      <w:proofErr w:type="gramStart"/>
      <w:r>
        <w:rPr>
          <w:rFonts w:ascii="Times New Roman" w:hAnsi="Times New Roman" w:cs="Times New Roman"/>
          <w:sz w:val="28"/>
          <w:szCs w:val="28"/>
        </w:rPr>
        <w:t>К</w:t>
      </w:r>
      <w:r>
        <w:rPr>
          <w:rFonts w:ascii="Times New Roman" w:hAnsi="Times New Roman" w:cs="Times New Roman"/>
          <w:sz w:val="28"/>
          <w:szCs w:val="28"/>
          <w:lang w:val="kk-KZ"/>
        </w:rPr>
        <w:t>-Ж</w:t>
      </w:r>
      <w:proofErr w:type="gramEnd"/>
      <w:r>
        <w:rPr>
          <w:rFonts w:ascii="Times New Roman" w:hAnsi="Times New Roman" w:cs="Times New Roman"/>
          <w:sz w:val="28"/>
          <w:szCs w:val="28"/>
        </w:rPr>
        <w:t>.К</w:t>
      </w:r>
      <w:r w:rsidRPr="00FB35C1">
        <w:rPr>
          <w:rFonts w:ascii="Times New Roman" w:hAnsi="Times New Roman" w:cs="Times New Roman"/>
          <w:sz w:val="28"/>
          <w:szCs w:val="28"/>
        </w:rPr>
        <w:t>.</w:t>
      </w:r>
      <w:r>
        <w:rPr>
          <w:rFonts w:ascii="Times New Roman" w:hAnsi="Times New Roman" w:cs="Times New Roman"/>
          <w:sz w:val="28"/>
          <w:szCs w:val="28"/>
          <w:lang w:val="kk-KZ"/>
        </w:rPr>
        <w:t xml:space="preserve"> </w:t>
      </w:r>
      <w:r w:rsidRPr="00FB35C1">
        <w:rPr>
          <w:rFonts w:ascii="Times New Roman" w:hAnsi="Times New Roman" w:cs="Times New Roman"/>
          <w:sz w:val="28"/>
          <w:szCs w:val="28"/>
        </w:rPr>
        <w:t xml:space="preserve">Токаева на заседании Мажилиса Парламента Республики Казахстан. // </w:t>
      </w:r>
      <w:hyperlink r:id="rId163" w:history="1">
        <w:r w:rsidRPr="00FB35C1">
          <w:rPr>
            <w:rStyle w:val="a7"/>
            <w:rFonts w:ascii="Times New Roman" w:hAnsi="Times New Roman" w:cs="Times New Roman"/>
            <w:sz w:val="28"/>
            <w:szCs w:val="28"/>
            <w:lang w:val="en-US"/>
          </w:rPr>
          <w:t>https</w:t>
        </w:r>
        <w:r w:rsidRPr="00FB35C1">
          <w:rPr>
            <w:rStyle w:val="a7"/>
            <w:rFonts w:ascii="Times New Roman" w:hAnsi="Times New Roman" w:cs="Times New Roman"/>
            <w:sz w:val="28"/>
            <w:szCs w:val="28"/>
          </w:rPr>
          <w:t>://</w:t>
        </w:r>
        <w:r w:rsidRPr="00FB35C1">
          <w:rPr>
            <w:rStyle w:val="a7"/>
            <w:rFonts w:ascii="Times New Roman" w:hAnsi="Times New Roman" w:cs="Times New Roman"/>
            <w:sz w:val="28"/>
            <w:szCs w:val="28"/>
            <w:lang w:val="en-US"/>
          </w:rPr>
          <w:t>www</w:t>
        </w:r>
        <w:r w:rsidRPr="00FB35C1">
          <w:rPr>
            <w:rStyle w:val="a7"/>
            <w:rFonts w:ascii="Times New Roman" w:hAnsi="Times New Roman" w:cs="Times New Roman"/>
            <w:sz w:val="28"/>
            <w:szCs w:val="28"/>
          </w:rPr>
          <w:t>.</w:t>
        </w:r>
        <w:r w:rsidRPr="00FB35C1">
          <w:rPr>
            <w:rStyle w:val="a7"/>
            <w:rFonts w:ascii="Times New Roman" w:hAnsi="Times New Roman" w:cs="Times New Roman"/>
            <w:sz w:val="28"/>
            <w:szCs w:val="28"/>
            <w:lang w:val="en-US"/>
          </w:rPr>
          <w:t>akorda</w:t>
        </w:r>
        <w:r w:rsidRPr="00FB35C1">
          <w:rPr>
            <w:rStyle w:val="a7"/>
            <w:rFonts w:ascii="Times New Roman" w:hAnsi="Times New Roman" w:cs="Times New Roman"/>
            <w:sz w:val="28"/>
            <w:szCs w:val="28"/>
          </w:rPr>
          <w:t>.</w:t>
        </w:r>
        <w:r w:rsidRPr="00FB35C1">
          <w:rPr>
            <w:rStyle w:val="a7"/>
            <w:rFonts w:ascii="Times New Roman" w:hAnsi="Times New Roman" w:cs="Times New Roman"/>
            <w:sz w:val="28"/>
            <w:szCs w:val="28"/>
            <w:lang w:val="en-US"/>
          </w:rPr>
          <w:t>kz</w:t>
        </w:r>
        <w:r w:rsidRPr="00FB35C1">
          <w:rPr>
            <w:rStyle w:val="a7"/>
            <w:rFonts w:ascii="Times New Roman" w:hAnsi="Times New Roman" w:cs="Times New Roman"/>
            <w:sz w:val="28"/>
            <w:szCs w:val="28"/>
          </w:rPr>
          <w:t>/</w:t>
        </w:r>
        <w:r w:rsidRPr="00FB35C1">
          <w:rPr>
            <w:rStyle w:val="a7"/>
            <w:rFonts w:ascii="Times New Roman" w:hAnsi="Times New Roman" w:cs="Times New Roman"/>
            <w:sz w:val="28"/>
            <w:szCs w:val="28"/>
            <w:lang w:val="en-US"/>
          </w:rPr>
          <w:t>ru</w:t>
        </w:r>
        <w:r w:rsidRPr="00FB35C1">
          <w:rPr>
            <w:rStyle w:val="a7"/>
            <w:rFonts w:ascii="Times New Roman" w:hAnsi="Times New Roman" w:cs="Times New Roman"/>
            <w:sz w:val="28"/>
            <w:szCs w:val="28"/>
          </w:rPr>
          <w:t>/</w:t>
        </w:r>
        <w:r w:rsidRPr="00FB35C1">
          <w:rPr>
            <w:rStyle w:val="a7"/>
            <w:rFonts w:ascii="Times New Roman" w:hAnsi="Times New Roman" w:cs="Times New Roman"/>
            <w:sz w:val="28"/>
            <w:szCs w:val="28"/>
            <w:lang w:val="en-US"/>
          </w:rPr>
          <w:t>vystuplenie</w:t>
        </w:r>
        <w:r w:rsidRPr="00FB35C1">
          <w:rPr>
            <w:rStyle w:val="a7"/>
            <w:rFonts w:ascii="Times New Roman" w:hAnsi="Times New Roman" w:cs="Times New Roman"/>
            <w:sz w:val="28"/>
            <w:szCs w:val="28"/>
          </w:rPr>
          <w:t>-</w:t>
        </w:r>
        <w:r w:rsidRPr="00FB35C1">
          <w:rPr>
            <w:rStyle w:val="a7"/>
            <w:rFonts w:ascii="Times New Roman" w:hAnsi="Times New Roman" w:cs="Times New Roman"/>
            <w:sz w:val="28"/>
            <w:szCs w:val="28"/>
            <w:lang w:val="en-US"/>
          </w:rPr>
          <w:t>glavy</w:t>
        </w:r>
        <w:r w:rsidRPr="00FB35C1">
          <w:rPr>
            <w:rStyle w:val="a7"/>
            <w:rFonts w:ascii="Times New Roman" w:hAnsi="Times New Roman" w:cs="Times New Roman"/>
            <w:sz w:val="28"/>
            <w:szCs w:val="28"/>
          </w:rPr>
          <w:t>-</w:t>
        </w:r>
        <w:r w:rsidRPr="00FB35C1">
          <w:rPr>
            <w:rStyle w:val="a7"/>
            <w:rFonts w:ascii="Times New Roman" w:hAnsi="Times New Roman" w:cs="Times New Roman"/>
            <w:sz w:val="28"/>
            <w:szCs w:val="28"/>
            <w:lang w:val="en-US"/>
          </w:rPr>
          <w:t>gosudarstva</w:t>
        </w:r>
        <w:r w:rsidRPr="00FB35C1">
          <w:rPr>
            <w:rStyle w:val="a7"/>
            <w:rFonts w:ascii="Times New Roman" w:hAnsi="Times New Roman" w:cs="Times New Roman"/>
            <w:sz w:val="28"/>
            <w:szCs w:val="28"/>
          </w:rPr>
          <w:t>-</w:t>
        </w:r>
        <w:r w:rsidRPr="00FB35C1">
          <w:rPr>
            <w:rStyle w:val="a7"/>
            <w:rFonts w:ascii="Times New Roman" w:hAnsi="Times New Roman" w:cs="Times New Roman"/>
            <w:sz w:val="28"/>
            <w:szCs w:val="28"/>
            <w:lang w:val="en-US"/>
          </w:rPr>
          <w:t>kk</w:t>
        </w:r>
        <w:r w:rsidRPr="00FB35C1">
          <w:rPr>
            <w:rStyle w:val="a7"/>
            <w:rFonts w:ascii="Times New Roman" w:hAnsi="Times New Roman" w:cs="Times New Roman"/>
            <w:sz w:val="28"/>
            <w:szCs w:val="28"/>
          </w:rPr>
          <w:t>-</w:t>
        </w:r>
        <w:r w:rsidRPr="00FB35C1">
          <w:rPr>
            <w:rStyle w:val="a7"/>
            <w:rFonts w:ascii="Times New Roman" w:hAnsi="Times New Roman" w:cs="Times New Roman"/>
            <w:sz w:val="28"/>
            <w:szCs w:val="28"/>
            <w:lang w:val="en-US"/>
          </w:rPr>
          <w:t>tokaeva</w:t>
        </w:r>
        <w:r w:rsidRPr="00FB35C1">
          <w:rPr>
            <w:rStyle w:val="a7"/>
            <w:rFonts w:ascii="Times New Roman" w:hAnsi="Times New Roman" w:cs="Times New Roman"/>
            <w:sz w:val="28"/>
            <w:szCs w:val="28"/>
          </w:rPr>
          <w:t>-</w:t>
        </w:r>
        <w:r w:rsidRPr="00FB35C1">
          <w:rPr>
            <w:rStyle w:val="a7"/>
            <w:rFonts w:ascii="Times New Roman" w:hAnsi="Times New Roman" w:cs="Times New Roman"/>
            <w:sz w:val="28"/>
            <w:szCs w:val="28"/>
            <w:lang w:val="en-US"/>
          </w:rPr>
          <w:t>na</w:t>
        </w:r>
        <w:r w:rsidRPr="00FB35C1">
          <w:rPr>
            <w:rStyle w:val="a7"/>
            <w:rFonts w:ascii="Times New Roman" w:hAnsi="Times New Roman" w:cs="Times New Roman"/>
            <w:sz w:val="28"/>
            <w:szCs w:val="28"/>
          </w:rPr>
          <w:t>-</w:t>
        </w:r>
        <w:r w:rsidRPr="00FB35C1">
          <w:rPr>
            <w:rStyle w:val="a7"/>
            <w:rFonts w:ascii="Times New Roman" w:hAnsi="Times New Roman" w:cs="Times New Roman"/>
            <w:sz w:val="28"/>
            <w:szCs w:val="28"/>
            <w:lang w:val="en-US"/>
          </w:rPr>
          <w:t>zasedanii</w:t>
        </w:r>
        <w:r w:rsidRPr="00FB35C1">
          <w:rPr>
            <w:rStyle w:val="a7"/>
            <w:rFonts w:ascii="Times New Roman" w:hAnsi="Times New Roman" w:cs="Times New Roman"/>
            <w:sz w:val="28"/>
            <w:szCs w:val="28"/>
          </w:rPr>
          <w:t>-</w:t>
        </w:r>
        <w:r w:rsidRPr="00FB35C1">
          <w:rPr>
            <w:rStyle w:val="a7"/>
            <w:rFonts w:ascii="Times New Roman" w:hAnsi="Times New Roman" w:cs="Times New Roman"/>
            <w:sz w:val="28"/>
            <w:szCs w:val="28"/>
            <w:lang w:val="en-US"/>
          </w:rPr>
          <w:t>mazhilisa</w:t>
        </w:r>
        <w:r w:rsidRPr="00FB35C1">
          <w:rPr>
            <w:rStyle w:val="a7"/>
            <w:rFonts w:ascii="Times New Roman" w:hAnsi="Times New Roman" w:cs="Times New Roman"/>
            <w:sz w:val="28"/>
            <w:szCs w:val="28"/>
          </w:rPr>
          <w:t>-</w:t>
        </w:r>
        <w:r w:rsidRPr="00FB35C1">
          <w:rPr>
            <w:rStyle w:val="a7"/>
            <w:rFonts w:ascii="Times New Roman" w:hAnsi="Times New Roman" w:cs="Times New Roman"/>
            <w:sz w:val="28"/>
            <w:szCs w:val="28"/>
            <w:lang w:val="en-US"/>
          </w:rPr>
          <w:t>parlamenta</w:t>
        </w:r>
        <w:r w:rsidRPr="00FB35C1">
          <w:rPr>
            <w:rStyle w:val="a7"/>
            <w:rFonts w:ascii="Times New Roman" w:hAnsi="Times New Roman" w:cs="Times New Roman"/>
            <w:sz w:val="28"/>
            <w:szCs w:val="28"/>
          </w:rPr>
          <w:t>-</w:t>
        </w:r>
        <w:r w:rsidRPr="00FB35C1">
          <w:rPr>
            <w:rStyle w:val="a7"/>
            <w:rFonts w:ascii="Times New Roman" w:hAnsi="Times New Roman" w:cs="Times New Roman"/>
            <w:sz w:val="28"/>
            <w:szCs w:val="28"/>
            <w:lang w:val="en-US"/>
          </w:rPr>
          <w:t>respubliki</w:t>
        </w:r>
        <w:r w:rsidRPr="00FB35C1">
          <w:rPr>
            <w:rStyle w:val="a7"/>
            <w:rFonts w:ascii="Times New Roman" w:hAnsi="Times New Roman" w:cs="Times New Roman"/>
            <w:sz w:val="28"/>
            <w:szCs w:val="28"/>
          </w:rPr>
          <w:t>-</w:t>
        </w:r>
        <w:r w:rsidRPr="00FB35C1">
          <w:rPr>
            <w:rStyle w:val="a7"/>
            <w:rFonts w:ascii="Times New Roman" w:hAnsi="Times New Roman" w:cs="Times New Roman"/>
            <w:sz w:val="28"/>
            <w:szCs w:val="28"/>
            <w:lang w:val="en-US"/>
          </w:rPr>
          <w:t>kazahstan</w:t>
        </w:r>
        <w:r w:rsidRPr="00FB35C1">
          <w:rPr>
            <w:rStyle w:val="a7"/>
            <w:rFonts w:ascii="Times New Roman" w:hAnsi="Times New Roman" w:cs="Times New Roman"/>
            <w:sz w:val="28"/>
            <w:szCs w:val="28"/>
          </w:rPr>
          <w:t>-1104414</w:t>
        </w:r>
      </w:hyperlink>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hAnsi="Times New Roman" w:cs="Times New Roman"/>
          <w:sz w:val="28"/>
          <w:szCs w:val="28"/>
          <w:lang w:val="en-US"/>
        </w:rPr>
        <w:t>Dzhanmuldaeva L.N., Sutbaeva R.O., Sharipova D.B. Main Direction of Effective Development of Entrepreneurship. Social</w:t>
      </w:r>
      <w:r w:rsidRPr="00FB35C1">
        <w:rPr>
          <w:rFonts w:ascii="Times New Roman" w:hAnsi="Times New Roman" w:cs="Times New Roman"/>
          <w:sz w:val="28"/>
          <w:szCs w:val="28"/>
        </w:rPr>
        <w:t xml:space="preserve"> </w:t>
      </w:r>
      <w:r w:rsidRPr="00FB35C1">
        <w:rPr>
          <w:rFonts w:ascii="Times New Roman" w:hAnsi="Times New Roman" w:cs="Times New Roman"/>
          <w:sz w:val="28"/>
          <w:szCs w:val="28"/>
          <w:lang w:val="en-US"/>
        </w:rPr>
        <w:t>Economy</w:t>
      </w:r>
      <w:r w:rsidRPr="00FB35C1">
        <w:rPr>
          <w:rFonts w:ascii="Times New Roman" w:hAnsi="Times New Roman" w:cs="Times New Roman"/>
          <w:sz w:val="28"/>
          <w:szCs w:val="28"/>
        </w:rPr>
        <w:t>. // Известия НАН РК, 2018, №2 (318). – С.86-88.</w:t>
      </w:r>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eastAsia="Times New Roman" w:hAnsi="Times New Roman" w:cs="Times New Roman"/>
          <w:sz w:val="28"/>
          <w:szCs w:val="28"/>
        </w:rPr>
        <w:t xml:space="preserve">Закон РК “О внесении изменений и дополнений в некоторые законодательные акты Республики Казахстан по вопросам предпринимательства, социального предпринимательства и обязательного </w:t>
      </w:r>
      <w:r w:rsidRPr="00FB35C1">
        <w:rPr>
          <w:rFonts w:ascii="Times New Roman" w:eastAsia="Times New Roman" w:hAnsi="Times New Roman" w:cs="Times New Roman"/>
          <w:sz w:val="28"/>
          <w:szCs w:val="28"/>
        </w:rPr>
        <w:lastRenderedPageBreak/>
        <w:t xml:space="preserve">социального медицинского страхования”. //     </w:t>
      </w:r>
      <w:hyperlink r:id="rId164" w:anchor="pos=2;-68" w:history="1">
        <w:r w:rsidRPr="00FB35C1">
          <w:rPr>
            <w:rStyle w:val="a7"/>
            <w:rFonts w:ascii="Times New Roman" w:eastAsia="Times New Roman" w:hAnsi="Times New Roman" w:cs="Times New Roman"/>
            <w:sz w:val="28"/>
            <w:szCs w:val="28"/>
          </w:rPr>
          <w:t>https://online.zakon.kz/Document/?doc_id=33046086&amp;pos=2;-68#pos=2;-68</w:t>
        </w:r>
      </w:hyperlink>
    </w:p>
    <w:p w:rsidR="00ED3A6E" w:rsidRPr="00FB35C1" w:rsidRDefault="008B7D64"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hyperlink r:id="rId165" w:history="1">
        <w:r w:rsidR="00ED3A6E" w:rsidRPr="00FB35C1">
          <w:rPr>
            <w:rStyle w:val="a7"/>
            <w:rFonts w:ascii="Times New Roman" w:hAnsi="Times New Roman" w:cs="Times New Roman"/>
            <w:sz w:val="28"/>
            <w:szCs w:val="28"/>
          </w:rPr>
          <w:t>https://kapital.kz/business/106685/ekspert-institut-sotsial-nogo-predprinimatel-stva-nuzhno-masshtabirovat.html</w:t>
        </w:r>
      </w:hyperlink>
    </w:p>
    <w:p w:rsidR="00ED3A6E" w:rsidRPr="00FB35C1"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r w:rsidRPr="00FB35C1">
        <w:rPr>
          <w:rFonts w:ascii="Times New Roman" w:hAnsi="Times New Roman" w:cs="Times New Roman"/>
          <w:sz w:val="28"/>
          <w:szCs w:val="28"/>
        </w:rPr>
        <w:t xml:space="preserve">Об утверждении </w:t>
      </w:r>
      <w:proofErr w:type="gramStart"/>
      <w:r w:rsidRPr="00FB35C1">
        <w:rPr>
          <w:rFonts w:ascii="Times New Roman" w:hAnsi="Times New Roman" w:cs="Times New Roman"/>
          <w:sz w:val="28"/>
          <w:szCs w:val="28"/>
        </w:rPr>
        <w:t>Правил ведения реестра субъектов социального предпринимательства</w:t>
      </w:r>
      <w:proofErr w:type="gramEnd"/>
      <w:r w:rsidRPr="00FB35C1">
        <w:rPr>
          <w:rFonts w:ascii="Times New Roman" w:hAnsi="Times New Roman" w:cs="Times New Roman"/>
          <w:sz w:val="28"/>
          <w:szCs w:val="28"/>
        </w:rPr>
        <w:t xml:space="preserve">. Постановление Правительства Республики Казахстан от 28 октября 2021 года №773. // </w:t>
      </w:r>
      <w:hyperlink r:id="rId166" w:history="1">
        <w:r w:rsidRPr="00FB35C1">
          <w:rPr>
            <w:rStyle w:val="a7"/>
            <w:rFonts w:ascii="Times New Roman" w:hAnsi="Times New Roman" w:cs="Times New Roman"/>
            <w:sz w:val="28"/>
            <w:szCs w:val="28"/>
          </w:rPr>
          <w:t>https://adilet.zan.kz/rus/docs/P2100000773</w:t>
        </w:r>
      </w:hyperlink>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hAnsi="Times New Roman" w:cs="Times New Roman"/>
          <w:sz w:val="28"/>
          <w:szCs w:val="28"/>
          <w:lang w:val="en-US"/>
        </w:rPr>
        <w:t>Zimmer A., Bräuer S. The Development of Social Entrepreneurs in Germany. Literature</w:t>
      </w:r>
      <w:r w:rsidRPr="00FB35C1">
        <w:rPr>
          <w:rFonts w:ascii="Times New Roman" w:hAnsi="Times New Roman" w:cs="Times New Roman"/>
          <w:sz w:val="28"/>
          <w:szCs w:val="28"/>
        </w:rPr>
        <w:t xml:space="preserve"> </w:t>
      </w:r>
      <w:r w:rsidRPr="00FB35C1">
        <w:rPr>
          <w:rFonts w:ascii="Times New Roman" w:hAnsi="Times New Roman" w:cs="Times New Roman"/>
          <w:sz w:val="28"/>
          <w:szCs w:val="28"/>
          <w:lang w:val="en-US"/>
        </w:rPr>
        <w:t>Review</w:t>
      </w:r>
      <w:r w:rsidRPr="00FB35C1">
        <w:rPr>
          <w:rFonts w:ascii="Times New Roman" w:hAnsi="Times New Roman" w:cs="Times New Roman"/>
          <w:sz w:val="28"/>
          <w:szCs w:val="28"/>
        </w:rPr>
        <w:t xml:space="preserve">. - </w:t>
      </w:r>
      <w:r w:rsidRPr="00FB35C1">
        <w:rPr>
          <w:rFonts w:ascii="Times New Roman" w:hAnsi="Times New Roman" w:cs="Times New Roman"/>
          <w:sz w:val="28"/>
          <w:szCs w:val="28"/>
          <w:lang w:val="en-US"/>
        </w:rPr>
        <w:t>Germany</w:t>
      </w:r>
      <w:r w:rsidRPr="00FB35C1">
        <w:rPr>
          <w:rFonts w:ascii="Times New Roman" w:hAnsi="Times New Roman" w:cs="Times New Roman"/>
          <w:sz w:val="28"/>
          <w:szCs w:val="28"/>
        </w:rPr>
        <w:t xml:space="preserve">, </w:t>
      </w:r>
      <w:r w:rsidRPr="00FB35C1">
        <w:rPr>
          <w:rFonts w:ascii="Times New Roman" w:hAnsi="Times New Roman" w:cs="Times New Roman"/>
          <w:sz w:val="28"/>
          <w:szCs w:val="28"/>
          <w:lang w:val="en-US"/>
        </w:rPr>
        <w:t>Westf</w:t>
      </w:r>
      <w:r w:rsidRPr="00FB35C1">
        <w:rPr>
          <w:rFonts w:ascii="Times New Roman" w:hAnsi="Times New Roman" w:cs="Times New Roman"/>
          <w:sz w:val="28"/>
          <w:szCs w:val="28"/>
        </w:rPr>
        <w:t>ä</w:t>
      </w:r>
      <w:r w:rsidRPr="00FB35C1">
        <w:rPr>
          <w:rFonts w:ascii="Times New Roman" w:hAnsi="Times New Roman" w:cs="Times New Roman"/>
          <w:sz w:val="28"/>
          <w:szCs w:val="28"/>
          <w:lang w:val="en-US"/>
        </w:rPr>
        <w:t>lische</w:t>
      </w:r>
      <w:r w:rsidRPr="00FB35C1">
        <w:rPr>
          <w:rFonts w:ascii="Times New Roman" w:hAnsi="Times New Roman" w:cs="Times New Roman"/>
          <w:sz w:val="28"/>
          <w:szCs w:val="28"/>
        </w:rPr>
        <w:t xml:space="preserve"> </w:t>
      </w:r>
      <w:r w:rsidRPr="00FB35C1">
        <w:rPr>
          <w:rFonts w:ascii="Times New Roman" w:hAnsi="Times New Roman" w:cs="Times New Roman"/>
          <w:sz w:val="28"/>
          <w:szCs w:val="28"/>
          <w:lang w:val="en-US"/>
        </w:rPr>
        <w:t>Wilhelms</w:t>
      </w:r>
      <w:r w:rsidRPr="00FB35C1">
        <w:rPr>
          <w:rFonts w:ascii="Times New Roman" w:hAnsi="Times New Roman" w:cs="Times New Roman"/>
          <w:sz w:val="28"/>
          <w:szCs w:val="28"/>
        </w:rPr>
        <w:t xml:space="preserve"> </w:t>
      </w:r>
      <w:r w:rsidRPr="00FB35C1">
        <w:rPr>
          <w:rFonts w:ascii="Times New Roman" w:hAnsi="Times New Roman" w:cs="Times New Roman"/>
          <w:sz w:val="28"/>
          <w:szCs w:val="28"/>
          <w:lang w:val="en-US"/>
        </w:rPr>
        <w:t>University</w:t>
      </w:r>
      <w:r w:rsidRPr="00FB35C1">
        <w:rPr>
          <w:rFonts w:ascii="Times New Roman" w:hAnsi="Times New Roman" w:cs="Times New Roman"/>
          <w:sz w:val="28"/>
          <w:szCs w:val="28"/>
        </w:rPr>
        <w:t xml:space="preserve">, 2014, </w:t>
      </w:r>
      <w:r w:rsidRPr="00FB35C1">
        <w:rPr>
          <w:rFonts w:ascii="Times New Roman" w:hAnsi="Times New Roman" w:cs="Times New Roman"/>
          <w:sz w:val="28"/>
          <w:szCs w:val="28"/>
          <w:lang w:val="en-US"/>
        </w:rPr>
        <w:t>April</w:t>
      </w:r>
      <w:r w:rsidRPr="00FB35C1">
        <w:rPr>
          <w:rFonts w:ascii="Times New Roman" w:hAnsi="Times New Roman" w:cs="Times New Roman"/>
          <w:sz w:val="28"/>
          <w:szCs w:val="28"/>
        </w:rPr>
        <w:t xml:space="preserve">. – </w:t>
      </w:r>
      <w:r w:rsidRPr="00FB35C1">
        <w:rPr>
          <w:rFonts w:ascii="Times New Roman" w:hAnsi="Times New Roman" w:cs="Times New Roman"/>
          <w:sz w:val="28"/>
          <w:szCs w:val="28"/>
          <w:lang w:val="en-US"/>
        </w:rPr>
        <w:t>P</w:t>
      </w:r>
      <w:r w:rsidRPr="00FB35C1">
        <w:rPr>
          <w:rFonts w:ascii="Times New Roman" w:hAnsi="Times New Roman" w:cs="Times New Roman"/>
          <w:sz w:val="28"/>
          <w:szCs w:val="28"/>
        </w:rPr>
        <w:t>.24.</w:t>
      </w:r>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lang w:val="en-US"/>
        </w:rPr>
      </w:pPr>
      <w:r w:rsidRPr="00FB35C1">
        <w:rPr>
          <w:rFonts w:ascii="Times New Roman" w:hAnsi="Times New Roman" w:cs="Times New Roman"/>
          <w:sz w:val="28"/>
          <w:szCs w:val="28"/>
          <w:lang w:val="en-US"/>
        </w:rPr>
        <w:t xml:space="preserve">Bundesministerium der Justiz. // </w:t>
      </w:r>
      <w:hyperlink r:id="rId167" w:history="1">
        <w:r w:rsidRPr="00FB35C1">
          <w:rPr>
            <w:rStyle w:val="a7"/>
            <w:rFonts w:ascii="Times New Roman" w:hAnsi="Times New Roman" w:cs="Times New Roman"/>
            <w:sz w:val="28"/>
            <w:szCs w:val="28"/>
            <w:lang w:val="en-US"/>
          </w:rPr>
          <w:t>https://www.gesetze-im-internet.de/cgi-bin/htsearch?config=Titel_bmjhome2005;method=and;words=SGB;page=1</w:t>
        </w:r>
      </w:hyperlink>
    </w:p>
    <w:p w:rsidR="00ED3A6E" w:rsidRPr="00FB35C1" w:rsidRDefault="00ED3A6E" w:rsidP="00ED3A6E">
      <w:pPr>
        <w:pStyle w:val="a5"/>
        <w:numPr>
          <w:ilvl w:val="0"/>
          <w:numId w:val="12"/>
        </w:numPr>
        <w:tabs>
          <w:tab w:val="left" w:pos="993"/>
        </w:tabs>
        <w:spacing w:after="0" w:line="240" w:lineRule="auto"/>
        <w:ind w:left="0" w:firstLine="709"/>
        <w:jc w:val="both"/>
        <w:rPr>
          <w:rStyle w:val="a7"/>
          <w:rFonts w:ascii="Times New Roman" w:eastAsia="Times New Roman" w:hAnsi="Times New Roman" w:cs="Times New Roman"/>
          <w:bCs/>
          <w:sz w:val="28"/>
          <w:szCs w:val="28"/>
        </w:rPr>
      </w:pPr>
      <w:r w:rsidRPr="00FB35C1">
        <w:rPr>
          <w:rFonts w:ascii="Times New Roman" w:hAnsi="Times New Roman" w:cs="Times New Roman"/>
          <w:sz w:val="28"/>
          <w:szCs w:val="28"/>
        </w:rPr>
        <w:t xml:space="preserve">Об утверждении Правил деятельности организаций, оказывающих специальные социальные услуги. Приказ Министра труда и социальной защиты населения Республики Казахстан от 29 августа 2018 года №379. Зарегистрирован в Министерстве юстиции Республики Казахстан 2 октября 2018 года №17467. // </w:t>
      </w:r>
      <w:hyperlink r:id="rId168" w:history="1">
        <w:r w:rsidRPr="00FB35C1">
          <w:rPr>
            <w:rStyle w:val="a7"/>
            <w:rFonts w:ascii="Times New Roman" w:hAnsi="Times New Roman" w:cs="Times New Roman"/>
            <w:sz w:val="28"/>
            <w:szCs w:val="28"/>
          </w:rPr>
          <w:t>https://adilet.zan.kz/rus/docs/V1800017467</w:t>
        </w:r>
      </w:hyperlink>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hAnsi="Times New Roman" w:cs="Times New Roman"/>
          <w:sz w:val="28"/>
          <w:szCs w:val="28"/>
        </w:rPr>
        <w:t>Социальные облигации [Электронный ресурс] // Дайджест публикаций международного филантропического сообщества. 2015. URL: http://ep-digest.ru/wp-content/uploads/2014/08/3_2015_Social_Impact_Bonds.pdf (дата обращения: 16.04.2018).</w:t>
      </w:r>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hAnsi="Times New Roman" w:cs="Times New Roman"/>
          <w:sz w:val="28"/>
          <w:szCs w:val="28"/>
        </w:rPr>
        <w:t>Иванова Н.В. Облигации социального воздействия: инновационный социально-экономический инструмент [Электронный ресурс] // Аналитический портал «Отрасли права». 06.08.2016. URL: http://xn- ---7sbbaj7auwnffhk.xn--p1ai/article/19638 (дата обращения: 18.04.2018).</w:t>
      </w:r>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hAnsi="Times New Roman" w:cs="Times New Roman"/>
          <w:sz w:val="28"/>
          <w:szCs w:val="28"/>
          <w:lang w:val="en-US"/>
        </w:rPr>
        <w:t xml:space="preserve">Lingane, A. &amp; Olsen, S. Guidelines for Social Return on Investment // California Management Review. </w:t>
      </w:r>
      <w:r w:rsidRPr="00FB35C1">
        <w:rPr>
          <w:rFonts w:ascii="Times New Roman" w:hAnsi="Times New Roman" w:cs="Times New Roman"/>
          <w:sz w:val="28"/>
          <w:szCs w:val="28"/>
        </w:rPr>
        <w:t>2004. 46(3). P. 116–135.</w:t>
      </w:r>
    </w:p>
    <w:p w:rsidR="00ED3A6E" w:rsidRPr="00FB35C1"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cs="Times New Roman"/>
          <w:bCs/>
          <w:color w:val="0000FF"/>
          <w:sz w:val="28"/>
          <w:szCs w:val="28"/>
          <w:u w:val="single"/>
        </w:rPr>
      </w:pPr>
      <w:r w:rsidRPr="00FB35C1">
        <w:rPr>
          <w:rFonts w:ascii="Times New Roman" w:hAnsi="Times New Roman" w:cs="Times New Roman"/>
          <w:sz w:val="28"/>
          <w:szCs w:val="28"/>
        </w:rPr>
        <w:t>Шакина Е.А. Анализ затрат и результативности: преимущества и ограничения для применения в системе общественных финансов // Финансовое управление развитием экономических систем. 2010. № 7. С. 87– 112.</w:t>
      </w:r>
    </w:p>
    <w:p w:rsidR="00ED3A6E" w:rsidRPr="00ED3A6E" w:rsidRDefault="00ED3A6E" w:rsidP="00ED3A6E">
      <w:pPr>
        <w:pStyle w:val="a5"/>
        <w:numPr>
          <w:ilvl w:val="0"/>
          <w:numId w:val="12"/>
        </w:numPr>
        <w:tabs>
          <w:tab w:val="left" w:pos="993"/>
        </w:tabs>
        <w:spacing w:after="0" w:line="240" w:lineRule="auto"/>
        <w:ind w:left="0" w:firstLine="709"/>
        <w:jc w:val="both"/>
        <w:rPr>
          <w:rFonts w:ascii="Times New Roman" w:eastAsia="Times New Roman" w:hAnsi="Times New Roman"/>
          <w:sz w:val="28"/>
          <w:szCs w:val="28"/>
        </w:rPr>
      </w:pPr>
      <w:r w:rsidRPr="00ED3A6E">
        <w:rPr>
          <w:rFonts w:ascii="Times New Roman" w:hAnsi="Times New Roman" w:cs="Times New Roman"/>
          <w:sz w:val="28"/>
          <w:szCs w:val="28"/>
        </w:rPr>
        <w:t>Положение о всероссийском конкурсе «Социальный предприниматель» [Электронный ресурс] / Всероссийский конкурс проектов «Социальный предприниматель» фонда «Наше будущее». 2018. URL: http://konkurs.nb-fund.ru/docs/block-10/block-10-2c37a95b.pdf (дата обращения: 29.04.2018).</w:t>
      </w:r>
    </w:p>
    <w:p w:rsidR="00ED3A6E" w:rsidRPr="00B8335D" w:rsidRDefault="00ED3A6E" w:rsidP="00ED3A6E">
      <w:pPr>
        <w:pStyle w:val="a5"/>
        <w:tabs>
          <w:tab w:val="left" w:pos="993"/>
        </w:tabs>
        <w:spacing w:after="0" w:line="240" w:lineRule="auto"/>
        <w:ind w:left="709"/>
        <w:jc w:val="both"/>
        <w:rPr>
          <w:rStyle w:val="a7"/>
          <w:rFonts w:ascii="Times New Roman" w:eastAsia="Times New Roman" w:hAnsi="Times New Roman" w:cs="Times New Roman"/>
          <w:bCs/>
          <w:sz w:val="28"/>
          <w:szCs w:val="28"/>
        </w:rPr>
      </w:pPr>
    </w:p>
    <w:p w:rsidR="00ED3A6E" w:rsidRPr="00B8335D" w:rsidRDefault="00ED3A6E" w:rsidP="00ED3A6E">
      <w:pPr>
        <w:pStyle w:val="a5"/>
        <w:tabs>
          <w:tab w:val="left" w:pos="993"/>
        </w:tabs>
        <w:spacing w:after="0" w:line="240" w:lineRule="auto"/>
        <w:ind w:left="709"/>
        <w:jc w:val="both"/>
        <w:rPr>
          <w:rStyle w:val="a7"/>
          <w:rFonts w:ascii="Times New Roman" w:eastAsia="Times New Roman" w:hAnsi="Times New Roman" w:cs="Times New Roman"/>
          <w:bCs/>
          <w:sz w:val="28"/>
          <w:szCs w:val="28"/>
        </w:rPr>
      </w:pPr>
    </w:p>
    <w:p w:rsidR="007A2C91" w:rsidRDefault="007A2C91" w:rsidP="00787DED">
      <w:pPr>
        <w:spacing w:after="0" w:line="240" w:lineRule="auto"/>
        <w:ind w:firstLine="709"/>
        <w:jc w:val="center"/>
        <w:rPr>
          <w:rFonts w:ascii="Times New Roman" w:hAnsi="Times New Roman" w:cs="Times New Roman"/>
          <w:b/>
          <w:sz w:val="28"/>
          <w:szCs w:val="28"/>
        </w:rPr>
      </w:pPr>
    </w:p>
    <w:p w:rsidR="007A2C91" w:rsidRDefault="007A2C91" w:rsidP="00787DED">
      <w:pPr>
        <w:spacing w:after="0" w:line="240" w:lineRule="auto"/>
        <w:ind w:firstLine="709"/>
        <w:jc w:val="center"/>
        <w:rPr>
          <w:rFonts w:ascii="Times New Roman" w:hAnsi="Times New Roman" w:cs="Times New Roman"/>
          <w:b/>
          <w:sz w:val="28"/>
          <w:szCs w:val="28"/>
        </w:rPr>
      </w:pPr>
    </w:p>
    <w:p w:rsidR="007A2C91" w:rsidRDefault="007A2C91" w:rsidP="00787DED">
      <w:pPr>
        <w:spacing w:after="0" w:line="240" w:lineRule="auto"/>
        <w:ind w:firstLine="709"/>
        <w:jc w:val="center"/>
        <w:rPr>
          <w:rFonts w:ascii="Times New Roman" w:hAnsi="Times New Roman" w:cs="Times New Roman"/>
          <w:b/>
          <w:sz w:val="28"/>
          <w:szCs w:val="28"/>
        </w:rPr>
      </w:pPr>
    </w:p>
    <w:p w:rsidR="007A2C91" w:rsidRDefault="007A2C91" w:rsidP="00787DED">
      <w:pPr>
        <w:spacing w:after="0" w:line="240" w:lineRule="auto"/>
        <w:ind w:firstLine="709"/>
        <w:jc w:val="center"/>
        <w:rPr>
          <w:rFonts w:ascii="Times New Roman" w:hAnsi="Times New Roman" w:cs="Times New Roman"/>
          <w:b/>
          <w:sz w:val="28"/>
          <w:szCs w:val="28"/>
        </w:rPr>
      </w:pPr>
    </w:p>
    <w:p w:rsidR="007A2C91" w:rsidRDefault="007A2C91" w:rsidP="00787DED">
      <w:pPr>
        <w:spacing w:after="0" w:line="240" w:lineRule="auto"/>
        <w:ind w:firstLine="709"/>
        <w:jc w:val="center"/>
        <w:rPr>
          <w:rFonts w:ascii="Times New Roman" w:hAnsi="Times New Roman" w:cs="Times New Roman"/>
          <w:b/>
          <w:sz w:val="28"/>
          <w:szCs w:val="28"/>
        </w:rPr>
      </w:pPr>
    </w:p>
    <w:p w:rsidR="007A2C91" w:rsidRDefault="007A2C91" w:rsidP="00787DED">
      <w:pPr>
        <w:spacing w:after="0" w:line="240" w:lineRule="auto"/>
        <w:ind w:firstLine="709"/>
        <w:jc w:val="center"/>
        <w:rPr>
          <w:rFonts w:ascii="Times New Roman" w:hAnsi="Times New Roman" w:cs="Times New Roman"/>
          <w:b/>
          <w:sz w:val="28"/>
          <w:szCs w:val="28"/>
        </w:rPr>
      </w:pPr>
    </w:p>
    <w:p w:rsidR="007A2C91" w:rsidRDefault="007A2C91" w:rsidP="00787DED">
      <w:pPr>
        <w:spacing w:after="0" w:line="240" w:lineRule="auto"/>
        <w:ind w:firstLine="709"/>
        <w:jc w:val="center"/>
        <w:rPr>
          <w:rFonts w:ascii="Times New Roman" w:hAnsi="Times New Roman" w:cs="Times New Roman"/>
          <w:b/>
          <w:sz w:val="28"/>
          <w:szCs w:val="28"/>
        </w:rPr>
      </w:pPr>
    </w:p>
    <w:p w:rsidR="007A2C91" w:rsidRDefault="007A2C91" w:rsidP="00787DED">
      <w:pPr>
        <w:spacing w:after="0" w:line="240" w:lineRule="auto"/>
        <w:ind w:firstLine="709"/>
        <w:jc w:val="center"/>
        <w:rPr>
          <w:rFonts w:ascii="Times New Roman" w:hAnsi="Times New Roman" w:cs="Times New Roman"/>
          <w:b/>
          <w:sz w:val="28"/>
          <w:szCs w:val="28"/>
        </w:rPr>
      </w:pPr>
    </w:p>
    <w:p w:rsidR="00787DED" w:rsidRDefault="00787DED" w:rsidP="00787DE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А</w:t>
      </w:r>
    </w:p>
    <w:p w:rsidR="00787DED" w:rsidRDefault="00787DED" w:rsidP="00787DED">
      <w:pPr>
        <w:spacing w:after="0" w:line="240" w:lineRule="auto"/>
        <w:ind w:firstLine="709"/>
        <w:rPr>
          <w:rFonts w:ascii="Times New Roman" w:hAnsi="Times New Roman" w:cs="Times New Roman"/>
          <w:b/>
          <w:i/>
          <w:sz w:val="28"/>
          <w:szCs w:val="28"/>
        </w:rPr>
      </w:pPr>
    </w:p>
    <w:p w:rsidR="00787DED" w:rsidRDefault="00787DED" w:rsidP="00787DED">
      <w:pPr>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Уважаемый респондент!</w:t>
      </w:r>
    </w:p>
    <w:p w:rsidR="00787DED" w:rsidRDefault="00787DED" w:rsidP="00787DED">
      <w:pPr>
        <w:spacing w:after="0" w:line="240" w:lineRule="auto"/>
        <w:ind w:firstLine="709"/>
        <w:rPr>
          <w:rFonts w:ascii="Times New Roman" w:hAnsi="Times New Roman" w:cs="Times New Roman"/>
          <w:b/>
          <w:i/>
          <w:sz w:val="28"/>
          <w:szCs w:val="28"/>
        </w:rPr>
      </w:pPr>
    </w:p>
    <w:p w:rsidR="00787DED" w:rsidRDefault="00787DED" w:rsidP="00787DED">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Просим дать ответы на вопросы, представленные ниже. </w:t>
      </w:r>
    </w:p>
    <w:p w:rsidR="00787DED" w:rsidRDefault="00787DED" w:rsidP="00787DED">
      <w:pPr>
        <w:spacing w:after="0" w:line="240" w:lineRule="auto"/>
        <w:ind w:firstLine="709"/>
        <w:jc w:val="both"/>
        <w:rPr>
          <w:rFonts w:ascii="Times New Roman" w:hAnsi="Times New Roman" w:cs="Times New Roman"/>
          <w:i/>
          <w:sz w:val="28"/>
          <w:szCs w:val="28"/>
        </w:rPr>
      </w:pPr>
    </w:p>
    <w:p w:rsidR="00787DED" w:rsidRDefault="00E11A1F" w:rsidP="00787DED">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w:t>
      </w:r>
      <w:r w:rsidR="00787DED">
        <w:rPr>
          <w:rFonts w:ascii="Times New Roman" w:hAnsi="Times New Roman" w:cs="Times New Roman"/>
          <w:i/>
          <w:sz w:val="28"/>
          <w:szCs w:val="28"/>
        </w:rPr>
        <w:t xml:space="preserve">редставленные ответы необходимо выбрать по степени важности и иерархичности.     </w:t>
      </w:r>
    </w:p>
    <w:p w:rsidR="00787DED" w:rsidRDefault="00787DED" w:rsidP="00787DE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АНКЕТА</w:t>
      </w:r>
    </w:p>
    <w:p w:rsidR="00787DED" w:rsidRDefault="00787DED" w:rsidP="00787DED">
      <w:pPr>
        <w:shd w:val="clear" w:color="auto" w:fill="FFFFFF"/>
        <w:spacing w:after="0" w:line="240" w:lineRule="auto"/>
        <w:ind w:firstLine="709"/>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по выявлению </w:t>
      </w:r>
      <w:r>
        <w:rPr>
          <w:rFonts w:ascii="Times New Roman" w:eastAsia="Times New Roman" w:hAnsi="Times New Roman" w:cs="Times New Roman"/>
          <w:b/>
          <w:sz w:val="28"/>
          <w:szCs w:val="28"/>
        </w:rPr>
        <w:t>главных стратегических факторов,</w:t>
      </w:r>
    </w:p>
    <w:p w:rsidR="00787DED" w:rsidRDefault="00787DED" w:rsidP="00787DED">
      <w:pPr>
        <w:shd w:val="clear" w:color="auto" w:fill="FFFFFF"/>
        <w:spacing w:after="0" w:line="240" w:lineRule="auto"/>
        <w:ind w:firstLine="709"/>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rPr>
        <w:t>оказывающих</w:t>
      </w:r>
      <w:proofErr w:type="gramEnd"/>
      <w:r>
        <w:rPr>
          <w:rFonts w:ascii="Times New Roman" w:eastAsia="Times New Roman" w:hAnsi="Times New Roman" w:cs="Times New Roman"/>
          <w:b/>
          <w:sz w:val="28"/>
          <w:szCs w:val="28"/>
        </w:rPr>
        <w:t xml:space="preserve">  высокую степень воздействия на уровень развития социальной экономики Мангистауской области РК</w:t>
      </w:r>
    </w:p>
    <w:p w:rsidR="00787DED" w:rsidRDefault="00787DED" w:rsidP="00787DED">
      <w:pPr>
        <w:spacing w:after="0" w:line="240" w:lineRule="auto"/>
        <w:ind w:firstLine="709"/>
        <w:rPr>
          <w:rFonts w:ascii="Times New Roman" w:hAnsi="Times New Roman" w:cs="Times New Roman"/>
          <w:sz w:val="28"/>
          <w:szCs w:val="28"/>
        </w:rPr>
      </w:pPr>
    </w:p>
    <w:p w:rsidR="00787DED" w:rsidRDefault="00787DED" w:rsidP="00787DED">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Укажите три наиболее важных для вас фактора, влияющих </w:t>
      </w:r>
      <w:proofErr w:type="gramStart"/>
      <w:r>
        <w:rPr>
          <w:rFonts w:ascii="Times New Roman" w:hAnsi="Times New Roman" w:cs="Times New Roman"/>
          <w:sz w:val="28"/>
          <w:szCs w:val="28"/>
          <w:shd w:val="clear" w:color="auto" w:fill="FFFFFF"/>
        </w:rPr>
        <w:t>на</w:t>
      </w:r>
      <w:proofErr w:type="gramEnd"/>
      <w:r>
        <w:rPr>
          <w:rFonts w:ascii="Times New Roman" w:hAnsi="Times New Roman" w:cs="Times New Roman"/>
          <w:sz w:val="28"/>
          <w:szCs w:val="28"/>
          <w:shd w:val="clear" w:color="auto" w:fill="FFFFFF"/>
        </w:rPr>
        <w:t>:</w:t>
      </w:r>
    </w:p>
    <w:p w:rsidR="00787DED" w:rsidRDefault="00787DED" w:rsidP="00787DED">
      <w:pPr>
        <w:spacing w:after="0" w:line="240" w:lineRule="auto"/>
        <w:ind w:firstLine="709"/>
        <w:jc w:val="both"/>
        <w:rPr>
          <w:rFonts w:ascii="Times New Roman" w:hAnsi="Times New Roman" w:cs="Times New Roman"/>
          <w:sz w:val="28"/>
          <w:szCs w:val="28"/>
          <w:shd w:val="clear" w:color="auto" w:fill="FFFFFF"/>
        </w:rPr>
      </w:pPr>
    </w:p>
    <w:p w:rsidR="00787DED" w:rsidRDefault="00787DED" w:rsidP="00787DED">
      <w:pPr>
        <w:spacing w:after="0" w:line="240" w:lineRule="auto"/>
        <w:ind w:firstLine="709"/>
        <w:jc w:val="both"/>
        <w:rPr>
          <w:rFonts w:ascii="Times New Roman" w:hAnsi="Times New Roman" w:cs="Times New Roman"/>
          <w:b/>
          <w:sz w:val="28"/>
          <w:szCs w:val="28"/>
          <w:u w:val="single"/>
          <w:shd w:val="clear" w:color="auto" w:fill="FFFFFF"/>
        </w:rPr>
      </w:pPr>
      <w:r>
        <w:rPr>
          <w:rFonts w:ascii="Times New Roman" w:hAnsi="Times New Roman" w:cs="Times New Roman"/>
          <w:b/>
          <w:sz w:val="28"/>
          <w:szCs w:val="28"/>
          <w:u w:val="single"/>
          <w:shd w:val="clear" w:color="auto" w:fill="FFFFFF"/>
        </w:rPr>
        <w:t>1. Уровень и продолжительность жизни:</w:t>
      </w:r>
    </w:p>
    <w:p w:rsidR="00787DED" w:rsidRDefault="00787DED" w:rsidP="00787DED">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 качество питания;</w:t>
      </w:r>
    </w:p>
    <w:p w:rsidR="00787DED" w:rsidRDefault="00787DED" w:rsidP="00787DED">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 доступность и качество жилья;</w:t>
      </w:r>
    </w:p>
    <w:p w:rsidR="00787DED" w:rsidRDefault="00787DED" w:rsidP="00787DED">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уровень здравоохранения;</w:t>
      </w:r>
    </w:p>
    <w:p w:rsidR="00787DED" w:rsidRDefault="00787DED" w:rsidP="00787DED">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 условия жизни;</w:t>
      </w:r>
    </w:p>
    <w:p w:rsidR="00787DED" w:rsidRDefault="00787DED" w:rsidP="00787DED">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 защита окружающей среды и </w:t>
      </w:r>
      <w:r w:rsidR="009A056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чистая</w:t>
      </w:r>
      <w:r w:rsidR="009A056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экология;</w:t>
      </w:r>
    </w:p>
    <w:p w:rsidR="00787DED" w:rsidRDefault="00787DED" w:rsidP="00787DED">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е) криминальная безопасность;</w:t>
      </w:r>
    </w:p>
    <w:p w:rsidR="00787DED" w:rsidRDefault="00787DED" w:rsidP="00787DED">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ж) доступность образования;</w:t>
      </w:r>
    </w:p>
    <w:p w:rsidR="00787DED" w:rsidRDefault="00787DED" w:rsidP="00787DED">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 доверие к органам власти;</w:t>
      </w:r>
    </w:p>
    <w:p w:rsidR="00787DED" w:rsidRDefault="00787DED" w:rsidP="00787DED">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 отдых и туризм;</w:t>
      </w:r>
    </w:p>
    <w:p w:rsidR="00787DED" w:rsidRDefault="00787DED" w:rsidP="00787DED">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 международная безопасность.</w:t>
      </w:r>
    </w:p>
    <w:p w:rsidR="00787DED" w:rsidRDefault="00787DED" w:rsidP="00787DED">
      <w:pPr>
        <w:spacing w:after="0" w:line="240" w:lineRule="auto"/>
        <w:ind w:firstLine="709"/>
        <w:jc w:val="center"/>
        <w:rPr>
          <w:rFonts w:ascii="Times New Roman" w:hAnsi="Times New Roman" w:cs="Times New Roman"/>
          <w:sz w:val="28"/>
          <w:szCs w:val="28"/>
        </w:rPr>
      </w:pPr>
    </w:p>
    <w:p w:rsidR="00787DED" w:rsidRDefault="00787DED" w:rsidP="00787DED">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2) Уровень заработной платы/доходов:</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опыт и стаж работы;</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работа в более востребованных сферах;</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работа в иностранных компаниях;</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наличие большего количества дипломов об образовании (сертификатов по повышению квалификации, званий);</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работа в более крупных городах, мегаполисах;</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наличие у работника собственной настойчивости и инициативности;</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наличие у работника </w:t>
      </w:r>
      <w:r>
        <w:rPr>
          <w:rFonts w:ascii="Times New Roman" w:hAnsi="Times New Roman" w:cs="Times New Roman"/>
          <w:sz w:val="28"/>
          <w:szCs w:val="28"/>
          <w:lang w:val="en-US"/>
        </w:rPr>
        <w:t>soft</w:t>
      </w:r>
      <w:r>
        <w:rPr>
          <w:rFonts w:ascii="Times New Roman" w:hAnsi="Times New Roman" w:cs="Times New Roman"/>
          <w:sz w:val="28"/>
          <w:szCs w:val="28"/>
        </w:rPr>
        <w:t>-</w:t>
      </w:r>
      <w:r>
        <w:rPr>
          <w:rFonts w:ascii="Times New Roman" w:hAnsi="Times New Roman" w:cs="Times New Roman"/>
          <w:sz w:val="28"/>
          <w:szCs w:val="28"/>
          <w:lang w:val="en-US"/>
        </w:rPr>
        <w:t>skills</w:t>
      </w:r>
      <w:r>
        <w:rPr>
          <w:rFonts w:ascii="Times New Roman" w:hAnsi="Times New Roman" w:cs="Times New Roman"/>
          <w:sz w:val="28"/>
          <w:szCs w:val="28"/>
        </w:rPr>
        <w:t>;</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 деятельность профсоюзов в организациях;</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издержки производства на рабочую силу;</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уровень инфляции и инфляционного ожидания.</w:t>
      </w:r>
    </w:p>
    <w:p w:rsidR="00787DED" w:rsidRDefault="00787DED" w:rsidP="00787DED">
      <w:pPr>
        <w:spacing w:after="0" w:line="240" w:lineRule="auto"/>
        <w:ind w:firstLine="709"/>
        <w:jc w:val="both"/>
        <w:rPr>
          <w:rFonts w:ascii="Times New Roman" w:hAnsi="Times New Roman" w:cs="Times New Roman"/>
          <w:sz w:val="28"/>
          <w:szCs w:val="28"/>
        </w:rPr>
      </w:pPr>
    </w:p>
    <w:p w:rsidR="00787DED" w:rsidRDefault="00787DED" w:rsidP="00787DED">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3) Расходы населения:</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личные сбережения и накопления;</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уровень заработной платы/дохода;</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доступность банковского кредитования (низкая ставка банковского процента); </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 уровень инфляции и инфляционного ожидания;</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уровень социального обеспечения и социальной помощи;</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психологические факторы (удовольствие; хвастовство; щедрость; недальновидность);</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количество членов семьи (включая детей, родителей, и других лиц, находящихся на иждивении);</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 территориальная принадлежность (проживание в крупном городе, или в сельском населенном пункте);</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потребительская задолженность (уровень задолженностей домохозяйств);</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потребительский спрос.</w:t>
      </w:r>
    </w:p>
    <w:p w:rsidR="00787DED" w:rsidRDefault="00787DED" w:rsidP="00787DED">
      <w:pPr>
        <w:spacing w:after="0" w:line="240" w:lineRule="auto"/>
        <w:ind w:firstLine="709"/>
        <w:jc w:val="both"/>
        <w:rPr>
          <w:rFonts w:ascii="Times New Roman" w:hAnsi="Times New Roman" w:cs="Times New Roman"/>
          <w:sz w:val="28"/>
          <w:szCs w:val="28"/>
        </w:rPr>
      </w:pPr>
    </w:p>
    <w:p w:rsidR="00787DED" w:rsidRDefault="00787DED" w:rsidP="00787DED">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4) Занятость населения:</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спрос и предложение на рынке труда;</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квалификация работников, профессиональная подготовка и переподготовка трудовых ресурсов;</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уровень заработной платы;</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потенциал региона;</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оказание услуг центра занятости по трудоустройству и социальной помощи по безработице;</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территориальная принадлежность (проживание в крупном городе, или в сельском населенном пункте);</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поддержка самозанятости;</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 особенности методов управления на предприятии/организации;</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особен</w:t>
      </w:r>
      <w:r w:rsidR="00C448D7">
        <w:rPr>
          <w:rFonts w:ascii="Times New Roman" w:hAnsi="Times New Roman" w:cs="Times New Roman"/>
          <w:sz w:val="28"/>
          <w:szCs w:val="28"/>
        </w:rPr>
        <w:t>н</w:t>
      </w:r>
      <w:r>
        <w:rPr>
          <w:rFonts w:ascii="Times New Roman" w:hAnsi="Times New Roman" w:cs="Times New Roman"/>
          <w:sz w:val="28"/>
          <w:szCs w:val="28"/>
        </w:rPr>
        <w:t>ости социально-трудовых отношений в коллективе (система мотивации; качество, культура, социальное развитие коллектива);</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миграционные потоки.</w:t>
      </w:r>
    </w:p>
    <w:p w:rsidR="00787DED" w:rsidRDefault="00787DED" w:rsidP="00787DED">
      <w:pPr>
        <w:spacing w:after="0" w:line="240" w:lineRule="auto"/>
        <w:ind w:firstLine="709"/>
        <w:jc w:val="both"/>
        <w:rPr>
          <w:rFonts w:ascii="Times New Roman" w:hAnsi="Times New Roman" w:cs="Times New Roman"/>
          <w:sz w:val="28"/>
          <w:szCs w:val="28"/>
        </w:rPr>
      </w:pPr>
    </w:p>
    <w:p w:rsidR="00787DED" w:rsidRDefault="00787DED" w:rsidP="00787DED">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5) Уровень безработицы:</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дефицит высококвалифицированных кадров; уровень профессиональной подготовки;</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поиск лучших условий и более высокой оплаты труда; </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невозможность найти работу из-за несоответствия спроса на рынке труда по специальности или квалификации соискателя;</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трудоизбыточность региона;</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потеря интереса к профессии;</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предпочтение зарубежных работников местным; вытеснение местных работников </w:t>
      </w:r>
      <w:proofErr w:type="gramStart"/>
      <w:r>
        <w:rPr>
          <w:rFonts w:ascii="Times New Roman" w:hAnsi="Times New Roman" w:cs="Times New Roman"/>
          <w:sz w:val="28"/>
          <w:szCs w:val="28"/>
        </w:rPr>
        <w:t>зарубежными</w:t>
      </w:r>
      <w:proofErr w:type="gramEnd"/>
      <w:r>
        <w:rPr>
          <w:rFonts w:ascii="Times New Roman" w:hAnsi="Times New Roman" w:cs="Times New Roman"/>
          <w:sz w:val="28"/>
          <w:szCs w:val="28"/>
        </w:rPr>
        <w:t>;</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территориальная принадлежность (проживание в крупном городе, или в сельском населенном пункте);</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 плотность населения;</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развитие профсоюзов;</w:t>
      </w:r>
    </w:p>
    <w:p w:rsidR="00787DED" w:rsidRDefault="00787DED" w:rsidP="00787DE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к) миграционные процессы.</w:t>
      </w:r>
    </w:p>
    <w:p w:rsidR="00ED3A6E" w:rsidRPr="00ED3A6E" w:rsidRDefault="00ED3A6E" w:rsidP="00787DED">
      <w:pPr>
        <w:spacing w:after="0" w:line="240" w:lineRule="auto"/>
        <w:ind w:firstLine="709"/>
        <w:jc w:val="both"/>
        <w:rPr>
          <w:rFonts w:ascii="Times New Roman" w:hAnsi="Times New Roman" w:cs="Times New Roman"/>
          <w:sz w:val="28"/>
          <w:szCs w:val="28"/>
          <w:lang w:val="kk-KZ"/>
        </w:rPr>
      </w:pPr>
    </w:p>
    <w:p w:rsidR="00787DED" w:rsidRDefault="00787DED" w:rsidP="00787DED">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6) Уровень бедности:</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 уровень государственного социального обеспечения и социальной помощи;</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экономическое неравенство;</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уровень инфляции и инфляционного ожидания;</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наличие препятствий для развития бизнеса; ухудшение </w:t>
      </w:r>
      <w:proofErr w:type="gramStart"/>
      <w:r>
        <w:rPr>
          <w:rFonts w:ascii="Times New Roman" w:hAnsi="Times New Roman" w:cs="Times New Roman"/>
          <w:sz w:val="28"/>
          <w:szCs w:val="28"/>
        </w:rPr>
        <w:t>бизнес-климата</w:t>
      </w:r>
      <w:proofErr w:type="gramEnd"/>
      <w:r>
        <w:rPr>
          <w:rFonts w:ascii="Times New Roman" w:hAnsi="Times New Roman" w:cs="Times New Roman"/>
          <w:sz w:val="28"/>
          <w:szCs w:val="28"/>
        </w:rPr>
        <w:t>;</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наличие коррупции;</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размер заработной платы;</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низкий доступ к образованию, повышению квалификации, получению новых навыков;</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 территориальная принадлежность (проживание в крупном городе, или в сельском населенном пункте);</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количество членов семьи (включая детей, родителей, и других лиц, находящихся на иждивении);</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образ жизни, ценностные ориентации населения (нежелание трудиться, наличие вредных привычек, и др.).</w:t>
      </w:r>
    </w:p>
    <w:p w:rsidR="00787DED" w:rsidRDefault="00787DED" w:rsidP="00787DED">
      <w:pPr>
        <w:spacing w:after="0" w:line="240" w:lineRule="auto"/>
        <w:ind w:firstLine="709"/>
        <w:jc w:val="both"/>
        <w:rPr>
          <w:rFonts w:ascii="Times New Roman" w:hAnsi="Times New Roman" w:cs="Times New Roman"/>
          <w:sz w:val="28"/>
          <w:szCs w:val="28"/>
        </w:rPr>
      </w:pPr>
    </w:p>
    <w:p w:rsidR="00787DED" w:rsidRDefault="00787DED" w:rsidP="00787DED">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7) Привлечение инвестиций в основной капитал:</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стабильный уровень социально-экономического развития региона;</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доверие инвесторов;</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наличие льготных условий, и иных форм поддержки инвесторов в рамках реализации инвестиционных проектов;</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наличие единой территориальной границы региона с иностранным государством;</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наличие социальной ориентированности и корпоративного управления;</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наличие специалистов высокой квалификации;</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низкий уровень налогообложения предприятий;</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 высокая степень износа основных фондов;</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благоприятная политическая обстановка в стране/регионе;</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благоприятный производственный, промышленный, социально-экономический, интеллектуальный потенциал региона.</w:t>
      </w:r>
    </w:p>
    <w:p w:rsidR="00787DED" w:rsidRDefault="00787DED" w:rsidP="00787DED">
      <w:pPr>
        <w:spacing w:after="0" w:line="240" w:lineRule="auto"/>
        <w:ind w:firstLine="709"/>
        <w:jc w:val="both"/>
        <w:rPr>
          <w:rFonts w:ascii="Times New Roman" w:hAnsi="Times New Roman" w:cs="Times New Roman"/>
          <w:b/>
          <w:sz w:val="28"/>
          <w:szCs w:val="28"/>
          <w:u w:val="single"/>
        </w:rPr>
      </w:pPr>
    </w:p>
    <w:p w:rsidR="00787DED" w:rsidRDefault="00787DED" w:rsidP="00787DED">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8) Уровень образованности населения:</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высокая квалификация работников, профессиональная подготовка и переподготовка трудовых ресурсов;</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наличие большего количества дипломов об образовании (сертификатов по повышению квалификации, званий, степеней, разрядов, и т.д.);</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развитие науки и научно-технического прогресса; рост расходов государственного бюджета на развитие науки;</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территориальная принадлежность (проживание в крупном городе, или в сельском населенном пункте);</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благоприятная социально-экономическая и политическая обстановка в стране/регионе;</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высокий инновационный и технологический потенциал экономики;</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коллаборация науки-образования-бизнеса;</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 высокая подготовленность преподавателей/учителей вузов/школ; наличие системы непрерывного повышения квалификации;</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высокая степень мотивации (материальной, моральной) преподавателей/учителей вузов/школ;</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рост объемов библиотечного фонда; свободный доступ к использованию электронной базы библиотечного фонда.</w:t>
      </w:r>
    </w:p>
    <w:p w:rsidR="00787DED" w:rsidRDefault="00787DED" w:rsidP="00787DED">
      <w:pPr>
        <w:spacing w:after="0" w:line="240" w:lineRule="auto"/>
        <w:ind w:firstLine="709"/>
        <w:jc w:val="both"/>
        <w:rPr>
          <w:rFonts w:ascii="Times New Roman" w:hAnsi="Times New Roman" w:cs="Times New Roman"/>
          <w:b/>
          <w:sz w:val="28"/>
          <w:szCs w:val="28"/>
          <w:u w:val="single"/>
        </w:rPr>
      </w:pPr>
    </w:p>
    <w:p w:rsidR="00787DED" w:rsidRDefault="00787DED" w:rsidP="00787DED">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9) Развитие здравоохранения: </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высокая квалификация медицинских работников, профессиональная подготовка и переподготовка трудовых ресурсов;</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наличие у медработников большего количества дипломов об образовании  (сертификатов по повышению квалификации, званий, степеней, разрядов, и т.д.);</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развитие науки и научно-технического прогресса; рост расходов государственного бюджета на развитие науки;</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территориальная принадлежность (проживание в крупном городе, или в сельском населенном пункте);</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благоприятная социально-экономическая и политическая обстановка в стране/регионе;</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высокий инновационный и технологический потенциал экономики;</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коллаборация науки-образования-бизнеса;</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 высокое качество оказываемых медицинских услуг (соответствие оказываемой медицинской помощи стандартам оказания медицинской помощи; материально-техническое оснащение медицинских учреждений; наличие и состояние документов, в соответствии с которыми функционирует учреждение, и др.);</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высокая степень мотивации (материальной, моральной) медицинских работников;</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благоприятный производственный, промышленный, социально-экономический, интеллектуальный, экологический потенциал региона.</w:t>
      </w:r>
    </w:p>
    <w:p w:rsidR="00787DED" w:rsidRPr="00ED3A6E" w:rsidRDefault="00787DED" w:rsidP="00787DED">
      <w:pPr>
        <w:spacing w:after="0" w:line="240" w:lineRule="auto"/>
        <w:ind w:firstLine="709"/>
        <w:jc w:val="both"/>
        <w:rPr>
          <w:rFonts w:ascii="Times New Roman" w:hAnsi="Times New Roman" w:cs="Times New Roman"/>
          <w:b/>
          <w:sz w:val="28"/>
          <w:szCs w:val="28"/>
          <w:u w:val="single"/>
          <w:lang w:val="kk-KZ"/>
        </w:rPr>
      </w:pPr>
      <w:r>
        <w:rPr>
          <w:rFonts w:ascii="Times New Roman" w:hAnsi="Times New Roman" w:cs="Times New Roman"/>
          <w:b/>
          <w:sz w:val="28"/>
          <w:szCs w:val="28"/>
          <w:u w:val="single"/>
        </w:rPr>
        <w:t>10) Сбережение и кредитование населения:</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благоприятная социально-экономическая и политическая обстановка в стране/регионе;</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уровень заработной платы/дохода;</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уровень надежности банковской системы, доверие населения к банкам; </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развитая кредитная система; доступность банковского кредитования (низкая ставка банковского процента); </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уровень инфляции и инфляционного ожидания;</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уровень социального обеспечения и социальной помощи;</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размеры расходов домохозяйств, зависящие от количества членов семьи (включая детей, родителей, и других лиц, находящихся на иждивении); </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 территориальная принадлежность (проживание в крупном городе, или в сельском населенном пункте);</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уровень налогообложения домохозяйств;</w:t>
      </w:r>
    </w:p>
    <w:p w:rsidR="00787DED" w:rsidRDefault="00787DED" w:rsidP="00787D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структура потребления населения.</w:t>
      </w:r>
    </w:p>
    <w:p w:rsidR="0004757F" w:rsidRPr="00D24252" w:rsidRDefault="00787DED" w:rsidP="00ED3A6E">
      <w:pPr>
        <w:jc w:val="center"/>
        <w:rPr>
          <w:rFonts w:ascii="Times New Roman" w:hAnsi="Times New Roman"/>
          <w:b/>
          <w:sz w:val="28"/>
          <w:szCs w:val="28"/>
        </w:rPr>
      </w:pPr>
      <w:r>
        <w:rPr>
          <w:rFonts w:ascii="Times New Roman" w:eastAsia="Times New Roman" w:hAnsi="Times New Roman"/>
          <w:sz w:val="28"/>
          <w:szCs w:val="28"/>
        </w:rPr>
        <w:br w:type="page"/>
      </w:r>
      <w:r w:rsidR="00166113">
        <w:rPr>
          <w:rFonts w:ascii="Times New Roman" w:hAnsi="Times New Roman"/>
          <w:b/>
          <w:sz w:val="28"/>
          <w:szCs w:val="28"/>
        </w:rPr>
        <w:lastRenderedPageBreak/>
        <w:t>ПРИЛОЖЕНИЕ Б</w:t>
      </w:r>
    </w:p>
    <w:p w:rsidR="0004757F" w:rsidRDefault="0004757F" w:rsidP="0004757F">
      <w:pPr>
        <w:shd w:val="clear" w:color="auto" w:fill="FFFFFF"/>
        <w:spacing w:after="0" w:line="240" w:lineRule="auto"/>
        <w:jc w:val="center"/>
        <w:textAlignment w:val="baseline"/>
        <w:rPr>
          <w:rFonts w:ascii="Times New Roman" w:hAnsi="Times New Roman"/>
          <w:sz w:val="28"/>
          <w:szCs w:val="28"/>
        </w:rPr>
      </w:pPr>
      <w:r w:rsidRPr="00383C27">
        <w:rPr>
          <w:rFonts w:ascii="Times New Roman" w:hAnsi="Times New Roman"/>
          <w:sz w:val="28"/>
          <w:szCs w:val="28"/>
        </w:rPr>
        <w:t>Основные программы УБД в мире и элементы их дизайна</w:t>
      </w:r>
    </w:p>
    <w:p w:rsidR="0004757F" w:rsidRPr="00383C27" w:rsidRDefault="0004757F" w:rsidP="0004757F">
      <w:pPr>
        <w:shd w:val="clear" w:color="auto" w:fill="FFFFFF"/>
        <w:spacing w:after="0" w:line="240" w:lineRule="auto"/>
        <w:jc w:val="both"/>
        <w:textAlignment w:val="baseline"/>
        <w:rPr>
          <w:rFonts w:ascii="Times New Roman" w:hAnsi="Times New Roman"/>
          <w:sz w:val="28"/>
          <w:szCs w:val="28"/>
        </w:rPr>
      </w:pPr>
    </w:p>
    <w:tbl>
      <w:tblPr>
        <w:tblW w:w="9751" w:type="dxa"/>
        <w:tblLayout w:type="fixed"/>
        <w:tblCellMar>
          <w:left w:w="0" w:type="dxa"/>
          <w:right w:w="0" w:type="dxa"/>
        </w:tblCellMar>
        <w:tblLook w:val="01E0" w:firstRow="1" w:lastRow="1" w:firstColumn="1" w:lastColumn="1" w:noHBand="0" w:noVBand="0"/>
      </w:tblPr>
      <w:tblGrid>
        <w:gridCol w:w="1575"/>
        <w:gridCol w:w="1799"/>
        <w:gridCol w:w="1275"/>
        <w:gridCol w:w="1984"/>
        <w:gridCol w:w="1843"/>
        <w:gridCol w:w="1275"/>
      </w:tblGrid>
      <w:tr w:rsidR="0004757F" w:rsidRPr="00D24252" w:rsidTr="00D033A3">
        <w:trPr>
          <w:trHeight w:val="709"/>
        </w:trPr>
        <w:tc>
          <w:tcPr>
            <w:tcW w:w="1575" w:type="dxa"/>
            <w:tcBorders>
              <w:top w:val="nil"/>
              <w:left w:val="nil"/>
              <w:bottom w:val="nil"/>
              <w:right w:val="nil"/>
            </w:tcBorders>
            <w:shd w:val="clear" w:color="auto" w:fill="62A39F"/>
            <w:tcMar>
              <w:top w:w="15" w:type="dxa"/>
              <w:left w:w="15" w:type="dxa"/>
              <w:bottom w:w="0" w:type="dxa"/>
              <w:right w:w="15" w:type="dxa"/>
            </w:tcMar>
            <w:vAlign w:val="center"/>
            <w:hideMark/>
          </w:tcPr>
          <w:p w:rsidR="0004757F" w:rsidRPr="00D24252" w:rsidRDefault="0004757F" w:rsidP="00D033A3">
            <w:pPr>
              <w:spacing w:after="0" w:line="239" w:lineRule="exact"/>
              <w:ind w:left="101"/>
              <w:jc w:val="center"/>
              <w:rPr>
                <w:rFonts w:ascii="Times New Roman" w:hAnsi="Times New Roman"/>
                <w:sz w:val="20"/>
                <w:szCs w:val="20"/>
              </w:rPr>
            </w:pPr>
            <w:r w:rsidRPr="00D24252">
              <w:rPr>
                <w:rFonts w:ascii="Times New Roman" w:eastAsia="Cambria" w:hAnsi="Times New Roman"/>
                <w:b/>
                <w:bCs/>
                <w:color w:val="FFFFFF"/>
                <w:kern w:val="24"/>
                <w:sz w:val="20"/>
                <w:szCs w:val="20"/>
              </w:rPr>
              <w:t>Основные типы и страны</w:t>
            </w:r>
          </w:p>
        </w:tc>
        <w:tc>
          <w:tcPr>
            <w:tcW w:w="1799" w:type="dxa"/>
            <w:tcBorders>
              <w:top w:val="nil"/>
              <w:left w:val="nil"/>
              <w:bottom w:val="nil"/>
              <w:right w:val="nil"/>
            </w:tcBorders>
            <w:shd w:val="clear" w:color="auto" w:fill="62A39F"/>
            <w:tcMar>
              <w:top w:w="15" w:type="dxa"/>
              <w:left w:w="15" w:type="dxa"/>
              <w:bottom w:w="0" w:type="dxa"/>
              <w:right w:w="15" w:type="dxa"/>
            </w:tcMar>
            <w:vAlign w:val="center"/>
            <w:hideMark/>
          </w:tcPr>
          <w:p w:rsidR="0004757F" w:rsidRPr="00D24252" w:rsidRDefault="0004757F" w:rsidP="00D033A3">
            <w:pPr>
              <w:spacing w:after="0" w:line="239" w:lineRule="exact"/>
              <w:ind w:left="144" w:right="158"/>
              <w:jc w:val="center"/>
              <w:rPr>
                <w:rFonts w:ascii="Times New Roman" w:hAnsi="Times New Roman"/>
                <w:sz w:val="20"/>
                <w:szCs w:val="20"/>
              </w:rPr>
            </w:pPr>
            <w:r w:rsidRPr="00D24252">
              <w:rPr>
                <w:rFonts w:ascii="Times New Roman" w:eastAsia="Cambria" w:hAnsi="Times New Roman"/>
                <w:b/>
                <w:bCs/>
                <w:color w:val="FFFFFF"/>
                <w:kern w:val="24"/>
                <w:sz w:val="20"/>
                <w:szCs w:val="20"/>
              </w:rPr>
              <w:t>Условность</w:t>
            </w:r>
          </w:p>
          <w:p w:rsidR="0004757F" w:rsidRPr="00D24252" w:rsidRDefault="0004757F" w:rsidP="00D033A3">
            <w:pPr>
              <w:spacing w:before="15" w:after="0" w:line="335" w:lineRule="exact"/>
              <w:ind w:left="144" w:right="158"/>
              <w:jc w:val="center"/>
              <w:rPr>
                <w:rFonts w:ascii="Times New Roman" w:hAnsi="Times New Roman"/>
                <w:sz w:val="20"/>
                <w:szCs w:val="20"/>
              </w:rPr>
            </w:pPr>
            <w:r w:rsidRPr="00D24252">
              <w:rPr>
                <w:rFonts w:ascii="Times New Roman" w:eastAsia="Cambria" w:hAnsi="Times New Roman"/>
                <w:b/>
                <w:bCs/>
                <w:color w:val="FFFFFF"/>
                <w:kern w:val="24"/>
                <w:sz w:val="20"/>
                <w:szCs w:val="20"/>
              </w:rPr>
              <w:t>(да/нет)</w:t>
            </w:r>
          </w:p>
        </w:tc>
        <w:tc>
          <w:tcPr>
            <w:tcW w:w="1275" w:type="dxa"/>
            <w:tcBorders>
              <w:top w:val="nil"/>
              <w:left w:val="nil"/>
              <w:bottom w:val="nil"/>
              <w:right w:val="nil"/>
            </w:tcBorders>
            <w:shd w:val="clear" w:color="auto" w:fill="62A39F"/>
            <w:tcMar>
              <w:top w:w="15" w:type="dxa"/>
              <w:left w:w="15" w:type="dxa"/>
              <w:bottom w:w="0" w:type="dxa"/>
              <w:right w:w="15" w:type="dxa"/>
            </w:tcMar>
            <w:vAlign w:val="center"/>
            <w:hideMark/>
          </w:tcPr>
          <w:p w:rsidR="0004757F" w:rsidRPr="00D24252" w:rsidRDefault="0004757F" w:rsidP="00D033A3">
            <w:pPr>
              <w:spacing w:after="0" w:line="254" w:lineRule="auto"/>
              <w:ind w:left="274" w:right="101" w:hanging="158"/>
              <w:jc w:val="center"/>
              <w:rPr>
                <w:rFonts w:ascii="Times New Roman" w:hAnsi="Times New Roman"/>
                <w:sz w:val="20"/>
                <w:szCs w:val="20"/>
              </w:rPr>
            </w:pPr>
            <w:r w:rsidRPr="00D24252">
              <w:rPr>
                <w:rFonts w:ascii="Times New Roman" w:eastAsia="Cambria" w:hAnsi="Times New Roman"/>
                <w:b/>
                <w:bCs/>
                <w:color w:val="FFFFFF"/>
                <w:kern w:val="24"/>
                <w:sz w:val="20"/>
                <w:szCs w:val="20"/>
              </w:rPr>
              <w:t>Денежная форма</w:t>
            </w:r>
          </w:p>
        </w:tc>
        <w:tc>
          <w:tcPr>
            <w:tcW w:w="1984" w:type="dxa"/>
            <w:tcBorders>
              <w:top w:val="nil"/>
              <w:left w:val="nil"/>
              <w:bottom w:val="nil"/>
              <w:right w:val="nil"/>
            </w:tcBorders>
            <w:shd w:val="clear" w:color="auto" w:fill="62A39F"/>
            <w:tcMar>
              <w:top w:w="15" w:type="dxa"/>
              <w:left w:w="15" w:type="dxa"/>
              <w:bottom w:w="0" w:type="dxa"/>
              <w:right w:w="15" w:type="dxa"/>
            </w:tcMar>
            <w:vAlign w:val="center"/>
            <w:hideMark/>
          </w:tcPr>
          <w:p w:rsidR="0004757F" w:rsidRPr="00D24252" w:rsidRDefault="0004757F" w:rsidP="00D033A3">
            <w:pPr>
              <w:spacing w:after="0" w:line="239" w:lineRule="exact"/>
              <w:ind w:left="115" w:right="115"/>
              <w:jc w:val="center"/>
              <w:rPr>
                <w:rFonts w:ascii="Times New Roman" w:hAnsi="Times New Roman"/>
                <w:sz w:val="20"/>
                <w:szCs w:val="20"/>
              </w:rPr>
            </w:pPr>
            <w:r w:rsidRPr="00D24252">
              <w:rPr>
                <w:rFonts w:ascii="Times New Roman" w:eastAsia="Cambria" w:hAnsi="Times New Roman"/>
                <w:b/>
                <w:bCs/>
                <w:color w:val="FFFFFF"/>
                <w:kern w:val="24"/>
                <w:sz w:val="20"/>
                <w:szCs w:val="20"/>
              </w:rPr>
              <w:t>Универсальность</w:t>
            </w:r>
          </w:p>
          <w:p w:rsidR="0004757F" w:rsidRPr="00D24252" w:rsidRDefault="0004757F" w:rsidP="00D033A3">
            <w:pPr>
              <w:spacing w:before="15" w:after="0" w:line="335" w:lineRule="exact"/>
              <w:ind w:left="115" w:right="115"/>
              <w:jc w:val="center"/>
              <w:rPr>
                <w:rFonts w:ascii="Times New Roman" w:hAnsi="Times New Roman"/>
                <w:sz w:val="20"/>
                <w:szCs w:val="20"/>
              </w:rPr>
            </w:pPr>
            <w:r w:rsidRPr="00D24252">
              <w:rPr>
                <w:rFonts w:ascii="Times New Roman" w:eastAsia="Cambria" w:hAnsi="Times New Roman"/>
                <w:b/>
                <w:bCs/>
                <w:color w:val="FFFFFF"/>
                <w:kern w:val="24"/>
                <w:sz w:val="20"/>
                <w:szCs w:val="20"/>
              </w:rPr>
              <w:t>(Да /нет)</w:t>
            </w:r>
          </w:p>
        </w:tc>
        <w:tc>
          <w:tcPr>
            <w:tcW w:w="1843" w:type="dxa"/>
            <w:tcBorders>
              <w:top w:val="nil"/>
              <w:left w:val="nil"/>
              <w:bottom w:val="nil"/>
              <w:right w:val="nil"/>
            </w:tcBorders>
            <w:shd w:val="clear" w:color="auto" w:fill="62A39F"/>
            <w:tcMar>
              <w:top w:w="15" w:type="dxa"/>
              <w:left w:w="15" w:type="dxa"/>
              <w:bottom w:w="0" w:type="dxa"/>
              <w:right w:w="15" w:type="dxa"/>
            </w:tcMar>
            <w:vAlign w:val="center"/>
            <w:hideMark/>
          </w:tcPr>
          <w:p w:rsidR="0004757F" w:rsidRPr="00D24252" w:rsidRDefault="0004757F" w:rsidP="00D033A3">
            <w:pPr>
              <w:spacing w:after="0" w:line="239" w:lineRule="exact"/>
              <w:ind w:left="130" w:right="144"/>
              <w:jc w:val="center"/>
              <w:rPr>
                <w:rFonts w:ascii="Times New Roman" w:hAnsi="Times New Roman"/>
                <w:sz w:val="20"/>
                <w:szCs w:val="20"/>
              </w:rPr>
            </w:pPr>
            <w:r w:rsidRPr="00D24252">
              <w:rPr>
                <w:rFonts w:ascii="Times New Roman" w:eastAsia="Cambria" w:hAnsi="Times New Roman"/>
                <w:b/>
                <w:bCs/>
                <w:color w:val="FFFFFF"/>
                <w:kern w:val="24"/>
                <w:sz w:val="20"/>
                <w:szCs w:val="20"/>
              </w:rPr>
              <w:t>Гос финансирование</w:t>
            </w:r>
          </w:p>
          <w:p w:rsidR="0004757F" w:rsidRPr="00D24252" w:rsidRDefault="0004757F" w:rsidP="00D033A3">
            <w:pPr>
              <w:spacing w:before="15" w:after="0" w:line="335" w:lineRule="exact"/>
              <w:ind w:left="130" w:right="144"/>
              <w:jc w:val="center"/>
              <w:rPr>
                <w:rFonts w:ascii="Times New Roman" w:hAnsi="Times New Roman"/>
                <w:sz w:val="20"/>
                <w:szCs w:val="20"/>
              </w:rPr>
            </w:pPr>
            <w:r w:rsidRPr="00D24252">
              <w:rPr>
                <w:rFonts w:ascii="Times New Roman" w:eastAsia="Cambria" w:hAnsi="Times New Roman"/>
                <w:b/>
                <w:bCs/>
                <w:color w:val="FFFFFF"/>
                <w:kern w:val="24"/>
                <w:sz w:val="20"/>
                <w:szCs w:val="20"/>
              </w:rPr>
              <w:t>(да/нет)</w:t>
            </w:r>
          </w:p>
        </w:tc>
        <w:tc>
          <w:tcPr>
            <w:tcW w:w="1275" w:type="dxa"/>
            <w:tcBorders>
              <w:top w:val="nil"/>
              <w:left w:val="nil"/>
              <w:bottom w:val="nil"/>
              <w:right w:val="nil"/>
            </w:tcBorders>
            <w:shd w:val="clear" w:color="auto" w:fill="62A39F"/>
            <w:tcMar>
              <w:top w:w="15" w:type="dxa"/>
              <w:left w:w="15" w:type="dxa"/>
              <w:bottom w:w="0" w:type="dxa"/>
              <w:right w:w="15" w:type="dxa"/>
            </w:tcMar>
            <w:vAlign w:val="center"/>
            <w:hideMark/>
          </w:tcPr>
          <w:p w:rsidR="0004757F" w:rsidRPr="00D24252" w:rsidRDefault="0004757F" w:rsidP="00D033A3">
            <w:pPr>
              <w:spacing w:after="0" w:line="239" w:lineRule="exact"/>
              <w:ind w:left="86" w:right="86"/>
              <w:jc w:val="center"/>
              <w:rPr>
                <w:rFonts w:ascii="Times New Roman" w:hAnsi="Times New Roman"/>
                <w:sz w:val="20"/>
                <w:szCs w:val="20"/>
              </w:rPr>
            </w:pPr>
            <w:r w:rsidRPr="00D24252">
              <w:rPr>
                <w:rFonts w:ascii="Times New Roman" w:eastAsia="Cambria" w:hAnsi="Times New Roman"/>
                <w:b/>
                <w:bCs/>
                <w:color w:val="FFFFFF"/>
                <w:kern w:val="24"/>
                <w:sz w:val="20"/>
                <w:szCs w:val="20"/>
              </w:rPr>
              <w:t>Охват</w:t>
            </w:r>
          </w:p>
        </w:tc>
      </w:tr>
      <w:tr w:rsidR="0004757F" w:rsidRPr="00D24252" w:rsidTr="00D033A3">
        <w:trPr>
          <w:trHeight w:val="372"/>
        </w:trPr>
        <w:tc>
          <w:tcPr>
            <w:tcW w:w="9746" w:type="dxa"/>
            <w:gridSpan w:val="6"/>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330" w:lineRule="exact"/>
              <w:ind w:left="2304" w:right="2304"/>
              <w:jc w:val="center"/>
              <w:rPr>
                <w:rFonts w:ascii="Times New Roman" w:hAnsi="Times New Roman"/>
                <w:sz w:val="20"/>
                <w:szCs w:val="20"/>
              </w:rPr>
            </w:pPr>
            <w:r w:rsidRPr="00D24252">
              <w:rPr>
                <w:rFonts w:ascii="Times New Roman" w:eastAsia="Cambria" w:hAnsi="Times New Roman"/>
                <w:b/>
                <w:bCs/>
                <w:color w:val="000000"/>
                <w:kern w:val="24"/>
                <w:sz w:val="20"/>
                <w:szCs w:val="20"/>
              </w:rPr>
              <w:t>УБД (полномасштабные)</w:t>
            </w:r>
          </w:p>
        </w:tc>
      </w:tr>
      <w:tr w:rsidR="0004757F" w:rsidRPr="00D24252" w:rsidTr="00D033A3">
        <w:trPr>
          <w:trHeight w:val="372"/>
        </w:trPr>
        <w:tc>
          <w:tcPr>
            <w:tcW w:w="1575"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41" w:lineRule="exact"/>
              <w:ind w:left="101"/>
              <w:rPr>
                <w:rFonts w:ascii="Times New Roman" w:hAnsi="Times New Roman"/>
                <w:sz w:val="20"/>
                <w:szCs w:val="20"/>
              </w:rPr>
            </w:pPr>
            <w:r w:rsidRPr="00D24252">
              <w:rPr>
                <w:rFonts w:ascii="Times New Roman" w:eastAsia="Cambria" w:hAnsi="Times New Roman"/>
                <w:color w:val="000000"/>
                <w:kern w:val="24"/>
                <w:sz w:val="20"/>
                <w:szCs w:val="20"/>
              </w:rPr>
              <w:t>Монголия (2010-12)</w:t>
            </w:r>
          </w:p>
        </w:tc>
        <w:tc>
          <w:tcPr>
            <w:tcW w:w="1799"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41" w:lineRule="exact"/>
              <w:ind w:left="144" w:right="158"/>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275"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41" w:lineRule="exact"/>
              <w:ind w:left="72" w:right="86"/>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984"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41" w:lineRule="exact"/>
              <w:ind w:left="115" w:right="115"/>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843"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41" w:lineRule="exact"/>
              <w:ind w:left="130" w:right="144"/>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275"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333" w:lineRule="exact"/>
              <w:ind w:left="86" w:right="101"/>
              <w:jc w:val="center"/>
              <w:rPr>
                <w:rFonts w:ascii="Times New Roman" w:hAnsi="Times New Roman"/>
                <w:sz w:val="20"/>
                <w:szCs w:val="20"/>
              </w:rPr>
            </w:pPr>
            <w:proofErr w:type="gramStart"/>
            <w:r w:rsidRPr="00D24252">
              <w:rPr>
                <w:rFonts w:ascii="Times New Roman" w:eastAsia="Cambria" w:hAnsi="Times New Roman"/>
                <w:color w:val="000000"/>
                <w:kern w:val="24"/>
                <w:sz w:val="20"/>
                <w:szCs w:val="20"/>
              </w:rPr>
              <w:t>C</w:t>
            </w:r>
            <w:proofErr w:type="gramEnd"/>
            <w:r w:rsidRPr="00D24252">
              <w:rPr>
                <w:rFonts w:ascii="Times New Roman" w:eastAsia="Cambria" w:hAnsi="Times New Roman"/>
                <w:color w:val="000000"/>
                <w:kern w:val="24"/>
                <w:sz w:val="20"/>
                <w:szCs w:val="20"/>
              </w:rPr>
              <w:t>трана</w:t>
            </w:r>
          </w:p>
        </w:tc>
      </w:tr>
      <w:tr w:rsidR="0004757F" w:rsidRPr="00D24252" w:rsidTr="00D033A3">
        <w:trPr>
          <w:trHeight w:val="372"/>
        </w:trPr>
        <w:tc>
          <w:tcPr>
            <w:tcW w:w="1575"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333" w:lineRule="exact"/>
              <w:ind w:left="101"/>
              <w:rPr>
                <w:rFonts w:ascii="Times New Roman" w:hAnsi="Times New Roman"/>
                <w:sz w:val="20"/>
                <w:szCs w:val="20"/>
              </w:rPr>
            </w:pPr>
            <w:r w:rsidRPr="00D24252">
              <w:rPr>
                <w:rFonts w:ascii="Times New Roman" w:eastAsia="Cambria" w:hAnsi="Times New Roman"/>
                <w:color w:val="000000"/>
                <w:kern w:val="24"/>
                <w:sz w:val="20"/>
                <w:szCs w:val="20"/>
              </w:rPr>
              <w:t>Иран (2011)</w:t>
            </w:r>
          </w:p>
        </w:tc>
        <w:tc>
          <w:tcPr>
            <w:tcW w:w="1799"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41" w:lineRule="exact"/>
              <w:ind w:left="144" w:right="158"/>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275"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41" w:lineRule="exact"/>
              <w:ind w:left="72" w:right="86"/>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984"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41" w:lineRule="exact"/>
              <w:ind w:left="115" w:right="115"/>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843"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41" w:lineRule="exact"/>
              <w:ind w:left="130" w:right="144"/>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275"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41" w:lineRule="exact"/>
              <w:ind w:left="86" w:right="101"/>
              <w:jc w:val="center"/>
              <w:rPr>
                <w:rFonts w:ascii="Times New Roman" w:hAnsi="Times New Roman"/>
                <w:sz w:val="20"/>
                <w:szCs w:val="20"/>
              </w:rPr>
            </w:pPr>
            <w:r w:rsidRPr="00D24252">
              <w:rPr>
                <w:rFonts w:ascii="Times New Roman" w:eastAsia="Cambria" w:hAnsi="Times New Roman"/>
                <w:color w:val="000000"/>
                <w:kern w:val="24"/>
                <w:sz w:val="20"/>
                <w:szCs w:val="20"/>
              </w:rPr>
              <w:t>Страна</w:t>
            </w:r>
          </w:p>
        </w:tc>
      </w:tr>
      <w:tr w:rsidR="0004757F" w:rsidRPr="00D24252" w:rsidTr="00D033A3">
        <w:trPr>
          <w:trHeight w:val="372"/>
        </w:trPr>
        <w:tc>
          <w:tcPr>
            <w:tcW w:w="1575"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330" w:lineRule="exact"/>
              <w:ind w:left="101"/>
              <w:rPr>
                <w:rFonts w:ascii="Times New Roman" w:hAnsi="Times New Roman"/>
                <w:sz w:val="20"/>
                <w:szCs w:val="20"/>
              </w:rPr>
            </w:pPr>
            <w:r w:rsidRPr="00D24252">
              <w:rPr>
                <w:rFonts w:ascii="Times New Roman" w:eastAsia="Cambria" w:hAnsi="Times New Roman"/>
                <w:color w:val="000000"/>
                <w:kern w:val="24"/>
                <w:sz w:val="20"/>
                <w:szCs w:val="20"/>
              </w:rPr>
              <w:t>США (Аляска)</w:t>
            </w:r>
          </w:p>
        </w:tc>
        <w:tc>
          <w:tcPr>
            <w:tcW w:w="1799"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39" w:lineRule="exact"/>
              <w:ind w:left="144" w:right="158"/>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275"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39" w:lineRule="exact"/>
              <w:ind w:left="72" w:right="86"/>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984"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39" w:lineRule="exact"/>
              <w:ind w:left="115" w:right="115"/>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843"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39" w:lineRule="exact"/>
              <w:ind w:left="130" w:right="144"/>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275"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39" w:lineRule="exact"/>
              <w:ind w:left="86" w:right="101"/>
              <w:jc w:val="center"/>
              <w:rPr>
                <w:rFonts w:ascii="Times New Roman" w:hAnsi="Times New Roman"/>
                <w:sz w:val="20"/>
                <w:szCs w:val="20"/>
              </w:rPr>
            </w:pPr>
            <w:r w:rsidRPr="00D24252">
              <w:rPr>
                <w:rFonts w:ascii="Times New Roman" w:eastAsia="Cambria" w:hAnsi="Times New Roman"/>
                <w:color w:val="000000"/>
                <w:kern w:val="24"/>
                <w:sz w:val="20"/>
                <w:szCs w:val="20"/>
              </w:rPr>
              <w:t>Штат</w:t>
            </w:r>
          </w:p>
        </w:tc>
      </w:tr>
      <w:tr w:rsidR="0004757F" w:rsidRPr="00D24252" w:rsidTr="00D033A3">
        <w:trPr>
          <w:trHeight w:val="264"/>
        </w:trPr>
        <w:tc>
          <w:tcPr>
            <w:tcW w:w="9746" w:type="dxa"/>
            <w:gridSpan w:val="6"/>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13" w:lineRule="exact"/>
              <w:ind w:left="2304" w:right="2318"/>
              <w:jc w:val="center"/>
              <w:rPr>
                <w:rFonts w:ascii="Times New Roman" w:hAnsi="Times New Roman"/>
                <w:sz w:val="20"/>
                <w:szCs w:val="20"/>
              </w:rPr>
            </w:pPr>
            <w:r w:rsidRPr="00D24252">
              <w:rPr>
                <w:rFonts w:ascii="Times New Roman" w:eastAsia="Cambria" w:hAnsi="Times New Roman"/>
                <w:b/>
                <w:bCs/>
                <w:color w:val="000000"/>
                <w:kern w:val="24"/>
                <w:sz w:val="20"/>
                <w:szCs w:val="20"/>
              </w:rPr>
              <w:t>Пилотные версии УБД</w:t>
            </w:r>
          </w:p>
        </w:tc>
      </w:tr>
      <w:tr w:rsidR="0004757F" w:rsidRPr="00D24252" w:rsidTr="00D033A3">
        <w:trPr>
          <w:trHeight w:val="336"/>
        </w:trPr>
        <w:tc>
          <w:tcPr>
            <w:tcW w:w="1575"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307" w:lineRule="exact"/>
              <w:ind w:left="101"/>
              <w:rPr>
                <w:rFonts w:ascii="Times New Roman" w:hAnsi="Times New Roman"/>
                <w:sz w:val="20"/>
                <w:szCs w:val="20"/>
              </w:rPr>
            </w:pPr>
            <w:r w:rsidRPr="00D24252">
              <w:rPr>
                <w:rFonts w:ascii="Times New Roman" w:eastAsia="Cambria" w:hAnsi="Times New Roman"/>
                <w:color w:val="000000"/>
                <w:kern w:val="24"/>
                <w:sz w:val="20"/>
                <w:szCs w:val="20"/>
              </w:rPr>
              <w:t>Кувейт (одноразовый)</w:t>
            </w:r>
          </w:p>
        </w:tc>
        <w:tc>
          <w:tcPr>
            <w:tcW w:w="1799"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41" w:lineRule="exact"/>
              <w:ind w:left="144" w:right="158"/>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275"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41" w:lineRule="exact"/>
              <w:ind w:left="72" w:right="86"/>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984"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41" w:lineRule="exact"/>
              <w:ind w:left="115" w:right="115"/>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843"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41" w:lineRule="exact"/>
              <w:ind w:left="130" w:right="144"/>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275"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41" w:lineRule="exact"/>
              <w:ind w:left="86" w:right="101"/>
              <w:jc w:val="center"/>
              <w:rPr>
                <w:rFonts w:ascii="Times New Roman" w:hAnsi="Times New Roman"/>
                <w:sz w:val="20"/>
                <w:szCs w:val="20"/>
              </w:rPr>
            </w:pPr>
            <w:r w:rsidRPr="00D24252">
              <w:rPr>
                <w:rFonts w:ascii="Times New Roman" w:eastAsia="Cambria" w:hAnsi="Times New Roman"/>
                <w:color w:val="000000"/>
                <w:kern w:val="24"/>
                <w:sz w:val="20"/>
                <w:szCs w:val="20"/>
              </w:rPr>
              <w:t>Страна</w:t>
            </w:r>
          </w:p>
        </w:tc>
      </w:tr>
      <w:tr w:rsidR="0004757F" w:rsidRPr="00D24252" w:rsidTr="00D033A3">
        <w:trPr>
          <w:trHeight w:val="288"/>
        </w:trPr>
        <w:tc>
          <w:tcPr>
            <w:tcW w:w="1575"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41" w:lineRule="exact"/>
              <w:ind w:left="101"/>
              <w:rPr>
                <w:rFonts w:ascii="Times New Roman" w:hAnsi="Times New Roman"/>
                <w:sz w:val="20"/>
                <w:szCs w:val="20"/>
              </w:rPr>
            </w:pPr>
            <w:r w:rsidRPr="00D24252">
              <w:rPr>
                <w:rFonts w:ascii="Times New Roman" w:eastAsia="Cambria" w:hAnsi="Times New Roman"/>
                <w:color w:val="000000"/>
                <w:kern w:val="24"/>
                <w:sz w:val="20"/>
                <w:szCs w:val="20"/>
              </w:rPr>
              <w:t>Австралия (</w:t>
            </w:r>
            <w:proofErr w:type="gramStart"/>
            <w:r w:rsidRPr="00D24252">
              <w:rPr>
                <w:rFonts w:ascii="Times New Roman" w:eastAsia="Cambria" w:hAnsi="Times New Roman"/>
                <w:color w:val="000000"/>
                <w:kern w:val="24"/>
                <w:sz w:val="20"/>
                <w:szCs w:val="20"/>
              </w:rPr>
              <w:t>одноразовый</w:t>
            </w:r>
            <w:proofErr w:type="gramEnd"/>
            <w:r w:rsidRPr="00D24252">
              <w:rPr>
                <w:rFonts w:ascii="Times New Roman" w:eastAsia="Cambria" w:hAnsi="Times New Roman"/>
                <w:color w:val="000000"/>
                <w:kern w:val="24"/>
                <w:sz w:val="20"/>
                <w:szCs w:val="20"/>
              </w:rPr>
              <w:t>)</w:t>
            </w:r>
          </w:p>
        </w:tc>
        <w:tc>
          <w:tcPr>
            <w:tcW w:w="1799"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41" w:lineRule="exact"/>
              <w:ind w:left="144" w:right="158"/>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275"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41" w:lineRule="exact"/>
              <w:ind w:left="72" w:right="86"/>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984"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41" w:lineRule="exact"/>
              <w:ind w:left="115" w:right="115"/>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843"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41" w:lineRule="exact"/>
              <w:ind w:left="130" w:right="144"/>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275"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41" w:lineRule="exact"/>
              <w:ind w:left="86" w:right="101"/>
              <w:jc w:val="center"/>
              <w:rPr>
                <w:rFonts w:ascii="Times New Roman" w:hAnsi="Times New Roman"/>
                <w:sz w:val="20"/>
                <w:szCs w:val="20"/>
              </w:rPr>
            </w:pPr>
            <w:r w:rsidRPr="00D24252">
              <w:rPr>
                <w:rFonts w:ascii="Times New Roman" w:eastAsia="Cambria" w:hAnsi="Times New Roman"/>
                <w:color w:val="000000"/>
                <w:kern w:val="24"/>
                <w:sz w:val="20"/>
                <w:szCs w:val="20"/>
              </w:rPr>
              <w:t>Страна</w:t>
            </w:r>
          </w:p>
        </w:tc>
      </w:tr>
      <w:tr w:rsidR="0004757F" w:rsidRPr="00D24252" w:rsidTr="00D033A3">
        <w:trPr>
          <w:trHeight w:val="372"/>
        </w:trPr>
        <w:tc>
          <w:tcPr>
            <w:tcW w:w="1575"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331" w:lineRule="exact"/>
              <w:ind w:left="101"/>
              <w:rPr>
                <w:rFonts w:ascii="Times New Roman" w:hAnsi="Times New Roman"/>
                <w:sz w:val="20"/>
                <w:szCs w:val="20"/>
                <w:lang w:val="en-US"/>
              </w:rPr>
            </w:pPr>
            <w:r w:rsidRPr="00D24252">
              <w:rPr>
                <w:rFonts w:ascii="Times New Roman" w:eastAsia="Cambria" w:hAnsi="Times New Roman"/>
                <w:color w:val="000000"/>
                <w:kern w:val="24"/>
                <w:sz w:val="20"/>
                <w:szCs w:val="20"/>
              </w:rPr>
              <w:t>США</w:t>
            </w:r>
            <w:r w:rsidRPr="00D24252">
              <w:rPr>
                <w:rFonts w:ascii="Times New Roman" w:eastAsia="Cambria" w:hAnsi="Times New Roman"/>
                <w:color w:val="000000"/>
                <w:kern w:val="24"/>
                <w:sz w:val="20"/>
                <w:szCs w:val="20"/>
                <w:lang w:val="en-US"/>
              </w:rPr>
              <w:t xml:space="preserve"> (EBCN)</w:t>
            </w:r>
          </w:p>
        </w:tc>
        <w:tc>
          <w:tcPr>
            <w:tcW w:w="1799"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41" w:lineRule="exact"/>
              <w:ind w:left="144" w:right="158"/>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275"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41" w:lineRule="exact"/>
              <w:ind w:left="72" w:right="86"/>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984"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41" w:lineRule="exact"/>
              <w:ind w:left="115" w:right="115"/>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843"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41" w:lineRule="exact"/>
              <w:ind w:left="130" w:right="144"/>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275"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41" w:lineRule="exact"/>
              <w:ind w:left="86" w:right="101"/>
              <w:jc w:val="center"/>
              <w:rPr>
                <w:rFonts w:ascii="Times New Roman" w:hAnsi="Times New Roman"/>
                <w:sz w:val="20"/>
                <w:szCs w:val="20"/>
              </w:rPr>
            </w:pPr>
            <w:r w:rsidRPr="00D24252">
              <w:rPr>
                <w:rFonts w:ascii="Times New Roman" w:eastAsia="Cambria" w:hAnsi="Times New Roman"/>
                <w:color w:val="000000"/>
                <w:kern w:val="24"/>
                <w:sz w:val="20"/>
                <w:szCs w:val="20"/>
              </w:rPr>
              <w:t>Племя</w:t>
            </w:r>
          </w:p>
        </w:tc>
      </w:tr>
      <w:tr w:rsidR="0004757F" w:rsidRPr="00D24252" w:rsidTr="00D033A3">
        <w:trPr>
          <w:trHeight w:val="288"/>
        </w:trPr>
        <w:tc>
          <w:tcPr>
            <w:tcW w:w="1575"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30" w:lineRule="exact"/>
              <w:ind w:left="101"/>
              <w:rPr>
                <w:rFonts w:ascii="Times New Roman" w:hAnsi="Times New Roman"/>
                <w:sz w:val="20"/>
                <w:szCs w:val="20"/>
              </w:rPr>
            </w:pPr>
            <w:r w:rsidRPr="00D24252">
              <w:rPr>
                <w:rFonts w:ascii="Times New Roman" w:eastAsia="Cambria" w:hAnsi="Times New Roman"/>
                <w:color w:val="000000"/>
                <w:kern w:val="24"/>
                <w:sz w:val="20"/>
                <w:szCs w:val="20"/>
              </w:rPr>
              <w:t>Кения</w:t>
            </w:r>
          </w:p>
        </w:tc>
        <w:tc>
          <w:tcPr>
            <w:tcW w:w="1799"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30" w:lineRule="exact"/>
              <w:ind w:left="144" w:right="158"/>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275"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30" w:lineRule="exact"/>
              <w:ind w:left="72" w:right="86"/>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984"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30" w:lineRule="exact"/>
              <w:ind w:left="115" w:right="115"/>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843"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30" w:lineRule="exact"/>
              <w:ind w:left="130" w:right="144"/>
              <w:jc w:val="center"/>
              <w:rPr>
                <w:rFonts w:ascii="Times New Roman" w:hAnsi="Times New Roman"/>
                <w:sz w:val="20"/>
                <w:szCs w:val="20"/>
              </w:rPr>
            </w:pPr>
            <w:r w:rsidRPr="00D24252">
              <w:rPr>
                <w:rFonts w:ascii="Times New Roman" w:eastAsia="Cambria" w:hAnsi="Times New Roman"/>
                <w:color w:val="000000"/>
                <w:kern w:val="24"/>
                <w:sz w:val="20"/>
                <w:szCs w:val="20"/>
              </w:rPr>
              <w:t>НЕТ</w:t>
            </w:r>
          </w:p>
        </w:tc>
        <w:tc>
          <w:tcPr>
            <w:tcW w:w="1275"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30" w:lineRule="exact"/>
              <w:ind w:left="86" w:right="101"/>
              <w:jc w:val="center"/>
              <w:rPr>
                <w:rFonts w:ascii="Times New Roman" w:hAnsi="Times New Roman"/>
                <w:sz w:val="20"/>
                <w:szCs w:val="20"/>
              </w:rPr>
            </w:pPr>
            <w:r w:rsidRPr="00D24252">
              <w:rPr>
                <w:rFonts w:ascii="Times New Roman" w:eastAsia="Cambria" w:hAnsi="Times New Roman"/>
                <w:color w:val="000000"/>
                <w:kern w:val="24"/>
                <w:sz w:val="20"/>
                <w:szCs w:val="20"/>
              </w:rPr>
              <w:t>Деревня</w:t>
            </w:r>
          </w:p>
        </w:tc>
      </w:tr>
      <w:tr w:rsidR="0004757F" w:rsidRPr="00D24252" w:rsidTr="00D033A3">
        <w:trPr>
          <w:trHeight w:val="372"/>
        </w:trPr>
        <w:tc>
          <w:tcPr>
            <w:tcW w:w="1575"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331" w:lineRule="exact"/>
              <w:ind w:left="101"/>
              <w:rPr>
                <w:rFonts w:ascii="Times New Roman" w:hAnsi="Times New Roman"/>
                <w:sz w:val="20"/>
                <w:szCs w:val="20"/>
              </w:rPr>
            </w:pPr>
            <w:r w:rsidRPr="00D24252">
              <w:rPr>
                <w:rFonts w:ascii="Times New Roman" w:eastAsia="Cambria" w:hAnsi="Times New Roman"/>
                <w:color w:val="000000"/>
                <w:kern w:val="24"/>
                <w:sz w:val="20"/>
                <w:szCs w:val="20"/>
              </w:rPr>
              <w:t>Бразилия (Marica)</w:t>
            </w:r>
          </w:p>
        </w:tc>
        <w:tc>
          <w:tcPr>
            <w:tcW w:w="1799"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41" w:lineRule="exact"/>
              <w:ind w:left="144" w:right="158"/>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275"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41" w:lineRule="exact"/>
              <w:ind w:left="72" w:right="86"/>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984"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41" w:lineRule="exact"/>
              <w:ind w:left="115" w:right="115"/>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843"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41" w:lineRule="exact"/>
              <w:ind w:left="130" w:right="144"/>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275"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41" w:lineRule="exact"/>
              <w:ind w:left="86" w:right="101"/>
              <w:jc w:val="center"/>
              <w:rPr>
                <w:rFonts w:ascii="Times New Roman" w:hAnsi="Times New Roman"/>
                <w:sz w:val="20"/>
                <w:szCs w:val="20"/>
              </w:rPr>
            </w:pPr>
            <w:r w:rsidRPr="00D24252">
              <w:rPr>
                <w:rFonts w:ascii="Times New Roman" w:eastAsia="Cambria" w:hAnsi="Times New Roman"/>
                <w:color w:val="000000"/>
                <w:kern w:val="24"/>
                <w:sz w:val="20"/>
                <w:szCs w:val="20"/>
              </w:rPr>
              <w:t>Город</w:t>
            </w:r>
          </w:p>
        </w:tc>
      </w:tr>
      <w:tr w:rsidR="0004757F" w:rsidRPr="00D24252" w:rsidTr="00D033A3">
        <w:trPr>
          <w:trHeight w:val="288"/>
        </w:trPr>
        <w:tc>
          <w:tcPr>
            <w:tcW w:w="1575"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30" w:lineRule="exact"/>
              <w:ind w:left="101"/>
              <w:rPr>
                <w:rFonts w:ascii="Times New Roman" w:hAnsi="Times New Roman"/>
                <w:sz w:val="20"/>
                <w:szCs w:val="20"/>
              </w:rPr>
            </w:pPr>
            <w:r w:rsidRPr="00D24252">
              <w:rPr>
                <w:rFonts w:ascii="Times New Roman" w:eastAsia="Cambria" w:hAnsi="Times New Roman"/>
                <w:color w:val="000000"/>
                <w:kern w:val="24"/>
                <w:sz w:val="20"/>
                <w:szCs w:val="20"/>
              </w:rPr>
              <w:t>Намибия</w:t>
            </w:r>
          </w:p>
        </w:tc>
        <w:tc>
          <w:tcPr>
            <w:tcW w:w="1799"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30" w:lineRule="exact"/>
              <w:ind w:left="144" w:right="158"/>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275"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30" w:lineRule="exact"/>
              <w:ind w:left="72" w:right="86"/>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984"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30" w:lineRule="exact"/>
              <w:ind w:left="115" w:right="115"/>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843"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30" w:lineRule="exact"/>
              <w:ind w:left="130" w:right="144"/>
              <w:jc w:val="center"/>
              <w:rPr>
                <w:rFonts w:ascii="Times New Roman" w:hAnsi="Times New Roman"/>
                <w:sz w:val="20"/>
                <w:szCs w:val="20"/>
              </w:rPr>
            </w:pPr>
            <w:r w:rsidRPr="00D24252">
              <w:rPr>
                <w:rFonts w:ascii="Times New Roman" w:eastAsia="Cambria" w:hAnsi="Times New Roman"/>
                <w:color w:val="000000"/>
                <w:kern w:val="24"/>
                <w:sz w:val="20"/>
                <w:szCs w:val="20"/>
              </w:rPr>
              <w:t>НЕТ</w:t>
            </w:r>
          </w:p>
        </w:tc>
        <w:tc>
          <w:tcPr>
            <w:tcW w:w="1275"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30" w:lineRule="exact"/>
              <w:ind w:left="86" w:right="101"/>
              <w:jc w:val="center"/>
              <w:rPr>
                <w:rFonts w:ascii="Times New Roman" w:hAnsi="Times New Roman"/>
                <w:sz w:val="20"/>
                <w:szCs w:val="20"/>
              </w:rPr>
            </w:pPr>
            <w:r w:rsidRPr="00D24252">
              <w:rPr>
                <w:rFonts w:ascii="Times New Roman" w:eastAsia="Cambria" w:hAnsi="Times New Roman"/>
                <w:color w:val="000000"/>
                <w:kern w:val="24"/>
                <w:sz w:val="20"/>
                <w:szCs w:val="20"/>
              </w:rPr>
              <w:t>Выборка</w:t>
            </w:r>
          </w:p>
        </w:tc>
      </w:tr>
      <w:tr w:rsidR="0004757F" w:rsidRPr="00D24252" w:rsidTr="00D033A3">
        <w:trPr>
          <w:trHeight w:val="354"/>
        </w:trPr>
        <w:tc>
          <w:tcPr>
            <w:tcW w:w="1575"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329" w:lineRule="exact"/>
              <w:ind w:left="101"/>
              <w:rPr>
                <w:rFonts w:ascii="Times New Roman" w:hAnsi="Times New Roman"/>
                <w:sz w:val="20"/>
                <w:szCs w:val="20"/>
              </w:rPr>
            </w:pPr>
            <w:r w:rsidRPr="00D24252">
              <w:rPr>
                <w:rFonts w:ascii="Times New Roman" w:eastAsia="Cambria" w:hAnsi="Times New Roman"/>
                <w:color w:val="000000"/>
                <w:kern w:val="24"/>
                <w:sz w:val="20"/>
                <w:szCs w:val="20"/>
              </w:rPr>
              <w:t>Индия (Мадья Прадеш)</w:t>
            </w:r>
          </w:p>
        </w:tc>
        <w:tc>
          <w:tcPr>
            <w:tcW w:w="1799"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39" w:lineRule="exact"/>
              <w:ind w:left="144" w:right="158"/>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275"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39" w:lineRule="exact"/>
              <w:ind w:left="72" w:right="86"/>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984"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39" w:lineRule="exact"/>
              <w:ind w:left="115" w:right="115"/>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843"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39" w:lineRule="exact"/>
              <w:ind w:left="130" w:right="144"/>
              <w:jc w:val="center"/>
              <w:rPr>
                <w:rFonts w:ascii="Times New Roman" w:hAnsi="Times New Roman"/>
                <w:sz w:val="20"/>
                <w:szCs w:val="20"/>
              </w:rPr>
            </w:pPr>
            <w:r w:rsidRPr="00D24252">
              <w:rPr>
                <w:rFonts w:ascii="Times New Roman" w:eastAsia="Cambria" w:hAnsi="Times New Roman"/>
                <w:color w:val="000000"/>
                <w:kern w:val="24"/>
                <w:sz w:val="20"/>
                <w:szCs w:val="20"/>
              </w:rPr>
              <w:t>НЕТ</w:t>
            </w:r>
          </w:p>
        </w:tc>
        <w:tc>
          <w:tcPr>
            <w:tcW w:w="1275"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39" w:lineRule="exact"/>
              <w:ind w:left="86" w:right="101"/>
              <w:jc w:val="center"/>
              <w:rPr>
                <w:rFonts w:ascii="Times New Roman" w:hAnsi="Times New Roman"/>
                <w:sz w:val="20"/>
                <w:szCs w:val="20"/>
              </w:rPr>
            </w:pPr>
            <w:r w:rsidRPr="00D24252">
              <w:rPr>
                <w:rFonts w:ascii="Times New Roman" w:eastAsia="Cambria" w:hAnsi="Times New Roman"/>
                <w:color w:val="000000"/>
                <w:kern w:val="24"/>
                <w:sz w:val="20"/>
                <w:szCs w:val="20"/>
              </w:rPr>
              <w:t>Выборка</w:t>
            </w:r>
          </w:p>
        </w:tc>
      </w:tr>
      <w:tr w:rsidR="0004757F" w:rsidRPr="00D24252" w:rsidTr="00D033A3">
        <w:trPr>
          <w:trHeight w:val="288"/>
        </w:trPr>
        <w:tc>
          <w:tcPr>
            <w:tcW w:w="9746" w:type="dxa"/>
            <w:gridSpan w:val="6"/>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41" w:lineRule="exact"/>
              <w:ind w:left="2304" w:right="2318"/>
              <w:jc w:val="center"/>
              <w:rPr>
                <w:rFonts w:ascii="Times New Roman" w:hAnsi="Times New Roman"/>
                <w:sz w:val="20"/>
                <w:szCs w:val="20"/>
              </w:rPr>
            </w:pPr>
            <w:r w:rsidRPr="00D24252">
              <w:rPr>
                <w:rFonts w:ascii="Times New Roman" w:eastAsia="Cambria" w:hAnsi="Times New Roman"/>
                <w:b/>
                <w:bCs/>
                <w:color w:val="000000"/>
                <w:kern w:val="24"/>
                <w:sz w:val="20"/>
                <w:szCs w:val="20"/>
              </w:rPr>
              <w:t xml:space="preserve">Гарантированный минимальный доход </w:t>
            </w:r>
            <w:r w:rsidR="009A056F">
              <w:rPr>
                <w:rFonts w:ascii="Times New Roman" w:eastAsia="Cambria" w:hAnsi="Times New Roman"/>
                <w:b/>
                <w:bCs/>
                <w:color w:val="000000"/>
                <w:kern w:val="24"/>
                <w:sz w:val="20"/>
                <w:szCs w:val="20"/>
              </w:rPr>
              <w:t>«</w:t>
            </w:r>
            <w:r w:rsidRPr="00D24252">
              <w:rPr>
                <w:rFonts w:ascii="Times New Roman" w:eastAsia="Cambria" w:hAnsi="Times New Roman"/>
                <w:b/>
                <w:bCs/>
                <w:color w:val="000000"/>
                <w:kern w:val="24"/>
                <w:sz w:val="20"/>
                <w:szCs w:val="20"/>
              </w:rPr>
              <w:t>ГМД</w:t>
            </w:r>
            <w:r w:rsidR="009A056F">
              <w:rPr>
                <w:rFonts w:ascii="Times New Roman" w:eastAsia="Cambria" w:hAnsi="Times New Roman"/>
                <w:b/>
                <w:bCs/>
                <w:color w:val="000000"/>
                <w:kern w:val="24"/>
                <w:sz w:val="20"/>
                <w:szCs w:val="20"/>
              </w:rPr>
              <w:t>»</w:t>
            </w:r>
          </w:p>
        </w:tc>
      </w:tr>
      <w:tr w:rsidR="0004757F" w:rsidRPr="00D24252" w:rsidTr="00D033A3">
        <w:trPr>
          <w:trHeight w:val="372"/>
        </w:trPr>
        <w:tc>
          <w:tcPr>
            <w:tcW w:w="1575"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333" w:lineRule="exact"/>
              <w:ind w:left="101"/>
              <w:rPr>
                <w:rFonts w:ascii="Times New Roman" w:hAnsi="Times New Roman"/>
                <w:sz w:val="20"/>
                <w:szCs w:val="20"/>
              </w:rPr>
            </w:pPr>
            <w:r w:rsidRPr="00D24252">
              <w:rPr>
                <w:rFonts w:ascii="Times New Roman" w:eastAsia="Cambria" w:hAnsi="Times New Roman"/>
                <w:color w:val="000000"/>
                <w:kern w:val="24"/>
                <w:sz w:val="20"/>
                <w:szCs w:val="20"/>
              </w:rPr>
              <w:t>США и Канада (1960-70)</w:t>
            </w:r>
          </w:p>
        </w:tc>
        <w:tc>
          <w:tcPr>
            <w:tcW w:w="1799"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41" w:lineRule="exact"/>
              <w:ind w:left="144" w:right="158"/>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275"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41" w:lineRule="exact"/>
              <w:ind w:left="72" w:right="86"/>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984"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41" w:lineRule="exact"/>
              <w:ind w:left="115" w:right="115"/>
              <w:jc w:val="center"/>
              <w:rPr>
                <w:rFonts w:ascii="Times New Roman" w:hAnsi="Times New Roman"/>
                <w:sz w:val="20"/>
                <w:szCs w:val="20"/>
              </w:rPr>
            </w:pPr>
            <w:r w:rsidRPr="00D24252">
              <w:rPr>
                <w:rFonts w:ascii="Times New Roman" w:eastAsia="Cambria" w:hAnsi="Times New Roman"/>
                <w:color w:val="000000"/>
                <w:kern w:val="24"/>
                <w:sz w:val="20"/>
                <w:szCs w:val="20"/>
              </w:rPr>
              <w:t>НЕТ</w:t>
            </w:r>
          </w:p>
        </w:tc>
        <w:tc>
          <w:tcPr>
            <w:tcW w:w="1843"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41" w:lineRule="exact"/>
              <w:ind w:left="130" w:right="144"/>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275"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41" w:lineRule="exact"/>
              <w:ind w:left="86" w:right="101"/>
              <w:jc w:val="center"/>
              <w:rPr>
                <w:rFonts w:ascii="Times New Roman" w:hAnsi="Times New Roman"/>
                <w:sz w:val="20"/>
                <w:szCs w:val="20"/>
              </w:rPr>
            </w:pPr>
            <w:r w:rsidRPr="00D24252">
              <w:rPr>
                <w:rFonts w:ascii="Times New Roman" w:eastAsia="Cambria" w:hAnsi="Times New Roman"/>
                <w:color w:val="000000"/>
                <w:kern w:val="24"/>
                <w:sz w:val="20"/>
                <w:szCs w:val="20"/>
              </w:rPr>
              <w:t>Выборка</w:t>
            </w:r>
          </w:p>
        </w:tc>
      </w:tr>
      <w:tr w:rsidR="0004757F" w:rsidRPr="00D24252" w:rsidTr="00D033A3">
        <w:trPr>
          <w:trHeight w:val="288"/>
        </w:trPr>
        <w:tc>
          <w:tcPr>
            <w:tcW w:w="1575"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41" w:lineRule="exact"/>
              <w:ind w:left="101"/>
              <w:rPr>
                <w:rFonts w:ascii="Times New Roman" w:hAnsi="Times New Roman"/>
                <w:sz w:val="20"/>
                <w:szCs w:val="20"/>
              </w:rPr>
            </w:pPr>
            <w:r w:rsidRPr="00D24252">
              <w:rPr>
                <w:rFonts w:ascii="Times New Roman" w:eastAsia="Cambria" w:hAnsi="Times New Roman"/>
                <w:color w:val="000000"/>
                <w:kern w:val="24"/>
                <w:sz w:val="20"/>
                <w:szCs w:val="20"/>
              </w:rPr>
              <w:t>Финляндия</w:t>
            </w:r>
          </w:p>
        </w:tc>
        <w:tc>
          <w:tcPr>
            <w:tcW w:w="1799"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41" w:lineRule="exact"/>
              <w:ind w:left="144" w:right="158"/>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275"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41" w:lineRule="exact"/>
              <w:ind w:left="72" w:right="86"/>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984"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41" w:lineRule="exact"/>
              <w:ind w:left="115" w:right="115"/>
              <w:jc w:val="center"/>
              <w:rPr>
                <w:rFonts w:ascii="Times New Roman" w:hAnsi="Times New Roman"/>
                <w:sz w:val="20"/>
                <w:szCs w:val="20"/>
              </w:rPr>
            </w:pPr>
            <w:r w:rsidRPr="00D24252">
              <w:rPr>
                <w:rFonts w:ascii="Times New Roman" w:eastAsia="Cambria" w:hAnsi="Times New Roman"/>
                <w:color w:val="000000"/>
                <w:kern w:val="24"/>
                <w:sz w:val="20"/>
                <w:szCs w:val="20"/>
              </w:rPr>
              <w:t>НЕТ</w:t>
            </w:r>
          </w:p>
        </w:tc>
        <w:tc>
          <w:tcPr>
            <w:tcW w:w="1843"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41" w:lineRule="exact"/>
              <w:ind w:left="130" w:right="144"/>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275"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41" w:lineRule="exact"/>
              <w:ind w:left="86" w:right="101"/>
              <w:jc w:val="center"/>
              <w:rPr>
                <w:rFonts w:ascii="Times New Roman" w:hAnsi="Times New Roman"/>
                <w:sz w:val="20"/>
                <w:szCs w:val="20"/>
              </w:rPr>
            </w:pPr>
            <w:r w:rsidRPr="00D24252">
              <w:rPr>
                <w:rFonts w:ascii="Times New Roman" w:eastAsia="Cambria" w:hAnsi="Times New Roman"/>
                <w:color w:val="000000"/>
                <w:kern w:val="24"/>
                <w:sz w:val="20"/>
                <w:szCs w:val="20"/>
              </w:rPr>
              <w:t>Выборка</w:t>
            </w:r>
          </w:p>
        </w:tc>
      </w:tr>
      <w:tr w:rsidR="0004757F" w:rsidRPr="00D24252" w:rsidTr="00D033A3">
        <w:trPr>
          <w:trHeight w:val="354"/>
        </w:trPr>
        <w:tc>
          <w:tcPr>
            <w:tcW w:w="1575"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329" w:lineRule="exact"/>
              <w:ind w:left="101"/>
              <w:rPr>
                <w:rFonts w:ascii="Times New Roman" w:hAnsi="Times New Roman"/>
                <w:sz w:val="20"/>
                <w:szCs w:val="20"/>
              </w:rPr>
            </w:pPr>
            <w:r w:rsidRPr="00D24252">
              <w:rPr>
                <w:rFonts w:ascii="Times New Roman" w:eastAsia="Cambria" w:hAnsi="Times New Roman"/>
                <w:color w:val="000000"/>
                <w:kern w:val="24"/>
                <w:sz w:val="20"/>
                <w:szCs w:val="20"/>
              </w:rPr>
              <w:t>США (Окланд и Стоктон)</w:t>
            </w:r>
          </w:p>
        </w:tc>
        <w:tc>
          <w:tcPr>
            <w:tcW w:w="1799"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39" w:lineRule="exact"/>
              <w:ind w:left="144" w:right="158"/>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275"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39" w:lineRule="exact"/>
              <w:ind w:left="72" w:right="86"/>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984"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39" w:lineRule="exact"/>
              <w:ind w:left="115" w:right="115"/>
              <w:jc w:val="center"/>
              <w:rPr>
                <w:rFonts w:ascii="Times New Roman" w:hAnsi="Times New Roman"/>
                <w:sz w:val="20"/>
                <w:szCs w:val="20"/>
              </w:rPr>
            </w:pPr>
            <w:r w:rsidRPr="00D24252">
              <w:rPr>
                <w:rFonts w:ascii="Times New Roman" w:eastAsia="Cambria" w:hAnsi="Times New Roman"/>
                <w:color w:val="000000"/>
                <w:kern w:val="24"/>
                <w:sz w:val="20"/>
                <w:szCs w:val="20"/>
              </w:rPr>
              <w:t>НЕТ</w:t>
            </w:r>
          </w:p>
        </w:tc>
        <w:tc>
          <w:tcPr>
            <w:tcW w:w="1843"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39" w:lineRule="exact"/>
              <w:ind w:left="130" w:right="144"/>
              <w:jc w:val="center"/>
              <w:rPr>
                <w:rFonts w:ascii="Times New Roman" w:hAnsi="Times New Roman"/>
                <w:sz w:val="20"/>
                <w:szCs w:val="20"/>
              </w:rPr>
            </w:pPr>
            <w:r w:rsidRPr="00D24252">
              <w:rPr>
                <w:rFonts w:ascii="Times New Roman" w:eastAsia="Cambria" w:hAnsi="Times New Roman"/>
                <w:color w:val="000000"/>
                <w:kern w:val="24"/>
                <w:sz w:val="20"/>
                <w:szCs w:val="20"/>
              </w:rPr>
              <w:t>НЕТ</w:t>
            </w:r>
          </w:p>
        </w:tc>
        <w:tc>
          <w:tcPr>
            <w:tcW w:w="1275"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39" w:lineRule="exact"/>
              <w:ind w:left="86" w:right="101"/>
              <w:jc w:val="center"/>
              <w:rPr>
                <w:rFonts w:ascii="Times New Roman" w:hAnsi="Times New Roman"/>
                <w:sz w:val="20"/>
                <w:szCs w:val="20"/>
              </w:rPr>
            </w:pPr>
            <w:r w:rsidRPr="00D24252">
              <w:rPr>
                <w:rFonts w:ascii="Times New Roman" w:eastAsia="Cambria" w:hAnsi="Times New Roman"/>
                <w:color w:val="000000"/>
                <w:kern w:val="24"/>
                <w:sz w:val="20"/>
                <w:szCs w:val="20"/>
              </w:rPr>
              <w:t>Выборка</w:t>
            </w:r>
          </w:p>
        </w:tc>
      </w:tr>
      <w:tr w:rsidR="0004757F" w:rsidRPr="00D24252" w:rsidTr="00D033A3">
        <w:trPr>
          <w:trHeight w:val="372"/>
        </w:trPr>
        <w:tc>
          <w:tcPr>
            <w:tcW w:w="1575"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331" w:lineRule="exact"/>
              <w:ind w:left="101"/>
              <w:rPr>
                <w:rFonts w:ascii="Times New Roman" w:hAnsi="Times New Roman"/>
                <w:sz w:val="20"/>
                <w:szCs w:val="20"/>
              </w:rPr>
            </w:pPr>
            <w:r w:rsidRPr="00D24252">
              <w:rPr>
                <w:rFonts w:ascii="Times New Roman" w:eastAsia="Cambria" w:hAnsi="Times New Roman"/>
                <w:color w:val="000000"/>
                <w:kern w:val="24"/>
                <w:sz w:val="20"/>
                <w:szCs w:val="20"/>
              </w:rPr>
              <w:t>Канада (</w:t>
            </w:r>
            <w:proofErr w:type="gramStart"/>
            <w:r w:rsidRPr="00D24252">
              <w:rPr>
                <w:rFonts w:ascii="Times New Roman" w:eastAsia="Cambria" w:hAnsi="Times New Roman"/>
                <w:color w:val="000000"/>
                <w:kern w:val="24"/>
                <w:sz w:val="20"/>
                <w:szCs w:val="20"/>
              </w:rPr>
              <w:t>O</w:t>
            </w:r>
            <w:proofErr w:type="gramEnd"/>
            <w:r w:rsidRPr="00D24252">
              <w:rPr>
                <w:rFonts w:ascii="Times New Roman" w:eastAsia="Cambria" w:hAnsi="Times New Roman"/>
                <w:color w:val="000000"/>
                <w:kern w:val="24"/>
                <w:sz w:val="20"/>
                <w:szCs w:val="20"/>
              </w:rPr>
              <w:t>нтарио)</w:t>
            </w:r>
          </w:p>
        </w:tc>
        <w:tc>
          <w:tcPr>
            <w:tcW w:w="1799"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41" w:lineRule="exact"/>
              <w:ind w:left="144" w:right="158"/>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275"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41" w:lineRule="exact"/>
              <w:ind w:left="72" w:right="86"/>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984"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41" w:lineRule="exact"/>
              <w:ind w:left="115" w:right="115"/>
              <w:jc w:val="center"/>
              <w:rPr>
                <w:rFonts w:ascii="Times New Roman" w:hAnsi="Times New Roman"/>
                <w:sz w:val="20"/>
                <w:szCs w:val="20"/>
              </w:rPr>
            </w:pPr>
            <w:r w:rsidRPr="00D24252">
              <w:rPr>
                <w:rFonts w:ascii="Times New Roman" w:eastAsia="Cambria" w:hAnsi="Times New Roman"/>
                <w:color w:val="000000"/>
                <w:kern w:val="24"/>
                <w:sz w:val="20"/>
                <w:szCs w:val="20"/>
              </w:rPr>
              <w:t>НЕТ</w:t>
            </w:r>
          </w:p>
        </w:tc>
        <w:tc>
          <w:tcPr>
            <w:tcW w:w="1843"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41" w:lineRule="exact"/>
              <w:ind w:left="130" w:right="144"/>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275" w:type="dxa"/>
            <w:tcBorders>
              <w:top w:val="nil"/>
              <w:left w:val="nil"/>
              <w:bottom w:val="nil"/>
              <w:right w:val="nil"/>
            </w:tcBorders>
            <w:shd w:val="clear" w:color="auto" w:fill="EAF0F0"/>
            <w:tcMar>
              <w:top w:w="15" w:type="dxa"/>
              <w:left w:w="15" w:type="dxa"/>
              <w:bottom w:w="0" w:type="dxa"/>
              <w:right w:w="15" w:type="dxa"/>
            </w:tcMar>
            <w:vAlign w:val="center"/>
            <w:hideMark/>
          </w:tcPr>
          <w:p w:rsidR="0004757F" w:rsidRPr="00D24252" w:rsidRDefault="0004757F" w:rsidP="00D033A3">
            <w:pPr>
              <w:spacing w:after="0" w:line="241" w:lineRule="exact"/>
              <w:ind w:left="86" w:right="101"/>
              <w:jc w:val="center"/>
              <w:rPr>
                <w:rFonts w:ascii="Times New Roman" w:hAnsi="Times New Roman"/>
                <w:sz w:val="20"/>
                <w:szCs w:val="20"/>
              </w:rPr>
            </w:pPr>
            <w:r w:rsidRPr="00D24252">
              <w:rPr>
                <w:rFonts w:ascii="Times New Roman" w:eastAsia="Cambria" w:hAnsi="Times New Roman"/>
                <w:color w:val="000000"/>
                <w:kern w:val="24"/>
                <w:sz w:val="20"/>
                <w:szCs w:val="20"/>
              </w:rPr>
              <w:t>Выборка</w:t>
            </w:r>
          </w:p>
        </w:tc>
      </w:tr>
      <w:tr w:rsidR="0004757F" w:rsidRPr="00D24252" w:rsidTr="00D033A3">
        <w:trPr>
          <w:trHeight w:val="288"/>
        </w:trPr>
        <w:tc>
          <w:tcPr>
            <w:tcW w:w="1575"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30" w:lineRule="exact"/>
              <w:ind w:left="101"/>
              <w:rPr>
                <w:rFonts w:ascii="Times New Roman" w:hAnsi="Times New Roman"/>
                <w:sz w:val="20"/>
                <w:szCs w:val="20"/>
              </w:rPr>
            </w:pPr>
            <w:r w:rsidRPr="00D24252">
              <w:rPr>
                <w:rFonts w:ascii="Times New Roman" w:eastAsia="Cambria" w:hAnsi="Times New Roman"/>
                <w:color w:val="000000"/>
                <w:kern w:val="24"/>
                <w:sz w:val="20"/>
                <w:szCs w:val="20"/>
              </w:rPr>
              <w:t>Нидерланды</w:t>
            </w:r>
          </w:p>
        </w:tc>
        <w:tc>
          <w:tcPr>
            <w:tcW w:w="1799"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30" w:lineRule="exact"/>
              <w:ind w:left="144" w:right="158"/>
              <w:jc w:val="center"/>
              <w:rPr>
                <w:rFonts w:ascii="Times New Roman" w:hAnsi="Times New Roman"/>
                <w:sz w:val="20"/>
                <w:szCs w:val="20"/>
              </w:rPr>
            </w:pPr>
            <w:r w:rsidRPr="00D24252">
              <w:rPr>
                <w:rFonts w:ascii="Times New Roman" w:eastAsia="Cambria" w:hAnsi="Times New Roman"/>
                <w:color w:val="000000"/>
                <w:kern w:val="24"/>
                <w:sz w:val="20"/>
                <w:szCs w:val="20"/>
              </w:rPr>
              <w:t>НЕТ</w:t>
            </w:r>
          </w:p>
        </w:tc>
        <w:tc>
          <w:tcPr>
            <w:tcW w:w="1275"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30" w:lineRule="exact"/>
              <w:ind w:left="72" w:right="86"/>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984"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30" w:lineRule="exact"/>
              <w:ind w:left="115" w:right="115"/>
              <w:jc w:val="center"/>
              <w:rPr>
                <w:rFonts w:ascii="Times New Roman" w:hAnsi="Times New Roman"/>
                <w:sz w:val="20"/>
                <w:szCs w:val="20"/>
              </w:rPr>
            </w:pPr>
            <w:r w:rsidRPr="00D24252">
              <w:rPr>
                <w:rFonts w:ascii="Times New Roman" w:eastAsia="Cambria" w:hAnsi="Times New Roman"/>
                <w:color w:val="000000"/>
                <w:kern w:val="24"/>
                <w:sz w:val="20"/>
                <w:szCs w:val="20"/>
              </w:rPr>
              <w:t>НЕТ</w:t>
            </w:r>
          </w:p>
        </w:tc>
        <w:tc>
          <w:tcPr>
            <w:tcW w:w="1843"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30" w:lineRule="exact"/>
              <w:ind w:left="130" w:right="144"/>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275" w:type="dxa"/>
            <w:tcBorders>
              <w:top w:val="nil"/>
              <w:left w:val="nil"/>
              <w:bottom w:val="nil"/>
              <w:right w:val="nil"/>
            </w:tcBorders>
            <w:shd w:val="clear" w:color="auto" w:fill="auto"/>
            <w:tcMar>
              <w:top w:w="15" w:type="dxa"/>
              <w:left w:w="15" w:type="dxa"/>
              <w:bottom w:w="0" w:type="dxa"/>
              <w:right w:w="15" w:type="dxa"/>
            </w:tcMar>
            <w:vAlign w:val="center"/>
            <w:hideMark/>
          </w:tcPr>
          <w:p w:rsidR="0004757F" w:rsidRPr="00D24252" w:rsidRDefault="0004757F" w:rsidP="00D033A3">
            <w:pPr>
              <w:spacing w:after="0" w:line="230" w:lineRule="exact"/>
              <w:ind w:left="86" w:right="101"/>
              <w:jc w:val="center"/>
              <w:rPr>
                <w:rFonts w:ascii="Times New Roman" w:hAnsi="Times New Roman"/>
                <w:sz w:val="20"/>
                <w:szCs w:val="20"/>
              </w:rPr>
            </w:pPr>
            <w:r w:rsidRPr="00D24252">
              <w:rPr>
                <w:rFonts w:ascii="Times New Roman" w:eastAsia="Cambria" w:hAnsi="Times New Roman"/>
                <w:color w:val="000000"/>
                <w:kern w:val="24"/>
                <w:sz w:val="20"/>
                <w:szCs w:val="20"/>
              </w:rPr>
              <w:t>Выборка</w:t>
            </w:r>
          </w:p>
        </w:tc>
      </w:tr>
      <w:tr w:rsidR="0004757F" w:rsidRPr="00D24252" w:rsidTr="00D033A3">
        <w:trPr>
          <w:trHeight w:val="288"/>
        </w:trPr>
        <w:tc>
          <w:tcPr>
            <w:tcW w:w="1575" w:type="dxa"/>
            <w:tcBorders>
              <w:top w:val="nil"/>
              <w:left w:val="nil"/>
              <w:bottom w:val="nil"/>
              <w:right w:val="nil"/>
            </w:tcBorders>
            <w:shd w:val="clear" w:color="auto" w:fill="E0EDEC"/>
            <w:tcMar>
              <w:top w:w="15" w:type="dxa"/>
              <w:left w:w="15" w:type="dxa"/>
              <w:bottom w:w="0" w:type="dxa"/>
              <w:right w:w="15" w:type="dxa"/>
            </w:tcMar>
            <w:vAlign w:val="center"/>
            <w:hideMark/>
          </w:tcPr>
          <w:p w:rsidR="0004757F" w:rsidRPr="00D24252" w:rsidRDefault="0004757F" w:rsidP="00D033A3">
            <w:pPr>
              <w:spacing w:after="0" w:line="235" w:lineRule="exact"/>
              <w:ind w:left="101"/>
              <w:rPr>
                <w:rFonts w:ascii="Times New Roman" w:hAnsi="Times New Roman"/>
                <w:sz w:val="20"/>
                <w:szCs w:val="20"/>
              </w:rPr>
            </w:pPr>
            <w:r w:rsidRPr="00D24252">
              <w:rPr>
                <w:rFonts w:ascii="Times New Roman" w:eastAsia="Cambria" w:hAnsi="Times New Roman"/>
                <w:color w:val="000000"/>
                <w:kern w:val="24"/>
                <w:sz w:val="20"/>
                <w:szCs w:val="20"/>
              </w:rPr>
              <w:t>Италия</w:t>
            </w:r>
          </w:p>
        </w:tc>
        <w:tc>
          <w:tcPr>
            <w:tcW w:w="1799" w:type="dxa"/>
            <w:tcBorders>
              <w:top w:val="nil"/>
              <w:left w:val="nil"/>
              <w:bottom w:val="nil"/>
              <w:right w:val="nil"/>
            </w:tcBorders>
            <w:shd w:val="clear" w:color="auto" w:fill="E0EDEC"/>
            <w:tcMar>
              <w:top w:w="15" w:type="dxa"/>
              <w:left w:w="15" w:type="dxa"/>
              <w:bottom w:w="0" w:type="dxa"/>
              <w:right w:w="15" w:type="dxa"/>
            </w:tcMar>
            <w:vAlign w:val="center"/>
            <w:hideMark/>
          </w:tcPr>
          <w:p w:rsidR="0004757F" w:rsidRPr="00D24252" w:rsidRDefault="0004757F" w:rsidP="00D033A3">
            <w:pPr>
              <w:spacing w:after="0" w:line="235" w:lineRule="exact"/>
              <w:ind w:left="144" w:right="158"/>
              <w:jc w:val="center"/>
              <w:rPr>
                <w:rFonts w:ascii="Times New Roman" w:hAnsi="Times New Roman"/>
                <w:sz w:val="20"/>
                <w:szCs w:val="20"/>
              </w:rPr>
            </w:pPr>
            <w:r w:rsidRPr="00D24252">
              <w:rPr>
                <w:rFonts w:ascii="Times New Roman" w:eastAsia="Cambria" w:hAnsi="Times New Roman"/>
                <w:color w:val="000000"/>
                <w:kern w:val="24"/>
                <w:sz w:val="20"/>
                <w:szCs w:val="20"/>
              </w:rPr>
              <w:t>НЕТ</w:t>
            </w:r>
          </w:p>
        </w:tc>
        <w:tc>
          <w:tcPr>
            <w:tcW w:w="1275" w:type="dxa"/>
            <w:tcBorders>
              <w:top w:val="nil"/>
              <w:left w:val="nil"/>
              <w:bottom w:val="nil"/>
              <w:right w:val="nil"/>
            </w:tcBorders>
            <w:shd w:val="clear" w:color="auto" w:fill="E0EDEC"/>
            <w:tcMar>
              <w:top w:w="15" w:type="dxa"/>
              <w:left w:w="15" w:type="dxa"/>
              <w:bottom w:w="0" w:type="dxa"/>
              <w:right w:w="15" w:type="dxa"/>
            </w:tcMar>
            <w:vAlign w:val="center"/>
            <w:hideMark/>
          </w:tcPr>
          <w:p w:rsidR="0004757F" w:rsidRPr="00D24252" w:rsidRDefault="0004757F" w:rsidP="00D033A3">
            <w:pPr>
              <w:spacing w:after="0" w:line="235" w:lineRule="exact"/>
              <w:ind w:left="72" w:right="86"/>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984" w:type="dxa"/>
            <w:tcBorders>
              <w:top w:val="nil"/>
              <w:left w:val="nil"/>
              <w:bottom w:val="nil"/>
              <w:right w:val="nil"/>
            </w:tcBorders>
            <w:shd w:val="clear" w:color="auto" w:fill="E0EDEC"/>
            <w:tcMar>
              <w:top w:w="15" w:type="dxa"/>
              <w:left w:w="15" w:type="dxa"/>
              <w:bottom w:w="0" w:type="dxa"/>
              <w:right w:w="15" w:type="dxa"/>
            </w:tcMar>
            <w:vAlign w:val="center"/>
            <w:hideMark/>
          </w:tcPr>
          <w:p w:rsidR="0004757F" w:rsidRPr="00D24252" w:rsidRDefault="0004757F" w:rsidP="00D033A3">
            <w:pPr>
              <w:spacing w:after="0" w:line="235" w:lineRule="exact"/>
              <w:ind w:left="115" w:right="115"/>
              <w:jc w:val="center"/>
              <w:rPr>
                <w:rFonts w:ascii="Times New Roman" w:hAnsi="Times New Roman"/>
                <w:sz w:val="20"/>
                <w:szCs w:val="20"/>
              </w:rPr>
            </w:pPr>
            <w:r w:rsidRPr="00D24252">
              <w:rPr>
                <w:rFonts w:ascii="Times New Roman" w:eastAsia="Cambria" w:hAnsi="Times New Roman"/>
                <w:color w:val="000000"/>
                <w:kern w:val="24"/>
                <w:sz w:val="20"/>
                <w:szCs w:val="20"/>
              </w:rPr>
              <w:t>НЕТ</w:t>
            </w:r>
          </w:p>
        </w:tc>
        <w:tc>
          <w:tcPr>
            <w:tcW w:w="1843" w:type="dxa"/>
            <w:tcBorders>
              <w:top w:val="nil"/>
              <w:left w:val="nil"/>
              <w:bottom w:val="nil"/>
              <w:right w:val="nil"/>
            </w:tcBorders>
            <w:shd w:val="clear" w:color="auto" w:fill="E0EDEC"/>
            <w:tcMar>
              <w:top w:w="15" w:type="dxa"/>
              <w:left w:w="15" w:type="dxa"/>
              <w:bottom w:w="0" w:type="dxa"/>
              <w:right w:w="15" w:type="dxa"/>
            </w:tcMar>
            <w:vAlign w:val="center"/>
            <w:hideMark/>
          </w:tcPr>
          <w:p w:rsidR="0004757F" w:rsidRPr="00D24252" w:rsidRDefault="0004757F" w:rsidP="00D033A3">
            <w:pPr>
              <w:spacing w:after="0" w:line="235" w:lineRule="exact"/>
              <w:ind w:left="130" w:right="144"/>
              <w:jc w:val="center"/>
              <w:rPr>
                <w:rFonts w:ascii="Times New Roman" w:hAnsi="Times New Roman"/>
                <w:sz w:val="20"/>
                <w:szCs w:val="20"/>
              </w:rPr>
            </w:pPr>
            <w:r w:rsidRPr="00D24252">
              <w:rPr>
                <w:rFonts w:ascii="Times New Roman" w:eastAsia="Cambria" w:hAnsi="Times New Roman"/>
                <w:color w:val="000000"/>
                <w:kern w:val="24"/>
                <w:sz w:val="20"/>
                <w:szCs w:val="20"/>
              </w:rPr>
              <w:t>ДА</w:t>
            </w:r>
          </w:p>
        </w:tc>
        <w:tc>
          <w:tcPr>
            <w:tcW w:w="1275" w:type="dxa"/>
            <w:tcBorders>
              <w:top w:val="nil"/>
              <w:left w:val="nil"/>
              <w:bottom w:val="nil"/>
              <w:right w:val="nil"/>
            </w:tcBorders>
            <w:shd w:val="clear" w:color="auto" w:fill="E0EDEC"/>
            <w:tcMar>
              <w:top w:w="15" w:type="dxa"/>
              <w:left w:w="15" w:type="dxa"/>
              <w:bottom w:w="0" w:type="dxa"/>
              <w:right w:w="15" w:type="dxa"/>
            </w:tcMar>
            <w:vAlign w:val="center"/>
            <w:hideMark/>
          </w:tcPr>
          <w:p w:rsidR="0004757F" w:rsidRPr="00D24252" w:rsidRDefault="0004757F" w:rsidP="00D033A3">
            <w:pPr>
              <w:spacing w:after="0" w:line="235" w:lineRule="exact"/>
              <w:ind w:left="86" w:right="101"/>
              <w:jc w:val="center"/>
              <w:rPr>
                <w:rFonts w:ascii="Times New Roman" w:hAnsi="Times New Roman"/>
                <w:sz w:val="20"/>
                <w:szCs w:val="20"/>
              </w:rPr>
            </w:pPr>
            <w:r w:rsidRPr="00D24252">
              <w:rPr>
                <w:rFonts w:ascii="Times New Roman" w:eastAsia="Cambria" w:hAnsi="Times New Roman"/>
                <w:color w:val="000000"/>
                <w:kern w:val="24"/>
                <w:sz w:val="20"/>
                <w:szCs w:val="20"/>
              </w:rPr>
              <w:t>Выборка Дх</w:t>
            </w:r>
          </w:p>
        </w:tc>
      </w:tr>
    </w:tbl>
    <w:p w:rsidR="00E11A1F" w:rsidRDefault="00E11A1F" w:rsidP="00C448D7">
      <w:pPr>
        <w:shd w:val="clear" w:color="auto" w:fill="FFFFFF"/>
        <w:spacing w:after="0" w:line="240" w:lineRule="auto"/>
        <w:jc w:val="both"/>
        <w:textAlignment w:val="baseline"/>
        <w:rPr>
          <w:sz w:val="28"/>
          <w:szCs w:val="28"/>
        </w:rPr>
      </w:pPr>
    </w:p>
    <w:p w:rsidR="00E11A1F" w:rsidRDefault="00E11A1F">
      <w:pPr>
        <w:rPr>
          <w:sz w:val="28"/>
          <w:szCs w:val="28"/>
        </w:rPr>
      </w:pPr>
      <w:r>
        <w:rPr>
          <w:sz w:val="28"/>
          <w:szCs w:val="28"/>
        </w:rPr>
        <w:br w:type="page"/>
      </w:r>
    </w:p>
    <w:p w:rsidR="0004757F" w:rsidRDefault="00E11A1F" w:rsidP="00E11A1F">
      <w:pPr>
        <w:shd w:val="clear" w:color="auto" w:fill="FFFFFF"/>
        <w:spacing w:after="0" w:line="240" w:lineRule="auto"/>
        <w:jc w:val="center"/>
        <w:textAlignment w:val="baseline"/>
        <w:rPr>
          <w:rFonts w:ascii="Times New Roman" w:hAnsi="Times New Roman" w:cs="Times New Roman"/>
          <w:b/>
          <w:sz w:val="28"/>
          <w:szCs w:val="28"/>
        </w:rPr>
      </w:pPr>
      <w:r w:rsidRPr="00E11A1F">
        <w:rPr>
          <w:rFonts w:ascii="Times New Roman" w:hAnsi="Times New Roman" w:cs="Times New Roman"/>
          <w:b/>
          <w:sz w:val="28"/>
          <w:szCs w:val="28"/>
        </w:rPr>
        <w:lastRenderedPageBreak/>
        <w:t xml:space="preserve">ПРИЛОЖЕНИЕ </w:t>
      </w:r>
      <w:proofErr w:type="gramStart"/>
      <w:r w:rsidRPr="00E11A1F">
        <w:rPr>
          <w:rFonts w:ascii="Times New Roman" w:hAnsi="Times New Roman" w:cs="Times New Roman"/>
          <w:b/>
          <w:sz w:val="28"/>
          <w:szCs w:val="28"/>
        </w:rPr>
        <w:t>В</w:t>
      </w:r>
      <w:proofErr w:type="gramEnd"/>
    </w:p>
    <w:p w:rsidR="00E11A1F" w:rsidRDefault="00E11A1F" w:rsidP="00E11A1F">
      <w:pPr>
        <w:shd w:val="clear" w:color="auto" w:fill="FFFFFF"/>
        <w:spacing w:after="0" w:line="240" w:lineRule="auto"/>
        <w:jc w:val="center"/>
        <w:textAlignment w:val="baseline"/>
        <w:rPr>
          <w:rFonts w:ascii="Times New Roman" w:hAnsi="Times New Roman" w:cs="Times New Roman"/>
          <w:b/>
          <w:sz w:val="28"/>
          <w:szCs w:val="28"/>
        </w:rPr>
      </w:pPr>
    </w:p>
    <w:p w:rsidR="00E11A1F" w:rsidRDefault="00E11A1F" w:rsidP="00E11A1F">
      <w:pPr>
        <w:shd w:val="clear" w:color="auto" w:fill="FFFFFF"/>
        <w:spacing w:after="0" w:line="240" w:lineRule="auto"/>
        <w:jc w:val="center"/>
        <w:textAlignment w:val="baseline"/>
        <w:rPr>
          <w:rFonts w:ascii="Times New Roman" w:hAnsi="Times New Roman" w:cs="Times New Roman"/>
          <w:b/>
          <w:sz w:val="28"/>
          <w:szCs w:val="28"/>
        </w:rPr>
      </w:pPr>
      <w:r>
        <w:rPr>
          <w:rFonts w:ascii="Times New Roman" w:hAnsi="Times New Roman" w:cs="Times New Roman"/>
          <w:b/>
          <w:sz w:val="28"/>
          <w:szCs w:val="28"/>
        </w:rPr>
        <w:t>Опросный лист для выставления экспертных оценок</w:t>
      </w:r>
    </w:p>
    <w:p w:rsidR="000D3E66" w:rsidRDefault="000D3E66" w:rsidP="00E11A1F">
      <w:pPr>
        <w:shd w:val="clear" w:color="auto" w:fill="FFFFFF"/>
        <w:spacing w:after="0" w:line="240" w:lineRule="auto"/>
        <w:jc w:val="center"/>
        <w:textAlignment w:val="baseline"/>
        <w:rPr>
          <w:rFonts w:ascii="Times New Roman" w:hAnsi="Times New Roman" w:cs="Times New Roman"/>
          <w:b/>
          <w:sz w:val="28"/>
          <w:szCs w:val="28"/>
        </w:rPr>
      </w:pPr>
    </w:p>
    <w:p w:rsidR="00E11A1F" w:rsidRDefault="000D3E66" w:rsidP="000D3E66">
      <w:pPr>
        <w:shd w:val="clear" w:color="auto" w:fill="FFFFFF"/>
        <w:spacing w:after="0" w:line="240" w:lineRule="auto"/>
        <w:ind w:firstLine="709"/>
        <w:jc w:val="both"/>
        <w:textAlignment w:val="baseline"/>
        <w:rPr>
          <w:rFonts w:ascii="Times New Roman" w:hAnsi="Times New Roman" w:cs="Times New Roman"/>
          <w:i/>
          <w:sz w:val="24"/>
          <w:szCs w:val="24"/>
        </w:rPr>
      </w:pPr>
      <w:r>
        <w:rPr>
          <w:rFonts w:ascii="Times New Roman" w:hAnsi="Times New Roman" w:cs="Times New Roman"/>
          <w:i/>
          <w:sz w:val="24"/>
          <w:szCs w:val="24"/>
        </w:rPr>
        <w:t>О</w:t>
      </w:r>
      <w:r w:rsidRPr="000D3E66">
        <w:rPr>
          <w:rFonts w:ascii="Times New Roman" w:hAnsi="Times New Roman" w:cs="Times New Roman"/>
          <w:i/>
          <w:sz w:val="24"/>
          <w:szCs w:val="24"/>
        </w:rPr>
        <w:t xml:space="preserve">цените социальную значимость проекта, ориентируясь на критерии из предложенного списка, по пятибалльной шкале, а также выделите символами – </w:t>
      </w:r>
      <w:r w:rsidR="009A056F">
        <w:rPr>
          <w:rFonts w:ascii="Times New Roman" w:hAnsi="Times New Roman" w:cs="Times New Roman"/>
          <w:i/>
          <w:sz w:val="24"/>
          <w:szCs w:val="24"/>
        </w:rPr>
        <w:t>«</w:t>
      </w:r>
      <w:r w:rsidRPr="000D3E66">
        <w:rPr>
          <w:rFonts w:ascii="Times New Roman" w:hAnsi="Times New Roman" w:cs="Times New Roman"/>
          <w:i/>
          <w:sz w:val="24"/>
          <w:szCs w:val="24"/>
        </w:rPr>
        <w:t>V</w:t>
      </w:r>
      <w:r w:rsidR="009A056F">
        <w:rPr>
          <w:rFonts w:ascii="Times New Roman" w:hAnsi="Times New Roman" w:cs="Times New Roman"/>
          <w:i/>
          <w:sz w:val="24"/>
          <w:szCs w:val="24"/>
        </w:rPr>
        <w:t>»</w:t>
      </w:r>
      <w:r w:rsidRPr="000D3E66">
        <w:rPr>
          <w:rFonts w:ascii="Times New Roman" w:hAnsi="Times New Roman" w:cs="Times New Roman"/>
          <w:i/>
          <w:sz w:val="24"/>
          <w:szCs w:val="24"/>
        </w:rPr>
        <w:t xml:space="preserve"> 3 критерия, которые, на Ваш взгляд, являются наиболее значимыми.</w:t>
      </w:r>
    </w:p>
    <w:p w:rsidR="000D3E66" w:rsidRPr="000D3E66" w:rsidRDefault="000D3E66" w:rsidP="000D3E66">
      <w:pPr>
        <w:shd w:val="clear" w:color="auto" w:fill="FFFFFF"/>
        <w:spacing w:after="0" w:line="240" w:lineRule="auto"/>
        <w:ind w:firstLine="709"/>
        <w:jc w:val="both"/>
        <w:textAlignment w:val="baseline"/>
        <w:rPr>
          <w:rFonts w:ascii="Times New Roman" w:hAnsi="Times New Roman" w:cs="Times New Roman"/>
          <w:b/>
          <w:i/>
          <w:sz w:val="24"/>
          <w:szCs w:val="24"/>
        </w:rPr>
      </w:pPr>
    </w:p>
    <w:tbl>
      <w:tblPr>
        <w:tblStyle w:val="a8"/>
        <w:tblW w:w="0" w:type="auto"/>
        <w:tblLayout w:type="fixed"/>
        <w:tblLook w:val="04A0" w:firstRow="1" w:lastRow="0" w:firstColumn="1" w:lastColumn="0" w:noHBand="0" w:noVBand="1"/>
      </w:tblPr>
      <w:tblGrid>
        <w:gridCol w:w="1809"/>
        <w:gridCol w:w="3402"/>
        <w:gridCol w:w="1985"/>
        <w:gridCol w:w="1276"/>
        <w:gridCol w:w="1099"/>
      </w:tblGrid>
      <w:tr w:rsidR="003B4577" w:rsidRPr="003B4577" w:rsidTr="00206B02">
        <w:tc>
          <w:tcPr>
            <w:tcW w:w="1809" w:type="dxa"/>
          </w:tcPr>
          <w:p w:rsidR="00425C8F" w:rsidRPr="003B4577" w:rsidRDefault="00425C8F" w:rsidP="00E11A1F">
            <w:pPr>
              <w:jc w:val="center"/>
              <w:textAlignment w:val="baseline"/>
              <w:rPr>
                <w:rFonts w:ascii="Times New Roman" w:hAnsi="Times New Roman" w:cs="Times New Roman"/>
                <w:b/>
                <w:sz w:val="24"/>
                <w:szCs w:val="24"/>
              </w:rPr>
            </w:pPr>
            <w:r w:rsidRPr="003B4577">
              <w:rPr>
                <w:rFonts w:ascii="Times New Roman" w:hAnsi="Times New Roman" w:cs="Times New Roman"/>
                <w:b/>
                <w:sz w:val="24"/>
                <w:szCs w:val="24"/>
              </w:rPr>
              <w:t>Наименование критерия</w:t>
            </w:r>
          </w:p>
        </w:tc>
        <w:tc>
          <w:tcPr>
            <w:tcW w:w="3402" w:type="dxa"/>
          </w:tcPr>
          <w:p w:rsidR="00425C8F" w:rsidRPr="003B4577" w:rsidRDefault="00425C8F" w:rsidP="00E11A1F">
            <w:pPr>
              <w:jc w:val="center"/>
              <w:textAlignment w:val="baseline"/>
              <w:rPr>
                <w:rFonts w:ascii="Times New Roman" w:hAnsi="Times New Roman" w:cs="Times New Roman"/>
                <w:b/>
                <w:sz w:val="24"/>
                <w:szCs w:val="24"/>
              </w:rPr>
            </w:pPr>
            <w:r w:rsidRPr="003B4577">
              <w:rPr>
                <w:rFonts w:ascii="Times New Roman" w:hAnsi="Times New Roman" w:cs="Times New Roman"/>
                <w:b/>
                <w:sz w:val="24"/>
                <w:szCs w:val="24"/>
              </w:rPr>
              <w:t>Содержание критерия</w:t>
            </w:r>
          </w:p>
        </w:tc>
        <w:tc>
          <w:tcPr>
            <w:tcW w:w="1985" w:type="dxa"/>
          </w:tcPr>
          <w:p w:rsidR="00425C8F" w:rsidRPr="003B4577" w:rsidRDefault="00425C8F" w:rsidP="00E11A1F">
            <w:pPr>
              <w:jc w:val="center"/>
              <w:textAlignment w:val="baseline"/>
              <w:rPr>
                <w:rFonts w:ascii="Times New Roman" w:hAnsi="Times New Roman" w:cs="Times New Roman"/>
                <w:b/>
                <w:sz w:val="24"/>
                <w:szCs w:val="24"/>
              </w:rPr>
            </w:pPr>
            <w:r w:rsidRPr="003B4577">
              <w:rPr>
                <w:rFonts w:ascii="Times New Roman" w:hAnsi="Times New Roman" w:cs="Times New Roman"/>
                <w:b/>
                <w:sz w:val="24"/>
                <w:szCs w:val="24"/>
              </w:rPr>
              <w:t>Оценка критерия</w:t>
            </w:r>
          </w:p>
        </w:tc>
        <w:tc>
          <w:tcPr>
            <w:tcW w:w="1276" w:type="dxa"/>
          </w:tcPr>
          <w:p w:rsidR="00425C8F" w:rsidRPr="003B4577" w:rsidRDefault="00425C8F" w:rsidP="00E11A1F">
            <w:pPr>
              <w:jc w:val="center"/>
              <w:textAlignment w:val="baseline"/>
              <w:rPr>
                <w:rFonts w:ascii="Times New Roman" w:hAnsi="Times New Roman" w:cs="Times New Roman"/>
                <w:b/>
                <w:sz w:val="24"/>
                <w:szCs w:val="24"/>
              </w:rPr>
            </w:pPr>
            <w:r w:rsidRPr="003B4577">
              <w:rPr>
                <w:rFonts w:ascii="Times New Roman" w:hAnsi="Times New Roman" w:cs="Times New Roman"/>
                <w:b/>
                <w:sz w:val="24"/>
                <w:szCs w:val="24"/>
              </w:rPr>
              <w:t>Значение</w:t>
            </w:r>
          </w:p>
        </w:tc>
        <w:tc>
          <w:tcPr>
            <w:tcW w:w="1099" w:type="dxa"/>
          </w:tcPr>
          <w:p w:rsidR="00425C8F" w:rsidRPr="003B4577" w:rsidRDefault="00425C8F" w:rsidP="00E11A1F">
            <w:pPr>
              <w:jc w:val="center"/>
              <w:textAlignment w:val="baseline"/>
              <w:rPr>
                <w:rFonts w:ascii="Times New Roman" w:hAnsi="Times New Roman" w:cs="Times New Roman"/>
                <w:b/>
                <w:sz w:val="24"/>
                <w:szCs w:val="24"/>
              </w:rPr>
            </w:pPr>
            <w:r w:rsidRPr="003B4577">
              <w:rPr>
                <w:rFonts w:ascii="Times New Roman" w:hAnsi="Times New Roman" w:cs="Times New Roman"/>
                <w:b/>
                <w:sz w:val="24"/>
                <w:szCs w:val="24"/>
              </w:rPr>
              <w:t>Экспертная оценка</w:t>
            </w:r>
          </w:p>
        </w:tc>
      </w:tr>
      <w:tr w:rsidR="003B4577" w:rsidRPr="003B4577" w:rsidTr="00206B02">
        <w:tc>
          <w:tcPr>
            <w:tcW w:w="1809" w:type="dxa"/>
            <w:vMerge w:val="restart"/>
          </w:tcPr>
          <w:p w:rsidR="003B4577" w:rsidRPr="003B4577" w:rsidRDefault="003B4577" w:rsidP="00425C8F">
            <w:pPr>
              <w:jc w:val="both"/>
              <w:textAlignment w:val="baseline"/>
              <w:rPr>
                <w:rFonts w:ascii="Times New Roman" w:hAnsi="Times New Roman" w:cs="Times New Roman"/>
                <w:b/>
                <w:sz w:val="24"/>
                <w:szCs w:val="24"/>
              </w:rPr>
            </w:pPr>
            <w:r w:rsidRPr="003B4577">
              <w:rPr>
                <w:rFonts w:ascii="Times New Roman" w:hAnsi="Times New Roman" w:cs="Times New Roman"/>
                <w:sz w:val="24"/>
                <w:szCs w:val="24"/>
              </w:rPr>
              <w:t>Социальная необходимость проекта</w:t>
            </w:r>
          </w:p>
        </w:tc>
        <w:tc>
          <w:tcPr>
            <w:tcW w:w="3402" w:type="dxa"/>
            <w:vMerge w:val="restart"/>
          </w:tcPr>
          <w:p w:rsidR="003B4577" w:rsidRPr="003B4577" w:rsidRDefault="003B4577" w:rsidP="003B4577">
            <w:pPr>
              <w:textAlignment w:val="baseline"/>
              <w:rPr>
                <w:rFonts w:ascii="Times New Roman" w:hAnsi="Times New Roman" w:cs="Times New Roman"/>
                <w:sz w:val="24"/>
                <w:szCs w:val="24"/>
              </w:rPr>
            </w:pPr>
            <w:r w:rsidRPr="003B4577">
              <w:rPr>
                <w:rFonts w:ascii="Times New Roman" w:hAnsi="Times New Roman" w:cs="Times New Roman"/>
                <w:sz w:val="24"/>
                <w:szCs w:val="24"/>
              </w:rPr>
              <w:t xml:space="preserve">1. Обоснованность актуальности проблемы для региона. </w:t>
            </w:r>
          </w:p>
          <w:p w:rsidR="003B4577" w:rsidRPr="003B4577" w:rsidRDefault="003B4577" w:rsidP="003B4577">
            <w:pPr>
              <w:textAlignment w:val="baseline"/>
              <w:rPr>
                <w:rFonts w:ascii="Times New Roman" w:hAnsi="Times New Roman" w:cs="Times New Roman"/>
                <w:b/>
                <w:sz w:val="24"/>
                <w:szCs w:val="24"/>
              </w:rPr>
            </w:pPr>
            <w:r w:rsidRPr="003B4577">
              <w:rPr>
                <w:rFonts w:ascii="Times New Roman" w:hAnsi="Times New Roman" w:cs="Times New Roman"/>
                <w:sz w:val="24"/>
                <w:szCs w:val="24"/>
              </w:rPr>
              <w:t>2. Предоставление результатов мониторинга актуальной региональной ситуации с выявленными проблемами</w:t>
            </w:r>
            <w:r w:rsidR="009E1DF5">
              <w:rPr>
                <w:rFonts w:ascii="Times New Roman" w:hAnsi="Times New Roman" w:cs="Times New Roman"/>
                <w:sz w:val="24"/>
                <w:szCs w:val="24"/>
              </w:rPr>
              <w:t>.</w:t>
            </w:r>
          </w:p>
        </w:tc>
        <w:tc>
          <w:tcPr>
            <w:tcW w:w="1985" w:type="dxa"/>
          </w:tcPr>
          <w:p w:rsidR="003B4577" w:rsidRPr="003B4577" w:rsidRDefault="003B4577" w:rsidP="003B4577">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Высокая</w:t>
            </w:r>
          </w:p>
        </w:tc>
        <w:tc>
          <w:tcPr>
            <w:tcW w:w="1276" w:type="dxa"/>
          </w:tcPr>
          <w:p w:rsidR="003B4577" w:rsidRPr="003B4577" w:rsidRDefault="003B4577" w:rsidP="00E11A1F">
            <w:pPr>
              <w:jc w:val="center"/>
              <w:textAlignment w:val="baseline"/>
              <w:rPr>
                <w:rFonts w:ascii="Times New Roman" w:hAnsi="Times New Roman" w:cs="Times New Roman"/>
                <w:sz w:val="24"/>
                <w:szCs w:val="24"/>
              </w:rPr>
            </w:pPr>
            <w:r w:rsidRPr="003B4577">
              <w:rPr>
                <w:rFonts w:ascii="Times New Roman" w:hAnsi="Times New Roman" w:cs="Times New Roman"/>
                <w:sz w:val="24"/>
                <w:szCs w:val="24"/>
              </w:rPr>
              <w:t>4</w:t>
            </w:r>
          </w:p>
        </w:tc>
        <w:tc>
          <w:tcPr>
            <w:tcW w:w="1099" w:type="dxa"/>
            <w:vMerge w:val="restart"/>
          </w:tcPr>
          <w:p w:rsidR="003B4577" w:rsidRPr="003B4577" w:rsidRDefault="003B4577" w:rsidP="00E11A1F">
            <w:pPr>
              <w:jc w:val="center"/>
              <w:textAlignment w:val="baseline"/>
              <w:rPr>
                <w:rFonts w:ascii="Times New Roman" w:hAnsi="Times New Roman" w:cs="Times New Roman"/>
                <w:b/>
                <w:sz w:val="24"/>
                <w:szCs w:val="24"/>
              </w:rPr>
            </w:pPr>
          </w:p>
        </w:tc>
      </w:tr>
      <w:tr w:rsidR="003B4577" w:rsidRPr="003B4577" w:rsidTr="00206B02">
        <w:tc>
          <w:tcPr>
            <w:tcW w:w="1809" w:type="dxa"/>
            <w:vMerge/>
          </w:tcPr>
          <w:p w:rsidR="003B4577" w:rsidRPr="003B4577" w:rsidRDefault="003B4577" w:rsidP="00425C8F">
            <w:pPr>
              <w:jc w:val="both"/>
              <w:textAlignment w:val="baseline"/>
              <w:rPr>
                <w:rFonts w:ascii="Times New Roman" w:hAnsi="Times New Roman" w:cs="Times New Roman"/>
                <w:sz w:val="24"/>
                <w:szCs w:val="24"/>
              </w:rPr>
            </w:pPr>
          </w:p>
        </w:tc>
        <w:tc>
          <w:tcPr>
            <w:tcW w:w="3402" w:type="dxa"/>
            <w:vMerge/>
          </w:tcPr>
          <w:p w:rsidR="003B4577" w:rsidRPr="003B4577" w:rsidRDefault="003B4577" w:rsidP="003B4577">
            <w:pPr>
              <w:textAlignment w:val="baseline"/>
              <w:rPr>
                <w:rFonts w:ascii="Times New Roman" w:hAnsi="Times New Roman" w:cs="Times New Roman"/>
                <w:sz w:val="24"/>
                <w:szCs w:val="24"/>
              </w:rPr>
            </w:pPr>
          </w:p>
        </w:tc>
        <w:tc>
          <w:tcPr>
            <w:tcW w:w="1985" w:type="dxa"/>
          </w:tcPr>
          <w:p w:rsidR="003B4577" w:rsidRPr="003B4577" w:rsidRDefault="003B4577" w:rsidP="003B4577">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Скорее высокая</w:t>
            </w:r>
          </w:p>
        </w:tc>
        <w:tc>
          <w:tcPr>
            <w:tcW w:w="1276" w:type="dxa"/>
          </w:tcPr>
          <w:p w:rsidR="003B4577" w:rsidRPr="003B4577" w:rsidRDefault="003B4577" w:rsidP="00E11A1F">
            <w:pPr>
              <w:jc w:val="center"/>
              <w:textAlignment w:val="baseline"/>
              <w:rPr>
                <w:rFonts w:ascii="Times New Roman" w:hAnsi="Times New Roman" w:cs="Times New Roman"/>
                <w:sz w:val="24"/>
                <w:szCs w:val="24"/>
              </w:rPr>
            </w:pPr>
            <w:r w:rsidRPr="003B4577">
              <w:rPr>
                <w:rFonts w:ascii="Times New Roman" w:hAnsi="Times New Roman" w:cs="Times New Roman"/>
                <w:sz w:val="24"/>
                <w:szCs w:val="24"/>
              </w:rPr>
              <w:t>3</w:t>
            </w:r>
          </w:p>
        </w:tc>
        <w:tc>
          <w:tcPr>
            <w:tcW w:w="1099" w:type="dxa"/>
            <w:vMerge/>
          </w:tcPr>
          <w:p w:rsidR="003B4577" w:rsidRPr="003B4577" w:rsidRDefault="003B4577" w:rsidP="00E11A1F">
            <w:pPr>
              <w:jc w:val="center"/>
              <w:textAlignment w:val="baseline"/>
              <w:rPr>
                <w:rFonts w:ascii="Times New Roman" w:hAnsi="Times New Roman" w:cs="Times New Roman"/>
                <w:b/>
                <w:sz w:val="24"/>
                <w:szCs w:val="24"/>
              </w:rPr>
            </w:pPr>
          </w:p>
        </w:tc>
      </w:tr>
      <w:tr w:rsidR="003B4577" w:rsidRPr="003B4577" w:rsidTr="00206B02">
        <w:tc>
          <w:tcPr>
            <w:tcW w:w="1809" w:type="dxa"/>
            <w:vMerge/>
          </w:tcPr>
          <w:p w:rsidR="003B4577" w:rsidRPr="003B4577" w:rsidRDefault="003B4577" w:rsidP="00425C8F">
            <w:pPr>
              <w:jc w:val="both"/>
              <w:textAlignment w:val="baseline"/>
              <w:rPr>
                <w:rFonts w:ascii="Times New Roman" w:hAnsi="Times New Roman" w:cs="Times New Roman"/>
                <w:sz w:val="24"/>
                <w:szCs w:val="24"/>
              </w:rPr>
            </w:pPr>
          </w:p>
        </w:tc>
        <w:tc>
          <w:tcPr>
            <w:tcW w:w="3402" w:type="dxa"/>
            <w:vMerge/>
          </w:tcPr>
          <w:p w:rsidR="003B4577" w:rsidRPr="003B4577" w:rsidRDefault="003B4577" w:rsidP="003B4577">
            <w:pPr>
              <w:textAlignment w:val="baseline"/>
              <w:rPr>
                <w:rFonts w:ascii="Times New Roman" w:hAnsi="Times New Roman" w:cs="Times New Roman"/>
                <w:sz w:val="24"/>
                <w:szCs w:val="24"/>
              </w:rPr>
            </w:pPr>
          </w:p>
        </w:tc>
        <w:tc>
          <w:tcPr>
            <w:tcW w:w="1985" w:type="dxa"/>
          </w:tcPr>
          <w:p w:rsidR="003B4577" w:rsidRPr="003B4577" w:rsidRDefault="003B4577" w:rsidP="003B4577">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Средняя</w:t>
            </w:r>
          </w:p>
        </w:tc>
        <w:tc>
          <w:tcPr>
            <w:tcW w:w="1276" w:type="dxa"/>
          </w:tcPr>
          <w:p w:rsidR="003B4577" w:rsidRPr="003B4577" w:rsidRDefault="003B4577" w:rsidP="00E11A1F">
            <w:pPr>
              <w:jc w:val="center"/>
              <w:textAlignment w:val="baseline"/>
              <w:rPr>
                <w:rFonts w:ascii="Times New Roman" w:hAnsi="Times New Roman" w:cs="Times New Roman"/>
                <w:sz w:val="24"/>
                <w:szCs w:val="24"/>
              </w:rPr>
            </w:pPr>
            <w:r w:rsidRPr="003B4577">
              <w:rPr>
                <w:rFonts w:ascii="Times New Roman" w:hAnsi="Times New Roman" w:cs="Times New Roman"/>
                <w:sz w:val="24"/>
                <w:szCs w:val="24"/>
              </w:rPr>
              <w:t>2</w:t>
            </w:r>
          </w:p>
        </w:tc>
        <w:tc>
          <w:tcPr>
            <w:tcW w:w="1099" w:type="dxa"/>
            <w:vMerge/>
          </w:tcPr>
          <w:p w:rsidR="003B4577" w:rsidRPr="003B4577" w:rsidRDefault="003B4577" w:rsidP="00E11A1F">
            <w:pPr>
              <w:jc w:val="center"/>
              <w:textAlignment w:val="baseline"/>
              <w:rPr>
                <w:rFonts w:ascii="Times New Roman" w:hAnsi="Times New Roman" w:cs="Times New Roman"/>
                <w:b/>
                <w:sz w:val="24"/>
                <w:szCs w:val="24"/>
              </w:rPr>
            </w:pPr>
          </w:p>
        </w:tc>
      </w:tr>
      <w:tr w:rsidR="003B4577" w:rsidRPr="003B4577" w:rsidTr="00206B02">
        <w:tc>
          <w:tcPr>
            <w:tcW w:w="1809" w:type="dxa"/>
            <w:vMerge/>
          </w:tcPr>
          <w:p w:rsidR="003B4577" w:rsidRPr="003B4577" w:rsidRDefault="003B4577" w:rsidP="00425C8F">
            <w:pPr>
              <w:jc w:val="both"/>
              <w:textAlignment w:val="baseline"/>
              <w:rPr>
                <w:rFonts w:ascii="Times New Roman" w:hAnsi="Times New Roman" w:cs="Times New Roman"/>
                <w:sz w:val="24"/>
                <w:szCs w:val="24"/>
              </w:rPr>
            </w:pPr>
          </w:p>
        </w:tc>
        <w:tc>
          <w:tcPr>
            <w:tcW w:w="3402" w:type="dxa"/>
            <w:vMerge/>
          </w:tcPr>
          <w:p w:rsidR="003B4577" w:rsidRPr="003B4577" w:rsidRDefault="003B4577" w:rsidP="003B4577">
            <w:pPr>
              <w:textAlignment w:val="baseline"/>
              <w:rPr>
                <w:rFonts w:ascii="Times New Roman" w:hAnsi="Times New Roman" w:cs="Times New Roman"/>
                <w:sz w:val="24"/>
                <w:szCs w:val="24"/>
              </w:rPr>
            </w:pPr>
          </w:p>
        </w:tc>
        <w:tc>
          <w:tcPr>
            <w:tcW w:w="1985" w:type="dxa"/>
          </w:tcPr>
          <w:p w:rsidR="003B4577" w:rsidRPr="003B4577" w:rsidRDefault="003B4577" w:rsidP="003B4577">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Скорее средняя</w:t>
            </w:r>
          </w:p>
        </w:tc>
        <w:tc>
          <w:tcPr>
            <w:tcW w:w="1276" w:type="dxa"/>
          </w:tcPr>
          <w:p w:rsidR="003B4577" w:rsidRPr="003B4577" w:rsidRDefault="003B4577" w:rsidP="00E11A1F">
            <w:pPr>
              <w:jc w:val="center"/>
              <w:textAlignment w:val="baseline"/>
              <w:rPr>
                <w:rFonts w:ascii="Times New Roman" w:hAnsi="Times New Roman" w:cs="Times New Roman"/>
                <w:sz w:val="24"/>
                <w:szCs w:val="24"/>
              </w:rPr>
            </w:pPr>
            <w:r w:rsidRPr="003B4577">
              <w:rPr>
                <w:rFonts w:ascii="Times New Roman" w:hAnsi="Times New Roman" w:cs="Times New Roman"/>
                <w:sz w:val="24"/>
                <w:szCs w:val="24"/>
              </w:rPr>
              <w:t>1</w:t>
            </w:r>
          </w:p>
        </w:tc>
        <w:tc>
          <w:tcPr>
            <w:tcW w:w="1099" w:type="dxa"/>
            <w:vMerge/>
          </w:tcPr>
          <w:p w:rsidR="003B4577" w:rsidRPr="003B4577" w:rsidRDefault="003B4577" w:rsidP="00E11A1F">
            <w:pPr>
              <w:jc w:val="center"/>
              <w:textAlignment w:val="baseline"/>
              <w:rPr>
                <w:rFonts w:ascii="Times New Roman" w:hAnsi="Times New Roman" w:cs="Times New Roman"/>
                <w:b/>
                <w:sz w:val="24"/>
                <w:szCs w:val="24"/>
              </w:rPr>
            </w:pPr>
          </w:p>
        </w:tc>
      </w:tr>
      <w:tr w:rsidR="003B4577" w:rsidRPr="003B4577" w:rsidTr="00206B02">
        <w:tc>
          <w:tcPr>
            <w:tcW w:w="1809" w:type="dxa"/>
            <w:vMerge/>
          </w:tcPr>
          <w:p w:rsidR="003B4577" w:rsidRPr="003B4577" w:rsidRDefault="003B4577" w:rsidP="00425C8F">
            <w:pPr>
              <w:jc w:val="both"/>
              <w:textAlignment w:val="baseline"/>
              <w:rPr>
                <w:rFonts w:ascii="Times New Roman" w:hAnsi="Times New Roman" w:cs="Times New Roman"/>
                <w:sz w:val="24"/>
                <w:szCs w:val="24"/>
              </w:rPr>
            </w:pPr>
          </w:p>
        </w:tc>
        <w:tc>
          <w:tcPr>
            <w:tcW w:w="3402" w:type="dxa"/>
            <w:vMerge/>
          </w:tcPr>
          <w:p w:rsidR="003B4577" w:rsidRPr="003B4577" w:rsidRDefault="003B4577" w:rsidP="003B4577">
            <w:pPr>
              <w:textAlignment w:val="baseline"/>
              <w:rPr>
                <w:rFonts w:ascii="Times New Roman" w:hAnsi="Times New Roman" w:cs="Times New Roman"/>
                <w:sz w:val="24"/>
                <w:szCs w:val="24"/>
              </w:rPr>
            </w:pPr>
          </w:p>
        </w:tc>
        <w:tc>
          <w:tcPr>
            <w:tcW w:w="1985" w:type="dxa"/>
          </w:tcPr>
          <w:p w:rsidR="003B4577" w:rsidRPr="003B4577" w:rsidRDefault="003B4577" w:rsidP="003B4577">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Низкая</w:t>
            </w:r>
          </w:p>
        </w:tc>
        <w:tc>
          <w:tcPr>
            <w:tcW w:w="1276" w:type="dxa"/>
          </w:tcPr>
          <w:p w:rsidR="003B4577" w:rsidRPr="003B4577" w:rsidRDefault="003B4577" w:rsidP="00E11A1F">
            <w:pPr>
              <w:jc w:val="center"/>
              <w:textAlignment w:val="baseline"/>
              <w:rPr>
                <w:rFonts w:ascii="Times New Roman" w:hAnsi="Times New Roman" w:cs="Times New Roman"/>
                <w:sz w:val="24"/>
                <w:szCs w:val="24"/>
              </w:rPr>
            </w:pPr>
            <w:r w:rsidRPr="003B4577">
              <w:rPr>
                <w:rFonts w:ascii="Times New Roman" w:hAnsi="Times New Roman" w:cs="Times New Roman"/>
                <w:sz w:val="24"/>
                <w:szCs w:val="24"/>
              </w:rPr>
              <w:t>0</w:t>
            </w:r>
          </w:p>
        </w:tc>
        <w:tc>
          <w:tcPr>
            <w:tcW w:w="1099" w:type="dxa"/>
            <w:vMerge/>
          </w:tcPr>
          <w:p w:rsidR="003B4577" w:rsidRPr="003B4577" w:rsidRDefault="003B4577" w:rsidP="00E11A1F">
            <w:pPr>
              <w:jc w:val="center"/>
              <w:textAlignment w:val="baseline"/>
              <w:rPr>
                <w:rFonts w:ascii="Times New Roman" w:hAnsi="Times New Roman" w:cs="Times New Roman"/>
                <w:b/>
                <w:sz w:val="24"/>
                <w:szCs w:val="24"/>
              </w:rPr>
            </w:pPr>
          </w:p>
        </w:tc>
      </w:tr>
      <w:tr w:rsidR="009E1DF5" w:rsidRPr="003B4577" w:rsidTr="00206B02">
        <w:tc>
          <w:tcPr>
            <w:tcW w:w="1809" w:type="dxa"/>
            <w:vMerge w:val="restart"/>
          </w:tcPr>
          <w:p w:rsidR="009E1DF5" w:rsidRPr="003B4577" w:rsidRDefault="009E1DF5" w:rsidP="00425C8F">
            <w:pPr>
              <w:jc w:val="both"/>
              <w:textAlignment w:val="baseline"/>
              <w:rPr>
                <w:rFonts w:ascii="Times New Roman" w:hAnsi="Times New Roman" w:cs="Times New Roman"/>
                <w:b/>
                <w:sz w:val="24"/>
                <w:szCs w:val="24"/>
              </w:rPr>
            </w:pPr>
            <w:r w:rsidRPr="003B4577">
              <w:rPr>
                <w:rFonts w:ascii="Times New Roman" w:hAnsi="Times New Roman" w:cs="Times New Roman"/>
                <w:sz w:val="24"/>
                <w:szCs w:val="24"/>
              </w:rPr>
              <w:t>Целевая направленность проекта</w:t>
            </w:r>
          </w:p>
        </w:tc>
        <w:tc>
          <w:tcPr>
            <w:tcW w:w="3402" w:type="dxa"/>
            <w:vMerge w:val="restart"/>
          </w:tcPr>
          <w:p w:rsidR="009E1DF5" w:rsidRDefault="009E1DF5" w:rsidP="009E1DF5">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 xml:space="preserve">1.Соответствие целей проекта приоритетным направлениям социально-экономического </w:t>
            </w:r>
            <w:r>
              <w:rPr>
                <w:rFonts w:ascii="Times New Roman" w:hAnsi="Times New Roman" w:cs="Times New Roman"/>
                <w:sz w:val="24"/>
                <w:szCs w:val="24"/>
              </w:rPr>
              <w:t>развития региона.</w:t>
            </w:r>
          </w:p>
          <w:p w:rsidR="009E1DF5" w:rsidRPr="003B4577" w:rsidRDefault="009E1DF5" w:rsidP="009E1DF5">
            <w:pPr>
              <w:jc w:val="both"/>
              <w:textAlignment w:val="baseline"/>
              <w:rPr>
                <w:rFonts w:ascii="Times New Roman" w:hAnsi="Times New Roman" w:cs="Times New Roman"/>
                <w:b/>
                <w:sz w:val="24"/>
                <w:szCs w:val="24"/>
              </w:rPr>
            </w:pPr>
            <w:r w:rsidRPr="003B4577">
              <w:rPr>
                <w:rFonts w:ascii="Times New Roman" w:hAnsi="Times New Roman" w:cs="Times New Roman"/>
                <w:sz w:val="24"/>
                <w:szCs w:val="24"/>
              </w:rPr>
              <w:t>2.Направленность целей и задач проекта на решение выявленных проблем.</w:t>
            </w:r>
          </w:p>
        </w:tc>
        <w:tc>
          <w:tcPr>
            <w:tcW w:w="1985" w:type="dxa"/>
          </w:tcPr>
          <w:p w:rsidR="009E1DF5" w:rsidRPr="003B4577" w:rsidRDefault="009E1DF5" w:rsidP="00413167">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Высокая</w:t>
            </w:r>
          </w:p>
        </w:tc>
        <w:tc>
          <w:tcPr>
            <w:tcW w:w="1276" w:type="dxa"/>
          </w:tcPr>
          <w:p w:rsidR="009E1DF5" w:rsidRPr="003B4577" w:rsidRDefault="009E1DF5" w:rsidP="00413167">
            <w:pPr>
              <w:jc w:val="center"/>
              <w:textAlignment w:val="baseline"/>
              <w:rPr>
                <w:rFonts w:ascii="Times New Roman" w:hAnsi="Times New Roman" w:cs="Times New Roman"/>
                <w:sz w:val="24"/>
                <w:szCs w:val="24"/>
              </w:rPr>
            </w:pPr>
            <w:r w:rsidRPr="003B4577">
              <w:rPr>
                <w:rFonts w:ascii="Times New Roman" w:hAnsi="Times New Roman" w:cs="Times New Roman"/>
                <w:sz w:val="24"/>
                <w:szCs w:val="24"/>
              </w:rPr>
              <w:t>4</w:t>
            </w:r>
          </w:p>
        </w:tc>
        <w:tc>
          <w:tcPr>
            <w:tcW w:w="1099" w:type="dxa"/>
            <w:vMerge w:val="restart"/>
          </w:tcPr>
          <w:p w:rsidR="009E1DF5" w:rsidRPr="003B4577" w:rsidRDefault="009E1DF5" w:rsidP="00E11A1F">
            <w:pPr>
              <w:jc w:val="center"/>
              <w:textAlignment w:val="baseline"/>
              <w:rPr>
                <w:rFonts w:ascii="Times New Roman" w:hAnsi="Times New Roman" w:cs="Times New Roman"/>
                <w:b/>
                <w:sz w:val="24"/>
                <w:szCs w:val="24"/>
              </w:rPr>
            </w:pPr>
          </w:p>
        </w:tc>
      </w:tr>
      <w:tr w:rsidR="009E1DF5" w:rsidRPr="003B4577" w:rsidTr="00206B02">
        <w:tc>
          <w:tcPr>
            <w:tcW w:w="1809" w:type="dxa"/>
            <w:vMerge/>
          </w:tcPr>
          <w:p w:rsidR="009E1DF5" w:rsidRPr="003B4577" w:rsidRDefault="009E1DF5" w:rsidP="00425C8F">
            <w:pPr>
              <w:jc w:val="both"/>
              <w:textAlignment w:val="baseline"/>
              <w:rPr>
                <w:rFonts w:ascii="Times New Roman" w:hAnsi="Times New Roman" w:cs="Times New Roman"/>
                <w:sz w:val="24"/>
                <w:szCs w:val="24"/>
              </w:rPr>
            </w:pPr>
          </w:p>
        </w:tc>
        <w:tc>
          <w:tcPr>
            <w:tcW w:w="3402" w:type="dxa"/>
            <w:vMerge/>
          </w:tcPr>
          <w:p w:rsidR="009E1DF5" w:rsidRPr="003B4577" w:rsidRDefault="009E1DF5" w:rsidP="009E1DF5">
            <w:pPr>
              <w:jc w:val="both"/>
              <w:textAlignment w:val="baseline"/>
              <w:rPr>
                <w:rFonts w:ascii="Times New Roman" w:hAnsi="Times New Roman" w:cs="Times New Roman"/>
                <w:sz w:val="24"/>
                <w:szCs w:val="24"/>
              </w:rPr>
            </w:pPr>
          </w:p>
        </w:tc>
        <w:tc>
          <w:tcPr>
            <w:tcW w:w="1985" w:type="dxa"/>
          </w:tcPr>
          <w:p w:rsidR="009E1DF5" w:rsidRPr="003B4577" w:rsidRDefault="009E1DF5" w:rsidP="00413167">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Скорее высокая</w:t>
            </w:r>
          </w:p>
        </w:tc>
        <w:tc>
          <w:tcPr>
            <w:tcW w:w="1276" w:type="dxa"/>
          </w:tcPr>
          <w:p w:rsidR="009E1DF5" w:rsidRPr="003B4577" w:rsidRDefault="009E1DF5" w:rsidP="00413167">
            <w:pPr>
              <w:jc w:val="center"/>
              <w:textAlignment w:val="baseline"/>
              <w:rPr>
                <w:rFonts w:ascii="Times New Roman" w:hAnsi="Times New Roman" w:cs="Times New Roman"/>
                <w:sz w:val="24"/>
                <w:szCs w:val="24"/>
              </w:rPr>
            </w:pPr>
            <w:r w:rsidRPr="003B4577">
              <w:rPr>
                <w:rFonts w:ascii="Times New Roman" w:hAnsi="Times New Roman" w:cs="Times New Roman"/>
                <w:sz w:val="24"/>
                <w:szCs w:val="24"/>
              </w:rPr>
              <w:t>3</w:t>
            </w:r>
          </w:p>
        </w:tc>
        <w:tc>
          <w:tcPr>
            <w:tcW w:w="1099" w:type="dxa"/>
            <w:vMerge/>
          </w:tcPr>
          <w:p w:rsidR="009E1DF5" w:rsidRPr="003B4577" w:rsidRDefault="009E1DF5" w:rsidP="00E11A1F">
            <w:pPr>
              <w:jc w:val="center"/>
              <w:textAlignment w:val="baseline"/>
              <w:rPr>
                <w:rFonts w:ascii="Times New Roman" w:hAnsi="Times New Roman" w:cs="Times New Roman"/>
                <w:b/>
                <w:sz w:val="24"/>
                <w:szCs w:val="24"/>
              </w:rPr>
            </w:pPr>
          </w:p>
        </w:tc>
      </w:tr>
      <w:tr w:rsidR="009E1DF5" w:rsidRPr="003B4577" w:rsidTr="00206B02">
        <w:tc>
          <w:tcPr>
            <w:tcW w:w="1809" w:type="dxa"/>
            <w:vMerge/>
          </w:tcPr>
          <w:p w:rsidR="009E1DF5" w:rsidRPr="003B4577" w:rsidRDefault="009E1DF5" w:rsidP="00425C8F">
            <w:pPr>
              <w:jc w:val="both"/>
              <w:textAlignment w:val="baseline"/>
              <w:rPr>
                <w:rFonts w:ascii="Times New Roman" w:hAnsi="Times New Roman" w:cs="Times New Roman"/>
                <w:sz w:val="24"/>
                <w:szCs w:val="24"/>
              </w:rPr>
            </w:pPr>
          </w:p>
        </w:tc>
        <w:tc>
          <w:tcPr>
            <w:tcW w:w="3402" w:type="dxa"/>
            <w:vMerge/>
          </w:tcPr>
          <w:p w:rsidR="009E1DF5" w:rsidRPr="003B4577" w:rsidRDefault="009E1DF5" w:rsidP="009E1DF5">
            <w:pPr>
              <w:jc w:val="both"/>
              <w:textAlignment w:val="baseline"/>
              <w:rPr>
                <w:rFonts w:ascii="Times New Roman" w:hAnsi="Times New Roman" w:cs="Times New Roman"/>
                <w:sz w:val="24"/>
                <w:szCs w:val="24"/>
              </w:rPr>
            </w:pPr>
          </w:p>
        </w:tc>
        <w:tc>
          <w:tcPr>
            <w:tcW w:w="1985" w:type="dxa"/>
          </w:tcPr>
          <w:p w:rsidR="009E1DF5" w:rsidRPr="003B4577" w:rsidRDefault="009E1DF5" w:rsidP="00413167">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Средняя</w:t>
            </w:r>
          </w:p>
        </w:tc>
        <w:tc>
          <w:tcPr>
            <w:tcW w:w="1276" w:type="dxa"/>
          </w:tcPr>
          <w:p w:rsidR="009E1DF5" w:rsidRPr="003B4577" w:rsidRDefault="009E1DF5" w:rsidP="00413167">
            <w:pPr>
              <w:jc w:val="center"/>
              <w:textAlignment w:val="baseline"/>
              <w:rPr>
                <w:rFonts w:ascii="Times New Roman" w:hAnsi="Times New Roman" w:cs="Times New Roman"/>
                <w:sz w:val="24"/>
                <w:szCs w:val="24"/>
              </w:rPr>
            </w:pPr>
            <w:r w:rsidRPr="003B4577">
              <w:rPr>
                <w:rFonts w:ascii="Times New Roman" w:hAnsi="Times New Roman" w:cs="Times New Roman"/>
                <w:sz w:val="24"/>
                <w:szCs w:val="24"/>
              </w:rPr>
              <w:t>2</w:t>
            </w:r>
          </w:p>
        </w:tc>
        <w:tc>
          <w:tcPr>
            <w:tcW w:w="1099" w:type="dxa"/>
            <w:vMerge/>
          </w:tcPr>
          <w:p w:rsidR="009E1DF5" w:rsidRPr="003B4577" w:rsidRDefault="009E1DF5" w:rsidP="00E11A1F">
            <w:pPr>
              <w:jc w:val="center"/>
              <w:textAlignment w:val="baseline"/>
              <w:rPr>
                <w:rFonts w:ascii="Times New Roman" w:hAnsi="Times New Roman" w:cs="Times New Roman"/>
                <w:b/>
                <w:sz w:val="24"/>
                <w:szCs w:val="24"/>
              </w:rPr>
            </w:pPr>
          </w:p>
        </w:tc>
      </w:tr>
      <w:tr w:rsidR="009E1DF5" w:rsidRPr="003B4577" w:rsidTr="00206B02">
        <w:tc>
          <w:tcPr>
            <w:tcW w:w="1809" w:type="dxa"/>
            <w:vMerge/>
          </w:tcPr>
          <w:p w:rsidR="009E1DF5" w:rsidRPr="003B4577" w:rsidRDefault="009E1DF5" w:rsidP="00425C8F">
            <w:pPr>
              <w:jc w:val="both"/>
              <w:textAlignment w:val="baseline"/>
              <w:rPr>
                <w:rFonts w:ascii="Times New Roman" w:hAnsi="Times New Roman" w:cs="Times New Roman"/>
                <w:sz w:val="24"/>
                <w:szCs w:val="24"/>
              </w:rPr>
            </w:pPr>
          </w:p>
        </w:tc>
        <w:tc>
          <w:tcPr>
            <w:tcW w:w="3402" w:type="dxa"/>
            <w:vMerge/>
          </w:tcPr>
          <w:p w:rsidR="009E1DF5" w:rsidRPr="003B4577" w:rsidRDefault="009E1DF5" w:rsidP="009E1DF5">
            <w:pPr>
              <w:jc w:val="both"/>
              <w:textAlignment w:val="baseline"/>
              <w:rPr>
                <w:rFonts w:ascii="Times New Roman" w:hAnsi="Times New Roman" w:cs="Times New Roman"/>
                <w:sz w:val="24"/>
                <w:szCs w:val="24"/>
              </w:rPr>
            </w:pPr>
          </w:p>
        </w:tc>
        <w:tc>
          <w:tcPr>
            <w:tcW w:w="1985" w:type="dxa"/>
          </w:tcPr>
          <w:p w:rsidR="009E1DF5" w:rsidRPr="003B4577" w:rsidRDefault="009E1DF5" w:rsidP="00413167">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Скорее средняя</w:t>
            </w:r>
          </w:p>
        </w:tc>
        <w:tc>
          <w:tcPr>
            <w:tcW w:w="1276" w:type="dxa"/>
          </w:tcPr>
          <w:p w:rsidR="009E1DF5" w:rsidRPr="003B4577" w:rsidRDefault="009E1DF5" w:rsidP="00413167">
            <w:pPr>
              <w:jc w:val="center"/>
              <w:textAlignment w:val="baseline"/>
              <w:rPr>
                <w:rFonts w:ascii="Times New Roman" w:hAnsi="Times New Roman" w:cs="Times New Roman"/>
                <w:sz w:val="24"/>
                <w:szCs w:val="24"/>
              </w:rPr>
            </w:pPr>
            <w:r w:rsidRPr="003B4577">
              <w:rPr>
                <w:rFonts w:ascii="Times New Roman" w:hAnsi="Times New Roman" w:cs="Times New Roman"/>
                <w:sz w:val="24"/>
                <w:szCs w:val="24"/>
              </w:rPr>
              <w:t>1</w:t>
            </w:r>
          </w:p>
        </w:tc>
        <w:tc>
          <w:tcPr>
            <w:tcW w:w="1099" w:type="dxa"/>
            <w:vMerge/>
          </w:tcPr>
          <w:p w:rsidR="009E1DF5" w:rsidRPr="003B4577" w:rsidRDefault="009E1DF5" w:rsidP="00E11A1F">
            <w:pPr>
              <w:jc w:val="center"/>
              <w:textAlignment w:val="baseline"/>
              <w:rPr>
                <w:rFonts w:ascii="Times New Roman" w:hAnsi="Times New Roman" w:cs="Times New Roman"/>
                <w:b/>
                <w:sz w:val="24"/>
                <w:szCs w:val="24"/>
              </w:rPr>
            </w:pPr>
          </w:p>
        </w:tc>
      </w:tr>
      <w:tr w:rsidR="009E1DF5" w:rsidRPr="003B4577" w:rsidTr="00206B02">
        <w:tc>
          <w:tcPr>
            <w:tcW w:w="1809" w:type="dxa"/>
            <w:vMerge/>
          </w:tcPr>
          <w:p w:rsidR="009E1DF5" w:rsidRPr="003B4577" w:rsidRDefault="009E1DF5" w:rsidP="00425C8F">
            <w:pPr>
              <w:jc w:val="both"/>
              <w:textAlignment w:val="baseline"/>
              <w:rPr>
                <w:rFonts w:ascii="Times New Roman" w:hAnsi="Times New Roman" w:cs="Times New Roman"/>
                <w:sz w:val="24"/>
                <w:szCs w:val="24"/>
              </w:rPr>
            </w:pPr>
          </w:p>
        </w:tc>
        <w:tc>
          <w:tcPr>
            <w:tcW w:w="3402" w:type="dxa"/>
            <w:vMerge/>
          </w:tcPr>
          <w:p w:rsidR="009E1DF5" w:rsidRPr="003B4577" w:rsidRDefault="009E1DF5" w:rsidP="009E1DF5">
            <w:pPr>
              <w:jc w:val="both"/>
              <w:textAlignment w:val="baseline"/>
              <w:rPr>
                <w:rFonts w:ascii="Times New Roman" w:hAnsi="Times New Roman" w:cs="Times New Roman"/>
                <w:sz w:val="24"/>
                <w:szCs w:val="24"/>
              </w:rPr>
            </w:pPr>
          </w:p>
        </w:tc>
        <w:tc>
          <w:tcPr>
            <w:tcW w:w="1985" w:type="dxa"/>
          </w:tcPr>
          <w:p w:rsidR="009E1DF5" w:rsidRPr="003B4577" w:rsidRDefault="009E1DF5" w:rsidP="00413167">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Низкая</w:t>
            </w:r>
          </w:p>
        </w:tc>
        <w:tc>
          <w:tcPr>
            <w:tcW w:w="1276" w:type="dxa"/>
          </w:tcPr>
          <w:p w:rsidR="009E1DF5" w:rsidRPr="003B4577" w:rsidRDefault="009E1DF5" w:rsidP="00413167">
            <w:pPr>
              <w:jc w:val="center"/>
              <w:textAlignment w:val="baseline"/>
              <w:rPr>
                <w:rFonts w:ascii="Times New Roman" w:hAnsi="Times New Roman" w:cs="Times New Roman"/>
                <w:sz w:val="24"/>
                <w:szCs w:val="24"/>
              </w:rPr>
            </w:pPr>
            <w:r w:rsidRPr="003B4577">
              <w:rPr>
                <w:rFonts w:ascii="Times New Roman" w:hAnsi="Times New Roman" w:cs="Times New Roman"/>
                <w:sz w:val="24"/>
                <w:szCs w:val="24"/>
              </w:rPr>
              <w:t>0</w:t>
            </w:r>
          </w:p>
        </w:tc>
        <w:tc>
          <w:tcPr>
            <w:tcW w:w="1099" w:type="dxa"/>
            <w:vMerge/>
          </w:tcPr>
          <w:p w:rsidR="009E1DF5" w:rsidRPr="003B4577" w:rsidRDefault="009E1DF5" w:rsidP="00E11A1F">
            <w:pPr>
              <w:jc w:val="center"/>
              <w:textAlignment w:val="baseline"/>
              <w:rPr>
                <w:rFonts w:ascii="Times New Roman" w:hAnsi="Times New Roman" w:cs="Times New Roman"/>
                <w:b/>
                <w:sz w:val="24"/>
                <w:szCs w:val="24"/>
              </w:rPr>
            </w:pPr>
          </w:p>
        </w:tc>
      </w:tr>
      <w:tr w:rsidR="009E1DF5" w:rsidRPr="003B4577" w:rsidTr="00206B02">
        <w:tc>
          <w:tcPr>
            <w:tcW w:w="1809" w:type="dxa"/>
            <w:vMerge w:val="restart"/>
          </w:tcPr>
          <w:p w:rsidR="009E1DF5" w:rsidRPr="003B4577" w:rsidRDefault="009E1DF5" w:rsidP="00425C8F">
            <w:pPr>
              <w:jc w:val="both"/>
              <w:textAlignment w:val="baseline"/>
              <w:rPr>
                <w:rFonts w:ascii="Times New Roman" w:hAnsi="Times New Roman" w:cs="Times New Roman"/>
                <w:b/>
                <w:sz w:val="24"/>
                <w:szCs w:val="24"/>
              </w:rPr>
            </w:pPr>
            <w:r w:rsidRPr="003B4577">
              <w:rPr>
                <w:rFonts w:ascii="Times New Roman" w:hAnsi="Times New Roman" w:cs="Times New Roman"/>
                <w:sz w:val="24"/>
                <w:szCs w:val="24"/>
              </w:rPr>
              <w:t>Доля населения региона, для которой данная проблема является актуальной</w:t>
            </w:r>
          </w:p>
        </w:tc>
        <w:tc>
          <w:tcPr>
            <w:tcW w:w="3402" w:type="dxa"/>
            <w:vMerge w:val="restart"/>
          </w:tcPr>
          <w:p w:rsidR="009E1DF5" w:rsidRPr="009E1DF5" w:rsidRDefault="009E1DF5" w:rsidP="009E1DF5">
            <w:pPr>
              <w:jc w:val="both"/>
              <w:textAlignment w:val="baseline"/>
              <w:rPr>
                <w:rFonts w:ascii="Times New Roman" w:hAnsi="Times New Roman" w:cs="Times New Roman"/>
                <w:b/>
                <w:sz w:val="24"/>
                <w:szCs w:val="24"/>
              </w:rPr>
            </w:pPr>
            <w:r>
              <w:rPr>
                <w:rFonts w:ascii="Times New Roman" w:hAnsi="Times New Roman" w:cs="Times New Roman"/>
                <w:sz w:val="24"/>
                <w:szCs w:val="24"/>
              </w:rPr>
              <w:t xml:space="preserve">1. </w:t>
            </w:r>
            <w:r w:rsidRPr="009E1DF5">
              <w:rPr>
                <w:rFonts w:ascii="Times New Roman" w:hAnsi="Times New Roman" w:cs="Times New Roman"/>
                <w:sz w:val="24"/>
                <w:szCs w:val="24"/>
              </w:rPr>
              <w:t>Доля населени</w:t>
            </w:r>
            <w:r>
              <w:rPr>
                <w:rFonts w:ascii="Times New Roman" w:hAnsi="Times New Roman" w:cs="Times New Roman"/>
                <w:sz w:val="24"/>
                <w:szCs w:val="24"/>
              </w:rPr>
              <w:t>я</w:t>
            </w:r>
            <w:r w:rsidRPr="009E1DF5">
              <w:rPr>
                <w:rFonts w:ascii="Times New Roman" w:hAnsi="Times New Roman" w:cs="Times New Roman"/>
                <w:sz w:val="24"/>
                <w:szCs w:val="24"/>
              </w:rPr>
              <w:t>, для которой проблема является актуальной от общей численности населения региона</w:t>
            </w:r>
          </w:p>
        </w:tc>
        <w:tc>
          <w:tcPr>
            <w:tcW w:w="1985" w:type="dxa"/>
          </w:tcPr>
          <w:p w:rsidR="009E1DF5" w:rsidRPr="003B4577" w:rsidRDefault="009E1DF5" w:rsidP="00413167">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Высокая</w:t>
            </w:r>
          </w:p>
        </w:tc>
        <w:tc>
          <w:tcPr>
            <w:tcW w:w="1276" w:type="dxa"/>
          </w:tcPr>
          <w:p w:rsidR="009E1DF5" w:rsidRPr="003B4577" w:rsidRDefault="009E1DF5" w:rsidP="00413167">
            <w:pPr>
              <w:jc w:val="center"/>
              <w:textAlignment w:val="baseline"/>
              <w:rPr>
                <w:rFonts w:ascii="Times New Roman" w:hAnsi="Times New Roman" w:cs="Times New Roman"/>
                <w:sz w:val="24"/>
                <w:szCs w:val="24"/>
              </w:rPr>
            </w:pPr>
            <w:r w:rsidRPr="003B4577">
              <w:rPr>
                <w:rFonts w:ascii="Times New Roman" w:hAnsi="Times New Roman" w:cs="Times New Roman"/>
                <w:sz w:val="24"/>
                <w:szCs w:val="24"/>
              </w:rPr>
              <w:t>4</w:t>
            </w:r>
          </w:p>
        </w:tc>
        <w:tc>
          <w:tcPr>
            <w:tcW w:w="1099" w:type="dxa"/>
            <w:vMerge w:val="restart"/>
          </w:tcPr>
          <w:p w:rsidR="009E1DF5" w:rsidRPr="003B4577" w:rsidRDefault="009E1DF5" w:rsidP="00E11A1F">
            <w:pPr>
              <w:jc w:val="center"/>
              <w:textAlignment w:val="baseline"/>
              <w:rPr>
                <w:rFonts w:ascii="Times New Roman" w:hAnsi="Times New Roman" w:cs="Times New Roman"/>
                <w:b/>
                <w:sz w:val="24"/>
                <w:szCs w:val="24"/>
              </w:rPr>
            </w:pPr>
          </w:p>
        </w:tc>
      </w:tr>
      <w:tr w:rsidR="009E1DF5" w:rsidRPr="003B4577" w:rsidTr="00206B02">
        <w:tc>
          <w:tcPr>
            <w:tcW w:w="1809" w:type="dxa"/>
            <w:vMerge/>
          </w:tcPr>
          <w:p w:rsidR="009E1DF5" w:rsidRPr="003B4577" w:rsidRDefault="009E1DF5" w:rsidP="00425C8F">
            <w:pPr>
              <w:jc w:val="both"/>
              <w:textAlignment w:val="baseline"/>
              <w:rPr>
                <w:rFonts w:ascii="Times New Roman" w:hAnsi="Times New Roman" w:cs="Times New Roman"/>
                <w:sz w:val="24"/>
                <w:szCs w:val="24"/>
              </w:rPr>
            </w:pPr>
          </w:p>
        </w:tc>
        <w:tc>
          <w:tcPr>
            <w:tcW w:w="3402" w:type="dxa"/>
            <w:vMerge/>
          </w:tcPr>
          <w:p w:rsidR="009E1DF5" w:rsidRDefault="009E1DF5" w:rsidP="00E11A1F">
            <w:pPr>
              <w:jc w:val="center"/>
              <w:textAlignment w:val="baseline"/>
            </w:pPr>
          </w:p>
        </w:tc>
        <w:tc>
          <w:tcPr>
            <w:tcW w:w="1985" w:type="dxa"/>
          </w:tcPr>
          <w:p w:rsidR="009E1DF5" w:rsidRPr="003B4577" w:rsidRDefault="009E1DF5" w:rsidP="00413167">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Скорее высокая</w:t>
            </w:r>
          </w:p>
        </w:tc>
        <w:tc>
          <w:tcPr>
            <w:tcW w:w="1276" w:type="dxa"/>
          </w:tcPr>
          <w:p w:rsidR="009E1DF5" w:rsidRPr="003B4577" w:rsidRDefault="009E1DF5" w:rsidP="00413167">
            <w:pPr>
              <w:jc w:val="center"/>
              <w:textAlignment w:val="baseline"/>
              <w:rPr>
                <w:rFonts w:ascii="Times New Roman" w:hAnsi="Times New Roman" w:cs="Times New Roman"/>
                <w:sz w:val="24"/>
                <w:szCs w:val="24"/>
              </w:rPr>
            </w:pPr>
            <w:r w:rsidRPr="003B4577">
              <w:rPr>
                <w:rFonts w:ascii="Times New Roman" w:hAnsi="Times New Roman" w:cs="Times New Roman"/>
                <w:sz w:val="24"/>
                <w:szCs w:val="24"/>
              </w:rPr>
              <w:t>3</w:t>
            </w:r>
          </w:p>
        </w:tc>
        <w:tc>
          <w:tcPr>
            <w:tcW w:w="1099" w:type="dxa"/>
            <w:vMerge/>
          </w:tcPr>
          <w:p w:rsidR="009E1DF5" w:rsidRPr="003B4577" w:rsidRDefault="009E1DF5" w:rsidP="00E11A1F">
            <w:pPr>
              <w:jc w:val="center"/>
              <w:textAlignment w:val="baseline"/>
              <w:rPr>
                <w:rFonts w:ascii="Times New Roman" w:hAnsi="Times New Roman" w:cs="Times New Roman"/>
                <w:b/>
                <w:sz w:val="24"/>
                <w:szCs w:val="24"/>
              </w:rPr>
            </w:pPr>
          </w:p>
        </w:tc>
      </w:tr>
      <w:tr w:rsidR="009E1DF5" w:rsidRPr="003B4577" w:rsidTr="00206B02">
        <w:tc>
          <w:tcPr>
            <w:tcW w:w="1809" w:type="dxa"/>
            <w:vMerge/>
          </w:tcPr>
          <w:p w:rsidR="009E1DF5" w:rsidRPr="003B4577" w:rsidRDefault="009E1DF5" w:rsidP="00425C8F">
            <w:pPr>
              <w:jc w:val="both"/>
              <w:textAlignment w:val="baseline"/>
              <w:rPr>
                <w:rFonts w:ascii="Times New Roman" w:hAnsi="Times New Roman" w:cs="Times New Roman"/>
                <w:sz w:val="24"/>
                <w:szCs w:val="24"/>
              </w:rPr>
            </w:pPr>
          </w:p>
        </w:tc>
        <w:tc>
          <w:tcPr>
            <w:tcW w:w="3402" w:type="dxa"/>
            <w:vMerge/>
          </w:tcPr>
          <w:p w:rsidR="009E1DF5" w:rsidRDefault="009E1DF5" w:rsidP="00E11A1F">
            <w:pPr>
              <w:jc w:val="center"/>
              <w:textAlignment w:val="baseline"/>
            </w:pPr>
          </w:p>
        </w:tc>
        <w:tc>
          <w:tcPr>
            <w:tcW w:w="1985" w:type="dxa"/>
          </w:tcPr>
          <w:p w:rsidR="009E1DF5" w:rsidRPr="003B4577" w:rsidRDefault="009E1DF5" w:rsidP="00413167">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Средняя</w:t>
            </w:r>
          </w:p>
        </w:tc>
        <w:tc>
          <w:tcPr>
            <w:tcW w:w="1276" w:type="dxa"/>
          </w:tcPr>
          <w:p w:rsidR="009E1DF5" w:rsidRPr="003B4577" w:rsidRDefault="009E1DF5" w:rsidP="00413167">
            <w:pPr>
              <w:jc w:val="center"/>
              <w:textAlignment w:val="baseline"/>
              <w:rPr>
                <w:rFonts w:ascii="Times New Roman" w:hAnsi="Times New Roman" w:cs="Times New Roman"/>
                <w:sz w:val="24"/>
                <w:szCs w:val="24"/>
              </w:rPr>
            </w:pPr>
            <w:r w:rsidRPr="003B4577">
              <w:rPr>
                <w:rFonts w:ascii="Times New Roman" w:hAnsi="Times New Roman" w:cs="Times New Roman"/>
                <w:sz w:val="24"/>
                <w:szCs w:val="24"/>
              </w:rPr>
              <w:t>2</w:t>
            </w:r>
          </w:p>
        </w:tc>
        <w:tc>
          <w:tcPr>
            <w:tcW w:w="1099" w:type="dxa"/>
            <w:vMerge/>
          </w:tcPr>
          <w:p w:rsidR="009E1DF5" w:rsidRPr="003B4577" w:rsidRDefault="009E1DF5" w:rsidP="00E11A1F">
            <w:pPr>
              <w:jc w:val="center"/>
              <w:textAlignment w:val="baseline"/>
              <w:rPr>
                <w:rFonts w:ascii="Times New Roman" w:hAnsi="Times New Roman" w:cs="Times New Roman"/>
                <w:b/>
                <w:sz w:val="24"/>
                <w:szCs w:val="24"/>
              </w:rPr>
            </w:pPr>
          </w:p>
        </w:tc>
      </w:tr>
      <w:tr w:rsidR="009E1DF5" w:rsidRPr="003B4577" w:rsidTr="00206B02">
        <w:tc>
          <w:tcPr>
            <w:tcW w:w="1809" w:type="dxa"/>
            <w:vMerge/>
          </w:tcPr>
          <w:p w:rsidR="009E1DF5" w:rsidRPr="003B4577" w:rsidRDefault="009E1DF5" w:rsidP="00425C8F">
            <w:pPr>
              <w:jc w:val="both"/>
              <w:textAlignment w:val="baseline"/>
              <w:rPr>
                <w:rFonts w:ascii="Times New Roman" w:hAnsi="Times New Roman" w:cs="Times New Roman"/>
                <w:sz w:val="24"/>
                <w:szCs w:val="24"/>
              </w:rPr>
            </w:pPr>
          </w:p>
        </w:tc>
        <w:tc>
          <w:tcPr>
            <w:tcW w:w="3402" w:type="dxa"/>
            <w:vMerge/>
          </w:tcPr>
          <w:p w:rsidR="009E1DF5" w:rsidRDefault="009E1DF5" w:rsidP="00E11A1F">
            <w:pPr>
              <w:jc w:val="center"/>
              <w:textAlignment w:val="baseline"/>
            </w:pPr>
          </w:p>
        </w:tc>
        <w:tc>
          <w:tcPr>
            <w:tcW w:w="1985" w:type="dxa"/>
          </w:tcPr>
          <w:p w:rsidR="009E1DF5" w:rsidRPr="003B4577" w:rsidRDefault="009E1DF5" w:rsidP="00413167">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Скорее средняя</w:t>
            </w:r>
          </w:p>
        </w:tc>
        <w:tc>
          <w:tcPr>
            <w:tcW w:w="1276" w:type="dxa"/>
          </w:tcPr>
          <w:p w:rsidR="009E1DF5" w:rsidRPr="003B4577" w:rsidRDefault="009E1DF5" w:rsidP="00413167">
            <w:pPr>
              <w:jc w:val="center"/>
              <w:textAlignment w:val="baseline"/>
              <w:rPr>
                <w:rFonts w:ascii="Times New Roman" w:hAnsi="Times New Roman" w:cs="Times New Roman"/>
                <w:sz w:val="24"/>
                <w:szCs w:val="24"/>
              </w:rPr>
            </w:pPr>
            <w:r w:rsidRPr="003B4577">
              <w:rPr>
                <w:rFonts w:ascii="Times New Roman" w:hAnsi="Times New Roman" w:cs="Times New Roman"/>
                <w:sz w:val="24"/>
                <w:szCs w:val="24"/>
              </w:rPr>
              <w:t>1</w:t>
            </w:r>
          </w:p>
        </w:tc>
        <w:tc>
          <w:tcPr>
            <w:tcW w:w="1099" w:type="dxa"/>
            <w:vMerge/>
          </w:tcPr>
          <w:p w:rsidR="009E1DF5" w:rsidRPr="003B4577" w:rsidRDefault="009E1DF5" w:rsidP="00E11A1F">
            <w:pPr>
              <w:jc w:val="center"/>
              <w:textAlignment w:val="baseline"/>
              <w:rPr>
                <w:rFonts w:ascii="Times New Roman" w:hAnsi="Times New Roman" w:cs="Times New Roman"/>
                <w:b/>
                <w:sz w:val="24"/>
                <w:szCs w:val="24"/>
              </w:rPr>
            </w:pPr>
          </w:p>
        </w:tc>
      </w:tr>
      <w:tr w:rsidR="009E1DF5" w:rsidRPr="003B4577" w:rsidTr="00206B02">
        <w:tc>
          <w:tcPr>
            <w:tcW w:w="1809" w:type="dxa"/>
            <w:vMerge/>
          </w:tcPr>
          <w:p w:rsidR="009E1DF5" w:rsidRPr="003B4577" w:rsidRDefault="009E1DF5" w:rsidP="00425C8F">
            <w:pPr>
              <w:jc w:val="both"/>
              <w:textAlignment w:val="baseline"/>
              <w:rPr>
                <w:rFonts w:ascii="Times New Roman" w:hAnsi="Times New Roman" w:cs="Times New Roman"/>
                <w:sz w:val="24"/>
                <w:szCs w:val="24"/>
              </w:rPr>
            </w:pPr>
          </w:p>
        </w:tc>
        <w:tc>
          <w:tcPr>
            <w:tcW w:w="3402" w:type="dxa"/>
            <w:vMerge/>
          </w:tcPr>
          <w:p w:rsidR="009E1DF5" w:rsidRDefault="009E1DF5" w:rsidP="00E11A1F">
            <w:pPr>
              <w:jc w:val="center"/>
              <w:textAlignment w:val="baseline"/>
            </w:pPr>
          </w:p>
        </w:tc>
        <w:tc>
          <w:tcPr>
            <w:tcW w:w="1985" w:type="dxa"/>
          </w:tcPr>
          <w:p w:rsidR="009E1DF5" w:rsidRPr="003B4577" w:rsidRDefault="009E1DF5" w:rsidP="00413167">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Низкая</w:t>
            </w:r>
          </w:p>
        </w:tc>
        <w:tc>
          <w:tcPr>
            <w:tcW w:w="1276" w:type="dxa"/>
          </w:tcPr>
          <w:p w:rsidR="009E1DF5" w:rsidRPr="003B4577" w:rsidRDefault="009E1DF5" w:rsidP="00413167">
            <w:pPr>
              <w:jc w:val="center"/>
              <w:textAlignment w:val="baseline"/>
              <w:rPr>
                <w:rFonts w:ascii="Times New Roman" w:hAnsi="Times New Roman" w:cs="Times New Roman"/>
                <w:sz w:val="24"/>
                <w:szCs w:val="24"/>
              </w:rPr>
            </w:pPr>
            <w:r w:rsidRPr="003B4577">
              <w:rPr>
                <w:rFonts w:ascii="Times New Roman" w:hAnsi="Times New Roman" w:cs="Times New Roman"/>
                <w:sz w:val="24"/>
                <w:szCs w:val="24"/>
              </w:rPr>
              <w:t>0</w:t>
            </w:r>
          </w:p>
        </w:tc>
        <w:tc>
          <w:tcPr>
            <w:tcW w:w="1099" w:type="dxa"/>
            <w:vMerge/>
          </w:tcPr>
          <w:p w:rsidR="009E1DF5" w:rsidRPr="003B4577" w:rsidRDefault="009E1DF5" w:rsidP="00E11A1F">
            <w:pPr>
              <w:jc w:val="center"/>
              <w:textAlignment w:val="baseline"/>
              <w:rPr>
                <w:rFonts w:ascii="Times New Roman" w:hAnsi="Times New Roman" w:cs="Times New Roman"/>
                <w:b/>
                <w:sz w:val="24"/>
                <w:szCs w:val="24"/>
              </w:rPr>
            </w:pPr>
          </w:p>
        </w:tc>
      </w:tr>
      <w:tr w:rsidR="00256A47" w:rsidRPr="003B4577" w:rsidTr="00206B02">
        <w:tc>
          <w:tcPr>
            <w:tcW w:w="1809" w:type="dxa"/>
            <w:vMerge w:val="restart"/>
          </w:tcPr>
          <w:p w:rsidR="00256A47" w:rsidRPr="003B4577" w:rsidRDefault="00256A47" w:rsidP="00427964">
            <w:pPr>
              <w:textAlignment w:val="baseline"/>
              <w:rPr>
                <w:rFonts w:ascii="Times New Roman" w:hAnsi="Times New Roman" w:cs="Times New Roman"/>
                <w:b/>
                <w:sz w:val="24"/>
                <w:szCs w:val="24"/>
              </w:rPr>
            </w:pPr>
            <w:r w:rsidRPr="003B4577">
              <w:rPr>
                <w:rFonts w:ascii="Times New Roman" w:hAnsi="Times New Roman" w:cs="Times New Roman"/>
                <w:sz w:val="24"/>
                <w:szCs w:val="24"/>
              </w:rPr>
              <w:t>Достигнутый по итогам реализации проекта социальный результат</w:t>
            </w:r>
          </w:p>
        </w:tc>
        <w:tc>
          <w:tcPr>
            <w:tcW w:w="3402" w:type="dxa"/>
            <w:vMerge w:val="restart"/>
          </w:tcPr>
          <w:p w:rsidR="00256A47" w:rsidRPr="00256A47" w:rsidRDefault="00256A47" w:rsidP="00256A47">
            <w:pPr>
              <w:jc w:val="both"/>
              <w:textAlignment w:val="baseline"/>
              <w:rPr>
                <w:rFonts w:ascii="Times New Roman" w:hAnsi="Times New Roman" w:cs="Times New Roman"/>
                <w:b/>
                <w:sz w:val="24"/>
                <w:szCs w:val="24"/>
              </w:rPr>
            </w:pPr>
            <w:r w:rsidRPr="00256A47">
              <w:rPr>
                <w:rFonts w:ascii="Times New Roman" w:hAnsi="Times New Roman" w:cs="Times New Roman"/>
                <w:sz w:val="24"/>
                <w:szCs w:val="24"/>
              </w:rPr>
              <w:t>Уровень достижения целевых показателей (количество предоставленных социально-полезных услуг, количество трудоустроенных социально-незащищенных категорий людей, количество переработанных отходов и т.д.).</w:t>
            </w:r>
          </w:p>
        </w:tc>
        <w:tc>
          <w:tcPr>
            <w:tcW w:w="1985" w:type="dxa"/>
          </w:tcPr>
          <w:p w:rsidR="00256A47" w:rsidRPr="003B4577" w:rsidRDefault="00256A47" w:rsidP="00413167">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Высокая</w:t>
            </w:r>
          </w:p>
        </w:tc>
        <w:tc>
          <w:tcPr>
            <w:tcW w:w="1276" w:type="dxa"/>
          </w:tcPr>
          <w:p w:rsidR="00256A47" w:rsidRPr="003B4577" w:rsidRDefault="00256A47" w:rsidP="00413167">
            <w:pPr>
              <w:jc w:val="center"/>
              <w:textAlignment w:val="baseline"/>
              <w:rPr>
                <w:rFonts w:ascii="Times New Roman" w:hAnsi="Times New Roman" w:cs="Times New Roman"/>
                <w:sz w:val="24"/>
                <w:szCs w:val="24"/>
              </w:rPr>
            </w:pPr>
            <w:r w:rsidRPr="003B4577">
              <w:rPr>
                <w:rFonts w:ascii="Times New Roman" w:hAnsi="Times New Roman" w:cs="Times New Roman"/>
                <w:sz w:val="24"/>
                <w:szCs w:val="24"/>
              </w:rPr>
              <w:t>4</w:t>
            </w:r>
          </w:p>
        </w:tc>
        <w:tc>
          <w:tcPr>
            <w:tcW w:w="1099" w:type="dxa"/>
            <w:vMerge w:val="restart"/>
          </w:tcPr>
          <w:p w:rsidR="00256A47" w:rsidRPr="003B4577" w:rsidRDefault="00256A47" w:rsidP="00E11A1F">
            <w:pPr>
              <w:jc w:val="center"/>
              <w:textAlignment w:val="baseline"/>
              <w:rPr>
                <w:rFonts w:ascii="Times New Roman" w:hAnsi="Times New Roman" w:cs="Times New Roman"/>
                <w:b/>
                <w:sz w:val="24"/>
                <w:szCs w:val="24"/>
              </w:rPr>
            </w:pPr>
          </w:p>
        </w:tc>
      </w:tr>
      <w:tr w:rsidR="00256A47" w:rsidRPr="003B4577" w:rsidTr="00206B02">
        <w:tc>
          <w:tcPr>
            <w:tcW w:w="1809" w:type="dxa"/>
            <w:vMerge/>
          </w:tcPr>
          <w:p w:rsidR="00256A47" w:rsidRPr="003B4577" w:rsidRDefault="00256A47" w:rsidP="00427964">
            <w:pPr>
              <w:textAlignment w:val="baseline"/>
              <w:rPr>
                <w:rFonts w:ascii="Times New Roman" w:hAnsi="Times New Roman" w:cs="Times New Roman"/>
                <w:sz w:val="24"/>
                <w:szCs w:val="24"/>
              </w:rPr>
            </w:pPr>
          </w:p>
        </w:tc>
        <w:tc>
          <w:tcPr>
            <w:tcW w:w="3402" w:type="dxa"/>
            <w:vMerge/>
          </w:tcPr>
          <w:p w:rsidR="00256A47" w:rsidRDefault="00256A47" w:rsidP="00256A47">
            <w:pPr>
              <w:jc w:val="both"/>
              <w:textAlignment w:val="baseline"/>
            </w:pPr>
          </w:p>
        </w:tc>
        <w:tc>
          <w:tcPr>
            <w:tcW w:w="1985" w:type="dxa"/>
          </w:tcPr>
          <w:p w:rsidR="00256A47" w:rsidRPr="003B4577" w:rsidRDefault="00256A47" w:rsidP="00413167">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Скорее высокая</w:t>
            </w:r>
          </w:p>
        </w:tc>
        <w:tc>
          <w:tcPr>
            <w:tcW w:w="1276" w:type="dxa"/>
          </w:tcPr>
          <w:p w:rsidR="00256A47" w:rsidRPr="003B4577" w:rsidRDefault="00256A47" w:rsidP="00413167">
            <w:pPr>
              <w:jc w:val="center"/>
              <w:textAlignment w:val="baseline"/>
              <w:rPr>
                <w:rFonts w:ascii="Times New Roman" w:hAnsi="Times New Roman" w:cs="Times New Roman"/>
                <w:sz w:val="24"/>
                <w:szCs w:val="24"/>
              </w:rPr>
            </w:pPr>
            <w:r w:rsidRPr="003B4577">
              <w:rPr>
                <w:rFonts w:ascii="Times New Roman" w:hAnsi="Times New Roman" w:cs="Times New Roman"/>
                <w:sz w:val="24"/>
                <w:szCs w:val="24"/>
              </w:rPr>
              <w:t>3</w:t>
            </w:r>
          </w:p>
        </w:tc>
        <w:tc>
          <w:tcPr>
            <w:tcW w:w="1099" w:type="dxa"/>
            <w:vMerge/>
          </w:tcPr>
          <w:p w:rsidR="00256A47" w:rsidRPr="003B4577" w:rsidRDefault="00256A47" w:rsidP="00E11A1F">
            <w:pPr>
              <w:jc w:val="center"/>
              <w:textAlignment w:val="baseline"/>
              <w:rPr>
                <w:rFonts w:ascii="Times New Roman" w:hAnsi="Times New Roman" w:cs="Times New Roman"/>
                <w:b/>
                <w:sz w:val="24"/>
                <w:szCs w:val="24"/>
              </w:rPr>
            </w:pPr>
          </w:p>
        </w:tc>
      </w:tr>
      <w:tr w:rsidR="00256A47" w:rsidRPr="003B4577" w:rsidTr="00206B02">
        <w:tc>
          <w:tcPr>
            <w:tcW w:w="1809" w:type="dxa"/>
            <w:vMerge/>
          </w:tcPr>
          <w:p w:rsidR="00256A47" w:rsidRPr="003B4577" w:rsidRDefault="00256A47" w:rsidP="00427964">
            <w:pPr>
              <w:textAlignment w:val="baseline"/>
              <w:rPr>
                <w:rFonts w:ascii="Times New Roman" w:hAnsi="Times New Roman" w:cs="Times New Roman"/>
                <w:sz w:val="24"/>
                <w:szCs w:val="24"/>
              </w:rPr>
            </w:pPr>
          </w:p>
        </w:tc>
        <w:tc>
          <w:tcPr>
            <w:tcW w:w="3402" w:type="dxa"/>
            <w:vMerge/>
          </w:tcPr>
          <w:p w:rsidR="00256A47" w:rsidRDefault="00256A47" w:rsidP="00256A47">
            <w:pPr>
              <w:jc w:val="both"/>
              <w:textAlignment w:val="baseline"/>
            </w:pPr>
          </w:p>
        </w:tc>
        <w:tc>
          <w:tcPr>
            <w:tcW w:w="1985" w:type="dxa"/>
          </w:tcPr>
          <w:p w:rsidR="00256A47" w:rsidRPr="003B4577" w:rsidRDefault="00256A47" w:rsidP="00413167">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Средняя</w:t>
            </w:r>
          </w:p>
        </w:tc>
        <w:tc>
          <w:tcPr>
            <w:tcW w:w="1276" w:type="dxa"/>
          </w:tcPr>
          <w:p w:rsidR="00256A47" w:rsidRPr="003B4577" w:rsidRDefault="00256A47" w:rsidP="00413167">
            <w:pPr>
              <w:jc w:val="center"/>
              <w:textAlignment w:val="baseline"/>
              <w:rPr>
                <w:rFonts w:ascii="Times New Roman" w:hAnsi="Times New Roman" w:cs="Times New Roman"/>
                <w:sz w:val="24"/>
                <w:szCs w:val="24"/>
              </w:rPr>
            </w:pPr>
            <w:r w:rsidRPr="003B4577">
              <w:rPr>
                <w:rFonts w:ascii="Times New Roman" w:hAnsi="Times New Roman" w:cs="Times New Roman"/>
                <w:sz w:val="24"/>
                <w:szCs w:val="24"/>
              </w:rPr>
              <w:t>2</w:t>
            </w:r>
          </w:p>
        </w:tc>
        <w:tc>
          <w:tcPr>
            <w:tcW w:w="1099" w:type="dxa"/>
            <w:vMerge/>
          </w:tcPr>
          <w:p w:rsidR="00256A47" w:rsidRPr="003B4577" w:rsidRDefault="00256A47" w:rsidP="00E11A1F">
            <w:pPr>
              <w:jc w:val="center"/>
              <w:textAlignment w:val="baseline"/>
              <w:rPr>
                <w:rFonts w:ascii="Times New Roman" w:hAnsi="Times New Roman" w:cs="Times New Roman"/>
                <w:b/>
                <w:sz w:val="24"/>
                <w:szCs w:val="24"/>
              </w:rPr>
            </w:pPr>
          </w:p>
        </w:tc>
      </w:tr>
      <w:tr w:rsidR="00256A47" w:rsidRPr="003B4577" w:rsidTr="00206B02">
        <w:tc>
          <w:tcPr>
            <w:tcW w:w="1809" w:type="dxa"/>
            <w:vMerge/>
          </w:tcPr>
          <w:p w:rsidR="00256A47" w:rsidRPr="003B4577" w:rsidRDefault="00256A47" w:rsidP="00427964">
            <w:pPr>
              <w:textAlignment w:val="baseline"/>
              <w:rPr>
                <w:rFonts w:ascii="Times New Roman" w:hAnsi="Times New Roman" w:cs="Times New Roman"/>
                <w:sz w:val="24"/>
                <w:szCs w:val="24"/>
              </w:rPr>
            </w:pPr>
          </w:p>
        </w:tc>
        <w:tc>
          <w:tcPr>
            <w:tcW w:w="3402" w:type="dxa"/>
            <w:vMerge/>
          </w:tcPr>
          <w:p w:rsidR="00256A47" w:rsidRDefault="00256A47" w:rsidP="00256A47">
            <w:pPr>
              <w:jc w:val="both"/>
              <w:textAlignment w:val="baseline"/>
            </w:pPr>
          </w:p>
        </w:tc>
        <w:tc>
          <w:tcPr>
            <w:tcW w:w="1985" w:type="dxa"/>
          </w:tcPr>
          <w:p w:rsidR="00256A47" w:rsidRPr="003B4577" w:rsidRDefault="00256A47" w:rsidP="00413167">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Скорее средняя</w:t>
            </w:r>
          </w:p>
        </w:tc>
        <w:tc>
          <w:tcPr>
            <w:tcW w:w="1276" w:type="dxa"/>
          </w:tcPr>
          <w:p w:rsidR="00256A47" w:rsidRPr="003B4577" w:rsidRDefault="00256A47" w:rsidP="00413167">
            <w:pPr>
              <w:jc w:val="center"/>
              <w:textAlignment w:val="baseline"/>
              <w:rPr>
                <w:rFonts w:ascii="Times New Roman" w:hAnsi="Times New Roman" w:cs="Times New Roman"/>
                <w:sz w:val="24"/>
                <w:szCs w:val="24"/>
              </w:rPr>
            </w:pPr>
            <w:r w:rsidRPr="003B4577">
              <w:rPr>
                <w:rFonts w:ascii="Times New Roman" w:hAnsi="Times New Roman" w:cs="Times New Roman"/>
                <w:sz w:val="24"/>
                <w:szCs w:val="24"/>
              </w:rPr>
              <w:t>1</w:t>
            </w:r>
          </w:p>
        </w:tc>
        <w:tc>
          <w:tcPr>
            <w:tcW w:w="1099" w:type="dxa"/>
            <w:vMerge/>
          </w:tcPr>
          <w:p w:rsidR="00256A47" w:rsidRPr="003B4577" w:rsidRDefault="00256A47" w:rsidP="00E11A1F">
            <w:pPr>
              <w:jc w:val="center"/>
              <w:textAlignment w:val="baseline"/>
              <w:rPr>
                <w:rFonts w:ascii="Times New Roman" w:hAnsi="Times New Roman" w:cs="Times New Roman"/>
                <w:b/>
                <w:sz w:val="24"/>
                <w:szCs w:val="24"/>
              </w:rPr>
            </w:pPr>
          </w:p>
        </w:tc>
      </w:tr>
      <w:tr w:rsidR="00256A47" w:rsidRPr="003B4577" w:rsidTr="00206B02">
        <w:tc>
          <w:tcPr>
            <w:tcW w:w="1809" w:type="dxa"/>
            <w:vMerge/>
          </w:tcPr>
          <w:p w:rsidR="00256A47" w:rsidRPr="003B4577" w:rsidRDefault="00256A47" w:rsidP="00427964">
            <w:pPr>
              <w:textAlignment w:val="baseline"/>
              <w:rPr>
                <w:rFonts w:ascii="Times New Roman" w:hAnsi="Times New Roman" w:cs="Times New Roman"/>
                <w:sz w:val="24"/>
                <w:szCs w:val="24"/>
              </w:rPr>
            </w:pPr>
          </w:p>
        </w:tc>
        <w:tc>
          <w:tcPr>
            <w:tcW w:w="3402" w:type="dxa"/>
            <w:vMerge/>
          </w:tcPr>
          <w:p w:rsidR="00256A47" w:rsidRDefault="00256A47" w:rsidP="00256A47">
            <w:pPr>
              <w:jc w:val="both"/>
              <w:textAlignment w:val="baseline"/>
            </w:pPr>
          </w:p>
        </w:tc>
        <w:tc>
          <w:tcPr>
            <w:tcW w:w="1985" w:type="dxa"/>
          </w:tcPr>
          <w:p w:rsidR="00256A47" w:rsidRPr="003B4577" w:rsidRDefault="00256A47" w:rsidP="00413167">
            <w:pPr>
              <w:jc w:val="both"/>
              <w:textAlignment w:val="baseline"/>
              <w:rPr>
                <w:rFonts w:ascii="Times New Roman" w:hAnsi="Times New Roman" w:cs="Times New Roman"/>
                <w:sz w:val="24"/>
                <w:szCs w:val="24"/>
              </w:rPr>
            </w:pPr>
            <w:r w:rsidRPr="003B4577">
              <w:rPr>
                <w:rFonts w:ascii="Times New Roman" w:hAnsi="Times New Roman" w:cs="Times New Roman"/>
                <w:sz w:val="24"/>
                <w:szCs w:val="24"/>
              </w:rPr>
              <w:t>Низкая</w:t>
            </w:r>
          </w:p>
        </w:tc>
        <w:tc>
          <w:tcPr>
            <w:tcW w:w="1276" w:type="dxa"/>
          </w:tcPr>
          <w:p w:rsidR="00256A47" w:rsidRPr="003B4577" w:rsidRDefault="00256A47" w:rsidP="00413167">
            <w:pPr>
              <w:jc w:val="center"/>
              <w:textAlignment w:val="baseline"/>
              <w:rPr>
                <w:rFonts w:ascii="Times New Roman" w:hAnsi="Times New Roman" w:cs="Times New Roman"/>
                <w:sz w:val="24"/>
                <w:szCs w:val="24"/>
              </w:rPr>
            </w:pPr>
            <w:r w:rsidRPr="003B4577">
              <w:rPr>
                <w:rFonts w:ascii="Times New Roman" w:hAnsi="Times New Roman" w:cs="Times New Roman"/>
                <w:sz w:val="24"/>
                <w:szCs w:val="24"/>
              </w:rPr>
              <w:t>0</w:t>
            </w:r>
          </w:p>
        </w:tc>
        <w:tc>
          <w:tcPr>
            <w:tcW w:w="1099" w:type="dxa"/>
            <w:vMerge/>
          </w:tcPr>
          <w:p w:rsidR="00256A47" w:rsidRPr="003B4577" w:rsidRDefault="00256A47" w:rsidP="00E11A1F">
            <w:pPr>
              <w:jc w:val="center"/>
              <w:textAlignment w:val="baseline"/>
              <w:rPr>
                <w:rFonts w:ascii="Times New Roman" w:hAnsi="Times New Roman" w:cs="Times New Roman"/>
                <w:b/>
                <w:sz w:val="24"/>
                <w:szCs w:val="24"/>
              </w:rPr>
            </w:pPr>
          </w:p>
        </w:tc>
      </w:tr>
      <w:tr w:rsidR="00E870F1" w:rsidRPr="003B4577" w:rsidTr="00206B02">
        <w:tc>
          <w:tcPr>
            <w:tcW w:w="1809" w:type="dxa"/>
            <w:vMerge w:val="restart"/>
          </w:tcPr>
          <w:p w:rsidR="00E870F1" w:rsidRPr="003B4577" w:rsidRDefault="00E870F1" w:rsidP="00427964">
            <w:pPr>
              <w:textAlignment w:val="baseline"/>
              <w:rPr>
                <w:rFonts w:ascii="Times New Roman" w:hAnsi="Times New Roman" w:cs="Times New Roman"/>
                <w:b/>
                <w:sz w:val="24"/>
                <w:szCs w:val="24"/>
              </w:rPr>
            </w:pPr>
            <w:r w:rsidRPr="003B4577">
              <w:rPr>
                <w:rFonts w:ascii="Times New Roman" w:hAnsi="Times New Roman" w:cs="Times New Roman"/>
                <w:sz w:val="24"/>
                <w:szCs w:val="24"/>
              </w:rPr>
              <w:t xml:space="preserve">Количество вновь созданных рабочих мест </w:t>
            </w:r>
          </w:p>
        </w:tc>
        <w:tc>
          <w:tcPr>
            <w:tcW w:w="3402" w:type="dxa"/>
            <w:vMerge w:val="restart"/>
          </w:tcPr>
          <w:p w:rsidR="00E870F1" w:rsidRPr="00256A47" w:rsidRDefault="00E870F1" w:rsidP="00256A47">
            <w:pPr>
              <w:jc w:val="both"/>
              <w:textAlignment w:val="baseline"/>
              <w:rPr>
                <w:rFonts w:ascii="Times New Roman" w:hAnsi="Times New Roman" w:cs="Times New Roman"/>
                <w:b/>
                <w:sz w:val="24"/>
                <w:szCs w:val="24"/>
              </w:rPr>
            </w:pPr>
            <w:r>
              <w:rPr>
                <w:rFonts w:ascii="Times New Roman" w:hAnsi="Times New Roman" w:cs="Times New Roman"/>
                <w:sz w:val="24"/>
                <w:szCs w:val="24"/>
              </w:rPr>
              <w:t xml:space="preserve">1. </w:t>
            </w:r>
            <w:r w:rsidRPr="00256A47">
              <w:rPr>
                <w:rFonts w:ascii="Times New Roman" w:hAnsi="Times New Roman" w:cs="Times New Roman"/>
                <w:sz w:val="24"/>
                <w:szCs w:val="24"/>
              </w:rPr>
              <w:t>Создание в результате реализации проекта новых рабочих мест</w:t>
            </w:r>
            <w:r>
              <w:rPr>
                <w:rFonts w:ascii="Times New Roman" w:hAnsi="Times New Roman" w:cs="Times New Roman"/>
                <w:sz w:val="24"/>
                <w:szCs w:val="24"/>
              </w:rPr>
              <w:t>.</w:t>
            </w:r>
          </w:p>
        </w:tc>
        <w:tc>
          <w:tcPr>
            <w:tcW w:w="1985" w:type="dxa"/>
          </w:tcPr>
          <w:p w:rsidR="00E870F1" w:rsidRPr="003B4577" w:rsidRDefault="000D3E66" w:rsidP="00413167">
            <w:pPr>
              <w:jc w:val="both"/>
              <w:textAlignment w:val="baseline"/>
              <w:rPr>
                <w:rFonts w:ascii="Times New Roman" w:hAnsi="Times New Roman" w:cs="Times New Roman"/>
                <w:sz w:val="24"/>
                <w:szCs w:val="24"/>
              </w:rPr>
            </w:pPr>
            <w:r>
              <w:rPr>
                <w:rFonts w:ascii="Times New Roman" w:hAnsi="Times New Roman" w:cs="Times New Roman"/>
                <w:sz w:val="24"/>
                <w:szCs w:val="24"/>
              </w:rPr>
              <w:t>Более 100 – Высокая</w:t>
            </w:r>
          </w:p>
        </w:tc>
        <w:tc>
          <w:tcPr>
            <w:tcW w:w="1276" w:type="dxa"/>
          </w:tcPr>
          <w:p w:rsidR="00E870F1" w:rsidRPr="003B4577" w:rsidRDefault="00E870F1" w:rsidP="00413167">
            <w:pPr>
              <w:jc w:val="center"/>
              <w:textAlignment w:val="baseline"/>
              <w:rPr>
                <w:rFonts w:ascii="Times New Roman" w:hAnsi="Times New Roman" w:cs="Times New Roman"/>
                <w:sz w:val="24"/>
                <w:szCs w:val="24"/>
              </w:rPr>
            </w:pPr>
            <w:r w:rsidRPr="003B4577">
              <w:rPr>
                <w:rFonts w:ascii="Times New Roman" w:hAnsi="Times New Roman" w:cs="Times New Roman"/>
                <w:sz w:val="24"/>
                <w:szCs w:val="24"/>
              </w:rPr>
              <w:t>4</w:t>
            </w:r>
          </w:p>
        </w:tc>
        <w:tc>
          <w:tcPr>
            <w:tcW w:w="1099" w:type="dxa"/>
            <w:vMerge w:val="restart"/>
          </w:tcPr>
          <w:p w:rsidR="00E870F1" w:rsidRPr="003B4577" w:rsidRDefault="00E870F1" w:rsidP="00E11A1F">
            <w:pPr>
              <w:jc w:val="center"/>
              <w:textAlignment w:val="baseline"/>
              <w:rPr>
                <w:rFonts w:ascii="Times New Roman" w:hAnsi="Times New Roman" w:cs="Times New Roman"/>
                <w:b/>
                <w:sz w:val="24"/>
                <w:szCs w:val="24"/>
              </w:rPr>
            </w:pPr>
          </w:p>
        </w:tc>
      </w:tr>
      <w:tr w:rsidR="00E870F1" w:rsidRPr="003B4577" w:rsidTr="00206B02">
        <w:tc>
          <w:tcPr>
            <w:tcW w:w="1809" w:type="dxa"/>
            <w:vMerge/>
          </w:tcPr>
          <w:p w:rsidR="00E870F1" w:rsidRPr="003B4577" w:rsidRDefault="00E870F1" w:rsidP="00427964">
            <w:pPr>
              <w:textAlignment w:val="baseline"/>
              <w:rPr>
                <w:rFonts w:ascii="Times New Roman" w:hAnsi="Times New Roman" w:cs="Times New Roman"/>
                <w:sz w:val="24"/>
                <w:szCs w:val="24"/>
              </w:rPr>
            </w:pPr>
          </w:p>
        </w:tc>
        <w:tc>
          <w:tcPr>
            <w:tcW w:w="3402" w:type="dxa"/>
            <w:vMerge/>
          </w:tcPr>
          <w:p w:rsidR="00E870F1" w:rsidRDefault="00E870F1" w:rsidP="00256A47">
            <w:pPr>
              <w:jc w:val="both"/>
              <w:textAlignment w:val="baseline"/>
            </w:pPr>
          </w:p>
        </w:tc>
        <w:tc>
          <w:tcPr>
            <w:tcW w:w="1985" w:type="dxa"/>
          </w:tcPr>
          <w:p w:rsidR="00E870F1" w:rsidRPr="003B4577" w:rsidRDefault="000D3E66" w:rsidP="00413167">
            <w:pPr>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От 50 до 100 - </w:t>
            </w:r>
            <w:r w:rsidR="00E870F1" w:rsidRPr="003B4577">
              <w:rPr>
                <w:rFonts w:ascii="Times New Roman" w:hAnsi="Times New Roman" w:cs="Times New Roman"/>
                <w:sz w:val="24"/>
                <w:szCs w:val="24"/>
              </w:rPr>
              <w:t>Скорее высокая</w:t>
            </w:r>
          </w:p>
        </w:tc>
        <w:tc>
          <w:tcPr>
            <w:tcW w:w="1276" w:type="dxa"/>
          </w:tcPr>
          <w:p w:rsidR="00E870F1" w:rsidRPr="003B4577" w:rsidRDefault="00E870F1" w:rsidP="00413167">
            <w:pPr>
              <w:jc w:val="center"/>
              <w:textAlignment w:val="baseline"/>
              <w:rPr>
                <w:rFonts w:ascii="Times New Roman" w:hAnsi="Times New Roman" w:cs="Times New Roman"/>
                <w:sz w:val="24"/>
                <w:szCs w:val="24"/>
              </w:rPr>
            </w:pPr>
            <w:r w:rsidRPr="003B4577">
              <w:rPr>
                <w:rFonts w:ascii="Times New Roman" w:hAnsi="Times New Roman" w:cs="Times New Roman"/>
                <w:sz w:val="24"/>
                <w:szCs w:val="24"/>
              </w:rPr>
              <w:t>3</w:t>
            </w:r>
          </w:p>
        </w:tc>
        <w:tc>
          <w:tcPr>
            <w:tcW w:w="1099" w:type="dxa"/>
            <w:vMerge/>
          </w:tcPr>
          <w:p w:rsidR="00E870F1" w:rsidRPr="003B4577" w:rsidRDefault="00E870F1" w:rsidP="00E11A1F">
            <w:pPr>
              <w:jc w:val="center"/>
              <w:textAlignment w:val="baseline"/>
              <w:rPr>
                <w:rFonts w:ascii="Times New Roman" w:hAnsi="Times New Roman" w:cs="Times New Roman"/>
                <w:b/>
                <w:sz w:val="24"/>
                <w:szCs w:val="24"/>
              </w:rPr>
            </w:pPr>
          </w:p>
        </w:tc>
      </w:tr>
      <w:tr w:rsidR="00E870F1" w:rsidRPr="003B4577" w:rsidTr="00206B02">
        <w:tc>
          <w:tcPr>
            <w:tcW w:w="1809" w:type="dxa"/>
            <w:vMerge/>
          </w:tcPr>
          <w:p w:rsidR="00E870F1" w:rsidRPr="003B4577" w:rsidRDefault="00E870F1" w:rsidP="00427964">
            <w:pPr>
              <w:textAlignment w:val="baseline"/>
              <w:rPr>
                <w:rFonts w:ascii="Times New Roman" w:hAnsi="Times New Roman" w:cs="Times New Roman"/>
                <w:sz w:val="24"/>
                <w:szCs w:val="24"/>
              </w:rPr>
            </w:pPr>
          </w:p>
        </w:tc>
        <w:tc>
          <w:tcPr>
            <w:tcW w:w="3402" w:type="dxa"/>
            <w:vMerge/>
          </w:tcPr>
          <w:p w:rsidR="00E870F1" w:rsidRDefault="00E870F1" w:rsidP="00256A47">
            <w:pPr>
              <w:jc w:val="both"/>
              <w:textAlignment w:val="baseline"/>
            </w:pPr>
          </w:p>
        </w:tc>
        <w:tc>
          <w:tcPr>
            <w:tcW w:w="1985" w:type="dxa"/>
          </w:tcPr>
          <w:p w:rsidR="00E870F1" w:rsidRPr="003B4577" w:rsidRDefault="000D3E66" w:rsidP="000D3E66">
            <w:pPr>
              <w:jc w:val="both"/>
              <w:textAlignment w:val="baseline"/>
              <w:rPr>
                <w:rFonts w:ascii="Times New Roman" w:hAnsi="Times New Roman" w:cs="Times New Roman"/>
                <w:sz w:val="24"/>
                <w:szCs w:val="24"/>
              </w:rPr>
            </w:pPr>
            <w:r>
              <w:rPr>
                <w:rFonts w:ascii="Times New Roman" w:hAnsi="Times New Roman" w:cs="Times New Roman"/>
                <w:sz w:val="24"/>
                <w:szCs w:val="24"/>
              </w:rPr>
              <w:t>От 10 до 50 – Скорее с</w:t>
            </w:r>
            <w:r w:rsidR="00E870F1" w:rsidRPr="003B4577">
              <w:rPr>
                <w:rFonts w:ascii="Times New Roman" w:hAnsi="Times New Roman" w:cs="Times New Roman"/>
                <w:sz w:val="24"/>
                <w:szCs w:val="24"/>
              </w:rPr>
              <w:t>редняя</w:t>
            </w:r>
          </w:p>
        </w:tc>
        <w:tc>
          <w:tcPr>
            <w:tcW w:w="1276" w:type="dxa"/>
          </w:tcPr>
          <w:p w:rsidR="00E870F1" w:rsidRPr="003B4577" w:rsidRDefault="00E870F1" w:rsidP="00413167">
            <w:pPr>
              <w:jc w:val="center"/>
              <w:textAlignment w:val="baseline"/>
              <w:rPr>
                <w:rFonts w:ascii="Times New Roman" w:hAnsi="Times New Roman" w:cs="Times New Roman"/>
                <w:sz w:val="24"/>
                <w:szCs w:val="24"/>
              </w:rPr>
            </w:pPr>
            <w:r w:rsidRPr="003B4577">
              <w:rPr>
                <w:rFonts w:ascii="Times New Roman" w:hAnsi="Times New Roman" w:cs="Times New Roman"/>
                <w:sz w:val="24"/>
                <w:szCs w:val="24"/>
              </w:rPr>
              <w:t>2</w:t>
            </w:r>
          </w:p>
        </w:tc>
        <w:tc>
          <w:tcPr>
            <w:tcW w:w="1099" w:type="dxa"/>
            <w:vMerge/>
          </w:tcPr>
          <w:p w:rsidR="00E870F1" w:rsidRPr="003B4577" w:rsidRDefault="00E870F1" w:rsidP="00E11A1F">
            <w:pPr>
              <w:jc w:val="center"/>
              <w:textAlignment w:val="baseline"/>
              <w:rPr>
                <w:rFonts w:ascii="Times New Roman" w:hAnsi="Times New Roman" w:cs="Times New Roman"/>
                <w:b/>
                <w:sz w:val="24"/>
                <w:szCs w:val="24"/>
              </w:rPr>
            </w:pPr>
          </w:p>
        </w:tc>
      </w:tr>
      <w:tr w:rsidR="000D3E66" w:rsidRPr="003B4577" w:rsidTr="00206B02">
        <w:trPr>
          <w:trHeight w:val="562"/>
        </w:trPr>
        <w:tc>
          <w:tcPr>
            <w:tcW w:w="1809" w:type="dxa"/>
            <w:vMerge/>
          </w:tcPr>
          <w:p w:rsidR="000D3E66" w:rsidRPr="003B4577" w:rsidRDefault="000D3E66" w:rsidP="00427964">
            <w:pPr>
              <w:textAlignment w:val="baseline"/>
              <w:rPr>
                <w:rFonts w:ascii="Times New Roman" w:hAnsi="Times New Roman" w:cs="Times New Roman"/>
                <w:sz w:val="24"/>
                <w:szCs w:val="24"/>
              </w:rPr>
            </w:pPr>
          </w:p>
        </w:tc>
        <w:tc>
          <w:tcPr>
            <w:tcW w:w="3402" w:type="dxa"/>
            <w:vMerge/>
          </w:tcPr>
          <w:p w:rsidR="000D3E66" w:rsidRDefault="000D3E66" w:rsidP="00256A47">
            <w:pPr>
              <w:jc w:val="both"/>
              <w:textAlignment w:val="baseline"/>
            </w:pPr>
          </w:p>
        </w:tc>
        <w:tc>
          <w:tcPr>
            <w:tcW w:w="1985" w:type="dxa"/>
          </w:tcPr>
          <w:p w:rsidR="000D3E66" w:rsidRPr="003B4577" w:rsidRDefault="000D3E66" w:rsidP="000D3E66">
            <w:pPr>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Менее 10 – Низкая </w:t>
            </w:r>
          </w:p>
        </w:tc>
        <w:tc>
          <w:tcPr>
            <w:tcW w:w="1276" w:type="dxa"/>
          </w:tcPr>
          <w:p w:rsidR="000D3E66" w:rsidRPr="003B4577" w:rsidRDefault="000D3E66" w:rsidP="00413167">
            <w:pPr>
              <w:jc w:val="center"/>
              <w:textAlignment w:val="baseline"/>
              <w:rPr>
                <w:rFonts w:ascii="Times New Roman" w:hAnsi="Times New Roman" w:cs="Times New Roman"/>
                <w:sz w:val="24"/>
                <w:szCs w:val="24"/>
              </w:rPr>
            </w:pPr>
            <w:r w:rsidRPr="003B4577">
              <w:rPr>
                <w:rFonts w:ascii="Times New Roman" w:hAnsi="Times New Roman" w:cs="Times New Roman"/>
                <w:sz w:val="24"/>
                <w:szCs w:val="24"/>
              </w:rPr>
              <w:t>1</w:t>
            </w:r>
          </w:p>
        </w:tc>
        <w:tc>
          <w:tcPr>
            <w:tcW w:w="1099" w:type="dxa"/>
            <w:vMerge/>
          </w:tcPr>
          <w:p w:rsidR="000D3E66" w:rsidRPr="003B4577" w:rsidRDefault="000D3E66" w:rsidP="00E11A1F">
            <w:pPr>
              <w:jc w:val="center"/>
              <w:textAlignment w:val="baseline"/>
              <w:rPr>
                <w:rFonts w:ascii="Times New Roman" w:hAnsi="Times New Roman" w:cs="Times New Roman"/>
                <w:b/>
                <w:sz w:val="24"/>
                <w:szCs w:val="24"/>
              </w:rPr>
            </w:pPr>
          </w:p>
        </w:tc>
      </w:tr>
      <w:tr w:rsidR="00E870F1" w:rsidRPr="003B4577" w:rsidTr="00206B02">
        <w:tc>
          <w:tcPr>
            <w:tcW w:w="1809" w:type="dxa"/>
            <w:vMerge w:val="restart"/>
          </w:tcPr>
          <w:p w:rsidR="00E870F1" w:rsidRPr="003B4577" w:rsidRDefault="00E870F1" w:rsidP="00427964">
            <w:pPr>
              <w:textAlignment w:val="baseline"/>
              <w:rPr>
                <w:rFonts w:ascii="Times New Roman" w:hAnsi="Times New Roman" w:cs="Times New Roman"/>
                <w:b/>
                <w:sz w:val="24"/>
                <w:szCs w:val="24"/>
              </w:rPr>
            </w:pPr>
            <w:r w:rsidRPr="003B4577">
              <w:rPr>
                <w:rFonts w:ascii="Times New Roman" w:hAnsi="Times New Roman" w:cs="Times New Roman"/>
                <w:sz w:val="24"/>
                <w:szCs w:val="24"/>
              </w:rPr>
              <w:t xml:space="preserve">Степень решения </w:t>
            </w:r>
            <w:r w:rsidRPr="003B4577">
              <w:rPr>
                <w:rFonts w:ascii="Times New Roman" w:hAnsi="Times New Roman" w:cs="Times New Roman"/>
                <w:sz w:val="24"/>
                <w:szCs w:val="24"/>
              </w:rPr>
              <w:lastRenderedPageBreak/>
              <w:t>поставленной социальной проблемы</w:t>
            </w:r>
          </w:p>
        </w:tc>
        <w:tc>
          <w:tcPr>
            <w:tcW w:w="3402" w:type="dxa"/>
            <w:vMerge w:val="restart"/>
          </w:tcPr>
          <w:p w:rsidR="00E870F1" w:rsidRPr="00396930" w:rsidRDefault="00396930" w:rsidP="00E870F1">
            <w:pPr>
              <w:jc w:val="both"/>
              <w:textAlignment w:val="baseline"/>
              <w:rPr>
                <w:rFonts w:ascii="Times New Roman" w:hAnsi="Times New Roman" w:cs="Times New Roman"/>
                <w:b/>
                <w:sz w:val="24"/>
                <w:szCs w:val="24"/>
              </w:rPr>
            </w:pPr>
            <w:r>
              <w:rPr>
                <w:rFonts w:ascii="Times New Roman" w:hAnsi="Times New Roman" w:cs="Times New Roman"/>
                <w:sz w:val="24"/>
                <w:szCs w:val="24"/>
              </w:rPr>
              <w:lastRenderedPageBreak/>
              <w:t xml:space="preserve">1. </w:t>
            </w:r>
            <w:r w:rsidR="00E870F1" w:rsidRPr="00396930">
              <w:rPr>
                <w:rFonts w:ascii="Times New Roman" w:hAnsi="Times New Roman" w:cs="Times New Roman"/>
                <w:sz w:val="24"/>
                <w:szCs w:val="24"/>
              </w:rPr>
              <w:t xml:space="preserve">Степень решения поставленной проблемы в </w:t>
            </w:r>
            <w:r w:rsidR="00E870F1" w:rsidRPr="00396930">
              <w:rPr>
                <w:rFonts w:ascii="Times New Roman" w:hAnsi="Times New Roman" w:cs="Times New Roman"/>
                <w:sz w:val="24"/>
                <w:szCs w:val="24"/>
              </w:rPr>
              <w:lastRenderedPageBreak/>
              <w:t>результате реализации проекта</w:t>
            </w:r>
            <w:r>
              <w:rPr>
                <w:rFonts w:ascii="Times New Roman" w:hAnsi="Times New Roman" w:cs="Times New Roman"/>
                <w:sz w:val="24"/>
                <w:szCs w:val="24"/>
              </w:rPr>
              <w:t>.</w:t>
            </w:r>
          </w:p>
        </w:tc>
        <w:tc>
          <w:tcPr>
            <w:tcW w:w="1985" w:type="dxa"/>
          </w:tcPr>
          <w:p w:rsidR="00E870F1" w:rsidRPr="003B4577" w:rsidRDefault="000D3E66" w:rsidP="00413167">
            <w:pPr>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Полностью решается</w:t>
            </w:r>
          </w:p>
        </w:tc>
        <w:tc>
          <w:tcPr>
            <w:tcW w:w="1276" w:type="dxa"/>
          </w:tcPr>
          <w:p w:rsidR="00E870F1" w:rsidRPr="003B4577" w:rsidRDefault="00E870F1" w:rsidP="00413167">
            <w:pPr>
              <w:jc w:val="center"/>
              <w:textAlignment w:val="baseline"/>
              <w:rPr>
                <w:rFonts w:ascii="Times New Roman" w:hAnsi="Times New Roman" w:cs="Times New Roman"/>
                <w:sz w:val="24"/>
                <w:szCs w:val="24"/>
              </w:rPr>
            </w:pPr>
            <w:r w:rsidRPr="003B4577">
              <w:rPr>
                <w:rFonts w:ascii="Times New Roman" w:hAnsi="Times New Roman" w:cs="Times New Roman"/>
                <w:sz w:val="24"/>
                <w:szCs w:val="24"/>
              </w:rPr>
              <w:t>4</w:t>
            </w:r>
          </w:p>
        </w:tc>
        <w:tc>
          <w:tcPr>
            <w:tcW w:w="1099" w:type="dxa"/>
            <w:vMerge w:val="restart"/>
          </w:tcPr>
          <w:p w:rsidR="00E870F1" w:rsidRPr="003B4577" w:rsidRDefault="00E870F1" w:rsidP="00E11A1F">
            <w:pPr>
              <w:jc w:val="center"/>
              <w:textAlignment w:val="baseline"/>
              <w:rPr>
                <w:rFonts w:ascii="Times New Roman" w:hAnsi="Times New Roman" w:cs="Times New Roman"/>
                <w:b/>
                <w:sz w:val="24"/>
                <w:szCs w:val="24"/>
              </w:rPr>
            </w:pPr>
          </w:p>
        </w:tc>
      </w:tr>
      <w:tr w:rsidR="00E870F1" w:rsidRPr="003B4577" w:rsidTr="00206B02">
        <w:tc>
          <w:tcPr>
            <w:tcW w:w="1809" w:type="dxa"/>
            <w:vMerge/>
          </w:tcPr>
          <w:p w:rsidR="00E870F1" w:rsidRPr="003B4577" w:rsidRDefault="00E870F1" w:rsidP="00427964">
            <w:pPr>
              <w:textAlignment w:val="baseline"/>
              <w:rPr>
                <w:rFonts w:ascii="Times New Roman" w:hAnsi="Times New Roman" w:cs="Times New Roman"/>
                <w:sz w:val="24"/>
                <w:szCs w:val="24"/>
              </w:rPr>
            </w:pPr>
          </w:p>
        </w:tc>
        <w:tc>
          <w:tcPr>
            <w:tcW w:w="3402" w:type="dxa"/>
            <w:vMerge/>
          </w:tcPr>
          <w:p w:rsidR="00E870F1" w:rsidRDefault="00E870F1" w:rsidP="00E870F1">
            <w:pPr>
              <w:jc w:val="both"/>
              <w:textAlignment w:val="baseline"/>
            </w:pPr>
          </w:p>
        </w:tc>
        <w:tc>
          <w:tcPr>
            <w:tcW w:w="1985" w:type="dxa"/>
          </w:tcPr>
          <w:p w:rsidR="00E870F1" w:rsidRPr="003B4577" w:rsidRDefault="000D3E66" w:rsidP="00413167">
            <w:pPr>
              <w:jc w:val="both"/>
              <w:textAlignment w:val="baseline"/>
              <w:rPr>
                <w:rFonts w:ascii="Times New Roman" w:hAnsi="Times New Roman" w:cs="Times New Roman"/>
                <w:sz w:val="24"/>
                <w:szCs w:val="24"/>
              </w:rPr>
            </w:pPr>
            <w:r>
              <w:rPr>
                <w:rFonts w:ascii="Times New Roman" w:hAnsi="Times New Roman" w:cs="Times New Roman"/>
                <w:sz w:val="24"/>
                <w:szCs w:val="24"/>
              </w:rPr>
              <w:t>Частично решается</w:t>
            </w:r>
          </w:p>
        </w:tc>
        <w:tc>
          <w:tcPr>
            <w:tcW w:w="1276" w:type="dxa"/>
          </w:tcPr>
          <w:p w:rsidR="00E870F1" w:rsidRPr="003B4577" w:rsidRDefault="000D3E66" w:rsidP="00413167">
            <w:pPr>
              <w:jc w:val="center"/>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1099" w:type="dxa"/>
            <w:vMerge/>
          </w:tcPr>
          <w:p w:rsidR="00E870F1" w:rsidRPr="003B4577" w:rsidRDefault="00E870F1" w:rsidP="00E11A1F">
            <w:pPr>
              <w:jc w:val="center"/>
              <w:textAlignment w:val="baseline"/>
              <w:rPr>
                <w:rFonts w:ascii="Times New Roman" w:hAnsi="Times New Roman" w:cs="Times New Roman"/>
                <w:b/>
                <w:sz w:val="24"/>
                <w:szCs w:val="24"/>
              </w:rPr>
            </w:pPr>
          </w:p>
        </w:tc>
      </w:tr>
      <w:tr w:rsidR="000D3E66" w:rsidRPr="003B4577" w:rsidTr="00206B02">
        <w:trPr>
          <w:trHeight w:val="555"/>
        </w:trPr>
        <w:tc>
          <w:tcPr>
            <w:tcW w:w="1809" w:type="dxa"/>
            <w:vMerge/>
          </w:tcPr>
          <w:p w:rsidR="000D3E66" w:rsidRPr="003B4577" w:rsidRDefault="000D3E66" w:rsidP="00427964">
            <w:pPr>
              <w:textAlignment w:val="baseline"/>
              <w:rPr>
                <w:rFonts w:ascii="Times New Roman" w:hAnsi="Times New Roman" w:cs="Times New Roman"/>
                <w:sz w:val="24"/>
                <w:szCs w:val="24"/>
              </w:rPr>
            </w:pPr>
          </w:p>
        </w:tc>
        <w:tc>
          <w:tcPr>
            <w:tcW w:w="3402" w:type="dxa"/>
            <w:vMerge/>
          </w:tcPr>
          <w:p w:rsidR="000D3E66" w:rsidRDefault="000D3E66" w:rsidP="00E870F1">
            <w:pPr>
              <w:jc w:val="both"/>
              <w:textAlignment w:val="baseline"/>
            </w:pPr>
          </w:p>
        </w:tc>
        <w:tc>
          <w:tcPr>
            <w:tcW w:w="1985" w:type="dxa"/>
          </w:tcPr>
          <w:p w:rsidR="000D3E66" w:rsidRPr="003B4577" w:rsidRDefault="000D3E66" w:rsidP="00413167">
            <w:pPr>
              <w:jc w:val="both"/>
              <w:textAlignment w:val="baseline"/>
              <w:rPr>
                <w:rFonts w:ascii="Times New Roman" w:hAnsi="Times New Roman" w:cs="Times New Roman"/>
                <w:sz w:val="24"/>
                <w:szCs w:val="24"/>
              </w:rPr>
            </w:pPr>
            <w:r>
              <w:rPr>
                <w:rFonts w:ascii="Times New Roman" w:hAnsi="Times New Roman" w:cs="Times New Roman"/>
                <w:sz w:val="24"/>
                <w:szCs w:val="24"/>
              </w:rPr>
              <w:t>Незначительно решается</w:t>
            </w:r>
          </w:p>
        </w:tc>
        <w:tc>
          <w:tcPr>
            <w:tcW w:w="1276" w:type="dxa"/>
          </w:tcPr>
          <w:p w:rsidR="000D3E66" w:rsidRPr="003B4577" w:rsidRDefault="000D3E66" w:rsidP="00413167">
            <w:pPr>
              <w:jc w:val="center"/>
              <w:textAlignment w:val="baseline"/>
              <w:rPr>
                <w:rFonts w:ascii="Times New Roman" w:hAnsi="Times New Roman" w:cs="Times New Roman"/>
                <w:sz w:val="24"/>
                <w:szCs w:val="24"/>
              </w:rPr>
            </w:pPr>
            <w:r>
              <w:rPr>
                <w:rFonts w:ascii="Times New Roman" w:hAnsi="Times New Roman" w:cs="Times New Roman"/>
                <w:sz w:val="24"/>
                <w:szCs w:val="24"/>
              </w:rPr>
              <w:t>0</w:t>
            </w:r>
          </w:p>
        </w:tc>
        <w:tc>
          <w:tcPr>
            <w:tcW w:w="1099" w:type="dxa"/>
            <w:vMerge/>
          </w:tcPr>
          <w:p w:rsidR="000D3E66" w:rsidRPr="003B4577" w:rsidRDefault="000D3E66" w:rsidP="00E11A1F">
            <w:pPr>
              <w:jc w:val="center"/>
              <w:textAlignment w:val="baseline"/>
              <w:rPr>
                <w:rFonts w:ascii="Times New Roman" w:hAnsi="Times New Roman" w:cs="Times New Roman"/>
                <w:b/>
                <w:sz w:val="24"/>
                <w:szCs w:val="24"/>
              </w:rPr>
            </w:pPr>
          </w:p>
        </w:tc>
      </w:tr>
      <w:tr w:rsidR="00E870F1" w:rsidRPr="003B4577" w:rsidTr="00206B02">
        <w:tc>
          <w:tcPr>
            <w:tcW w:w="1809" w:type="dxa"/>
            <w:vMerge w:val="restart"/>
          </w:tcPr>
          <w:p w:rsidR="00E870F1" w:rsidRPr="003B4577" w:rsidRDefault="00E870F1" w:rsidP="00427964">
            <w:pPr>
              <w:textAlignment w:val="baseline"/>
              <w:rPr>
                <w:rFonts w:ascii="Times New Roman" w:hAnsi="Times New Roman" w:cs="Times New Roman"/>
                <w:b/>
                <w:sz w:val="24"/>
                <w:szCs w:val="24"/>
              </w:rPr>
            </w:pPr>
            <w:r w:rsidRPr="003B4577">
              <w:rPr>
                <w:rFonts w:ascii="Times New Roman" w:hAnsi="Times New Roman" w:cs="Times New Roman"/>
                <w:sz w:val="24"/>
                <w:szCs w:val="24"/>
              </w:rPr>
              <w:t>Инновационность проекта</w:t>
            </w:r>
          </w:p>
        </w:tc>
        <w:tc>
          <w:tcPr>
            <w:tcW w:w="3402" w:type="dxa"/>
            <w:vMerge w:val="restart"/>
          </w:tcPr>
          <w:p w:rsidR="00E870F1" w:rsidRPr="00E870F1" w:rsidRDefault="00396930" w:rsidP="00E870F1">
            <w:pPr>
              <w:jc w:val="both"/>
              <w:textAlignment w:val="baseline"/>
              <w:rPr>
                <w:rFonts w:ascii="Times New Roman" w:hAnsi="Times New Roman" w:cs="Times New Roman"/>
                <w:b/>
                <w:sz w:val="24"/>
                <w:szCs w:val="24"/>
              </w:rPr>
            </w:pPr>
            <w:r>
              <w:rPr>
                <w:rFonts w:ascii="Times New Roman" w:hAnsi="Times New Roman" w:cs="Times New Roman"/>
                <w:sz w:val="24"/>
                <w:szCs w:val="24"/>
              </w:rPr>
              <w:t xml:space="preserve">1. </w:t>
            </w:r>
            <w:r w:rsidR="00E870F1" w:rsidRPr="00E870F1">
              <w:rPr>
                <w:rFonts w:ascii="Times New Roman" w:hAnsi="Times New Roman" w:cs="Times New Roman"/>
                <w:sz w:val="24"/>
                <w:szCs w:val="24"/>
              </w:rPr>
              <w:t>Степень содержания в подходе к решению проблемы технологии с инновационной составляющей</w:t>
            </w:r>
            <w:r>
              <w:rPr>
                <w:rFonts w:ascii="Times New Roman" w:hAnsi="Times New Roman" w:cs="Times New Roman"/>
                <w:sz w:val="24"/>
                <w:szCs w:val="24"/>
              </w:rPr>
              <w:t>.</w:t>
            </w:r>
          </w:p>
        </w:tc>
        <w:tc>
          <w:tcPr>
            <w:tcW w:w="1985" w:type="dxa"/>
          </w:tcPr>
          <w:p w:rsidR="00E870F1" w:rsidRPr="003B4577" w:rsidRDefault="000D3E66" w:rsidP="00413167">
            <w:pPr>
              <w:jc w:val="both"/>
              <w:textAlignment w:val="baseline"/>
              <w:rPr>
                <w:rFonts w:ascii="Times New Roman" w:hAnsi="Times New Roman" w:cs="Times New Roman"/>
                <w:sz w:val="24"/>
                <w:szCs w:val="24"/>
              </w:rPr>
            </w:pPr>
            <w:r>
              <w:rPr>
                <w:rFonts w:ascii="Times New Roman" w:hAnsi="Times New Roman" w:cs="Times New Roman"/>
                <w:sz w:val="24"/>
                <w:szCs w:val="24"/>
              </w:rPr>
              <w:t>Содержит</w:t>
            </w:r>
          </w:p>
        </w:tc>
        <w:tc>
          <w:tcPr>
            <w:tcW w:w="1276" w:type="dxa"/>
          </w:tcPr>
          <w:p w:rsidR="00E870F1" w:rsidRPr="003B4577" w:rsidRDefault="00E870F1" w:rsidP="00413167">
            <w:pPr>
              <w:jc w:val="center"/>
              <w:textAlignment w:val="baseline"/>
              <w:rPr>
                <w:rFonts w:ascii="Times New Roman" w:hAnsi="Times New Roman" w:cs="Times New Roman"/>
                <w:sz w:val="24"/>
                <w:szCs w:val="24"/>
              </w:rPr>
            </w:pPr>
            <w:r w:rsidRPr="003B4577">
              <w:rPr>
                <w:rFonts w:ascii="Times New Roman" w:hAnsi="Times New Roman" w:cs="Times New Roman"/>
                <w:sz w:val="24"/>
                <w:szCs w:val="24"/>
              </w:rPr>
              <w:t>4</w:t>
            </w:r>
          </w:p>
        </w:tc>
        <w:tc>
          <w:tcPr>
            <w:tcW w:w="1099" w:type="dxa"/>
            <w:vMerge w:val="restart"/>
          </w:tcPr>
          <w:p w:rsidR="00E870F1" w:rsidRPr="003B4577" w:rsidRDefault="00E870F1" w:rsidP="00E11A1F">
            <w:pPr>
              <w:jc w:val="center"/>
              <w:textAlignment w:val="baseline"/>
              <w:rPr>
                <w:rFonts w:ascii="Times New Roman" w:hAnsi="Times New Roman" w:cs="Times New Roman"/>
                <w:b/>
                <w:sz w:val="24"/>
                <w:szCs w:val="24"/>
              </w:rPr>
            </w:pPr>
          </w:p>
        </w:tc>
      </w:tr>
      <w:tr w:rsidR="000D3E66" w:rsidRPr="003B4577" w:rsidTr="00206B02">
        <w:trPr>
          <w:trHeight w:val="1134"/>
        </w:trPr>
        <w:tc>
          <w:tcPr>
            <w:tcW w:w="1809" w:type="dxa"/>
            <w:vMerge/>
          </w:tcPr>
          <w:p w:rsidR="000D3E66" w:rsidRPr="003B4577" w:rsidRDefault="000D3E66" w:rsidP="00427964">
            <w:pPr>
              <w:textAlignment w:val="baseline"/>
              <w:rPr>
                <w:rFonts w:ascii="Times New Roman" w:hAnsi="Times New Roman" w:cs="Times New Roman"/>
                <w:sz w:val="24"/>
                <w:szCs w:val="24"/>
              </w:rPr>
            </w:pPr>
          </w:p>
        </w:tc>
        <w:tc>
          <w:tcPr>
            <w:tcW w:w="3402" w:type="dxa"/>
            <w:vMerge/>
          </w:tcPr>
          <w:p w:rsidR="000D3E66" w:rsidRDefault="000D3E66" w:rsidP="00E870F1">
            <w:pPr>
              <w:jc w:val="both"/>
              <w:textAlignment w:val="baseline"/>
            </w:pPr>
          </w:p>
        </w:tc>
        <w:tc>
          <w:tcPr>
            <w:tcW w:w="1985" w:type="dxa"/>
          </w:tcPr>
          <w:p w:rsidR="000D3E66" w:rsidRPr="003B4577" w:rsidRDefault="000D3E66" w:rsidP="00413167">
            <w:pPr>
              <w:jc w:val="both"/>
              <w:textAlignment w:val="baseline"/>
              <w:rPr>
                <w:rFonts w:ascii="Times New Roman" w:hAnsi="Times New Roman" w:cs="Times New Roman"/>
                <w:sz w:val="24"/>
                <w:szCs w:val="24"/>
              </w:rPr>
            </w:pPr>
            <w:r>
              <w:rPr>
                <w:rFonts w:ascii="Times New Roman" w:hAnsi="Times New Roman" w:cs="Times New Roman"/>
                <w:sz w:val="24"/>
                <w:szCs w:val="24"/>
              </w:rPr>
              <w:t>Не содержит</w:t>
            </w:r>
          </w:p>
        </w:tc>
        <w:tc>
          <w:tcPr>
            <w:tcW w:w="1276" w:type="dxa"/>
          </w:tcPr>
          <w:p w:rsidR="000D3E66" w:rsidRPr="003B4577" w:rsidRDefault="000D3E66" w:rsidP="00413167">
            <w:pPr>
              <w:jc w:val="center"/>
              <w:textAlignment w:val="baseline"/>
              <w:rPr>
                <w:rFonts w:ascii="Times New Roman" w:hAnsi="Times New Roman" w:cs="Times New Roman"/>
                <w:sz w:val="24"/>
                <w:szCs w:val="24"/>
              </w:rPr>
            </w:pPr>
            <w:r>
              <w:rPr>
                <w:rFonts w:ascii="Times New Roman" w:hAnsi="Times New Roman" w:cs="Times New Roman"/>
                <w:sz w:val="24"/>
                <w:szCs w:val="24"/>
              </w:rPr>
              <w:t>0</w:t>
            </w:r>
          </w:p>
        </w:tc>
        <w:tc>
          <w:tcPr>
            <w:tcW w:w="1099" w:type="dxa"/>
            <w:vMerge/>
          </w:tcPr>
          <w:p w:rsidR="000D3E66" w:rsidRPr="003B4577" w:rsidRDefault="000D3E66" w:rsidP="00E11A1F">
            <w:pPr>
              <w:jc w:val="center"/>
              <w:textAlignment w:val="baseline"/>
              <w:rPr>
                <w:rFonts w:ascii="Times New Roman" w:hAnsi="Times New Roman" w:cs="Times New Roman"/>
                <w:b/>
                <w:sz w:val="24"/>
                <w:szCs w:val="24"/>
              </w:rPr>
            </w:pPr>
          </w:p>
        </w:tc>
      </w:tr>
    </w:tbl>
    <w:p w:rsidR="00E11A1F" w:rsidRPr="003B4577" w:rsidRDefault="00E11A1F" w:rsidP="00E11A1F">
      <w:pPr>
        <w:shd w:val="clear" w:color="auto" w:fill="FFFFFF"/>
        <w:spacing w:after="0" w:line="240" w:lineRule="auto"/>
        <w:jc w:val="center"/>
        <w:textAlignment w:val="baseline"/>
        <w:rPr>
          <w:rFonts w:ascii="Times New Roman" w:hAnsi="Times New Roman" w:cs="Times New Roman"/>
          <w:b/>
          <w:sz w:val="24"/>
          <w:szCs w:val="24"/>
        </w:rPr>
      </w:pPr>
    </w:p>
    <w:sectPr w:rsidR="00E11A1F" w:rsidRPr="003B4577" w:rsidSect="004609E5">
      <w:footerReference w:type="default" r:id="rId16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5BF" w:rsidRDefault="006C75BF" w:rsidP="00654C1C">
      <w:pPr>
        <w:spacing w:after="0" w:line="240" w:lineRule="auto"/>
      </w:pPr>
      <w:r>
        <w:separator/>
      </w:r>
    </w:p>
  </w:endnote>
  <w:endnote w:type="continuationSeparator" w:id="0">
    <w:p w:rsidR="006C75BF" w:rsidRDefault="006C75BF" w:rsidP="0065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760224"/>
      <w:docPartObj>
        <w:docPartGallery w:val="Page Numbers (Bottom of Page)"/>
        <w:docPartUnique/>
      </w:docPartObj>
    </w:sdtPr>
    <w:sdtEndPr>
      <w:rPr>
        <w:rFonts w:ascii="Times New Roman" w:hAnsi="Times New Roman" w:cs="Times New Roman"/>
      </w:rPr>
    </w:sdtEndPr>
    <w:sdtContent>
      <w:p w:rsidR="008B7D64" w:rsidRPr="001527B9" w:rsidRDefault="008B7D64">
        <w:pPr>
          <w:pStyle w:val="af0"/>
          <w:jc w:val="center"/>
          <w:rPr>
            <w:rFonts w:ascii="Times New Roman" w:hAnsi="Times New Roman" w:cs="Times New Roman"/>
          </w:rPr>
        </w:pPr>
        <w:r w:rsidRPr="001527B9">
          <w:rPr>
            <w:rFonts w:ascii="Times New Roman" w:hAnsi="Times New Roman" w:cs="Times New Roman"/>
          </w:rPr>
          <w:fldChar w:fldCharType="begin"/>
        </w:r>
        <w:r w:rsidRPr="001527B9">
          <w:rPr>
            <w:rFonts w:ascii="Times New Roman" w:hAnsi="Times New Roman" w:cs="Times New Roman"/>
          </w:rPr>
          <w:instrText>PAGE   \* MERGEFORMAT</w:instrText>
        </w:r>
        <w:r w:rsidRPr="001527B9">
          <w:rPr>
            <w:rFonts w:ascii="Times New Roman" w:hAnsi="Times New Roman" w:cs="Times New Roman"/>
          </w:rPr>
          <w:fldChar w:fldCharType="separate"/>
        </w:r>
        <w:r w:rsidR="00576F0E">
          <w:rPr>
            <w:rFonts w:ascii="Times New Roman" w:hAnsi="Times New Roman" w:cs="Times New Roman"/>
            <w:noProof/>
          </w:rPr>
          <w:t>134</w:t>
        </w:r>
        <w:r w:rsidRPr="001527B9">
          <w:rPr>
            <w:rFonts w:ascii="Times New Roman" w:hAnsi="Times New Roman" w:cs="Times New Roman"/>
          </w:rPr>
          <w:fldChar w:fldCharType="end"/>
        </w:r>
      </w:p>
    </w:sdtContent>
  </w:sdt>
  <w:p w:rsidR="008B7D64" w:rsidRPr="001527B9" w:rsidRDefault="008B7D64">
    <w:pPr>
      <w:pStyle w:val="af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5BF" w:rsidRDefault="006C75BF" w:rsidP="00654C1C">
      <w:pPr>
        <w:spacing w:after="0" w:line="240" w:lineRule="auto"/>
      </w:pPr>
      <w:r>
        <w:separator/>
      </w:r>
    </w:p>
  </w:footnote>
  <w:footnote w:type="continuationSeparator" w:id="0">
    <w:p w:rsidR="006C75BF" w:rsidRDefault="006C75BF" w:rsidP="00654C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B2B"/>
    <w:multiLevelType w:val="hybridMultilevel"/>
    <w:tmpl w:val="8B0813EA"/>
    <w:lvl w:ilvl="0" w:tplc="0EA89382">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96666"/>
    <w:multiLevelType w:val="hybridMultilevel"/>
    <w:tmpl w:val="27320A4C"/>
    <w:lvl w:ilvl="0" w:tplc="58ECB5E8">
      <w:start w:val="1"/>
      <w:numFmt w:val="bullet"/>
      <w:lvlText w:val=""/>
      <w:lvlJc w:val="left"/>
      <w:pPr>
        <w:tabs>
          <w:tab w:val="num" w:pos="720"/>
        </w:tabs>
        <w:ind w:left="720" w:hanging="360"/>
      </w:pPr>
      <w:rPr>
        <w:rFonts w:ascii="Wingdings" w:hAnsi="Wingdings" w:hint="default"/>
      </w:rPr>
    </w:lvl>
    <w:lvl w:ilvl="1" w:tplc="3B7EA358">
      <w:start w:val="1"/>
      <w:numFmt w:val="bullet"/>
      <w:lvlText w:val=""/>
      <w:lvlJc w:val="left"/>
      <w:pPr>
        <w:tabs>
          <w:tab w:val="num" w:pos="1440"/>
        </w:tabs>
        <w:ind w:left="1440" w:hanging="360"/>
      </w:pPr>
      <w:rPr>
        <w:rFonts w:ascii="Wingdings" w:hAnsi="Wingdings" w:hint="default"/>
      </w:rPr>
    </w:lvl>
    <w:lvl w:ilvl="2" w:tplc="04BAB9EE">
      <w:numFmt w:val="bullet"/>
      <w:lvlText w:val="•"/>
      <w:lvlJc w:val="left"/>
      <w:pPr>
        <w:tabs>
          <w:tab w:val="num" w:pos="2160"/>
        </w:tabs>
        <w:ind w:left="2160" w:hanging="360"/>
      </w:pPr>
      <w:rPr>
        <w:rFonts w:ascii="Arial" w:hAnsi="Arial" w:hint="default"/>
      </w:rPr>
    </w:lvl>
    <w:lvl w:ilvl="3" w:tplc="63EA8AFE" w:tentative="1">
      <w:start w:val="1"/>
      <w:numFmt w:val="bullet"/>
      <w:lvlText w:val=""/>
      <w:lvlJc w:val="left"/>
      <w:pPr>
        <w:tabs>
          <w:tab w:val="num" w:pos="2880"/>
        </w:tabs>
        <w:ind w:left="2880" w:hanging="360"/>
      </w:pPr>
      <w:rPr>
        <w:rFonts w:ascii="Wingdings" w:hAnsi="Wingdings" w:hint="default"/>
      </w:rPr>
    </w:lvl>
    <w:lvl w:ilvl="4" w:tplc="9F5037EA" w:tentative="1">
      <w:start w:val="1"/>
      <w:numFmt w:val="bullet"/>
      <w:lvlText w:val=""/>
      <w:lvlJc w:val="left"/>
      <w:pPr>
        <w:tabs>
          <w:tab w:val="num" w:pos="3600"/>
        </w:tabs>
        <w:ind w:left="3600" w:hanging="360"/>
      </w:pPr>
      <w:rPr>
        <w:rFonts w:ascii="Wingdings" w:hAnsi="Wingdings" w:hint="default"/>
      </w:rPr>
    </w:lvl>
    <w:lvl w:ilvl="5" w:tplc="6D0ABBB4" w:tentative="1">
      <w:start w:val="1"/>
      <w:numFmt w:val="bullet"/>
      <w:lvlText w:val=""/>
      <w:lvlJc w:val="left"/>
      <w:pPr>
        <w:tabs>
          <w:tab w:val="num" w:pos="4320"/>
        </w:tabs>
        <w:ind w:left="4320" w:hanging="360"/>
      </w:pPr>
      <w:rPr>
        <w:rFonts w:ascii="Wingdings" w:hAnsi="Wingdings" w:hint="default"/>
      </w:rPr>
    </w:lvl>
    <w:lvl w:ilvl="6" w:tplc="79F4FEB0" w:tentative="1">
      <w:start w:val="1"/>
      <w:numFmt w:val="bullet"/>
      <w:lvlText w:val=""/>
      <w:lvlJc w:val="left"/>
      <w:pPr>
        <w:tabs>
          <w:tab w:val="num" w:pos="5040"/>
        </w:tabs>
        <w:ind w:left="5040" w:hanging="360"/>
      </w:pPr>
      <w:rPr>
        <w:rFonts w:ascii="Wingdings" w:hAnsi="Wingdings" w:hint="default"/>
      </w:rPr>
    </w:lvl>
    <w:lvl w:ilvl="7" w:tplc="291C9FC2" w:tentative="1">
      <w:start w:val="1"/>
      <w:numFmt w:val="bullet"/>
      <w:lvlText w:val=""/>
      <w:lvlJc w:val="left"/>
      <w:pPr>
        <w:tabs>
          <w:tab w:val="num" w:pos="5760"/>
        </w:tabs>
        <w:ind w:left="5760" w:hanging="360"/>
      </w:pPr>
      <w:rPr>
        <w:rFonts w:ascii="Wingdings" w:hAnsi="Wingdings" w:hint="default"/>
      </w:rPr>
    </w:lvl>
    <w:lvl w:ilvl="8" w:tplc="4066DB3C" w:tentative="1">
      <w:start w:val="1"/>
      <w:numFmt w:val="bullet"/>
      <w:lvlText w:val=""/>
      <w:lvlJc w:val="left"/>
      <w:pPr>
        <w:tabs>
          <w:tab w:val="num" w:pos="6480"/>
        </w:tabs>
        <w:ind w:left="6480" w:hanging="360"/>
      </w:pPr>
      <w:rPr>
        <w:rFonts w:ascii="Wingdings" w:hAnsi="Wingdings" w:hint="default"/>
      </w:rPr>
    </w:lvl>
  </w:abstractNum>
  <w:abstractNum w:abstractNumId="2">
    <w:nsid w:val="09F355EC"/>
    <w:multiLevelType w:val="hybridMultilevel"/>
    <w:tmpl w:val="26C49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F821C8"/>
    <w:multiLevelType w:val="hybridMultilevel"/>
    <w:tmpl w:val="54941734"/>
    <w:lvl w:ilvl="0" w:tplc="791EDC04">
      <w:start w:val="1"/>
      <w:numFmt w:val="bullet"/>
      <w:lvlText w:val="•"/>
      <w:lvlJc w:val="left"/>
      <w:pPr>
        <w:tabs>
          <w:tab w:val="num" w:pos="720"/>
        </w:tabs>
        <w:ind w:left="720" w:hanging="360"/>
      </w:pPr>
      <w:rPr>
        <w:rFonts w:ascii="Arial" w:hAnsi="Arial" w:hint="default"/>
      </w:rPr>
    </w:lvl>
    <w:lvl w:ilvl="1" w:tplc="101C42EA">
      <w:start w:val="1"/>
      <w:numFmt w:val="bullet"/>
      <w:lvlText w:val="•"/>
      <w:lvlJc w:val="left"/>
      <w:pPr>
        <w:tabs>
          <w:tab w:val="num" w:pos="1440"/>
        </w:tabs>
        <w:ind w:left="1440" w:hanging="360"/>
      </w:pPr>
      <w:rPr>
        <w:rFonts w:ascii="Arial" w:hAnsi="Arial" w:hint="default"/>
      </w:rPr>
    </w:lvl>
    <w:lvl w:ilvl="2" w:tplc="7E90FDB6" w:tentative="1">
      <w:start w:val="1"/>
      <w:numFmt w:val="bullet"/>
      <w:lvlText w:val="•"/>
      <w:lvlJc w:val="left"/>
      <w:pPr>
        <w:tabs>
          <w:tab w:val="num" w:pos="2160"/>
        </w:tabs>
        <w:ind w:left="2160" w:hanging="360"/>
      </w:pPr>
      <w:rPr>
        <w:rFonts w:ascii="Arial" w:hAnsi="Arial" w:hint="default"/>
      </w:rPr>
    </w:lvl>
    <w:lvl w:ilvl="3" w:tplc="B99ABBA8" w:tentative="1">
      <w:start w:val="1"/>
      <w:numFmt w:val="bullet"/>
      <w:lvlText w:val="•"/>
      <w:lvlJc w:val="left"/>
      <w:pPr>
        <w:tabs>
          <w:tab w:val="num" w:pos="2880"/>
        </w:tabs>
        <w:ind w:left="2880" w:hanging="360"/>
      </w:pPr>
      <w:rPr>
        <w:rFonts w:ascii="Arial" w:hAnsi="Arial" w:hint="default"/>
      </w:rPr>
    </w:lvl>
    <w:lvl w:ilvl="4" w:tplc="AA46B760" w:tentative="1">
      <w:start w:val="1"/>
      <w:numFmt w:val="bullet"/>
      <w:lvlText w:val="•"/>
      <w:lvlJc w:val="left"/>
      <w:pPr>
        <w:tabs>
          <w:tab w:val="num" w:pos="3600"/>
        </w:tabs>
        <w:ind w:left="3600" w:hanging="360"/>
      </w:pPr>
      <w:rPr>
        <w:rFonts w:ascii="Arial" w:hAnsi="Arial" w:hint="default"/>
      </w:rPr>
    </w:lvl>
    <w:lvl w:ilvl="5" w:tplc="8CFC450C" w:tentative="1">
      <w:start w:val="1"/>
      <w:numFmt w:val="bullet"/>
      <w:lvlText w:val="•"/>
      <w:lvlJc w:val="left"/>
      <w:pPr>
        <w:tabs>
          <w:tab w:val="num" w:pos="4320"/>
        </w:tabs>
        <w:ind w:left="4320" w:hanging="360"/>
      </w:pPr>
      <w:rPr>
        <w:rFonts w:ascii="Arial" w:hAnsi="Arial" w:hint="default"/>
      </w:rPr>
    </w:lvl>
    <w:lvl w:ilvl="6" w:tplc="6346EBC0" w:tentative="1">
      <w:start w:val="1"/>
      <w:numFmt w:val="bullet"/>
      <w:lvlText w:val="•"/>
      <w:lvlJc w:val="left"/>
      <w:pPr>
        <w:tabs>
          <w:tab w:val="num" w:pos="5040"/>
        </w:tabs>
        <w:ind w:left="5040" w:hanging="360"/>
      </w:pPr>
      <w:rPr>
        <w:rFonts w:ascii="Arial" w:hAnsi="Arial" w:hint="default"/>
      </w:rPr>
    </w:lvl>
    <w:lvl w:ilvl="7" w:tplc="A7C24220" w:tentative="1">
      <w:start w:val="1"/>
      <w:numFmt w:val="bullet"/>
      <w:lvlText w:val="•"/>
      <w:lvlJc w:val="left"/>
      <w:pPr>
        <w:tabs>
          <w:tab w:val="num" w:pos="5760"/>
        </w:tabs>
        <w:ind w:left="5760" w:hanging="360"/>
      </w:pPr>
      <w:rPr>
        <w:rFonts w:ascii="Arial" w:hAnsi="Arial" w:hint="default"/>
      </w:rPr>
    </w:lvl>
    <w:lvl w:ilvl="8" w:tplc="23D89C62" w:tentative="1">
      <w:start w:val="1"/>
      <w:numFmt w:val="bullet"/>
      <w:lvlText w:val="•"/>
      <w:lvlJc w:val="left"/>
      <w:pPr>
        <w:tabs>
          <w:tab w:val="num" w:pos="6480"/>
        </w:tabs>
        <w:ind w:left="6480" w:hanging="360"/>
      </w:pPr>
      <w:rPr>
        <w:rFonts w:ascii="Arial" w:hAnsi="Arial" w:hint="default"/>
      </w:rPr>
    </w:lvl>
  </w:abstractNum>
  <w:abstractNum w:abstractNumId="4">
    <w:nsid w:val="14C746A3"/>
    <w:multiLevelType w:val="hybridMultilevel"/>
    <w:tmpl w:val="1DC2ECCE"/>
    <w:lvl w:ilvl="0" w:tplc="3AB6E5A6">
      <w:start w:val="1"/>
      <w:numFmt w:val="bullet"/>
      <w:lvlText w:val="•"/>
      <w:lvlJc w:val="left"/>
      <w:pPr>
        <w:tabs>
          <w:tab w:val="num" w:pos="720"/>
        </w:tabs>
        <w:ind w:left="720" w:hanging="360"/>
      </w:pPr>
      <w:rPr>
        <w:rFonts w:ascii="Arial" w:hAnsi="Arial" w:hint="default"/>
      </w:rPr>
    </w:lvl>
    <w:lvl w:ilvl="1" w:tplc="95BCBBF2" w:tentative="1">
      <w:start w:val="1"/>
      <w:numFmt w:val="bullet"/>
      <w:lvlText w:val="•"/>
      <w:lvlJc w:val="left"/>
      <w:pPr>
        <w:tabs>
          <w:tab w:val="num" w:pos="1440"/>
        </w:tabs>
        <w:ind w:left="1440" w:hanging="360"/>
      </w:pPr>
      <w:rPr>
        <w:rFonts w:ascii="Arial" w:hAnsi="Arial" w:hint="default"/>
      </w:rPr>
    </w:lvl>
    <w:lvl w:ilvl="2" w:tplc="E69EC0C2" w:tentative="1">
      <w:start w:val="1"/>
      <w:numFmt w:val="bullet"/>
      <w:lvlText w:val="•"/>
      <w:lvlJc w:val="left"/>
      <w:pPr>
        <w:tabs>
          <w:tab w:val="num" w:pos="2160"/>
        </w:tabs>
        <w:ind w:left="2160" w:hanging="360"/>
      </w:pPr>
      <w:rPr>
        <w:rFonts w:ascii="Arial" w:hAnsi="Arial" w:hint="default"/>
      </w:rPr>
    </w:lvl>
    <w:lvl w:ilvl="3" w:tplc="857A3586" w:tentative="1">
      <w:start w:val="1"/>
      <w:numFmt w:val="bullet"/>
      <w:lvlText w:val="•"/>
      <w:lvlJc w:val="left"/>
      <w:pPr>
        <w:tabs>
          <w:tab w:val="num" w:pos="2880"/>
        </w:tabs>
        <w:ind w:left="2880" w:hanging="360"/>
      </w:pPr>
      <w:rPr>
        <w:rFonts w:ascii="Arial" w:hAnsi="Arial" w:hint="default"/>
      </w:rPr>
    </w:lvl>
    <w:lvl w:ilvl="4" w:tplc="DE8A0478" w:tentative="1">
      <w:start w:val="1"/>
      <w:numFmt w:val="bullet"/>
      <w:lvlText w:val="•"/>
      <w:lvlJc w:val="left"/>
      <w:pPr>
        <w:tabs>
          <w:tab w:val="num" w:pos="3600"/>
        </w:tabs>
        <w:ind w:left="3600" w:hanging="360"/>
      </w:pPr>
      <w:rPr>
        <w:rFonts w:ascii="Arial" w:hAnsi="Arial" w:hint="default"/>
      </w:rPr>
    </w:lvl>
    <w:lvl w:ilvl="5" w:tplc="C3F8B498" w:tentative="1">
      <w:start w:val="1"/>
      <w:numFmt w:val="bullet"/>
      <w:lvlText w:val="•"/>
      <w:lvlJc w:val="left"/>
      <w:pPr>
        <w:tabs>
          <w:tab w:val="num" w:pos="4320"/>
        </w:tabs>
        <w:ind w:left="4320" w:hanging="360"/>
      </w:pPr>
      <w:rPr>
        <w:rFonts w:ascii="Arial" w:hAnsi="Arial" w:hint="default"/>
      </w:rPr>
    </w:lvl>
    <w:lvl w:ilvl="6" w:tplc="B2A4C40A" w:tentative="1">
      <w:start w:val="1"/>
      <w:numFmt w:val="bullet"/>
      <w:lvlText w:val="•"/>
      <w:lvlJc w:val="left"/>
      <w:pPr>
        <w:tabs>
          <w:tab w:val="num" w:pos="5040"/>
        </w:tabs>
        <w:ind w:left="5040" w:hanging="360"/>
      </w:pPr>
      <w:rPr>
        <w:rFonts w:ascii="Arial" w:hAnsi="Arial" w:hint="default"/>
      </w:rPr>
    </w:lvl>
    <w:lvl w:ilvl="7" w:tplc="26B67C56" w:tentative="1">
      <w:start w:val="1"/>
      <w:numFmt w:val="bullet"/>
      <w:lvlText w:val="•"/>
      <w:lvlJc w:val="left"/>
      <w:pPr>
        <w:tabs>
          <w:tab w:val="num" w:pos="5760"/>
        </w:tabs>
        <w:ind w:left="5760" w:hanging="360"/>
      </w:pPr>
      <w:rPr>
        <w:rFonts w:ascii="Arial" w:hAnsi="Arial" w:hint="default"/>
      </w:rPr>
    </w:lvl>
    <w:lvl w:ilvl="8" w:tplc="5C58147A" w:tentative="1">
      <w:start w:val="1"/>
      <w:numFmt w:val="bullet"/>
      <w:lvlText w:val="•"/>
      <w:lvlJc w:val="left"/>
      <w:pPr>
        <w:tabs>
          <w:tab w:val="num" w:pos="6480"/>
        </w:tabs>
        <w:ind w:left="6480" w:hanging="360"/>
      </w:pPr>
      <w:rPr>
        <w:rFonts w:ascii="Arial" w:hAnsi="Arial" w:hint="default"/>
      </w:rPr>
    </w:lvl>
  </w:abstractNum>
  <w:abstractNum w:abstractNumId="5">
    <w:nsid w:val="1D6D1AB8"/>
    <w:multiLevelType w:val="hybridMultilevel"/>
    <w:tmpl w:val="9342C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803051"/>
    <w:multiLevelType w:val="hybridMultilevel"/>
    <w:tmpl w:val="84BA7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343430"/>
    <w:multiLevelType w:val="multilevel"/>
    <w:tmpl w:val="C95A2BC8"/>
    <w:lvl w:ilvl="0">
      <w:start w:val="1"/>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30D7740F"/>
    <w:multiLevelType w:val="hybridMultilevel"/>
    <w:tmpl w:val="5F1C0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8C7585"/>
    <w:multiLevelType w:val="hybridMultilevel"/>
    <w:tmpl w:val="721E61C6"/>
    <w:lvl w:ilvl="0" w:tplc="652CA1D6">
      <w:start w:val="1"/>
      <w:numFmt w:val="bullet"/>
      <w:lvlText w:val="•"/>
      <w:lvlJc w:val="left"/>
      <w:pPr>
        <w:tabs>
          <w:tab w:val="num" w:pos="720"/>
        </w:tabs>
        <w:ind w:left="720" w:hanging="360"/>
      </w:pPr>
      <w:rPr>
        <w:rFonts w:ascii="Arial" w:hAnsi="Arial" w:hint="default"/>
      </w:rPr>
    </w:lvl>
    <w:lvl w:ilvl="1" w:tplc="0F442390" w:tentative="1">
      <w:start w:val="1"/>
      <w:numFmt w:val="bullet"/>
      <w:lvlText w:val="•"/>
      <w:lvlJc w:val="left"/>
      <w:pPr>
        <w:tabs>
          <w:tab w:val="num" w:pos="1440"/>
        </w:tabs>
        <w:ind w:left="1440" w:hanging="360"/>
      </w:pPr>
      <w:rPr>
        <w:rFonts w:ascii="Arial" w:hAnsi="Arial" w:hint="default"/>
      </w:rPr>
    </w:lvl>
    <w:lvl w:ilvl="2" w:tplc="CDE8FB2E" w:tentative="1">
      <w:start w:val="1"/>
      <w:numFmt w:val="bullet"/>
      <w:lvlText w:val="•"/>
      <w:lvlJc w:val="left"/>
      <w:pPr>
        <w:tabs>
          <w:tab w:val="num" w:pos="2160"/>
        </w:tabs>
        <w:ind w:left="2160" w:hanging="360"/>
      </w:pPr>
      <w:rPr>
        <w:rFonts w:ascii="Arial" w:hAnsi="Arial" w:hint="default"/>
      </w:rPr>
    </w:lvl>
    <w:lvl w:ilvl="3" w:tplc="E062CA0A" w:tentative="1">
      <w:start w:val="1"/>
      <w:numFmt w:val="bullet"/>
      <w:lvlText w:val="•"/>
      <w:lvlJc w:val="left"/>
      <w:pPr>
        <w:tabs>
          <w:tab w:val="num" w:pos="2880"/>
        </w:tabs>
        <w:ind w:left="2880" w:hanging="360"/>
      </w:pPr>
      <w:rPr>
        <w:rFonts w:ascii="Arial" w:hAnsi="Arial" w:hint="default"/>
      </w:rPr>
    </w:lvl>
    <w:lvl w:ilvl="4" w:tplc="5D04DF20" w:tentative="1">
      <w:start w:val="1"/>
      <w:numFmt w:val="bullet"/>
      <w:lvlText w:val="•"/>
      <w:lvlJc w:val="left"/>
      <w:pPr>
        <w:tabs>
          <w:tab w:val="num" w:pos="3600"/>
        </w:tabs>
        <w:ind w:left="3600" w:hanging="360"/>
      </w:pPr>
      <w:rPr>
        <w:rFonts w:ascii="Arial" w:hAnsi="Arial" w:hint="default"/>
      </w:rPr>
    </w:lvl>
    <w:lvl w:ilvl="5" w:tplc="49AE0976" w:tentative="1">
      <w:start w:val="1"/>
      <w:numFmt w:val="bullet"/>
      <w:lvlText w:val="•"/>
      <w:lvlJc w:val="left"/>
      <w:pPr>
        <w:tabs>
          <w:tab w:val="num" w:pos="4320"/>
        </w:tabs>
        <w:ind w:left="4320" w:hanging="360"/>
      </w:pPr>
      <w:rPr>
        <w:rFonts w:ascii="Arial" w:hAnsi="Arial" w:hint="default"/>
      </w:rPr>
    </w:lvl>
    <w:lvl w:ilvl="6" w:tplc="487E72F0" w:tentative="1">
      <w:start w:val="1"/>
      <w:numFmt w:val="bullet"/>
      <w:lvlText w:val="•"/>
      <w:lvlJc w:val="left"/>
      <w:pPr>
        <w:tabs>
          <w:tab w:val="num" w:pos="5040"/>
        </w:tabs>
        <w:ind w:left="5040" w:hanging="360"/>
      </w:pPr>
      <w:rPr>
        <w:rFonts w:ascii="Arial" w:hAnsi="Arial" w:hint="default"/>
      </w:rPr>
    </w:lvl>
    <w:lvl w:ilvl="7" w:tplc="DA72C9FA" w:tentative="1">
      <w:start w:val="1"/>
      <w:numFmt w:val="bullet"/>
      <w:lvlText w:val="•"/>
      <w:lvlJc w:val="left"/>
      <w:pPr>
        <w:tabs>
          <w:tab w:val="num" w:pos="5760"/>
        </w:tabs>
        <w:ind w:left="5760" w:hanging="360"/>
      </w:pPr>
      <w:rPr>
        <w:rFonts w:ascii="Arial" w:hAnsi="Arial" w:hint="default"/>
      </w:rPr>
    </w:lvl>
    <w:lvl w:ilvl="8" w:tplc="F40C1E18" w:tentative="1">
      <w:start w:val="1"/>
      <w:numFmt w:val="bullet"/>
      <w:lvlText w:val="•"/>
      <w:lvlJc w:val="left"/>
      <w:pPr>
        <w:tabs>
          <w:tab w:val="num" w:pos="6480"/>
        </w:tabs>
        <w:ind w:left="6480" w:hanging="360"/>
      </w:pPr>
      <w:rPr>
        <w:rFonts w:ascii="Arial" w:hAnsi="Arial" w:hint="default"/>
      </w:rPr>
    </w:lvl>
  </w:abstractNum>
  <w:abstractNum w:abstractNumId="10">
    <w:nsid w:val="33FC099E"/>
    <w:multiLevelType w:val="multilevel"/>
    <w:tmpl w:val="4704CF5A"/>
    <w:lvl w:ilvl="0">
      <w:start w:val="1"/>
      <w:numFmt w:val="decimal"/>
      <w:lvlText w:val="%1."/>
      <w:lvlJc w:val="left"/>
      <w:pPr>
        <w:ind w:left="720" w:hanging="360"/>
      </w:pPr>
      <w:rPr>
        <w:rFonts w:ascii="Times New Roman" w:hAnsi="Times New Roman" w:hint="default"/>
        <w:sz w:val="28"/>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1">
    <w:nsid w:val="40996A59"/>
    <w:multiLevelType w:val="hybridMultilevel"/>
    <w:tmpl w:val="6944F3FE"/>
    <w:lvl w:ilvl="0" w:tplc="F94200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1FA48C0"/>
    <w:multiLevelType w:val="multilevel"/>
    <w:tmpl w:val="217AC81C"/>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b/>
      </w:rPr>
    </w:lvl>
    <w:lvl w:ilvl="2">
      <w:start w:val="1"/>
      <w:numFmt w:val="decimal"/>
      <w:isLgl/>
      <w:lvlText w:val="%1.%2.%3"/>
      <w:lvlJc w:val="left"/>
      <w:pPr>
        <w:ind w:left="2149" w:hanging="720"/>
      </w:pPr>
      <w:rPr>
        <w:rFonts w:hint="default"/>
        <w:b/>
      </w:rPr>
    </w:lvl>
    <w:lvl w:ilvl="3">
      <w:start w:val="1"/>
      <w:numFmt w:val="decimal"/>
      <w:isLgl/>
      <w:lvlText w:val="%1.%2.%3.%4"/>
      <w:lvlJc w:val="left"/>
      <w:pPr>
        <w:ind w:left="2869" w:hanging="1080"/>
      </w:pPr>
      <w:rPr>
        <w:rFonts w:hint="default"/>
        <w:b/>
      </w:rPr>
    </w:lvl>
    <w:lvl w:ilvl="4">
      <w:start w:val="1"/>
      <w:numFmt w:val="decimal"/>
      <w:isLgl/>
      <w:lvlText w:val="%1.%2.%3.%4.%5"/>
      <w:lvlJc w:val="left"/>
      <w:pPr>
        <w:ind w:left="3229" w:hanging="1080"/>
      </w:pPr>
      <w:rPr>
        <w:rFonts w:hint="default"/>
        <w:b/>
      </w:rPr>
    </w:lvl>
    <w:lvl w:ilvl="5">
      <w:start w:val="1"/>
      <w:numFmt w:val="decimal"/>
      <w:isLgl/>
      <w:lvlText w:val="%1.%2.%3.%4.%5.%6"/>
      <w:lvlJc w:val="left"/>
      <w:pPr>
        <w:ind w:left="3949" w:hanging="1440"/>
      </w:pPr>
      <w:rPr>
        <w:rFonts w:hint="default"/>
        <w:b/>
      </w:rPr>
    </w:lvl>
    <w:lvl w:ilvl="6">
      <w:start w:val="1"/>
      <w:numFmt w:val="decimal"/>
      <w:isLgl/>
      <w:lvlText w:val="%1.%2.%3.%4.%5.%6.%7"/>
      <w:lvlJc w:val="left"/>
      <w:pPr>
        <w:ind w:left="4309" w:hanging="1440"/>
      </w:pPr>
      <w:rPr>
        <w:rFonts w:hint="default"/>
        <w:b/>
      </w:rPr>
    </w:lvl>
    <w:lvl w:ilvl="7">
      <w:start w:val="1"/>
      <w:numFmt w:val="decimal"/>
      <w:isLgl/>
      <w:lvlText w:val="%1.%2.%3.%4.%5.%6.%7.%8"/>
      <w:lvlJc w:val="left"/>
      <w:pPr>
        <w:ind w:left="5029" w:hanging="1800"/>
      </w:pPr>
      <w:rPr>
        <w:rFonts w:hint="default"/>
        <w:b/>
      </w:rPr>
    </w:lvl>
    <w:lvl w:ilvl="8">
      <w:start w:val="1"/>
      <w:numFmt w:val="decimal"/>
      <w:isLgl/>
      <w:lvlText w:val="%1.%2.%3.%4.%5.%6.%7.%8.%9"/>
      <w:lvlJc w:val="left"/>
      <w:pPr>
        <w:ind w:left="5749" w:hanging="2160"/>
      </w:pPr>
      <w:rPr>
        <w:rFonts w:hint="default"/>
        <w:b/>
      </w:rPr>
    </w:lvl>
  </w:abstractNum>
  <w:abstractNum w:abstractNumId="13">
    <w:nsid w:val="488017F9"/>
    <w:multiLevelType w:val="hybridMultilevel"/>
    <w:tmpl w:val="B9F47F12"/>
    <w:lvl w:ilvl="0" w:tplc="73DAF7DE">
      <w:start w:val="1"/>
      <w:numFmt w:val="bullet"/>
      <w:lvlText w:val="•"/>
      <w:lvlJc w:val="left"/>
      <w:pPr>
        <w:tabs>
          <w:tab w:val="num" w:pos="720"/>
        </w:tabs>
        <w:ind w:left="720" w:hanging="360"/>
      </w:pPr>
      <w:rPr>
        <w:rFonts w:ascii="Arial" w:hAnsi="Arial" w:hint="default"/>
      </w:rPr>
    </w:lvl>
    <w:lvl w:ilvl="1" w:tplc="8DB011F6" w:tentative="1">
      <w:start w:val="1"/>
      <w:numFmt w:val="bullet"/>
      <w:lvlText w:val="•"/>
      <w:lvlJc w:val="left"/>
      <w:pPr>
        <w:tabs>
          <w:tab w:val="num" w:pos="1440"/>
        </w:tabs>
        <w:ind w:left="1440" w:hanging="360"/>
      </w:pPr>
      <w:rPr>
        <w:rFonts w:ascii="Arial" w:hAnsi="Arial" w:hint="default"/>
      </w:rPr>
    </w:lvl>
    <w:lvl w:ilvl="2" w:tplc="616E3B6E">
      <w:start w:val="1"/>
      <w:numFmt w:val="bullet"/>
      <w:lvlText w:val="•"/>
      <w:lvlJc w:val="left"/>
      <w:pPr>
        <w:tabs>
          <w:tab w:val="num" w:pos="2160"/>
        </w:tabs>
        <w:ind w:left="2160" w:hanging="360"/>
      </w:pPr>
      <w:rPr>
        <w:rFonts w:ascii="Arial" w:hAnsi="Arial" w:hint="default"/>
      </w:rPr>
    </w:lvl>
    <w:lvl w:ilvl="3" w:tplc="4AECB480" w:tentative="1">
      <w:start w:val="1"/>
      <w:numFmt w:val="bullet"/>
      <w:lvlText w:val="•"/>
      <w:lvlJc w:val="left"/>
      <w:pPr>
        <w:tabs>
          <w:tab w:val="num" w:pos="2880"/>
        </w:tabs>
        <w:ind w:left="2880" w:hanging="360"/>
      </w:pPr>
      <w:rPr>
        <w:rFonts w:ascii="Arial" w:hAnsi="Arial" w:hint="default"/>
      </w:rPr>
    </w:lvl>
    <w:lvl w:ilvl="4" w:tplc="4AA64380" w:tentative="1">
      <w:start w:val="1"/>
      <w:numFmt w:val="bullet"/>
      <w:lvlText w:val="•"/>
      <w:lvlJc w:val="left"/>
      <w:pPr>
        <w:tabs>
          <w:tab w:val="num" w:pos="3600"/>
        </w:tabs>
        <w:ind w:left="3600" w:hanging="360"/>
      </w:pPr>
      <w:rPr>
        <w:rFonts w:ascii="Arial" w:hAnsi="Arial" w:hint="default"/>
      </w:rPr>
    </w:lvl>
    <w:lvl w:ilvl="5" w:tplc="12548816" w:tentative="1">
      <w:start w:val="1"/>
      <w:numFmt w:val="bullet"/>
      <w:lvlText w:val="•"/>
      <w:lvlJc w:val="left"/>
      <w:pPr>
        <w:tabs>
          <w:tab w:val="num" w:pos="4320"/>
        </w:tabs>
        <w:ind w:left="4320" w:hanging="360"/>
      </w:pPr>
      <w:rPr>
        <w:rFonts w:ascii="Arial" w:hAnsi="Arial" w:hint="default"/>
      </w:rPr>
    </w:lvl>
    <w:lvl w:ilvl="6" w:tplc="3E8E3A32" w:tentative="1">
      <w:start w:val="1"/>
      <w:numFmt w:val="bullet"/>
      <w:lvlText w:val="•"/>
      <w:lvlJc w:val="left"/>
      <w:pPr>
        <w:tabs>
          <w:tab w:val="num" w:pos="5040"/>
        </w:tabs>
        <w:ind w:left="5040" w:hanging="360"/>
      </w:pPr>
      <w:rPr>
        <w:rFonts w:ascii="Arial" w:hAnsi="Arial" w:hint="default"/>
      </w:rPr>
    </w:lvl>
    <w:lvl w:ilvl="7" w:tplc="DB74A346" w:tentative="1">
      <w:start w:val="1"/>
      <w:numFmt w:val="bullet"/>
      <w:lvlText w:val="•"/>
      <w:lvlJc w:val="left"/>
      <w:pPr>
        <w:tabs>
          <w:tab w:val="num" w:pos="5760"/>
        </w:tabs>
        <w:ind w:left="5760" w:hanging="360"/>
      </w:pPr>
      <w:rPr>
        <w:rFonts w:ascii="Arial" w:hAnsi="Arial" w:hint="default"/>
      </w:rPr>
    </w:lvl>
    <w:lvl w:ilvl="8" w:tplc="4E22EEEE" w:tentative="1">
      <w:start w:val="1"/>
      <w:numFmt w:val="bullet"/>
      <w:lvlText w:val="•"/>
      <w:lvlJc w:val="left"/>
      <w:pPr>
        <w:tabs>
          <w:tab w:val="num" w:pos="6480"/>
        </w:tabs>
        <w:ind w:left="6480" w:hanging="360"/>
      </w:pPr>
      <w:rPr>
        <w:rFonts w:ascii="Arial" w:hAnsi="Arial" w:hint="default"/>
      </w:rPr>
    </w:lvl>
  </w:abstractNum>
  <w:abstractNum w:abstractNumId="14">
    <w:nsid w:val="48CB46F3"/>
    <w:multiLevelType w:val="hybridMultilevel"/>
    <w:tmpl w:val="8ABCB0D0"/>
    <w:lvl w:ilvl="0" w:tplc="971EED92">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931036"/>
    <w:multiLevelType w:val="hybridMultilevel"/>
    <w:tmpl w:val="5BB6C532"/>
    <w:lvl w:ilvl="0" w:tplc="BE6CCD3A">
      <w:start w:val="1"/>
      <w:numFmt w:val="bullet"/>
      <w:lvlText w:val="•"/>
      <w:lvlJc w:val="left"/>
      <w:pPr>
        <w:tabs>
          <w:tab w:val="num" w:pos="720"/>
        </w:tabs>
        <w:ind w:left="720" w:hanging="360"/>
      </w:pPr>
      <w:rPr>
        <w:rFonts w:ascii="Arial" w:hAnsi="Arial" w:hint="default"/>
      </w:rPr>
    </w:lvl>
    <w:lvl w:ilvl="1" w:tplc="C3ECD60C" w:tentative="1">
      <w:start w:val="1"/>
      <w:numFmt w:val="bullet"/>
      <w:lvlText w:val="•"/>
      <w:lvlJc w:val="left"/>
      <w:pPr>
        <w:tabs>
          <w:tab w:val="num" w:pos="1440"/>
        </w:tabs>
        <w:ind w:left="1440" w:hanging="360"/>
      </w:pPr>
      <w:rPr>
        <w:rFonts w:ascii="Arial" w:hAnsi="Arial" w:hint="default"/>
      </w:rPr>
    </w:lvl>
    <w:lvl w:ilvl="2" w:tplc="1262912A">
      <w:start w:val="1"/>
      <w:numFmt w:val="bullet"/>
      <w:lvlText w:val="•"/>
      <w:lvlJc w:val="left"/>
      <w:pPr>
        <w:tabs>
          <w:tab w:val="num" w:pos="2160"/>
        </w:tabs>
        <w:ind w:left="2160" w:hanging="360"/>
      </w:pPr>
      <w:rPr>
        <w:rFonts w:ascii="Arial" w:hAnsi="Arial" w:hint="default"/>
      </w:rPr>
    </w:lvl>
    <w:lvl w:ilvl="3" w:tplc="8A52F6BE" w:tentative="1">
      <w:start w:val="1"/>
      <w:numFmt w:val="bullet"/>
      <w:lvlText w:val="•"/>
      <w:lvlJc w:val="left"/>
      <w:pPr>
        <w:tabs>
          <w:tab w:val="num" w:pos="2880"/>
        </w:tabs>
        <w:ind w:left="2880" w:hanging="360"/>
      </w:pPr>
      <w:rPr>
        <w:rFonts w:ascii="Arial" w:hAnsi="Arial" w:hint="default"/>
      </w:rPr>
    </w:lvl>
    <w:lvl w:ilvl="4" w:tplc="8ACA109E" w:tentative="1">
      <w:start w:val="1"/>
      <w:numFmt w:val="bullet"/>
      <w:lvlText w:val="•"/>
      <w:lvlJc w:val="left"/>
      <w:pPr>
        <w:tabs>
          <w:tab w:val="num" w:pos="3600"/>
        </w:tabs>
        <w:ind w:left="3600" w:hanging="360"/>
      </w:pPr>
      <w:rPr>
        <w:rFonts w:ascii="Arial" w:hAnsi="Arial" w:hint="default"/>
      </w:rPr>
    </w:lvl>
    <w:lvl w:ilvl="5" w:tplc="EE0AB60C" w:tentative="1">
      <w:start w:val="1"/>
      <w:numFmt w:val="bullet"/>
      <w:lvlText w:val="•"/>
      <w:lvlJc w:val="left"/>
      <w:pPr>
        <w:tabs>
          <w:tab w:val="num" w:pos="4320"/>
        </w:tabs>
        <w:ind w:left="4320" w:hanging="360"/>
      </w:pPr>
      <w:rPr>
        <w:rFonts w:ascii="Arial" w:hAnsi="Arial" w:hint="default"/>
      </w:rPr>
    </w:lvl>
    <w:lvl w:ilvl="6" w:tplc="5980E47A" w:tentative="1">
      <w:start w:val="1"/>
      <w:numFmt w:val="bullet"/>
      <w:lvlText w:val="•"/>
      <w:lvlJc w:val="left"/>
      <w:pPr>
        <w:tabs>
          <w:tab w:val="num" w:pos="5040"/>
        </w:tabs>
        <w:ind w:left="5040" w:hanging="360"/>
      </w:pPr>
      <w:rPr>
        <w:rFonts w:ascii="Arial" w:hAnsi="Arial" w:hint="default"/>
      </w:rPr>
    </w:lvl>
    <w:lvl w:ilvl="7" w:tplc="97F6478C" w:tentative="1">
      <w:start w:val="1"/>
      <w:numFmt w:val="bullet"/>
      <w:lvlText w:val="•"/>
      <w:lvlJc w:val="left"/>
      <w:pPr>
        <w:tabs>
          <w:tab w:val="num" w:pos="5760"/>
        </w:tabs>
        <w:ind w:left="5760" w:hanging="360"/>
      </w:pPr>
      <w:rPr>
        <w:rFonts w:ascii="Arial" w:hAnsi="Arial" w:hint="default"/>
      </w:rPr>
    </w:lvl>
    <w:lvl w:ilvl="8" w:tplc="4A96E2CC" w:tentative="1">
      <w:start w:val="1"/>
      <w:numFmt w:val="bullet"/>
      <w:lvlText w:val="•"/>
      <w:lvlJc w:val="left"/>
      <w:pPr>
        <w:tabs>
          <w:tab w:val="num" w:pos="6480"/>
        </w:tabs>
        <w:ind w:left="6480" w:hanging="360"/>
      </w:pPr>
      <w:rPr>
        <w:rFonts w:ascii="Arial" w:hAnsi="Arial" w:hint="default"/>
      </w:rPr>
    </w:lvl>
  </w:abstractNum>
  <w:abstractNum w:abstractNumId="16">
    <w:nsid w:val="52135F61"/>
    <w:multiLevelType w:val="hybridMultilevel"/>
    <w:tmpl w:val="BA04ACA8"/>
    <w:lvl w:ilvl="0" w:tplc="B378AA00">
      <w:start w:val="1"/>
      <w:numFmt w:val="bullet"/>
      <w:lvlText w:val="−"/>
      <w:lvlJc w:val="left"/>
      <w:pPr>
        <w:ind w:left="72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CB5E4C"/>
    <w:multiLevelType w:val="hybridMultilevel"/>
    <w:tmpl w:val="CD36073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5BB14EE4"/>
    <w:multiLevelType w:val="hybridMultilevel"/>
    <w:tmpl w:val="9F249E08"/>
    <w:lvl w:ilvl="0" w:tplc="31F299AC">
      <w:start w:val="1"/>
      <w:numFmt w:val="decimal"/>
      <w:lvlText w:val="%1."/>
      <w:lvlJc w:val="left"/>
      <w:pPr>
        <w:ind w:left="2912" w:hanging="360"/>
      </w:pPr>
      <w:rPr>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332B99"/>
    <w:multiLevelType w:val="multilevel"/>
    <w:tmpl w:val="9ADA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ED13C8"/>
    <w:multiLevelType w:val="hybridMultilevel"/>
    <w:tmpl w:val="2EBC2798"/>
    <w:lvl w:ilvl="0" w:tplc="805A7812">
      <w:start w:val="1"/>
      <w:numFmt w:val="bullet"/>
      <w:lvlText w:val="-"/>
      <w:lvlJc w:val="left"/>
      <w:pPr>
        <w:ind w:left="72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730ED2"/>
    <w:multiLevelType w:val="hybridMultilevel"/>
    <w:tmpl w:val="690EB966"/>
    <w:lvl w:ilvl="0" w:tplc="FB84ACC8">
      <w:start w:val="1"/>
      <w:numFmt w:val="decimal"/>
      <w:lvlText w:val="%1."/>
      <w:lvlJc w:val="left"/>
      <w:pPr>
        <w:tabs>
          <w:tab w:val="num" w:pos="4472"/>
        </w:tabs>
        <w:ind w:left="4472" w:hanging="360"/>
      </w:pPr>
    </w:lvl>
    <w:lvl w:ilvl="1" w:tplc="141CF4D2" w:tentative="1">
      <w:start w:val="1"/>
      <w:numFmt w:val="decimal"/>
      <w:lvlText w:val="%2."/>
      <w:lvlJc w:val="left"/>
      <w:pPr>
        <w:tabs>
          <w:tab w:val="num" w:pos="1440"/>
        </w:tabs>
        <w:ind w:left="1440" w:hanging="360"/>
      </w:pPr>
    </w:lvl>
    <w:lvl w:ilvl="2" w:tplc="C064729A" w:tentative="1">
      <w:start w:val="1"/>
      <w:numFmt w:val="decimal"/>
      <w:lvlText w:val="%3."/>
      <w:lvlJc w:val="left"/>
      <w:pPr>
        <w:tabs>
          <w:tab w:val="num" w:pos="2160"/>
        </w:tabs>
        <w:ind w:left="2160" w:hanging="360"/>
      </w:pPr>
    </w:lvl>
    <w:lvl w:ilvl="3" w:tplc="FE22E278" w:tentative="1">
      <w:start w:val="1"/>
      <w:numFmt w:val="decimal"/>
      <w:lvlText w:val="%4."/>
      <w:lvlJc w:val="left"/>
      <w:pPr>
        <w:tabs>
          <w:tab w:val="num" w:pos="2880"/>
        </w:tabs>
        <w:ind w:left="2880" w:hanging="360"/>
      </w:pPr>
    </w:lvl>
    <w:lvl w:ilvl="4" w:tplc="C7E8BABA" w:tentative="1">
      <w:start w:val="1"/>
      <w:numFmt w:val="decimal"/>
      <w:lvlText w:val="%5."/>
      <w:lvlJc w:val="left"/>
      <w:pPr>
        <w:tabs>
          <w:tab w:val="num" w:pos="3600"/>
        </w:tabs>
        <w:ind w:left="3600" w:hanging="360"/>
      </w:pPr>
    </w:lvl>
    <w:lvl w:ilvl="5" w:tplc="11122C0E" w:tentative="1">
      <w:start w:val="1"/>
      <w:numFmt w:val="decimal"/>
      <w:lvlText w:val="%6."/>
      <w:lvlJc w:val="left"/>
      <w:pPr>
        <w:tabs>
          <w:tab w:val="num" w:pos="4320"/>
        </w:tabs>
        <w:ind w:left="4320" w:hanging="360"/>
      </w:pPr>
    </w:lvl>
    <w:lvl w:ilvl="6" w:tplc="8AECDFE8" w:tentative="1">
      <w:start w:val="1"/>
      <w:numFmt w:val="decimal"/>
      <w:lvlText w:val="%7."/>
      <w:lvlJc w:val="left"/>
      <w:pPr>
        <w:tabs>
          <w:tab w:val="num" w:pos="5040"/>
        </w:tabs>
        <w:ind w:left="5040" w:hanging="360"/>
      </w:pPr>
    </w:lvl>
    <w:lvl w:ilvl="7" w:tplc="8CF63460" w:tentative="1">
      <w:start w:val="1"/>
      <w:numFmt w:val="decimal"/>
      <w:lvlText w:val="%8."/>
      <w:lvlJc w:val="left"/>
      <w:pPr>
        <w:tabs>
          <w:tab w:val="num" w:pos="5760"/>
        </w:tabs>
        <w:ind w:left="5760" w:hanging="360"/>
      </w:pPr>
    </w:lvl>
    <w:lvl w:ilvl="8" w:tplc="9780B1B4" w:tentative="1">
      <w:start w:val="1"/>
      <w:numFmt w:val="decimal"/>
      <w:lvlText w:val="%9."/>
      <w:lvlJc w:val="left"/>
      <w:pPr>
        <w:tabs>
          <w:tab w:val="num" w:pos="6480"/>
        </w:tabs>
        <w:ind w:left="6480" w:hanging="360"/>
      </w:pPr>
    </w:lvl>
  </w:abstractNum>
  <w:abstractNum w:abstractNumId="22">
    <w:nsid w:val="6E01727C"/>
    <w:multiLevelType w:val="hybridMultilevel"/>
    <w:tmpl w:val="93580DFE"/>
    <w:lvl w:ilvl="0" w:tplc="B378AA00">
      <w:start w:val="1"/>
      <w:numFmt w:val="bullet"/>
      <w:lvlText w:val="−"/>
      <w:lvlJc w:val="left"/>
      <w:pPr>
        <w:ind w:left="72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CB64A6"/>
    <w:multiLevelType w:val="hybridMultilevel"/>
    <w:tmpl w:val="E7F64D9E"/>
    <w:lvl w:ilvl="0" w:tplc="FE189ED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C5225AA"/>
    <w:multiLevelType w:val="hybridMultilevel"/>
    <w:tmpl w:val="657CD8BA"/>
    <w:lvl w:ilvl="0" w:tplc="E65CD644">
      <w:start w:val="1"/>
      <w:numFmt w:val="bullet"/>
      <w:lvlText w:val="•"/>
      <w:lvlJc w:val="left"/>
      <w:pPr>
        <w:tabs>
          <w:tab w:val="num" w:pos="720"/>
        </w:tabs>
        <w:ind w:left="720" w:hanging="360"/>
      </w:pPr>
      <w:rPr>
        <w:rFonts w:ascii="Arial" w:hAnsi="Arial" w:hint="default"/>
      </w:rPr>
    </w:lvl>
    <w:lvl w:ilvl="1" w:tplc="6FD25C28" w:tentative="1">
      <w:start w:val="1"/>
      <w:numFmt w:val="bullet"/>
      <w:lvlText w:val="•"/>
      <w:lvlJc w:val="left"/>
      <w:pPr>
        <w:tabs>
          <w:tab w:val="num" w:pos="1440"/>
        </w:tabs>
        <w:ind w:left="1440" w:hanging="360"/>
      </w:pPr>
      <w:rPr>
        <w:rFonts w:ascii="Arial" w:hAnsi="Arial" w:hint="default"/>
      </w:rPr>
    </w:lvl>
    <w:lvl w:ilvl="2" w:tplc="F246F6B8" w:tentative="1">
      <w:start w:val="1"/>
      <w:numFmt w:val="bullet"/>
      <w:lvlText w:val="•"/>
      <w:lvlJc w:val="left"/>
      <w:pPr>
        <w:tabs>
          <w:tab w:val="num" w:pos="2160"/>
        </w:tabs>
        <w:ind w:left="2160" w:hanging="360"/>
      </w:pPr>
      <w:rPr>
        <w:rFonts w:ascii="Arial" w:hAnsi="Arial" w:hint="default"/>
      </w:rPr>
    </w:lvl>
    <w:lvl w:ilvl="3" w:tplc="A030BB2E" w:tentative="1">
      <w:start w:val="1"/>
      <w:numFmt w:val="bullet"/>
      <w:lvlText w:val="•"/>
      <w:lvlJc w:val="left"/>
      <w:pPr>
        <w:tabs>
          <w:tab w:val="num" w:pos="2880"/>
        </w:tabs>
        <w:ind w:left="2880" w:hanging="360"/>
      </w:pPr>
      <w:rPr>
        <w:rFonts w:ascii="Arial" w:hAnsi="Arial" w:hint="default"/>
      </w:rPr>
    </w:lvl>
    <w:lvl w:ilvl="4" w:tplc="550057BA" w:tentative="1">
      <w:start w:val="1"/>
      <w:numFmt w:val="bullet"/>
      <w:lvlText w:val="•"/>
      <w:lvlJc w:val="left"/>
      <w:pPr>
        <w:tabs>
          <w:tab w:val="num" w:pos="3600"/>
        </w:tabs>
        <w:ind w:left="3600" w:hanging="360"/>
      </w:pPr>
      <w:rPr>
        <w:rFonts w:ascii="Arial" w:hAnsi="Arial" w:hint="default"/>
      </w:rPr>
    </w:lvl>
    <w:lvl w:ilvl="5" w:tplc="DB40E06E" w:tentative="1">
      <w:start w:val="1"/>
      <w:numFmt w:val="bullet"/>
      <w:lvlText w:val="•"/>
      <w:lvlJc w:val="left"/>
      <w:pPr>
        <w:tabs>
          <w:tab w:val="num" w:pos="4320"/>
        </w:tabs>
        <w:ind w:left="4320" w:hanging="360"/>
      </w:pPr>
      <w:rPr>
        <w:rFonts w:ascii="Arial" w:hAnsi="Arial" w:hint="default"/>
      </w:rPr>
    </w:lvl>
    <w:lvl w:ilvl="6" w:tplc="65D8A96A" w:tentative="1">
      <w:start w:val="1"/>
      <w:numFmt w:val="bullet"/>
      <w:lvlText w:val="•"/>
      <w:lvlJc w:val="left"/>
      <w:pPr>
        <w:tabs>
          <w:tab w:val="num" w:pos="5040"/>
        </w:tabs>
        <w:ind w:left="5040" w:hanging="360"/>
      </w:pPr>
      <w:rPr>
        <w:rFonts w:ascii="Arial" w:hAnsi="Arial" w:hint="default"/>
      </w:rPr>
    </w:lvl>
    <w:lvl w:ilvl="7" w:tplc="F400253C" w:tentative="1">
      <w:start w:val="1"/>
      <w:numFmt w:val="bullet"/>
      <w:lvlText w:val="•"/>
      <w:lvlJc w:val="left"/>
      <w:pPr>
        <w:tabs>
          <w:tab w:val="num" w:pos="5760"/>
        </w:tabs>
        <w:ind w:left="5760" w:hanging="360"/>
      </w:pPr>
      <w:rPr>
        <w:rFonts w:ascii="Arial" w:hAnsi="Arial" w:hint="default"/>
      </w:rPr>
    </w:lvl>
    <w:lvl w:ilvl="8" w:tplc="F690B890"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23"/>
  </w:num>
  <w:num w:numId="3">
    <w:abstractNumId w:val="19"/>
  </w:num>
  <w:num w:numId="4">
    <w:abstractNumId w:val="21"/>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3"/>
  </w:num>
  <w:num w:numId="8">
    <w:abstractNumId w:val="15"/>
  </w:num>
  <w:num w:numId="9">
    <w:abstractNumId w:val="3"/>
  </w:num>
  <w:num w:numId="10">
    <w:abstractNumId w:val="12"/>
  </w:num>
  <w:num w:numId="11">
    <w:abstractNumId w:val="16"/>
  </w:num>
  <w:num w:numId="12">
    <w:abstractNumId w:val="18"/>
  </w:num>
  <w:num w:numId="13">
    <w:abstractNumId w:val="7"/>
  </w:num>
  <w:num w:numId="14">
    <w:abstractNumId w:val="11"/>
  </w:num>
  <w:num w:numId="15">
    <w:abstractNumId w:val="4"/>
  </w:num>
  <w:num w:numId="16">
    <w:abstractNumId w:val="9"/>
  </w:num>
  <w:num w:numId="17">
    <w:abstractNumId w:val="24"/>
  </w:num>
  <w:num w:numId="18">
    <w:abstractNumId w:val="14"/>
  </w:num>
  <w:num w:numId="19">
    <w:abstractNumId w:val="0"/>
  </w:num>
  <w:num w:numId="20">
    <w:abstractNumId w:val="6"/>
  </w:num>
  <w:num w:numId="21">
    <w:abstractNumId w:val="22"/>
  </w:num>
  <w:num w:numId="22">
    <w:abstractNumId w:val="20"/>
  </w:num>
  <w:num w:numId="23">
    <w:abstractNumId w:val="2"/>
  </w:num>
  <w:num w:numId="24">
    <w:abstractNumId w:val="8"/>
  </w:num>
  <w:num w:numId="2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1D8"/>
    <w:rsid w:val="000002C5"/>
    <w:rsid w:val="00000C0D"/>
    <w:rsid w:val="00000C68"/>
    <w:rsid w:val="00000E2F"/>
    <w:rsid w:val="00000E78"/>
    <w:rsid w:val="00001083"/>
    <w:rsid w:val="00002246"/>
    <w:rsid w:val="00002C07"/>
    <w:rsid w:val="00003200"/>
    <w:rsid w:val="0000322F"/>
    <w:rsid w:val="00004076"/>
    <w:rsid w:val="00004C1A"/>
    <w:rsid w:val="00004E7B"/>
    <w:rsid w:val="000054F9"/>
    <w:rsid w:val="00005694"/>
    <w:rsid w:val="0000665F"/>
    <w:rsid w:val="00006A54"/>
    <w:rsid w:val="0001075C"/>
    <w:rsid w:val="0001119E"/>
    <w:rsid w:val="00011E4E"/>
    <w:rsid w:val="000127A2"/>
    <w:rsid w:val="0001349C"/>
    <w:rsid w:val="0001412C"/>
    <w:rsid w:val="00015460"/>
    <w:rsid w:val="00020054"/>
    <w:rsid w:val="0002042C"/>
    <w:rsid w:val="000206EE"/>
    <w:rsid w:val="0002149B"/>
    <w:rsid w:val="000228A0"/>
    <w:rsid w:val="00022AAC"/>
    <w:rsid w:val="00023ACC"/>
    <w:rsid w:val="00023D43"/>
    <w:rsid w:val="00025855"/>
    <w:rsid w:val="000259EE"/>
    <w:rsid w:val="00026368"/>
    <w:rsid w:val="00026C04"/>
    <w:rsid w:val="00031140"/>
    <w:rsid w:val="000312AD"/>
    <w:rsid w:val="00031393"/>
    <w:rsid w:val="00031987"/>
    <w:rsid w:val="00031EC2"/>
    <w:rsid w:val="000321EA"/>
    <w:rsid w:val="000340FC"/>
    <w:rsid w:val="000343FA"/>
    <w:rsid w:val="000346FF"/>
    <w:rsid w:val="00034D14"/>
    <w:rsid w:val="000365D5"/>
    <w:rsid w:val="00040ECB"/>
    <w:rsid w:val="0004225B"/>
    <w:rsid w:val="00042AA6"/>
    <w:rsid w:val="00042BC3"/>
    <w:rsid w:val="00042D7B"/>
    <w:rsid w:val="00043220"/>
    <w:rsid w:val="00043C3C"/>
    <w:rsid w:val="00043F58"/>
    <w:rsid w:val="0004483F"/>
    <w:rsid w:val="000456F0"/>
    <w:rsid w:val="00045B1E"/>
    <w:rsid w:val="00046D36"/>
    <w:rsid w:val="0004757F"/>
    <w:rsid w:val="000517F2"/>
    <w:rsid w:val="000532F4"/>
    <w:rsid w:val="000543B4"/>
    <w:rsid w:val="000548A0"/>
    <w:rsid w:val="00054E79"/>
    <w:rsid w:val="00054F59"/>
    <w:rsid w:val="0005514E"/>
    <w:rsid w:val="00055BBB"/>
    <w:rsid w:val="000564F7"/>
    <w:rsid w:val="0005655A"/>
    <w:rsid w:val="000565D1"/>
    <w:rsid w:val="0005671F"/>
    <w:rsid w:val="00056BC0"/>
    <w:rsid w:val="00057639"/>
    <w:rsid w:val="0006031E"/>
    <w:rsid w:val="0006119D"/>
    <w:rsid w:val="00061328"/>
    <w:rsid w:val="000625DB"/>
    <w:rsid w:val="00062B7F"/>
    <w:rsid w:val="00063D8C"/>
    <w:rsid w:val="00064966"/>
    <w:rsid w:val="00065627"/>
    <w:rsid w:val="000658D8"/>
    <w:rsid w:val="0006785A"/>
    <w:rsid w:val="00070D11"/>
    <w:rsid w:val="00070F15"/>
    <w:rsid w:val="00072AE9"/>
    <w:rsid w:val="00072EE9"/>
    <w:rsid w:val="00073170"/>
    <w:rsid w:val="00073B32"/>
    <w:rsid w:val="000742FB"/>
    <w:rsid w:val="000746E2"/>
    <w:rsid w:val="000749D3"/>
    <w:rsid w:val="00075176"/>
    <w:rsid w:val="000756E5"/>
    <w:rsid w:val="00075725"/>
    <w:rsid w:val="00076904"/>
    <w:rsid w:val="0008135B"/>
    <w:rsid w:val="000817BB"/>
    <w:rsid w:val="00083FE4"/>
    <w:rsid w:val="000840DF"/>
    <w:rsid w:val="0008447B"/>
    <w:rsid w:val="00084B1C"/>
    <w:rsid w:val="00084EA6"/>
    <w:rsid w:val="00084F18"/>
    <w:rsid w:val="00084FB0"/>
    <w:rsid w:val="00085A62"/>
    <w:rsid w:val="00086112"/>
    <w:rsid w:val="00086688"/>
    <w:rsid w:val="00086887"/>
    <w:rsid w:val="00087420"/>
    <w:rsid w:val="0008747B"/>
    <w:rsid w:val="00087FD1"/>
    <w:rsid w:val="00091DFD"/>
    <w:rsid w:val="00092B4E"/>
    <w:rsid w:val="000936BC"/>
    <w:rsid w:val="000936E5"/>
    <w:rsid w:val="00093900"/>
    <w:rsid w:val="00094A5C"/>
    <w:rsid w:val="00094E2F"/>
    <w:rsid w:val="00095CCA"/>
    <w:rsid w:val="00095DBA"/>
    <w:rsid w:val="00095ECD"/>
    <w:rsid w:val="0009647A"/>
    <w:rsid w:val="000966C9"/>
    <w:rsid w:val="000972A4"/>
    <w:rsid w:val="000A010E"/>
    <w:rsid w:val="000A03E2"/>
    <w:rsid w:val="000A1428"/>
    <w:rsid w:val="000A1ED8"/>
    <w:rsid w:val="000A2094"/>
    <w:rsid w:val="000A2498"/>
    <w:rsid w:val="000A250D"/>
    <w:rsid w:val="000A32BD"/>
    <w:rsid w:val="000A40C5"/>
    <w:rsid w:val="000A4A78"/>
    <w:rsid w:val="000A521D"/>
    <w:rsid w:val="000A62FA"/>
    <w:rsid w:val="000A6BCC"/>
    <w:rsid w:val="000A7295"/>
    <w:rsid w:val="000A7B47"/>
    <w:rsid w:val="000A7DF2"/>
    <w:rsid w:val="000B0242"/>
    <w:rsid w:val="000B0A87"/>
    <w:rsid w:val="000B0EC0"/>
    <w:rsid w:val="000B1955"/>
    <w:rsid w:val="000B27B4"/>
    <w:rsid w:val="000B3AA3"/>
    <w:rsid w:val="000B3DCB"/>
    <w:rsid w:val="000B52A8"/>
    <w:rsid w:val="000B531F"/>
    <w:rsid w:val="000B6028"/>
    <w:rsid w:val="000B664E"/>
    <w:rsid w:val="000B694F"/>
    <w:rsid w:val="000B6E8F"/>
    <w:rsid w:val="000B7644"/>
    <w:rsid w:val="000B7B07"/>
    <w:rsid w:val="000C261A"/>
    <w:rsid w:val="000C2870"/>
    <w:rsid w:val="000C3650"/>
    <w:rsid w:val="000C413B"/>
    <w:rsid w:val="000C476F"/>
    <w:rsid w:val="000C47AB"/>
    <w:rsid w:val="000C5647"/>
    <w:rsid w:val="000C5E2D"/>
    <w:rsid w:val="000C5E3D"/>
    <w:rsid w:val="000C644F"/>
    <w:rsid w:val="000C6590"/>
    <w:rsid w:val="000C6964"/>
    <w:rsid w:val="000C7773"/>
    <w:rsid w:val="000C7B26"/>
    <w:rsid w:val="000C7DA7"/>
    <w:rsid w:val="000D0473"/>
    <w:rsid w:val="000D06F5"/>
    <w:rsid w:val="000D380A"/>
    <w:rsid w:val="000D3967"/>
    <w:rsid w:val="000D3E66"/>
    <w:rsid w:val="000D48CD"/>
    <w:rsid w:val="000D4C03"/>
    <w:rsid w:val="000D4D78"/>
    <w:rsid w:val="000D5BBE"/>
    <w:rsid w:val="000D63DB"/>
    <w:rsid w:val="000D6502"/>
    <w:rsid w:val="000D6828"/>
    <w:rsid w:val="000D69AB"/>
    <w:rsid w:val="000D7C13"/>
    <w:rsid w:val="000D7F12"/>
    <w:rsid w:val="000E0344"/>
    <w:rsid w:val="000E1AF1"/>
    <w:rsid w:val="000E2272"/>
    <w:rsid w:val="000E25AD"/>
    <w:rsid w:val="000E26E2"/>
    <w:rsid w:val="000E2B47"/>
    <w:rsid w:val="000E3C87"/>
    <w:rsid w:val="000E3D0A"/>
    <w:rsid w:val="000E4401"/>
    <w:rsid w:val="000E52F5"/>
    <w:rsid w:val="000E5477"/>
    <w:rsid w:val="000E632F"/>
    <w:rsid w:val="000F0906"/>
    <w:rsid w:val="000F1527"/>
    <w:rsid w:val="000F1D71"/>
    <w:rsid w:val="000F1E87"/>
    <w:rsid w:val="000F2A6F"/>
    <w:rsid w:val="000F2F9E"/>
    <w:rsid w:val="000F4C6C"/>
    <w:rsid w:val="000F4CD1"/>
    <w:rsid w:val="000F4E44"/>
    <w:rsid w:val="000F501C"/>
    <w:rsid w:val="000F568D"/>
    <w:rsid w:val="000F6EEF"/>
    <w:rsid w:val="000F6FAE"/>
    <w:rsid w:val="0010078A"/>
    <w:rsid w:val="00100E7D"/>
    <w:rsid w:val="00101191"/>
    <w:rsid w:val="001022BA"/>
    <w:rsid w:val="00103885"/>
    <w:rsid w:val="0010456C"/>
    <w:rsid w:val="00104768"/>
    <w:rsid w:val="00104993"/>
    <w:rsid w:val="00105895"/>
    <w:rsid w:val="00105A11"/>
    <w:rsid w:val="0010691C"/>
    <w:rsid w:val="00106C72"/>
    <w:rsid w:val="001074E7"/>
    <w:rsid w:val="001111E4"/>
    <w:rsid w:val="00112922"/>
    <w:rsid w:val="00113CF8"/>
    <w:rsid w:val="00114632"/>
    <w:rsid w:val="001146BF"/>
    <w:rsid w:val="001150D0"/>
    <w:rsid w:val="001165C6"/>
    <w:rsid w:val="001168E6"/>
    <w:rsid w:val="00116B01"/>
    <w:rsid w:val="00116F56"/>
    <w:rsid w:val="00117DAE"/>
    <w:rsid w:val="00120F33"/>
    <w:rsid w:val="001212FA"/>
    <w:rsid w:val="0012134F"/>
    <w:rsid w:val="00121C45"/>
    <w:rsid w:val="00123803"/>
    <w:rsid w:val="00123B3C"/>
    <w:rsid w:val="001242BB"/>
    <w:rsid w:val="00124FA3"/>
    <w:rsid w:val="00125D38"/>
    <w:rsid w:val="00126507"/>
    <w:rsid w:val="00126524"/>
    <w:rsid w:val="00126A30"/>
    <w:rsid w:val="00127024"/>
    <w:rsid w:val="001270C7"/>
    <w:rsid w:val="00127589"/>
    <w:rsid w:val="00127B90"/>
    <w:rsid w:val="00131234"/>
    <w:rsid w:val="0013336E"/>
    <w:rsid w:val="00133552"/>
    <w:rsid w:val="00133F39"/>
    <w:rsid w:val="0013468C"/>
    <w:rsid w:val="00134F57"/>
    <w:rsid w:val="0013583B"/>
    <w:rsid w:val="00135F88"/>
    <w:rsid w:val="00135FEC"/>
    <w:rsid w:val="001366F0"/>
    <w:rsid w:val="001369AB"/>
    <w:rsid w:val="001373C7"/>
    <w:rsid w:val="00137643"/>
    <w:rsid w:val="00137B27"/>
    <w:rsid w:val="001404D5"/>
    <w:rsid w:val="00140F3C"/>
    <w:rsid w:val="001411A7"/>
    <w:rsid w:val="0014234B"/>
    <w:rsid w:val="001423E5"/>
    <w:rsid w:val="00142F21"/>
    <w:rsid w:val="00142F65"/>
    <w:rsid w:val="0014446B"/>
    <w:rsid w:val="00144642"/>
    <w:rsid w:val="0014487B"/>
    <w:rsid w:val="00144EB4"/>
    <w:rsid w:val="00145511"/>
    <w:rsid w:val="001472E4"/>
    <w:rsid w:val="0014742E"/>
    <w:rsid w:val="00147B22"/>
    <w:rsid w:val="001503AB"/>
    <w:rsid w:val="00151363"/>
    <w:rsid w:val="001513D9"/>
    <w:rsid w:val="001527B9"/>
    <w:rsid w:val="00152A9C"/>
    <w:rsid w:val="00152DB0"/>
    <w:rsid w:val="00153D74"/>
    <w:rsid w:val="00153FC2"/>
    <w:rsid w:val="0015469B"/>
    <w:rsid w:val="0015510F"/>
    <w:rsid w:val="001557B3"/>
    <w:rsid w:val="00155FCB"/>
    <w:rsid w:val="001560A8"/>
    <w:rsid w:val="00156329"/>
    <w:rsid w:val="00156EFA"/>
    <w:rsid w:val="00157140"/>
    <w:rsid w:val="00157919"/>
    <w:rsid w:val="00160F6E"/>
    <w:rsid w:val="00162709"/>
    <w:rsid w:val="00163F94"/>
    <w:rsid w:val="001644DA"/>
    <w:rsid w:val="00164AB6"/>
    <w:rsid w:val="001653AF"/>
    <w:rsid w:val="00166113"/>
    <w:rsid w:val="001667BE"/>
    <w:rsid w:val="00166B17"/>
    <w:rsid w:val="00166E79"/>
    <w:rsid w:val="001701A7"/>
    <w:rsid w:val="00170D6A"/>
    <w:rsid w:val="001711A8"/>
    <w:rsid w:val="00172455"/>
    <w:rsid w:val="00172859"/>
    <w:rsid w:val="001731C7"/>
    <w:rsid w:val="00173C85"/>
    <w:rsid w:val="00173C98"/>
    <w:rsid w:val="00173EEB"/>
    <w:rsid w:val="00174120"/>
    <w:rsid w:val="00174619"/>
    <w:rsid w:val="00174650"/>
    <w:rsid w:val="001750A4"/>
    <w:rsid w:val="00175C2F"/>
    <w:rsid w:val="00176CC0"/>
    <w:rsid w:val="001773BA"/>
    <w:rsid w:val="00180433"/>
    <w:rsid w:val="00182567"/>
    <w:rsid w:val="001826AE"/>
    <w:rsid w:val="00183144"/>
    <w:rsid w:val="0018400C"/>
    <w:rsid w:val="00184DAA"/>
    <w:rsid w:val="00184E43"/>
    <w:rsid w:val="00186034"/>
    <w:rsid w:val="00186446"/>
    <w:rsid w:val="001868CE"/>
    <w:rsid w:val="0018758C"/>
    <w:rsid w:val="00187AC3"/>
    <w:rsid w:val="001901AA"/>
    <w:rsid w:val="00190699"/>
    <w:rsid w:val="0019088C"/>
    <w:rsid w:val="001908AA"/>
    <w:rsid w:val="00190A03"/>
    <w:rsid w:val="00191529"/>
    <w:rsid w:val="001924CF"/>
    <w:rsid w:val="0019306B"/>
    <w:rsid w:val="0019309C"/>
    <w:rsid w:val="001936FC"/>
    <w:rsid w:val="00195644"/>
    <w:rsid w:val="00195737"/>
    <w:rsid w:val="0019586F"/>
    <w:rsid w:val="001A0BD2"/>
    <w:rsid w:val="001A1E70"/>
    <w:rsid w:val="001A22DE"/>
    <w:rsid w:val="001A3276"/>
    <w:rsid w:val="001A4DF8"/>
    <w:rsid w:val="001A5793"/>
    <w:rsid w:val="001A67FF"/>
    <w:rsid w:val="001A6A87"/>
    <w:rsid w:val="001A6D49"/>
    <w:rsid w:val="001A7E0C"/>
    <w:rsid w:val="001B0741"/>
    <w:rsid w:val="001B2373"/>
    <w:rsid w:val="001B23EA"/>
    <w:rsid w:val="001B308F"/>
    <w:rsid w:val="001B30B6"/>
    <w:rsid w:val="001B389B"/>
    <w:rsid w:val="001B3919"/>
    <w:rsid w:val="001B4D88"/>
    <w:rsid w:val="001B5D70"/>
    <w:rsid w:val="001B5DE0"/>
    <w:rsid w:val="001B7018"/>
    <w:rsid w:val="001B75CF"/>
    <w:rsid w:val="001B7987"/>
    <w:rsid w:val="001C049A"/>
    <w:rsid w:val="001C0FA1"/>
    <w:rsid w:val="001C1397"/>
    <w:rsid w:val="001C14B2"/>
    <w:rsid w:val="001C2CAF"/>
    <w:rsid w:val="001C3858"/>
    <w:rsid w:val="001C5E3C"/>
    <w:rsid w:val="001C732C"/>
    <w:rsid w:val="001D15F9"/>
    <w:rsid w:val="001D1834"/>
    <w:rsid w:val="001D1B1F"/>
    <w:rsid w:val="001D1F7F"/>
    <w:rsid w:val="001D2327"/>
    <w:rsid w:val="001D44B5"/>
    <w:rsid w:val="001D609E"/>
    <w:rsid w:val="001D6871"/>
    <w:rsid w:val="001E08CC"/>
    <w:rsid w:val="001E0C31"/>
    <w:rsid w:val="001E0F60"/>
    <w:rsid w:val="001E1ABA"/>
    <w:rsid w:val="001E1F52"/>
    <w:rsid w:val="001E4B0F"/>
    <w:rsid w:val="001E541F"/>
    <w:rsid w:val="001E6934"/>
    <w:rsid w:val="001E6BDC"/>
    <w:rsid w:val="001E6E43"/>
    <w:rsid w:val="001E6FDF"/>
    <w:rsid w:val="001F0987"/>
    <w:rsid w:val="001F1359"/>
    <w:rsid w:val="001F1490"/>
    <w:rsid w:val="001F157A"/>
    <w:rsid w:val="001F2102"/>
    <w:rsid w:val="001F374F"/>
    <w:rsid w:val="001F40EE"/>
    <w:rsid w:val="001F4269"/>
    <w:rsid w:val="001F4447"/>
    <w:rsid w:val="001F4489"/>
    <w:rsid w:val="001F4B83"/>
    <w:rsid w:val="001F55F5"/>
    <w:rsid w:val="001F60D9"/>
    <w:rsid w:val="001F6675"/>
    <w:rsid w:val="00200FCF"/>
    <w:rsid w:val="00201296"/>
    <w:rsid w:val="00204E67"/>
    <w:rsid w:val="002058F3"/>
    <w:rsid w:val="002061C6"/>
    <w:rsid w:val="0020698C"/>
    <w:rsid w:val="00206A27"/>
    <w:rsid w:val="00206B02"/>
    <w:rsid w:val="00206CC8"/>
    <w:rsid w:val="0020726E"/>
    <w:rsid w:val="00207DB5"/>
    <w:rsid w:val="00207EA8"/>
    <w:rsid w:val="00210CD6"/>
    <w:rsid w:val="002118E5"/>
    <w:rsid w:val="00213C86"/>
    <w:rsid w:val="0021429E"/>
    <w:rsid w:val="00214FF2"/>
    <w:rsid w:val="00216CAC"/>
    <w:rsid w:val="00216CC1"/>
    <w:rsid w:val="00217012"/>
    <w:rsid w:val="00217563"/>
    <w:rsid w:val="002176E5"/>
    <w:rsid w:val="00217950"/>
    <w:rsid w:val="00217EC1"/>
    <w:rsid w:val="00220732"/>
    <w:rsid w:val="00220C7A"/>
    <w:rsid w:val="002224FD"/>
    <w:rsid w:val="002229C0"/>
    <w:rsid w:val="00222C5F"/>
    <w:rsid w:val="00222D8B"/>
    <w:rsid w:val="002233F3"/>
    <w:rsid w:val="002235C5"/>
    <w:rsid w:val="00223D4A"/>
    <w:rsid w:val="00224061"/>
    <w:rsid w:val="0022408C"/>
    <w:rsid w:val="002250F9"/>
    <w:rsid w:val="00225A59"/>
    <w:rsid w:val="00226DEA"/>
    <w:rsid w:val="00227501"/>
    <w:rsid w:val="0022776A"/>
    <w:rsid w:val="0023056F"/>
    <w:rsid w:val="00230B84"/>
    <w:rsid w:val="00230D8E"/>
    <w:rsid w:val="002338B8"/>
    <w:rsid w:val="00233DC8"/>
    <w:rsid w:val="00234D55"/>
    <w:rsid w:val="00235187"/>
    <w:rsid w:val="002354E5"/>
    <w:rsid w:val="002365CF"/>
    <w:rsid w:val="0023702A"/>
    <w:rsid w:val="00237D73"/>
    <w:rsid w:val="00241631"/>
    <w:rsid w:val="00242964"/>
    <w:rsid w:val="00243544"/>
    <w:rsid w:val="00243A1A"/>
    <w:rsid w:val="00243F7D"/>
    <w:rsid w:val="002443CD"/>
    <w:rsid w:val="002446A7"/>
    <w:rsid w:val="00244F11"/>
    <w:rsid w:val="002452B6"/>
    <w:rsid w:val="00246B48"/>
    <w:rsid w:val="0024720A"/>
    <w:rsid w:val="00247536"/>
    <w:rsid w:val="00247947"/>
    <w:rsid w:val="002508ED"/>
    <w:rsid w:val="00250A17"/>
    <w:rsid w:val="00251A4A"/>
    <w:rsid w:val="0025291E"/>
    <w:rsid w:val="0025342B"/>
    <w:rsid w:val="00253CA3"/>
    <w:rsid w:val="002542F5"/>
    <w:rsid w:val="00254C67"/>
    <w:rsid w:val="00254E9C"/>
    <w:rsid w:val="002559F3"/>
    <w:rsid w:val="00255F66"/>
    <w:rsid w:val="00256081"/>
    <w:rsid w:val="00256250"/>
    <w:rsid w:val="00256573"/>
    <w:rsid w:val="00256A47"/>
    <w:rsid w:val="0025751B"/>
    <w:rsid w:val="00257E73"/>
    <w:rsid w:val="00262AE2"/>
    <w:rsid w:val="0026478B"/>
    <w:rsid w:val="00264D2C"/>
    <w:rsid w:val="002655C2"/>
    <w:rsid w:val="0026742C"/>
    <w:rsid w:val="00267AFF"/>
    <w:rsid w:val="00267F93"/>
    <w:rsid w:val="00271AC8"/>
    <w:rsid w:val="00271D1E"/>
    <w:rsid w:val="00272D37"/>
    <w:rsid w:val="002732E1"/>
    <w:rsid w:val="00274657"/>
    <w:rsid w:val="002746DF"/>
    <w:rsid w:val="00274E4F"/>
    <w:rsid w:val="002759EA"/>
    <w:rsid w:val="0027693D"/>
    <w:rsid w:val="002769F8"/>
    <w:rsid w:val="00276B57"/>
    <w:rsid w:val="002777B0"/>
    <w:rsid w:val="00277E35"/>
    <w:rsid w:val="00280A5F"/>
    <w:rsid w:val="00281B27"/>
    <w:rsid w:val="002827A0"/>
    <w:rsid w:val="00282A7B"/>
    <w:rsid w:val="00282F7A"/>
    <w:rsid w:val="00283125"/>
    <w:rsid w:val="0028566D"/>
    <w:rsid w:val="00285CFE"/>
    <w:rsid w:val="00286616"/>
    <w:rsid w:val="00287169"/>
    <w:rsid w:val="002878C1"/>
    <w:rsid w:val="00287F66"/>
    <w:rsid w:val="002900DA"/>
    <w:rsid w:val="0029149E"/>
    <w:rsid w:val="00291976"/>
    <w:rsid w:val="0029222F"/>
    <w:rsid w:val="0029478D"/>
    <w:rsid w:val="0029488A"/>
    <w:rsid w:val="0029492F"/>
    <w:rsid w:val="00294E0E"/>
    <w:rsid w:val="00295ADD"/>
    <w:rsid w:val="00295C57"/>
    <w:rsid w:val="00295F51"/>
    <w:rsid w:val="002976D2"/>
    <w:rsid w:val="00297EB5"/>
    <w:rsid w:val="002A00C7"/>
    <w:rsid w:val="002A13DA"/>
    <w:rsid w:val="002A14F9"/>
    <w:rsid w:val="002A29E9"/>
    <w:rsid w:val="002A30EA"/>
    <w:rsid w:val="002A380C"/>
    <w:rsid w:val="002A3929"/>
    <w:rsid w:val="002A3B7C"/>
    <w:rsid w:val="002A44C3"/>
    <w:rsid w:val="002A4661"/>
    <w:rsid w:val="002A4669"/>
    <w:rsid w:val="002A6310"/>
    <w:rsid w:val="002A669F"/>
    <w:rsid w:val="002A729A"/>
    <w:rsid w:val="002A7927"/>
    <w:rsid w:val="002A7A1C"/>
    <w:rsid w:val="002B0343"/>
    <w:rsid w:val="002B0B52"/>
    <w:rsid w:val="002B1205"/>
    <w:rsid w:val="002B1428"/>
    <w:rsid w:val="002B157E"/>
    <w:rsid w:val="002B1768"/>
    <w:rsid w:val="002B20E6"/>
    <w:rsid w:val="002B2231"/>
    <w:rsid w:val="002B298D"/>
    <w:rsid w:val="002B2A40"/>
    <w:rsid w:val="002B34B9"/>
    <w:rsid w:val="002B3A73"/>
    <w:rsid w:val="002B3B8F"/>
    <w:rsid w:val="002B423E"/>
    <w:rsid w:val="002B4D43"/>
    <w:rsid w:val="002B52E4"/>
    <w:rsid w:val="002B6FAB"/>
    <w:rsid w:val="002B795A"/>
    <w:rsid w:val="002C19E1"/>
    <w:rsid w:val="002C23D3"/>
    <w:rsid w:val="002C341F"/>
    <w:rsid w:val="002C617B"/>
    <w:rsid w:val="002C6236"/>
    <w:rsid w:val="002C76ED"/>
    <w:rsid w:val="002C7DCC"/>
    <w:rsid w:val="002D0929"/>
    <w:rsid w:val="002D0B3F"/>
    <w:rsid w:val="002D1681"/>
    <w:rsid w:val="002D24EE"/>
    <w:rsid w:val="002D26F7"/>
    <w:rsid w:val="002D2CCB"/>
    <w:rsid w:val="002D2D96"/>
    <w:rsid w:val="002D404C"/>
    <w:rsid w:val="002D4280"/>
    <w:rsid w:val="002D5518"/>
    <w:rsid w:val="002D5DA7"/>
    <w:rsid w:val="002D621A"/>
    <w:rsid w:val="002D6A63"/>
    <w:rsid w:val="002D7B18"/>
    <w:rsid w:val="002E01F5"/>
    <w:rsid w:val="002E03FA"/>
    <w:rsid w:val="002E1101"/>
    <w:rsid w:val="002E165E"/>
    <w:rsid w:val="002E1C23"/>
    <w:rsid w:val="002E23D0"/>
    <w:rsid w:val="002E3293"/>
    <w:rsid w:val="002E352E"/>
    <w:rsid w:val="002E3742"/>
    <w:rsid w:val="002E4ABA"/>
    <w:rsid w:val="002E4AD0"/>
    <w:rsid w:val="002E5606"/>
    <w:rsid w:val="002E5682"/>
    <w:rsid w:val="002E65BE"/>
    <w:rsid w:val="002E6D95"/>
    <w:rsid w:val="002F0677"/>
    <w:rsid w:val="002F0812"/>
    <w:rsid w:val="002F1026"/>
    <w:rsid w:val="002F2096"/>
    <w:rsid w:val="002F2104"/>
    <w:rsid w:val="002F2B9D"/>
    <w:rsid w:val="002F31D2"/>
    <w:rsid w:val="002F33C4"/>
    <w:rsid w:val="002F46E5"/>
    <w:rsid w:val="002F4C17"/>
    <w:rsid w:val="002F5821"/>
    <w:rsid w:val="002F5EB5"/>
    <w:rsid w:val="002F5F94"/>
    <w:rsid w:val="002F7427"/>
    <w:rsid w:val="002F786D"/>
    <w:rsid w:val="002F7ACE"/>
    <w:rsid w:val="00300045"/>
    <w:rsid w:val="003003DD"/>
    <w:rsid w:val="003004B9"/>
    <w:rsid w:val="00301A00"/>
    <w:rsid w:val="00302DBE"/>
    <w:rsid w:val="00303A09"/>
    <w:rsid w:val="0030451E"/>
    <w:rsid w:val="00304622"/>
    <w:rsid w:val="003049D0"/>
    <w:rsid w:val="00305747"/>
    <w:rsid w:val="00305D7D"/>
    <w:rsid w:val="003060D9"/>
    <w:rsid w:val="0030699D"/>
    <w:rsid w:val="00307FEE"/>
    <w:rsid w:val="00310417"/>
    <w:rsid w:val="003106D9"/>
    <w:rsid w:val="00311297"/>
    <w:rsid w:val="0031140B"/>
    <w:rsid w:val="00311439"/>
    <w:rsid w:val="00311486"/>
    <w:rsid w:val="00311561"/>
    <w:rsid w:val="00311A18"/>
    <w:rsid w:val="00312299"/>
    <w:rsid w:val="003123CC"/>
    <w:rsid w:val="00314B74"/>
    <w:rsid w:val="00314CFB"/>
    <w:rsid w:val="003154BC"/>
    <w:rsid w:val="003159E9"/>
    <w:rsid w:val="00321F6D"/>
    <w:rsid w:val="003229C0"/>
    <w:rsid w:val="00322EC7"/>
    <w:rsid w:val="00323178"/>
    <w:rsid w:val="003233FE"/>
    <w:rsid w:val="00323738"/>
    <w:rsid w:val="00323FFF"/>
    <w:rsid w:val="003244A1"/>
    <w:rsid w:val="00324F06"/>
    <w:rsid w:val="0032668E"/>
    <w:rsid w:val="00326F7D"/>
    <w:rsid w:val="0032741C"/>
    <w:rsid w:val="003277D4"/>
    <w:rsid w:val="00327EF9"/>
    <w:rsid w:val="00331010"/>
    <w:rsid w:val="00332DEB"/>
    <w:rsid w:val="0033346D"/>
    <w:rsid w:val="00333551"/>
    <w:rsid w:val="00333D09"/>
    <w:rsid w:val="00333F93"/>
    <w:rsid w:val="003345A7"/>
    <w:rsid w:val="00337525"/>
    <w:rsid w:val="003379E4"/>
    <w:rsid w:val="00340847"/>
    <w:rsid w:val="00340BC3"/>
    <w:rsid w:val="003423BB"/>
    <w:rsid w:val="00342574"/>
    <w:rsid w:val="003433EE"/>
    <w:rsid w:val="003434B7"/>
    <w:rsid w:val="003438C6"/>
    <w:rsid w:val="00343F95"/>
    <w:rsid w:val="00345DB8"/>
    <w:rsid w:val="003462E5"/>
    <w:rsid w:val="0035074F"/>
    <w:rsid w:val="00350E21"/>
    <w:rsid w:val="0035121A"/>
    <w:rsid w:val="003515EC"/>
    <w:rsid w:val="003519F8"/>
    <w:rsid w:val="00352693"/>
    <w:rsid w:val="00352968"/>
    <w:rsid w:val="00352E00"/>
    <w:rsid w:val="00353144"/>
    <w:rsid w:val="003539AC"/>
    <w:rsid w:val="00353DC4"/>
    <w:rsid w:val="003542D6"/>
    <w:rsid w:val="00354374"/>
    <w:rsid w:val="003547FB"/>
    <w:rsid w:val="00354CFC"/>
    <w:rsid w:val="0035509A"/>
    <w:rsid w:val="00355781"/>
    <w:rsid w:val="0035632A"/>
    <w:rsid w:val="003576B0"/>
    <w:rsid w:val="00357FF4"/>
    <w:rsid w:val="003603CB"/>
    <w:rsid w:val="00361C6D"/>
    <w:rsid w:val="00361CF8"/>
    <w:rsid w:val="00362836"/>
    <w:rsid w:val="003628A0"/>
    <w:rsid w:val="00362DC0"/>
    <w:rsid w:val="003635D2"/>
    <w:rsid w:val="00363ECC"/>
    <w:rsid w:val="0036475F"/>
    <w:rsid w:val="003648B6"/>
    <w:rsid w:val="00364D85"/>
    <w:rsid w:val="00365396"/>
    <w:rsid w:val="00365A7B"/>
    <w:rsid w:val="00365BCE"/>
    <w:rsid w:val="00365C45"/>
    <w:rsid w:val="00365EC4"/>
    <w:rsid w:val="00366921"/>
    <w:rsid w:val="0037208A"/>
    <w:rsid w:val="00372B98"/>
    <w:rsid w:val="003736EF"/>
    <w:rsid w:val="00373870"/>
    <w:rsid w:val="0037397B"/>
    <w:rsid w:val="00373A08"/>
    <w:rsid w:val="00374862"/>
    <w:rsid w:val="00374AE5"/>
    <w:rsid w:val="00374BC9"/>
    <w:rsid w:val="00374E78"/>
    <w:rsid w:val="003764FC"/>
    <w:rsid w:val="003772E6"/>
    <w:rsid w:val="00380762"/>
    <w:rsid w:val="00380F37"/>
    <w:rsid w:val="003815C9"/>
    <w:rsid w:val="00381B88"/>
    <w:rsid w:val="00384736"/>
    <w:rsid w:val="00384860"/>
    <w:rsid w:val="00384F04"/>
    <w:rsid w:val="00385C5B"/>
    <w:rsid w:val="00386A00"/>
    <w:rsid w:val="00386B76"/>
    <w:rsid w:val="00386F4A"/>
    <w:rsid w:val="00387281"/>
    <w:rsid w:val="00387E49"/>
    <w:rsid w:val="00391BF5"/>
    <w:rsid w:val="003920D6"/>
    <w:rsid w:val="00392702"/>
    <w:rsid w:val="003930B1"/>
    <w:rsid w:val="003930DE"/>
    <w:rsid w:val="00395BC4"/>
    <w:rsid w:val="00396081"/>
    <w:rsid w:val="003961C0"/>
    <w:rsid w:val="00396930"/>
    <w:rsid w:val="00396A5F"/>
    <w:rsid w:val="00397485"/>
    <w:rsid w:val="003979A9"/>
    <w:rsid w:val="003A00D1"/>
    <w:rsid w:val="003A063C"/>
    <w:rsid w:val="003A1B5C"/>
    <w:rsid w:val="003A247E"/>
    <w:rsid w:val="003A2539"/>
    <w:rsid w:val="003A2D05"/>
    <w:rsid w:val="003A6B7C"/>
    <w:rsid w:val="003A7B64"/>
    <w:rsid w:val="003A7BB5"/>
    <w:rsid w:val="003B090D"/>
    <w:rsid w:val="003B15C8"/>
    <w:rsid w:val="003B2176"/>
    <w:rsid w:val="003B2243"/>
    <w:rsid w:val="003B250F"/>
    <w:rsid w:val="003B2D5F"/>
    <w:rsid w:val="003B3328"/>
    <w:rsid w:val="003B3441"/>
    <w:rsid w:val="003B3468"/>
    <w:rsid w:val="003B3CB4"/>
    <w:rsid w:val="003B4577"/>
    <w:rsid w:val="003B4A91"/>
    <w:rsid w:val="003B50B9"/>
    <w:rsid w:val="003B5E5A"/>
    <w:rsid w:val="003B7245"/>
    <w:rsid w:val="003B7EE1"/>
    <w:rsid w:val="003C01A3"/>
    <w:rsid w:val="003C0FC2"/>
    <w:rsid w:val="003C27B6"/>
    <w:rsid w:val="003C556A"/>
    <w:rsid w:val="003C58AA"/>
    <w:rsid w:val="003C5DF9"/>
    <w:rsid w:val="003C63E3"/>
    <w:rsid w:val="003C66A6"/>
    <w:rsid w:val="003C6BBD"/>
    <w:rsid w:val="003C6DD3"/>
    <w:rsid w:val="003C7285"/>
    <w:rsid w:val="003C742A"/>
    <w:rsid w:val="003C7CD7"/>
    <w:rsid w:val="003D0DFF"/>
    <w:rsid w:val="003D0FB2"/>
    <w:rsid w:val="003D1869"/>
    <w:rsid w:val="003D33C6"/>
    <w:rsid w:val="003D3A53"/>
    <w:rsid w:val="003D4173"/>
    <w:rsid w:val="003D4D11"/>
    <w:rsid w:val="003D5288"/>
    <w:rsid w:val="003D57D1"/>
    <w:rsid w:val="003D5C8B"/>
    <w:rsid w:val="003D65B9"/>
    <w:rsid w:val="003D6855"/>
    <w:rsid w:val="003D7034"/>
    <w:rsid w:val="003D74D2"/>
    <w:rsid w:val="003D7D9D"/>
    <w:rsid w:val="003E03A2"/>
    <w:rsid w:val="003E0815"/>
    <w:rsid w:val="003E0A0B"/>
    <w:rsid w:val="003E24B9"/>
    <w:rsid w:val="003E338C"/>
    <w:rsid w:val="003E689C"/>
    <w:rsid w:val="003E6C33"/>
    <w:rsid w:val="003E7674"/>
    <w:rsid w:val="003E77B8"/>
    <w:rsid w:val="003F1228"/>
    <w:rsid w:val="003F1625"/>
    <w:rsid w:val="003F190B"/>
    <w:rsid w:val="003F2395"/>
    <w:rsid w:val="003F25E4"/>
    <w:rsid w:val="003F276A"/>
    <w:rsid w:val="003F27BB"/>
    <w:rsid w:val="003F2F88"/>
    <w:rsid w:val="003F467B"/>
    <w:rsid w:val="003F6E92"/>
    <w:rsid w:val="00400ED5"/>
    <w:rsid w:val="00401815"/>
    <w:rsid w:val="00401A53"/>
    <w:rsid w:val="00404AD6"/>
    <w:rsid w:val="00404D2C"/>
    <w:rsid w:val="00405707"/>
    <w:rsid w:val="0040607D"/>
    <w:rsid w:val="004066B5"/>
    <w:rsid w:val="00406C7A"/>
    <w:rsid w:val="004076AB"/>
    <w:rsid w:val="0040776D"/>
    <w:rsid w:val="004078E3"/>
    <w:rsid w:val="00407C53"/>
    <w:rsid w:val="00407C7F"/>
    <w:rsid w:val="00410255"/>
    <w:rsid w:val="004106C3"/>
    <w:rsid w:val="0041139C"/>
    <w:rsid w:val="00411B22"/>
    <w:rsid w:val="00412356"/>
    <w:rsid w:val="00412EBC"/>
    <w:rsid w:val="00413167"/>
    <w:rsid w:val="00413A12"/>
    <w:rsid w:val="00413B71"/>
    <w:rsid w:val="004141AA"/>
    <w:rsid w:val="00414393"/>
    <w:rsid w:val="00414806"/>
    <w:rsid w:val="00414857"/>
    <w:rsid w:val="00414C9C"/>
    <w:rsid w:val="00414EB2"/>
    <w:rsid w:val="00415ED9"/>
    <w:rsid w:val="00417242"/>
    <w:rsid w:val="00417840"/>
    <w:rsid w:val="00417FED"/>
    <w:rsid w:val="00420590"/>
    <w:rsid w:val="00420888"/>
    <w:rsid w:val="0042381F"/>
    <w:rsid w:val="00423D0B"/>
    <w:rsid w:val="004256ED"/>
    <w:rsid w:val="00425C8F"/>
    <w:rsid w:val="0042612B"/>
    <w:rsid w:val="00426993"/>
    <w:rsid w:val="0042760B"/>
    <w:rsid w:val="004276C5"/>
    <w:rsid w:val="00427964"/>
    <w:rsid w:val="00432892"/>
    <w:rsid w:val="00432E9F"/>
    <w:rsid w:val="004349CB"/>
    <w:rsid w:val="00434F5B"/>
    <w:rsid w:val="00434FA5"/>
    <w:rsid w:val="004351E2"/>
    <w:rsid w:val="004361EB"/>
    <w:rsid w:val="0043781D"/>
    <w:rsid w:val="00437AAE"/>
    <w:rsid w:val="00437D1D"/>
    <w:rsid w:val="00440353"/>
    <w:rsid w:val="0044136C"/>
    <w:rsid w:val="00442753"/>
    <w:rsid w:val="00442C77"/>
    <w:rsid w:val="004434DA"/>
    <w:rsid w:val="00443A28"/>
    <w:rsid w:val="00443C4E"/>
    <w:rsid w:val="00444112"/>
    <w:rsid w:val="0044438D"/>
    <w:rsid w:val="00444590"/>
    <w:rsid w:val="004456E7"/>
    <w:rsid w:val="00445B5C"/>
    <w:rsid w:val="004462D7"/>
    <w:rsid w:val="0044672F"/>
    <w:rsid w:val="004470B1"/>
    <w:rsid w:val="004473E4"/>
    <w:rsid w:val="00447B9E"/>
    <w:rsid w:val="00447D39"/>
    <w:rsid w:val="004501A5"/>
    <w:rsid w:val="0045089F"/>
    <w:rsid w:val="004509AE"/>
    <w:rsid w:val="00451EAD"/>
    <w:rsid w:val="00454EA8"/>
    <w:rsid w:val="00456268"/>
    <w:rsid w:val="004566F2"/>
    <w:rsid w:val="0045675F"/>
    <w:rsid w:val="004609E5"/>
    <w:rsid w:val="00460E78"/>
    <w:rsid w:val="004623DD"/>
    <w:rsid w:val="00462F9D"/>
    <w:rsid w:val="0046468C"/>
    <w:rsid w:val="00464DA1"/>
    <w:rsid w:val="00465A0E"/>
    <w:rsid w:val="0046711A"/>
    <w:rsid w:val="0046743D"/>
    <w:rsid w:val="004679B0"/>
    <w:rsid w:val="004705E0"/>
    <w:rsid w:val="00470768"/>
    <w:rsid w:val="004707B0"/>
    <w:rsid w:val="0047137C"/>
    <w:rsid w:val="004714FB"/>
    <w:rsid w:val="00471694"/>
    <w:rsid w:val="00471F67"/>
    <w:rsid w:val="00474057"/>
    <w:rsid w:val="004741A6"/>
    <w:rsid w:val="004750D1"/>
    <w:rsid w:val="00475175"/>
    <w:rsid w:val="00475F79"/>
    <w:rsid w:val="004767B3"/>
    <w:rsid w:val="00477267"/>
    <w:rsid w:val="004818AB"/>
    <w:rsid w:val="004832B9"/>
    <w:rsid w:val="00483326"/>
    <w:rsid w:val="0048360C"/>
    <w:rsid w:val="0048374C"/>
    <w:rsid w:val="0048439F"/>
    <w:rsid w:val="00485F4D"/>
    <w:rsid w:val="00486E70"/>
    <w:rsid w:val="00487695"/>
    <w:rsid w:val="00487F30"/>
    <w:rsid w:val="00492D28"/>
    <w:rsid w:val="00493106"/>
    <w:rsid w:val="0049321E"/>
    <w:rsid w:val="00495A97"/>
    <w:rsid w:val="00495EB3"/>
    <w:rsid w:val="004967D8"/>
    <w:rsid w:val="00497827"/>
    <w:rsid w:val="00497D9D"/>
    <w:rsid w:val="00497E4F"/>
    <w:rsid w:val="004A0C65"/>
    <w:rsid w:val="004A0E6C"/>
    <w:rsid w:val="004A1073"/>
    <w:rsid w:val="004A1F0D"/>
    <w:rsid w:val="004A21DA"/>
    <w:rsid w:val="004A24C2"/>
    <w:rsid w:val="004A2D34"/>
    <w:rsid w:val="004A3265"/>
    <w:rsid w:val="004A452D"/>
    <w:rsid w:val="004A472F"/>
    <w:rsid w:val="004A519F"/>
    <w:rsid w:val="004A5C42"/>
    <w:rsid w:val="004A6190"/>
    <w:rsid w:val="004B1DE2"/>
    <w:rsid w:val="004B299E"/>
    <w:rsid w:val="004B309E"/>
    <w:rsid w:val="004B446F"/>
    <w:rsid w:val="004B5260"/>
    <w:rsid w:val="004B62D9"/>
    <w:rsid w:val="004B6D42"/>
    <w:rsid w:val="004B7164"/>
    <w:rsid w:val="004C066B"/>
    <w:rsid w:val="004C0DAD"/>
    <w:rsid w:val="004C3601"/>
    <w:rsid w:val="004C36D5"/>
    <w:rsid w:val="004C3F43"/>
    <w:rsid w:val="004C4E19"/>
    <w:rsid w:val="004C5EA7"/>
    <w:rsid w:val="004C726B"/>
    <w:rsid w:val="004C7293"/>
    <w:rsid w:val="004D05A4"/>
    <w:rsid w:val="004D2BC6"/>
    <w:rsid w:val="004D37A7"/>
    <w:rsid w:val="004D3D0E"/>
    <w:rsid w:val="004D410A"/>
    <w:rsid w:val="004D44BC"/>
    <w:rsid w:val="004D4EBD"/>
    <w:rsid w:val="004D519A"/>
    <w:rsid w:val="004D5D6A"/>
    <w:rsid w:val="004D70EC"/>
    <w:rsid w:val="004E01E3"/>
    <w:rsid w:val="004E08DA"/>
    <w:rsid w:val="004E1355"/>
    <w:rsid w:val="004E1C60"/>
    <w:rsid w:val="004E2165"/>
    <w:rsid w:val="004E490B"/>
    <w:rsid w:val="004E4AC6"/>
    <w:rsid w:val="004E5504"/>
    <w:rsid w:val="004E71FC"/>
    <w:rsid w:val="004E7A23"/>
    <w:rsid w:val="004F0FB8"/>
    <w:rsid w:val="004F11A8"/>
    <w:rsid w:val="004F1BAB"/>
    <w:rsid w:val="004F1E4E"/>
    <w:rsid w:val="004F26F8"/>
    <w:rsid w:val="004F2EDD"/>
    <w:rsid w:val="004F3E4C"/>
    <w:rsid w:val="004F46F9"/>
    <w:rsid w:val="004F4EF2"/>
    <w:rsid w:val="004F556E"/>
    <w:rsid w:val="004F596F"/>
    <w:rsid w:val="004F5CD3"/>
    <w:rsid w:val="004F6607"/>
    <w:rsid w:val="004F6773"/>
    <w:rsid w:val="004F6C16"/>
    <w:rsid w:val="004F7A3F"/>
    <w:rsid w:val="00500378"/>
    <w:rsid w:val="00500AF9"/>
    <w:rsid w:val="00500BD5"/>
    <w:rsid w:val="00500BEF"/>
    <w:rsid w:val="00501237"/>
    <w:rsid w:val="005017CD"/>
    <w:rsid w:val="00502CA3"/>
    <w:rsid w:val="005034DE"/>
    <w:rsid w:val="00503564"/>
    <w:rsid w:val="00504127"/>
    <w:rsid w:val="0050656E"/>
    <w:rsid w:val="00506E08"/>
    <w:rsid w:val="005072AD"/>
    <w:rsid w:val="00507E22"/>
    <w:rsid w:val="005104CA"/>
    <w:rsid w:val="0051189D"/>
    <w:rsid w:val="00512BC3"/>
    <w:rsid w:val="00512BD3"/>
    <w:rsid w:val="00512D68"/>
    <w:rsid w:val="00513690"/>
    <w:rsid w:val="00513D52"/>
    <w:rsid w:val="00513DE9"/>
    <w:rsid w:val="0051564F"/>
    <w:rsid w:val="0052050F"/>
    <w:rsid w:val="00520E88"/>
    <w:rsid w:val="00523520"/>
    <w:rsid w:val="005236A8"/>
    <w:rsid w:val="00523C78"/>
    <w:rsid w:val="0052570D"/>
    <w:rsid w:val="00526424"/>
    <w:rsid w:val="00526490"/>
    <w:rsid w:val="00526A55"/>
    <w:rsid w:val="00527DDD"/>
    <w:rsid w:val="00530347"/>
    <w:rsid w:val="0053187C"/>
    <w:rsid w:val="00531DCB"/>
    <w:rsid w:val="00532332"/>
    <w:rsid w:val="00532B35"/>
    <w:rsid w:val="00534896"/>
    <w:rsid w:val="005351C3"/>
    <w:rsid w:val="005352E4"/>
    <w:rsid w:val="00536EE1"/>
    <w:rsid w:val="00537D26"/>
    <w:rsid w:val="00540369"/>
    <w:rsid w:val="00540F7A"/>
    <w:rsid w:val="005417A8"/>
    <w:rsid w:val="00542045"/>
    <w:rsid w:val="00542751"/>
    <w:rsid w:val="00543670"/>
    <w:rsid w:val="00543675"/>
    <w:rsid w:val="005436EB"/>
    <w:rsid w:val="005437C9"/>
    <w:rsid w:val="00544514"/>
    <w:rsid w:val="005448B8"/>
    <w:rsid w:val="005464C0"/>
    <w:rsid w:val="00551288"/>
    <w:rsid w:val="00551483"/>
    <w:rsid w:val="005515A6"/>
    <w:rsid w:val="005516BA"/>
    <w:rsid w:val="00551E17"/>
    <w:rsid w:val="00552108"/>
    <w:rsid w:val="005540FD"/>
    <w:rsid w:val="00554515"/>
    <w:rsid w:val="00555C93"/>
    <w:rsid w:val="00555F9A"/>
    <w:rsid w:val="00556145"/>
    <w:rsid w:val="00556323"/>
    <w:rsid w:val="00557210"/>
    <w:rsid w:val="0055750C"/>
    <w:rsid w:val="00557556"/>
    <w:rsid w:val="00557F32"/>
    <w:rsid w:val="00560998"/>
    <w:rsid w:val="00560B16"/>
    <w:rsid w:val="00560D55"/>
    <w:rsid w:val="005611B6"/>
    <w:rsid w:val="005614EB"/>
    <w:rsid w:val="005616D7"/>
    <w:rsid w:val="00561BD8"/>
    <w:rsid w:val="00562608"/>
    <w:rsid w:val="00562F4E"/>
    <w:rsid w:val="00563F37"/>
    <w:rsid w:val="00564961"/>
    <w:rsid w:val="00564A44"/>
    <w:rsid w:val="0056538B"/>
    <w:rsid w:val="005661BB"/>
    <w:rsid w:val="0056623A"/>
    <w:rsid w:val="005664A7"/>
    <w:rsid w:val="005709E8"/>
    <w:rsid w:val="00570E22"/>
    <w:rsid w:val="00570FEA"/>
    <w:rsid w:val="005711F1"/>
    <w:rsid w:val="00572365"/>
    <w:rsid w:val="005723BB"/>
    <w:rsid w:val="00572F68"/>
    <w:rsid w:val="00573042"/>
    <w:rsid w:val="0057311C"/>
    <w:rsid w:val="00573364"/>
    <w:rsid w:val="00574873"/>
    <w:rsid w:val="00574C72"/>
    <w:rsid w:val="00574EAA"/>
    <w:rsid w:val="00575D8E"/>
    <w:rsid w:val="00576F0E"/>
    <w:rsid w:val="00577427"/>
    <w:rsid w:val="00580952"/>
    <w:rsid w:val="00580A6E"/>
    <w:rsid w:val="00580AF7"/>
    <w:rsid w:val="005816B8"/>
    <w:rsid w:val="005818A7"/>
    <w:rsid w:val="00582977"/>
    <w:rsid w:val="00582E1F"/>
    <w:rsid w:val="005837EF"/>
    <w:rsid w:val="005853C3"/>
    <w:rsid w:val="005854AD"/>
    <w:rsid w:val="00586ECF"/>
    <w:rsid w:val="00587280"/>
    <w:rsid w:val="00587CA5"/>
    <w:rsid w:val="0059003F"/>
    <w:rsid w:val="00590A59"/>
    <w:rsid w:val="00591C1A"/>
    <w:rsid w:val="0059201F"/>
    <w:rsid w:val="005940AA"/>
    <w:rsid w:val="00594238"/>
    <w:rsid w:val="0059442D"/>
    <w:rsid w:val="005949EB"/>
    <w:rsid w:val="00594AA4"/>
    <w:rsid w:val="0059587F"/>
    <w:rsid w:val="00595EF7"/>
    <w:rsid w:val="00596750"/>
    <w:rsid w:val="005971D8"/>
    <w:rsid w:val="00597D05"/>
    <w:rsid w:val="005A0482"/>
    <w:rsid w:val="005A1B1A"/>
    <w:rsid w:val="005A200F"/>
    <w:rsid w:val="005A3CD8"/>
    <w:rsid w:val="005A3EE6"/>
    <w:rsid w:val="005A4961"/>
    <w:rsid w:val="005A4E1F"/>
    <w:rsid w:val="005A5548"/>
    <w:rsid w:val="005A5F4C"/>
    <w:rsid w:val="005A6216"/>
    <w:rsid w:val="005A7A81"/>
    <w:rsid w:val="005B0BAD"/>
    <w:rsid w:val="005B1814"/>
    <w:rsid w:val="005B1B8A"/>
    <w:rsid w:val="005B1D2D"/>
    <w:rsid w:val="005B2085"/>
    <w:rsid w:val="005B2539"/>
    <w:rsid w:val="005B2718"/>
    <w:rsid w:val="005B2AB2"/>
    <w:rsid w:val="005B2B2A"/>
    <w:rsid w:val="005B2DF0"/>
    <w:rsid w:val="005B33A7"/>
    <w:rsid w:val="005B40D7"/>
    <w:rsid w:val="005B4373"/>
    <w:rsid w:val="005B468A"/>
    <w:rsid w:val="005B4A94"/>
    <w:rsid w:val="005B6034"/>
    <w:rsid w:val="005B69B7"/>
    <w:rsid w:val="005B7667"/>
    <w:rsid w:val="005C036B"/>
    <w:rsid w:val="005C161C"/>
    <w:rsid w:val="005C2416"/>
    <w:rsid w:val="005C2A2D"/>
    <w:rsid w:val="005C31F5"/>
    <w:rsid w:val="005C3ABF"/>
    <w:rsid w:val="005C41CE"/>
    <w:rsid w:val="005C6572"/>
    <w:rsid w:val="005C7327"/>
    <w:rsid w:val="005D0248"/>
    <w:rsid w:val="005D0583"/>
    <w:rsid w:val="005D0DD8"/>
    <w:rsid w:val="005D15A2"/>
    <w:rsid w:val="005D19EC"/>
    <w:rsid w:val="005D1AD4"/>
    <w:rsid w:val="005D29EC"/>
    <w:rsid w:val="005D2A87"/>
    <w:rsid w:val="005D31CA"/>
    <w:rsid w:val="005D3AF8"/>
    <w:rsid w:val="005D4380"/>
    <w:rsid w:val="005D56A3"/>
    <w:rsid w:val="005D5886"/>
    <w:rsid w:val="005D5B37"/>
    <w:rsid w:val="005D5D49"/>
    <w:rsid w:val="005D6417"/>
    <w:rsid w:val="005D7672"/>
    <w:rsid w:val="005D7E1B"/>
    <w:rsid w:val="005E0C0C"/>
    <w:rsid w:val="005E1168"/>
    <w:rsid w:val="005E118E"/>
    <w:rsid w:val="005E126A"/>
    <w:rsid w:val="005E14AE"/>
    <w:rsid w:val="005E2521"/>
    <w:rsid w:val="005E284C"/>
    <w:rsid w:val="005E2BFE"/>
    <w:rsid w:val="005E2CE3"/>
    <w:rsid w:val="005E3D16"/>
    <w:rsid w:val="005E4153"/>
    <w:rsid w:val="005E4C91"/>
    <w:rsid w:val="005E5111"/>
    <w:rsid w:val="005E5593"/>
    <w:rsid w:val="005E580C"/>
    <w:rsid w:val="005E66BA"/>
    <w:rsid w:val="005E68A5"/>
    <w:rsid w:val="005E6BDC"/>
    <w:rsid w:val="005E6D0B"/>
    <w:rsid w:val="005E758D"/>
    <w:rsid w:val="005E7F68"/>
    <w:rsid w:val="005F160F"/>
    <w:rsid w:val="005F255B"/>
    <w:rsid w:val="005F37DB"/>
    <w:rsid w:val="005F3D82"/>
    <w:rsid w:val="005F4D67"/>
    <w:rsid w:val="005F5A21"/>
    <w:rsid w:val="005F5E68"/>
    <w:rsid w:val="005F7215"/>
    <w:rsid w:val="005F7F19"/>
    <w:rsid w:val="00600261"/>
    <w:rsid w:val="00600DF4"/>
    <w:rsid w:val="006029DD"/>
    <w:rsid w:val="00603E4A"/>
    <w:rsid w:val="006049FC"/>
    <w:rsid w:val="00605095"/>
    <w:rsid w:val="006056D8"/>
    <w:rsid w:val="00607E61"/>
    <w:rsid w:val="0061074E"/>
    <w:rsid w:val="00613640"/>
    <w:rsid w:val="0061455D"/>
    <w:rsid w:val="006152AB"/>
    <w:rsid w:val="00615964"/>
    <w:rsid w:val="006165B7"/>
    <w:rsid w:val="00616F3D"/>
    <w:rsid w:val="00620AC6"/>
    <w:rsid w:val="00620BBF"/>
    <w:rsid w:val="00620D15"/>
    <w:rsid w:val="0062274C"/>
    <w:rsid w:val="0062306B"/>
    <w:rsid w:val="00624EB6"/>
    <w:rsid w:val="006252B9"/>
    <w:rsid w:val="00625305"/>
    <w:rsid w:val="00625A49"/>
    <w:rsid w:val="00626CF1"/>
    <w:rsid w:val="00630A04"/>
    <w:rsid w:val="006310D6"/>
    <w:rsid w:val="006312C7"/>
    <w:rsid w:val="006312C9"/>
    <w:rsid w:val="006316DE"/>
    <w:rsid w:val="006328C8"/>
    <w:rsid w:val="00633AD5"/>
    <w:rsid w:val="00634098"/>
    <w:rsid w:val="006340C2"/>
    <w:rsid w:val="0063448B"/>
    <w:rsid w:val="00634D9A"/>
    <w:rsid w:val="00635236"/>
    <w:rsid w:val="0063564E"/>
    <w:rsid w:val="00637634"/>
    <w:rsid w:val="00637879"/>
    <w:rsid w:val="00637B94"/>
    <w:rsid w:val="00640E5E"/>
    <w:rsid w:val="00642318"/>
    <w:rsid w:val="006436EE"/>
    <w:rsid w:val="00644003"/>
    <w:rsid w:val="00644250"/>
    <w:rsid w:val="00644854"/>
    <w:rsid w:val="00644E2A"/>
    <w:rsid w:val="00645042"/>
    <w:rsid w:val="00645289"/>
    <w:rsid w:val="0064720F"/>
    <w:rsid w:val="00650286"/>
    <w:rsid w:val="00650C55"/>
    <w:rsid w:val="00653835"/>
    <w:rsid w:val="00653AD1"/>
    <w:rsid w:val="00653F52"/>
    <w:rsid w:val="00654C1C"/>
    <w:rsid w:val="00654E47"/>
    <w:rsid w:val="00655689"/>
    <w:rsid w:val="00656AFF"/>
    <w:rsid w:val="00656F78"/>
    <w:rsid w:val="00657048"/>
    <w:rsid w:val="00657695"/>
    <w:rsid w:val="006612BC"/>
    <w:rsid w:val="0066183D"/>
    <w:rsid w:val="00661E0D"/>
    <w:rsid w:val="006642F3"/>
    <w:rsid w:val="00664F0F"/>
    <w:rsid w:val="006666CD"/>
    <w:rsid w:val="00666AC3"/>
    <w:rsid w:val="0066730D"/>
    <w:rsid w:val="0066764F"/>
    <w:rsid w:val="00670277"/>
    <w:rsid w:val="006710E2"/>
    <w:rsid w:val="00671889"/>
    <w:rsid w:val="00671D07"/>
    <w:rsid w:val="00672ADB"/>
    <w:rsid w:val="006739B6"/>
    <w:rsid w:val="00673BBE"/>
    <w:rsid w:val="00673CE5"/>
    <w:rsid w:val="006742F8"/>
    <w:rsid w:val="0067465F"/>
    <w:rsid w:val="0067778D"/>
    <w:rsid w:val="006778F5"/>
    <w:rsid w:val="00677EE8"/>
    <w:rsid w:val="006804F9"/>
    <w:rsid w:val="006831A8"/>
    <w:rsid w:val="00683DB1"/>
    <w:rsid w:val="006840CD"/>
    <w:rsid w:val="00684D3B"/>
    <w:rsid w:val="00684F68"/>
    <w:rsid w:val="0068563F"/>
    <w:rsid w:val="00685EE1"/>
    <w:rsid w:val="006868E0"/>
    <w:rsid w:val="00686A28"/>
    <w:rsid w:val="00687570"/>
    <w:rsid w:val="00690959"/>
    <w:rsid w:val="00692712"/>
    <w:rsid w:val="0069310F"/>
    <w:rsid w:val="00693D75"/>
    <w:rsid w:val="00694C68"/>
    <w:rsid w:val="00695E0E"/>
    <w:rsid w:val="006962D1"/>
    <w:rsid w:val="00697ACD"/>
    <w:rsid w:val="006A0251"/>
    <w:rsid w:val="006A123A"/>
    <w:rsid w:val="006A1A44"/>
    <w:rsid w:val="006A1C0E"/>
    <w:rsid w:val="006A2922"/>
    <w:rsid w:val="006A2C24"/>
    <w:rsid w:val="006A34DE"/>
    <w:rsid w:val="006A4FB4"/>
    <w:rsid w:val="006A53F9"/>
    <w:rsid w:val="006A5694"/>
    <w:rsid w:val="006A5E3A"/>
    <w:rsid w:val="006A5FA2"/>
    <w:rsid w:val="006A7D84"/>
    <w:rsid w:val="006B055A"/>
    <w:rsid w:val="006B0F85"/>
    <w:rsid w:val="006B2C7E"/>
    <w:rsid w:val="006B376F"/>
    <w:rsid w:val="006B4064"/>
    <w:rsid w:val="006B4AE6"/>
    <w:rsid w:val="006B552C"/>
    <w:rsid w:val="006B5F68"/>
    <w:rsid w:val="006B76A3"/>
    <w:rsid w:val="006B76E5"/>
    <w:rsid w:val="006B7ED5"/>
    <w:rsid w:val="006C0B96"/>
    <w:rsid w:val="006C1DD5"/>
    <w:rsid w:val="006C1FFF"/>
    <w:rsid w:val="006C2C6D"/>
    <w:rsid w:val="006C3B7E"/>
    <w:rsid w:val="006C4AC3"/>
    <w:rsid w:val="006C54F8"/>
    <w:rsid w:val="006C5DDE"/>
    <w:rsid w:val="006C5F18"/>
    <w:rsid w:val="006C6A9C"/>
    <w:rsid w:val="006C6AC9"/>
    <w:rsid w:val="006C7037"/>
    <w:rsid w:val="006C75BF"/>
    <w:rsid w:val="006C77A2"/>
    <w:rsid w:val="006C786A"/>
    <w:rsid w:val="006D0084"/>
    <w:rsid w:val="006D2220"/>
    <w:rsid w:val="006D24C9"/>
    <w:rsid w:val="006D2CCA"/>
    <w:rsid w:val="006D4EC5"/>
    <w:rsid w:val="006D6ECB"/>
    <w:rsid w:val="006D6EED"/>
    <w:rsid w:val="006D7497"/>
    <w:rsid w:val="006D764E"/>
    <w:rsid w:val="006E0465"/>
    <w:rsid w:val="006E0484"/>
    <w:rsid w:val="006E1509"/>
    <w:rsid w:val="006E1521"/>
    <w:rsid w:val="006E1759"/>
    <w:rsid w:val="006E3462"/>
    <w:rsid w:val="006E3588"/>
    <w:rsid w:val="006E3CDE"/>
    <w:rsid w:val="006E41EF"/>
    <w:rsid w:val="006E45DB"/>
    <w:rsid w:val="006E557A"/>
    <w:rsid w:val="006E57A2"/>
    <w:rsid w:val="006E586C"/>
    <w:rsid w:val="006E5F6D"/>
    <w:rsid w:val="006E60B6"/>
    <w:rsid w:val="006E7D9B"/>
    <w:rsid w:val="006E7F17"/>
    <w:rsid w:val="006F0D9E"/>
    <w:rsid w:val="006F1F9F"/>
    <w:rsid w:val="006F2179"/>
    <w:rsid w:val="006F266D"/>
    <w:rsid w:val="006F284E"/>
    <w:rsid w:val="006F31E5"/>
    <w:rsid w:val="006F353F"/>
    <w:rsid w:val="006F38C4"/>
    <w:rsid w:val="006F41AE"/>
    <w:rsid w:val="006F510E"/>
    <w:rsid w:val="006F5156"/>
    <w:rsid w:val="006F5337"/>
    <w:rsid w:val="006F5B2E"/>
    <w:rsid w:val="006F633D"/>
    <w:rsid w:val="006F6CA3"/>
    <w:rsid w:val="006F6CE8"/>
    <w:rsid w:val="006F6FBB"/>
    <w:rsid w:val="006F7444"/>
    <w:rsid w:val="00702502"/>
    <w:rsid w:val="00702848"/>
    <w:rsid w:val="00702860"/>
    <w:rsid w:val="00702A50"/>
    <w:rsid w:val="007039BA"/>
    <w:rsid w:val="00703E2C"/>
    <w:rsid w:val="00704022"/>
    <w:rsid w:val="007049AD"/>
    <w:rsid w:val="00705557"/>
    <w:rsid w:val="007060B8"/>
    <w:rsid w:val="007067A3"/>
    <w:rsid w:val="00706AE5"/>
    <w:rsid w:val="007109B2"/>
    <w:rsid w:val="0071188F"/>
    <w:rsid w:val="00711B02"/>
    <w:rsid w:val="00712334"/>
    <w:rsid w:val="00712CB5"/>
    <w:rsid w:val="0072189C"/>
    <w:rsid w:val="00721BBA"/>
    <w:rsid w:val="00721E52"/>
    <w:rsid w:val="00722DC8"/>
    <w:rsid w:val="00722F10"/>
    <w:rsid w:val="00722F89"/>
    <w:rsid w:val="00723380"/>
    <w:rsid w:val="00724A13"/>
    <w:rsid w:val="0072558C"/>
    <w:rsid w:val="007256CF"/>
    <w:rsid w:val="00725D03"/>
    <w:rsid w:val="00726B44"/>
    <w:rsid w:val="00727C2B"/>
    <w:rsid w:val="007307ED"/>
    <w:rsid w:val="00730866"/>
    <w:rsid w:val="00730868"/>
    <w:rsid w:val="00731258"/>
    <w:rsid w:val="0073279C"/>
    <w:rsid w:val="0073355A"/>
    <w:rsid w:val="00733817"/>
    <w:rsid w:val="00733E6C"/>
    <w:rsid w:val="00734D54"/>
    <w:rsid w:val="00735345"/>
    <w:rsid w:val="00735C33"/>
    <w:rsid w:val="0073628C"/>
    <w:rsid w:val="00736867"/>
    <w:rsid w:val="0073692B"/>
    <w:rsid w:val="00736C64"/>
    <w:rsid w:val="00737A50"/>
    <w:rsid w:val="00740A72"/>
    <w:rsid w:val="00740E19"/>
    <w:rsid w:val="00742167"/>
    <w:rsid w:val="00742F70"/>
    <w:rsid w:val="00744477"/>
    <w:rsid w:val="00745D8D"/>
    <w:rsid w:val="00745E54"/>
    <w:rsid w:val="00750BB6"/>
    <w:rsid w:val="007516C8"/>
    <w:rsid w:val="00751D3A"/>
    <w:rsid w:val="007523B0"/>
    <w:rsid w:val="00752495"/>
    <w:rsid w:val="0075253B"/>
    <w:rsid w:val="00752768"/>
    <w:rsid w:val="007529E9"/>
    <w:rsid w:val="00753358"/>
    <w:rsid w:val="0075371B"/>
    <w:rsid w:val="00753C6E"/>
    <w:rsid w:val="00754592"/>
    <w:rsid w:val="00754C31"/>
    <w:rsid w:val="00755A03"/>
    <w:rsid w:val="00755DED"/>
    <w:rsid w:val="007569C1"/>
    <w:rsid w:val="00760EDE"/>
    <w:rsid w:val="00760F44"/>
    <w:rsid w:val="00761501"/>
    <w:rsid w:val="007619FE"/>
    <w:rsid w:val="007636CC"/>
    <w:rsid w:val="007639E6"/>
    <w:rsid w:val="00763C01"/>
    <w:rsid w:val="00763C81"/>
    <w:rsid w:val="007654E1"/>
    <w:rsid w:val="007654EC"/>
    <w:rsid w:val="00765627"/>
    <w:rsid w:val="0076747F"/>
    <w:rsid w:val="007676C4"/>
    <w:rsid w:val="00767CC8"/>
    <w:rsid w:val="0077019A"/>
    <w:rsid w:val="007715BC"/>
    <w:rsid w:val="00771758"/>
    <w:rsid w:val="00771AA0"/>
    <w:rsid w:val="00771CD2"/>
    <w:rsid w:val="00772A65"/>
    <w:rsid w:val="007742E8"/>
    <w:rsid w:val="0077475E"/>
    <w:rsid w:val="007750D3"/>
    <w:rsid w:val="00776EDF"/>
    <w:rsid w:val="0077796C"/>
    <w:rsid w:val="007801F5"/>
    <w:rsid w:val="00780C15"/>
    <w:rsid w:val="00780D31"/>
    <w:rsid w:val="00781D2F"/>
    <w:rsid w:val="00782037"/>
    <w:rsid w:val="00783112"/>
    <w:rsid w:val="00783C10"/>
    <w:rsid w:val="0078486E"/>
    <w:rsid w:val="00785A45"/>
    <w:rsid w:val="007868EC"/>
    <w:rsid w:val="00786A61"/>
    <w:rsid w:val="007871D3"/>
    <w:rsid w:val="00787859"/>
    <w:rsid w:val="00787DED"/>
    <w:rsid w:val="0079005E"/>
    <w:rsid w:val="00790B73"/>
    <w:rsid w:val="00791684"/>
    <w:rsid w:val="00791C97"/>
    <w:rsid w:val="0079223B"/>
    <w:rsid w:val="00792349"/>
    <w:rsid w:val="00793432"/>
    <w:rsid w:val="007934D5"/>
    <w:rsid w:val="007937E7"/>
    <w:rsid w:val="00793A45"/>
    <w:rsid w:val="00795C88"/>
    <w:rsid w:val="007961FF"/>
    <w:rsid w:val="00796BB3"/>
    <w:rsid w:val="00796C05"/>
    <w:rsid w:val="007975D4"/>
    <w:rsid w:val="007A0FB7"/>
    <w:rsid w:val="007A1B6F"/>
    <w:rsid w:val="007A1EB5"/>
    <w:rsid w:val="007A2705"/>
    <w:rsid w:val="007A2AD0"/>
    <w:rsid w:val="007A2C91"/>
    <w:rsid w:val="007A3708"/>
    <w:rsid w:val="007A3755"/>
    <w:rsid w:val="007A5FC9"/>
    <w:rsid w:val="007A610A"/>
    <w:rsid w:val="007A6974"/>
    <w:rsid w:val="007A6AF8"/>
    <w:rsid w:val="007A6D96"/>
    <w:rsid w:val="007A7450"/>
    <w:rsid w:val="007B1608"/>
    <w:rsid w:val="007B25F8"/>
    <w:rsid w:val="007B336B"/>
    <w:rsid w:val="007B3FD7"/>
    <w:rsid w:val="007B43F6"/>
    <w:rsid w:val="007B4436"/>
    <w:rsid w:val="007B4631"/>
    <w:rsid w:val="007B4D0D"/>
    <w:rsid w:val="007B5116"/>
    <w:rsid w:val="007B547F"/>
    <w:rsid w:val="007B70B6"/>
    <w:rsid w:val="007B76B5"/>
    <w:rsid w:val="007B7AC6"/>
    <w:rsid w:val="007C0381"/>
    <w:rsid w:val="007C0859"/>
    <w:rsid w:val="007C0E8D"/>
    <w:rsid w:val="007C12C1"/>
    <w:rsid w:val="007C139A"/>
    <w:rsid w:val="007C190B"/>
    <w:rsid w:val="007C298E"/>
    <w:rsid w:val="007C2F9B"/>
    <w:rsid w:val="007C3481"/>
    <w:rsid w:val="007C41D8"/>
    <w:rsid w:val="007C5554"/>
    <w:rsid w:val="007C5A10"/>
    <w:rsid w:val="007C7042"/>
    <w:rsid w:val="007C7B0F"/>
    <w:rsid w:val="007C7CA1"/>
    <w:rsid w:val="007C7D8A"/>
    <w:rsid w:val="007D2E98"/>
    <w:rsid w:val="007D4755"/>
    <w:rsid w:val="007D4FD6"/>
    <w:rsid w:val="007D57DB"/>
    <w:rsid w:val="007D592B"/>
    <w:rsid w:val="007D76F9"/>
    <w:rsid w:val="007D7E7D"/>
    <w:rsid w:val="007D7F1F"/>
    <w:rsid w:val="007E0558"/>
    <w:rsid w:val="007E05B7"/>
    <w:rsid w:val="007E25B1"/>
    <w:rsid w:val="007E28A6"/>
    <w:rsid w:val="007E3AC9"/>
    <w:rsid w:val="007E4731"/>
    <w:rsid w:val="007E6356"/>
    <w:rsid w:val="007E6A4C"/>
    <w:rsid w:val="007E743D"/>
    <w:rsid w:val="007E79CA"/>
    <w:rsid w:val="007F0C5F"/>
    <w:rsid w:val="007F177E"/>
    <w:rsid w:val="007F2371"/>
    <w:rsid w:val="007F39AA"/>
    <w:rsid w:val="007F4C67"/>
    <w:rsid w:val="007F66D6"/>
    <w:rsid w:val="007F7E46"/>
    <w:rsid w:val="00800C71"/>
    <w:rsid w:val="00801571"/>
    <w:rsid w:val="00801BE8"/>
    <w:rsid w:val="0080209B"/>
    <w:rsid w:val="00802AD5"/>
    <w:rsid w:val="008031E8"/>
    <w:rsid w:val="00804CDE"/>
    <w:rsid w:val="00805109"/>
    <w:rsid w:val="00805F37"/>
    <w:rsid w:val="00807246"/>
    <w:rsid w:val="0081075F"/>
    <w:rsid w:val="008117FB"/>
    <w:rsid w:val="00813CE3"/>
    <w:rsid w:val="008151B5"/>
    <w:rsid w:val="008154FB"/>
    <w:rsid w:val="00815AB0"/>
    <w:rsid w:val="00816856"/>
    <w:rsid w:val="00816C7A"/>
    <w:rsid w:val="00816FF3"/>
    <w:rsid w:val="0081710B"/>
    <w:rsid w:val="008177AC"/>
    <w:rsid w:val="00817AEC"/>
    <w:rsid w:val="00817C42"/>
    <w:rsid w:val="008205F4"/>
    <w:rsid w:val="00820736"/>
    <w:rsid w:val="00820EEE"/>
    <w:rsid w:val="00821376"/>
    <w:rsid w:val="008228AA"/>
    <w:rsid w:val="00822B62"/>
    <w:rsid w:val="008230DB"/>
    <w:rsid w:val="008235C0"/>
    <w:rsid w:val="008235E0"/>
    <w:rsid w:val="008242C8"/>
    <w:rsid w:val="0082433C"/>
    <w:rsid w:val="008258B0"/>
    <w:rsid w:val="00826750"/>
    <w:rsid w:val="008267ED"/>
    <w:rsid w:val="00826D30"/>
    <w:rsid w:val="00827199"/>
    <w:rsid w:val="00827C26"/>
    <w:rsid w:val="00827D12"/>
    <w:rsid w:val="00830618"/>
    <w:rsid w:val="00831128"/>
    <w:rsid w:val="0083148A"/>
    <w:rsid w:val="00831906"/>
    <w:rsid w:val="0083218D"/>
    <w:rsid w:val="00833294"/>
    <w:rsid w:val="00834A64"/>
    <w:rsid w:val="00836511"/>
    <w:rsid w:val="00836D6F"/>
    <w:rsid w:val="00836F8D"/>
    <w:rsid w:val="00837688"/>
    <w:rsid w:val="008376D2"/>
    <w:rsid w:val="008407D1"/>
    <w:rsid w:val="00841737"/>
    <w:rsid w:val="00841B96"/>
    <w:rsid w:val="008420A4"/>
    <w:rsid w:val="00843440"/>
    <w:rsid w:val="0084396E"/>
    <w:rsid w:val="0084564C"/>
    <w:rsid w:val="008456C5"/>
    <w:rsid w:val="00845EAD"/>
    <w:rsid w:val="00847A99"/>
    <w:rsid w:val="00852490"/>
    <w:rsid w:val="008531FF"/>
    <w:rsid w:val="008533C7"/>
    <w:rsid w:val="008536A3"/>
    <w:rsid w:val="00854532"/>
    <w:rsid w:val="00855093"/>
    <w:rsid w:val="00856612"/>
    <w:rsid w:val="00856A84"/>
    <w:rsid w:val="00860367"/>
    <w:rsid w:val="00860370"/>
    <w:rsid w:val="00861738"/>
    <w:rsid w:val="008619CD"/>
    <w:rsid w:val="00861F45"/>
    <w:rsid w:val="00861FE9"/>
    <w:rsid w:val="0086214A"/>
    <w:rsid w:val="00862264"/>
    <w:rsid w:val="00863807"/>
    <w:rsid w:val="00864132"/>
    <w:rsid w:val="008641E1"/>
    <w:rsid w:val="008648C6"/>
    <w:rsid w:val="00864AE3"/>
    <w:rsid w:val="008661EB"/>
    <w:rsid w:val="00867637"/>
    <w:rsid w:val="0087002A"/>
    <w:rsid w:val="00870723"/>
    <w:rsid w:val="00870B97"/>
    <w:rsid w:val="00870C2D"/>
    <w:rsid w:val="00870E61"/>
    <w:rsid w:val="008711E3"/>
    <w:rsid w:val="008713C9"/>
    <w:rsid w:val="00871F1A"/>
    <w:rsid w:val="00872651"/>
    <w:rsid w:val="00872F25"/>
    <w:rsid w:val="00873002"/>
    <w:rsid w:val="00873EEA"/>
    <w:rsid w:val="0087693B"/>
    <w:rsid w:val="00876A4D"/>
    <w:rsid w:val="00877456"/>
    <w:rsid w:val="0087754D"/>
    <w:rsid w:val="008775A4"/>
    <w:rsid w:val="00880112"/>
    <w:rsid w:val="00880571"/>
    <w:rsid w:val="00881224"/>
    <w:rsid w:val="00881D29"/>
    <w:rsid w:val="00881D4B"/>
    <w:rsid w:val="008843BD"/>
    <w:rsid w:val="0088554F"/>
    <w:rsid w:val="00886079"/>
    <w:rsid w:val="008914A3"/>
    <w:rsid w:val="00891BF9"/>
    <w:rsid w:val="008920E6"/>
    <w:rsid w:val="00892146"/>
    <w:rsid w:val="00892262"/>
    <w:rsid w:val="008922B6"/>
    <w:rsid w:val="00892E25"/>
    <w:rsid w:val="00892FDB"/>
    <w:rsid w:val="00895C38"/>
    <w:rsid w:val="00895DDF"/>
    <w:rsid w:val="00895FDD"/>
    <w:rsid w:val="0089619B"/>
    <w:rsid w:val="008965B6"/>
    <w:rsid w:val="00896668"/>
    <w:rsid w:val="00896DDE"/>
    <w:rsid w:val="00897609"/>
    <w:rsid w:val="00897A46"/>
    <w:rsid w:val="00897C24"/>
    <w:rsid w:val="00897CF1"/>
    <w:rsid w:val="00897F92"/>
    <w:rsid w:val="008A350E"/>
    <w:rsid w:val="008A5617"/>
    <w:rsid w:val="008A63C5"/>
    <w:rsid w:val="008A692A"/>
    <w:rsid w:val="008A6CAF"/>
    <w:rsid w:val="008A78D9"/>
    <w:rsid w:val="008A7BF0"/>
    <w:rsid w:val="008B13BB"/>
    <w:rsid w:val="008B1D08"/>
    <w:rsid w:val="008B26FA"/>
    <w:rsid w:val="008B46FD"/>
    <w:rsid w:val="008B4784"/>
    <w:rsid w:val="008B4C6A"/>
    <w:rsid w:val="008B5B9B"/>
    <w:rsid w:val="008B5EE7"/>
    <w:rsid w:val="008B70D2"/>
    <w:rsid w:val="008B7892"/>
    <w:rsid w:val="008B7B4D"/>
    <w:rsid w:val="008B7D64"/>
    <w:rsid w:val="008C23F1"/>
    <w:rsid w:val="008C42EE"/>
    <w:rsid w:val="008C4CF4"/>
    <w:rsid w:val="008C5903"/>
    <w:rsid w:val="008C5E93"/>
    <w:rsid w:val="008C65AF"/>
    <w:rsid w:val="008C6C42"/>
    <w:rsid w:val="008C6D45"/>
    <w:rsid w:val="008C6F3A"/>
    <w:rsid w:val="008C708A"/>
    <w:rsid w:val="008C7C37"/>
    <w:rsid w:val="008C7F7E"/>
    <w:rsid w:val="008D3AD5"/>
    <w:rsid w:val="008D447F"/>
    <w:rsid w:val="008D59B5"/>
    <w:rsid w:val="008D6D5B"/>
    <w:rsid w:val="008D73E6"/>
    <w:rsid w:val="008E10E6"/>
    <w:rsid w:val="008E28BF"/>
    <w:rsid w:val="008E3111"/>
    <w:rsid w:val="008E3895"/>
    <w:rsid w:val="008E3A4A"/>
    <w:rsid w:val="008E3B9E"/>
    <w:rsid w:val="008E49AC"/>
    <w:rsid w:val="008E5860"/>
    <w:rsid w:val="008E5F5F"/>
    <w:rsid w:val="008E68B0"/>
    <w:rsid w:val="008E6EBC"/>
    <w:rsid w:val="008E7093"/>
    <w:rsid w:val="008E76A5"/>
    <w:rsid w:val="008F178C"/>
    <w:rsid w:val="008F269A"/>
    <w:rsid w:val="008F2C67"/>
    <w:rsid w:val="008F30A6"/>
    <w:rsid w:val="008F3471"/>
    <w:rsid w:val="008F3D2E"/>
    <w:rsid w:val="008F4D62"/>
    <w:rsid w:val="008F57FE"/>
    <w:rsid w:val="008F5C55"/>
    <w:rsid w:val="008F6141"/>
    <w:rsid w:val="008F6699"/>
    <w:rsid w:val="008F6C30"/>
    <w:rsid w:val="008F7921"/>
    <w:rsid w:val="00900656"/>
    <w:rsid w:val="00900B38"/>
    <w:rsid w:val="00900B3D"/>
    <w:rsid w:val="00900F44"/>
    <w:rsid w:val="00902346"/>
    <w:rsid w:val="00905393"/>
    <w:rsid w:val="009055EF"/>
    <w:rsid w:val="00905B72"/>
    <w:rsid w:val="009062F0"/>
    <w:rsid w:val="009072E2"/>
    <w:rsid w:val="0090738E"/>
    <w:rsid w:val="0090776B"/>
    <w:rsid w:val="009114CC"/>
    <w:rsid w:val="0091193F"/>
    <w:rsid w:val="00912024"/>
    <w:rsid w:val="0091211B"/>
    <w:rsid w:val="00912936"/>
    <w:rsid w:val="00914426"/>
    <w:rsid w:val="009152D4"/>
    <w:rsid w:val="00915352"/>
    <w:rsid w:val="0091634B"/>
    <w:rsid w:val="00916E97"/>
    <w:rsid w:val="009171A5"/>
    <w:rsid w:val="00917358"/>
    <w:rsid w:val="00922204"/>
    <w:rsid w:val="00922AF4"/>
    <w:rsid w:val="00924144"/>
    <w:rsid w:val="00924170"/>
    <w:rsid w:val="00925F37"/>
    <w:rsid w:val="0092613C"/>
    <w:rsid w:val="00930729"/>
    <w:rsid w:val="009309F5"/>
    <w:rsid w:val="00930EC5"/>
    <w:rsid w:val="009313DA"/>
    <w:rsid w:val="00931A1C"/>
    <w:rsid w:val="00931B9E"/>
    <w:rsid w:val="00932D67"/>
    <w:rsid w:val="0093333B"/>
    <w:rsid w:val="00933B96"/>
    <w:rsid w:val="00934004"/>
    <w:rsid w:val="0093406B"/>
    <w:rsid w:val="0093557E"/>
    <w:rsid w:val="00935B44"/>
    <w:rsid w:val="00936049"/>
    <w:rsid w:val="00936685"/>
    <w:rsid w:val="00936973"/>
    <w:rsid w:val="00936CD8"/>
    <w:rsid w:val="009400D9"/>
    <w:rsid w:val="009405C2"/>
    <w:rsid w:val="00940AEB"/>
    <w:rsid w:val="00941201"/>
    <w:rsid w:val="00941897"/>
    <w:rsid w:val="00941CAA"/>
    <w:rsid w:val="00941F9B"/>
    <w:rsid w:val="009420C7"/>
    <w:rsid w:val="0094247F"/>
    <w:rsid w:val="00942DAB"/>
    <w:rsid w:val="00943023"/>
    <w:rsid w:val="00943232"/>
    <w:rsid w:val="00943F61"/>
    <w:rsid w:val="00944A33"/>
    <w:rsid w:val="009461D9"/>
    <w:rsid w:val="00946FB5"/>
    <w:rsid w:val="00947A75"/>
    <w:rsid w:val="00950C7E"/>
    <w:rsid w:val="0095102E"/>
    <w:rsid w:val="00951CEA"/>
    <w:rsid w:val="00951ED9"/>
    <w:rsid w:val="00952699"/>
    <w:rsid w:val="009533F2"/>
    <w:rsid w:val="009534E6"/>
    <w:rsid w:val="009550D0"/>
    <w:rsid w:val="00956560"/>
    <w:rsid w:val="009567A3"/>
    <w:rsid w:val="00956CC5"/>
    <w:rsid w:val="00956D1C"/>
    <w:rsid w:val="009574CD"/>
    <w:rsid w:val="009605F4"/>
    <w:rsid w:val="00961299"/>
    <w:rsid w:val="00961303"/>
    <w:rsid w:val="009619F1"/>
    <w:rsid w:val="00961E4E"/>
    <w:rsid w:val="009625D8"/>
    <w:rsid w:val="0096272C"/>
    <w:rsid w:val="0096277D"/>
    <w:rsid w:val="009646EF"/>
    <w:rsid w:val="009649C8"/>
    <w:rsid w:val="0096546D"/>
    <w:rsid w:val="00965475"/>
    <w:rsid w:val="00966081"/>
    <w:rsid w:val="00966FF1"/>
    <w:rsid w:val="00967EB0"/>
    <w:rsid w:val="00970245"/>
    <w:rsid w:val="0097025D"/>
    <w:rsid w:val="00970EF0"/>
    <w:rsid w:val="0097161E"/>
    <w:rsid w:val="00972AD9"/>
    <w:rsid w:val="0097401F"/>
    <w:rsid w:val="00974887"/>
    <w:rsid w:val="00975B45"/>
    <w:rsid w:val="009762B0"/>
    <w:rsid w:val="00977104"/>
    <w:rsid w:val="00977187"/>
    <w:rsid w:val="00977B02"/>
    <w:rsid w:val="009804B7"/>
    <w:rsid w:val="00980877"/>
    <w:rsid w:val="00981BED"/>
    <w:rsid w:val="00981CFB"/>
    <w:rsid w:val="00981E89"/>
    <w:rsid w:val="009821D8"/>
    <w:rsid w:val="00984A94"/>
    <w:rsid w:val="0098520D"/>
    <w:rsid w:val="00987CD3"/>
    <w:rsid w:val="00990DE2"/>
    <w:rsid w:val="009912CE"/>
    <w:rsid w:val="009914EC"/>
    <w:rsid w:val="00992874"/>
    <w:rsid w:val="00992B3C"/>
    <w:rsid w:val="00992F02"/>
    <w:rsid w:val="0099364C"/>
    <w:rsid w:val="00993A4E"/>
    <w:rsid w:val="00995260"/>
    <w:rsid w:val="009952C8"/>
    <w:rsid w:val="00995C63"/>
    <w:rsid w:val="009960BD"/>
    <w:rsid w:val="00997C99"/>
    <w:rsid w:val="00997EB5"/>
    <w:rsid w:val="009A0211"/>
    <w:rsid w:val="009A049F"/>
    <w:rsid w:val="009A056F"/>
    <w:rsid w:val="009A0691"/>
    <w:rsid w:val="009A0C45"/>
    <w:rsid w:val="009A2399"/>
    <w:rsid w:val="009A2513"/>
    <w:rsid w:val="009A3954"/>
    <w:rsid w:val="009A4444"/>
    <w:rsid w:val="009A4463"/>
    <w:rsid w:val="009A4478"/>
    <w:rsid w:val="009A488C"/>
    <w:rsid w:val="009A544E"/>
    <w:rsid w:val="009A63CC"/>
    <w:rsid w:val="009B0091"/>
    <w:rsid w:val="009B1065"/>
    <w:rsid w:val="009B247B"/>
    <w:rsid w:val="009B32A4"/>
    <w:rsid w:val="009B3833"/>
    <w:rsid w:val="009B38E2"/>
    <w:rsid w:val="009B3FD8"/>
    <w:rsid w:val="009B425A"/>
    <w:rsid w:val="009B4963"/>
    <w:rsid w:val="009B6349"/>
    <w:rsid w:val="009B6423"/>
    <w:rsid w:val="009B6EF6"/>
    <w:rsid w:val="009B7081"/>
    <w:rsid w:val="009B72D8"/>
    <w:rsid w:val="009C0ACA"/>
    <w:rsid w:val="009C16D8"/>
    <w:rsid w:val="009C2B16"/>
    <w:rsid w:val="009C2F00"/>
    <w:rsid w:val="009D0DDC"/>
    <w:rsid w:val="009D104C"/>
    <w:rsid w:val="009D1124"/>
    <w:rsid w:val="009D393D"/>
    <w:rsid w:val="009D403A"/>
    <w:rsid w:val="009D5C4E"/>
    <w:rsid w:val="009D68EF"/>
    <w:rsid w:val="009D6AB1"/>
    <w:rsid w:val="009D77BB"/>
    <w:rsid w:val="009D7F3F"/>
    <w:rsid w:val="009E1606"/>
    <w:rsid w:val="009E1DF5"/>
    <w:rsid w:val="009E2219"/>
    <w:rsid w:val="009E29AF"/>
    <w:rsid w:val="009E2AF4"/>
    <w:rsid w:val="009E4B16"/>
    <w:rsid w:val="009E4C83"/>
    <w:rsid w:val="009E5AB3"/>
    <w:rsid w:val="009E5C46"/>
    <w:rsid w:val="009E7447"/>
    <w:rsid w:val="009E7E51"/>
    <w:rsid w:val="009F1C50"/>
    <w:rsid w:val="009F2A54"/>
    <w:rsid w:val="009F2C73"/>
    <w:rsid w:val="009F3150"/>
    <w:rsid w:val="009F3157"/>
    <w:rsid w:val="009F3CAD"/>
    <w:rsid w:val="009F548A"/>
    <w:rsid w:val="00A00C80"/>
    <w:rsid w:val="00A01782"/>
    <w:rsid w:val="00A03A67"/>
    <w:rsid w:val="00A03EA6"/>
    <w:rsid w:val="00A03EBD"/>
    <w:rsid w:val="00A0422E"/>
    <w:rsid w:val="00A04A91"/>
    <w:rsid w:val="00A04AC8"/>
    <w:rsid w:val="00A04AFA"/>
    <w:rsid w:val="00A04D83"/>
    <w:rsid w:val="00A05BFD"/>
    <w:rsid w:val="00A06808"/>
    <w:rsid w:val="00A06D8E"/>
    <w:rsid w:val="00A104A3"/>
    <w:rsid w:val="00A1278E"/>
    <w:rsid w:val="00A12B4E"/>
    <w:rsid w:val="00A14AF6"/>
    <w:rsid w:val="00A14FC6"/>
    <w:rsid w:val="00A15F08"/>
    <w:rsid w:val="00A1696F"/>
    <w:rsid w:val="00A177D2"/>
    <w:rsid w:val="00A20742"/>
    <w:rsid w:val="00A2177B"/>
    <w:rsid w:val="00A21C8A"/>
    <w:rsid w:val="00A21D1C"/>
    <w:rsid w:val="00A22B1D"/>
    <w:rsid w:val="00A2550B"/>
    <w:rsid w:val="00A2735F"/>
    <w:rsid w:val="00A274EF"/>
    <w:rsid w:val="00A27774"/>
    <w:rsid w:val="00A27929"/>
    <w:rsid w:val="00A27AC1"/>
    <w:rsid w:val="00A3109C"/>
    <w:rsid w:val="00A320BB"/>
    <w:rsid w:val="00A3266C"/>
    <w:rsid w:val="00A327CC"/>
    <w:rsid w:val="00A3311F"/>
    <w:rsid w:val="00A33362"/>
    <w:rsid w:val="00A33A0A"/>
    <w:rsid w:val="00A33FB6"/>
    <w:rsid w:val="00A36575"/>
    <w:rsid w:val="00A37C53"/>
    <w:rsid w:val="00A4102F"/>
    <w:rsid w:val="00A4189B"/>
    <w:rsid w:val="00A41965"/>
    <w:rsid w:val="00A4324E"/>
    <w:rsid w:val="00A437FE"/>
    <w:rsid w:val="00A43A5E"/>
    <w:rsid w:val="00A44136"/>
    <w:rsid w:val="00A449FB"/>
    <w:rsid w:val="00A44DAA"/>
    <w:rsid w:val="00A4516A"/>
    <w:rsid w:val="00A4538F"/>
    <w:rsid w:val="00A477FF"/>
    <w:rsid w:val="00A47C36"/>
    <w:rsid w:val="00A50407"/>
    <w:rsid w:val="00A511BE"/>
    <w:rsid w:val="00A51E18"/>
    <w:rsid w:val="00A52DA9"/>
    <w:rsid w:val="00A52F44"/>
    <w:rsid w:val="00A53471"/>
    <w:rsid w:val="00A535FB"/>
    <w:rsid w:val="00A536FA"/>
    <w:rsid w:val="00A53E36"/>
    <w:rsid w:val="00A5422D"/>
    <w:rsid w:val="00A54764"/>
    <w:rsid w:val="00A54926"/>
    <w:rsid w:val="00A551B4"/>
    <w:rsid w:val="00A55382"/>
    <w:rsid w:val="00A55745"/>
    <w:rsid w:val="00A55C25"/>
    <w:rsid w:val="00A55C43"/>
    <w:rsid w:val="00A56505"/>
    <w:rsid w:val="00A57311"/>
    <w:rsid w:val="00A60200"/>
    <w:rsid w:val="00A60408"/>
    <w:rsid w:val="00A6044F"/>
    <w:rsid w:val="00A62911"/>
    <w:rsid w:val="00A6301F"/>
    <w:rsid w:val="00A63E8D"/>
    <w:rsid w:val="00A63F0E"/>
    <w:rsid w:val="00A6494F"/>
    <w:rsid w:val="00A66385"/>
    <w:rsid w:val="00A665F6"/>
    <w:rsid w:val="00A6682F"/>
    <w:rsid w:val="00A67A96"/>
    <w:rsid w:val="00A67AB9"/>
    <w:rsid w:val="00A70F7F"/>
    <w:rsid w:val="00A716CB"/>
    <w:rsid w:val="00A72869"/>
    <w:rsid w:val="00A729EA"/>
    <w:rsid w:val="00A72DCA"/>
    <w:rsid w:val="00A73279"/>
    <w:rsid w:val="00A741D8"/>
    <w:rsid w:val="00A76375"/>
    <w:rsid w:val="00A76933"/>
    <w:rsid w:val="00A7706E"/>
    <w:rsid w:val="00A81CA2"/>
    <w:rsid w:val="00A84495"/>
    <w:rsid w:val="00A84E2C"/>
    <w:rsid w:val="00A852EE"/>
    <w:rsid w:val="00A85EC2"/>
    <w:rsid w:val="00A8605F"/>
    <w:rsid w:val="00A8611C"/>
    <w:rsid w:val="00A87BD8"/>
    <w:rsid w:val="00A92D98"/>
    <w:rsid w:val="00A938C9"/>
    <w:rsid w:val="00A94D60"/>
    <w:rsid w:val="00A95B08"/>
    <w:rsid w:val="00A96EBF"/>
    <w:rsid w:val="00A97F4B"/>
    <w:rsid w:val="00AA0227"/>
    <w:rsid w:val="00AA07F9"/>
    <w:rsid w:val="00AA0B4E"/>
    <w:rsid w:val="00AA2754"/>
    <w:rsid w:val="00AA45A9"/>
    <w:rsid w:val="00AA46A0"/>
    <w:rsid w:val="00AA485B"/>
    <w:rsid w:val="00AA4947"/>
    <w:rsid w:val="00AA4A50"/>
    <w:rsid w:val="00AA5022"/>
    <w:rsid w:val="00AA5418"/>
    <w:rsid w:val="00AA5E58"/>
    <w:rsid w:val="00AA6479"/>
    <w:rsid w:val="00AA6D41"/>
    <w:rsid w:val="00AB179B"/>
    <w:rsid w:val="00AB2737"/>
    <w:rsid w:val="00AB296A"/>
    <w:rsid w:val="00AB397D"/>
    <w:rsid w:val="00AB3B5B"/>
    <w:rsid w:val="00AB6FD7"/>
    <w:rsid w:val="00AB744D"/>
    <w:rsid w:val="00AB744F"/>
    <w:rsid w:val="00AC038C"/>
    <w:rsid w:val="00AC1FF1"/>
    <w:rsid w:val="00AC21B2"/>
    <w:rsid w:val="00AC363E"/>
    <w:rsid w:val="00AC438E"/>
    <w:rsid w:val="00AC43A0"/>
    <w:rsid w:val="00AC43FD"/>
    <w:rsid w:val="00AC46CE"/>
    <w:rsid w:val="00AC5851"/>
    <w:rsid w:val="00AC6858"/>
    <w:rsid w:val="00AC6E15"/>
    <w:rsid w:val="00AD14F9"/>
    <w:rsid w:val="00AD2180"/>
    <w:rsid w:val="00AD2779"/>
    <w:rsid w:val="00AD2F33"/>
    <w:rsid w:val="00AD4380"/>
    <w:rsid w:val="00AD4BCD"/>
    <w:rsid w:val="00AD71CF"/>
    <w:rsid w:val="00AD7549"/>
    <w:rsid w:val="00AD7757"/>
    <w:rsid w:val="00AE0B06"/>
    <w:rsid w:val="00AE0D73"/>
    <w:rsid w:val="00AE0EFA"/>
    <w:rsid w:val="00AE1674"/>
    <w:rsid w:val="00AE1C7D"/>
    <w:rsid w:val="00AE22D7"/>
    <w:rsid w:val="00AE23E4"/>
    <w:rsid w:val="00AE2C72"/>
    <w:rsid w:val="00AE2F15"/>
    <w:rsid w:val="00AE3802"/>
    <w:rsid w:val="00AE3C74"/>
    <w:rsid w:val="00AE46FC"/>
    <w:rsid w:val="00AE4DA4"/>
    <w:rsid w:val="00AE5226"/>
    <w:rsid w:val="00AE59C9"/>
    <w:rsid w:val="00AF0234"/>
    <w:rsid w:val="00AF0329"/>
    <w:rsid w:val="00AF2D79"/>
    <w:rsid w:val="00AF3AAB"/>
    <w:rsid w:val="00AF3CFC"/>
    <w:rsid w:val="00AF66CF"/>
    <w:rsid w:val="00B00F3E"/>
    <w:rsid w:val="00B01C34"/>
    <w:rsid w:val="00B01C4A"/>
    <w:rsid w:val="00B01C8E"/>
    <w:rsid w:val="00B04439"/>
    <w:rsid w:val="00B053E3"/>
    <w:rsid w:val="00B056FA"/>
    <w:rsid w:val="00B0652B"/>
    <w:rsid w:val="00B0686C"/>
    <w:rsid w:val="00B069CB"/>
    <w:rsid w:val="00B07C2C"/>
    <w:rsid w:val="00B07FA3"/>
    <w:rsid w:val="00B104E2"/>
    <w:rsid w:val="00B1170B"/>
    <w:rsid w:val="00B12A8A"/>
    <w:rsid w:val="00B13AFB"/>
    <w:rsid w:val="00B13F05"/>
    <w:rsid w:val="00B141F4"/>
    <w:rsid w:val="00B14CC5"/>
    <w:rsid w:val="00B14F6A"/>
    <w:rsid w:val="00B15300"/>
    <w:rsid w:val="00B15494"/>
    <w:rsid w:val="00B15AA1"/>
    <w:rsid w:val="00B16BE5"/>
    <w:rsid w:val="00B1702B"/>
    <w:rsid w:val="00B176E4"/>
    <w:rsid w:val="00B1780A"/>
    <w:rsid w:val="00B17ADB"/>
    <w:rsid w:val="00B207B3"/>
    <w:rsid w:val="00B21217"/>
    <w:rsid w:val="00B2126E"/>
    <w:rsid w:val="00B21CEF"/>
    <w:rsid w:val="00B22455"/>
    <w:rsid w:val="00B22FB1"/>
    <w:rsid w:val="00B25578"/>
    <w:rsid w:val="00B25C11"/>
    <w:rsid w:val="00B262FA"/>
    <w:rsid w:val="00B27A29"/>
    <w:rsid w:val="00B306CB"/>
    <w:rsid w:val="00B3073B"/>
    <w:rsid w:val="00B32B9F"/>
    <w:rsid w:val="00B32FB3"/>
    <w:rsid w:val="00B33422"/>
    <w:rsid w:val="00B34A78"/>
    <w:rsid w:val="00B34D30"/>
    <w:rsid w:val="00B34DDA"/>
    <w:rsid w:val="00B350ED"/>
    <w:rsid w:val="00B3688F"/>
    <w:rsid w:val="00B37758"/>
    <w:rsid w:val="00B40285"/>
    <w:rsid w:val="00B40910"/>
    <w:rsid w:val="00B4136F"/>
    <w:rsid w:val="00B41638"/>
    <w:rsid w:val="00B41C75"/>
    <w:rsid w:val="00B41E37"/>
    <w:rsid w:val="00B420F1"/>
    <w:rsid w:val="00B4377C"/>
    <w:rsid w:val="00B438CE"/>
    <w:rsid w:val="00B455B2"/>
    <w:rsid w:val="00B464B7"/>
    <w:rsid w:val="00B4679C"/>
    <w:rsid w:val="00B46C52"/>
    <w:rsid w:val="00B4779E"/>
    <w:rsid w:val="00B47B8C"/>
    <w:rsid w:val="00B50062"/>
    <w:rsid w:val="00B50570"/>
    <w:rsid w:val="00B5167B"/>
    <w:rsid w:val="00B519B9"/>
    <w:rsid w:val="00B5319F"/>
    <w:rsid w:val="00B5350D"/>
    <w:rsid w:val="00B5360B"/>
    <w:rsid w:val="00B544C2"/>
    <w:rsid w:val="00B546FB"/>
    <w:rsid w:val="00B55043"/>
    <w:rsid w:val="00B551DB"/>
    <w:rsid w:val="00B55242"/>
    <w:rsid w:val="00B55A4B"/>
    <w:rsid w:val="00B55FB8"/>
    <w:rsid w:val="00B568FA"/>
    <w:rsid w:val="00B57A9E"/>
    <w:rsid w:val="00B60001"/>
    <w:rsid w:val="00B613A1"/>
    <w:rsid w:val="00B613DD"/>
    <w:rsid w:val="00B62B37"/>
    <w:rsid w:val="00B63767"/>
    <w:rsid w:val="00B63F1A"/>
    <w:rsid w:val="00B66113"/>
    <w:rsid w:val="00B665F4"/>
    <w:rsid w:val="00B66B1C"/>
    <w:rsid w:val="00B6711E"/>
    <w:rsid w:val="00B674FB"/>
    <w:rsid w:val="00B6754E"/>
    <w:rsid w:val="00B676F2"/>
    <w:rsid w:val="00B70751"/>
    <w:rsid w:val="00B70E58"/>
    <w:rsid w:val="00B71052"/>
    <w:rsid w:val="00B71BE0"/>
    <w:rsid w:val="00B7214D"/>
    <w:rsid w:val="00B72181"/>
    <w:rsid w:val="00B73E13"/>
    <w:rsid w:val="00B73FCF"/>
    <w:rsid w:val="00B74055"/>
    <w:rsid w:val="00B756E5"/>
    <w:rsid w:val="00B758D6"/>
    <w:rsid w:val="00B75908"/>
    <w:rsid w:val="00B76760"/>
    <w:rsid w:val="00B77007"/>
    <w:rsid w:val="00B8002D"/>
    <w:rsid w:val="00B80577"/>
    <w:rsid w:val="00B80CC0"/>
    <w:rsid w:val="00B81A3A"/>
    <w:rsid w:val="00B82128"/>
    <w:rsid w:val="00B8300E"/>
    <w:rsid w:val="00B851DD"/>
    <w:rsid w:val="00B85B51"/>
    <w:rsid w:val="00B85E12"/>
    <w:rsid w:val="00B86F8D"/>
    <w:rsid w:val="00B87744"/>
    <w:rsid w:val="00B9252E"/>
    <w:rsid w:val="00B92DA4"/>
    <w:rsid w:val="00B93DF3"/>
    <w:rsid w:val="00B9492A"/>
    <w:rsid w:val="00B94A70"/>
    <w:rsid w:val="00B94EC9"/>
    <w:rsid w:val="00B95A3B"/>
    <w:rsid w:val="00B96877"/>
    <w:rsid w:val="00B97BD8"/>
    <w:rsid w:val="00B97CFB"/>
    <w:rsid w:val="00B97DA7"/>
    <w:rsid w:val="00BA0339"/>
    <w:rsid w:val="00BA063A"/>
    <w:rsid w:val="00BA0F58"/>
    <w:rsid w:val="00BA20CB"/>
    <w:rsid w:val="00BA2325"/>
    <w:rsid w:val="00BA284D"/>
    <w:rsid w:val="00BA2CEA"/>
    <w:rsid w:val="00BA2D5C"/>
    <w:rsid w:val="00BA3259"/>
    <w:rsid w:val="00BA35A3"/>
    <w:rsid w:val="00BA3EF2"/>
    <w:rsid w:val="00BA4894"/>
    <w:rsid w:val="00BA4A8E"/>
    <w:rsid w:val="00BA4F3D"/>
    <w:rsid w:val="00BA50AD"/>
    <w:rsid w:val="00BA57F0"/>
    <w:rsid w:val="00BA639B"/>
    <w:rsid w:val="00BA6541"/>
    <w:rsid w:val="00BA797B"/>
    <w:rsid w:val="00BB03B4"/>
    <w:rsid w:val="00BB1044"/>
    <w:rsid w:val="00BB2CF3"/>
    <w:rsid w:val="00BB2F02"/>
    <w:rsid w:val="00BB40CD"/>
    <w:rsid w:val="00BB469F"/>
    <w:rsid w:val="00BB488A"/>
    <w:rsid w:val="00BB5B15"/>
    <w:rsid w:val="00BB6E5B"/>
    <w:rsid w:val="00BC0E00"/>
    <w:rsid w:val="00BC137A"/>
    <w:rsid w:val="00BC1F61"/>
    <w:rsid w:val="00BC2685"/>
    <w:rsid w:val="00BC2E8B"/>
    <w:rsid w:val="00BC37F4"/>
    <w:rsid w:val="00BC4102"/>
    <w:rsid w:val="00BC419C"/>
    <w:rsid w:val="00BC50D3"/>
    <w:rsid w:val="00BD0283"/>
    <w:rsid w:val="00BD0A39"/>
    <w:rsid w:val="00BD18F6"/>
    <w:rsid w:val="00BD39CE"/>
    <w:rsid w:val="00BD599E"/>
    <w:rsid w:val="00BD59DD"/>
    <w:rsid w:val="00BD5A03"/>
    <w:rsid w:val="00BD607B"/>
    <w:rsid w:val="00BD7FCC"/>
    <w:rsid w:val="00BE064A"/>
    <w:rsid w:val="00BE284F"/>
    <w:rsid w:val="00BE36D6"/>
    <w:rsid w:val="00BE3DCA"/>
    <w:rsid w:val="00BE57D1"/>
    <w:rsid w:val="00BE5920"/>
    <w:rsid w:val="00BE6414"/>
    <w:rsid w:val="00BE64C9"/>
    <w:rsid w:val="00BE6B4A"/>
    <w:rsid w:val="00BE6E1E"/>
    <w:rsid w:val="00BE7022"/>
    <w:rsid w:val="00BE7813"/>
    <w:rsid w:val="00BF160E"/>
    <w:rsid w:val="00BF1A3F"/>
    <w:rsid w:val="00BF2263"/>
    <w:rsid w:val="00BF306E"/>
    <w:rsid w:val="00BF3A73"/>
    <w:rsid w:val="00BF511A"/>
    <w:rsid w:val="00BF5481"/>
    <w:rsid w:val="00BF5BBD"/>
    <w:rsid w:val="00BF6D38"/>
    <w:rsid w:val="00BF70DE"/>
    <w:rsid w:val="00BF7264"/>
    <w:rsid w:val="00BF782A"/>
    <w:rsid w:val="00C01B3B"/>
    <w:rsid w:val="00C0248D"/>
    <w:rsid w:val="00C0286A"/>
    <w:rsid w:val="00C02E15"/>
    <w:rsid w:val="00C045BF"/>
    <w:rsid w:val="00C04886"/>
    <w:rsid w:val="00C04FE3"/>
    <w:rsid w:val="00C0543F"/>
    <w:rsid w:val="00C058A2"/>
    <w:rsid w:val="00C06492"/>
    <w:rsid w:val="00C06ACB"/>
    <w:rsid w:val="00C06D6A"/>
    <w:rsid w:val="00C077D9"/>
    <w:rsid w:val="00C07804"/>
    <w:rsid w:val="00C10384"/>
    <w:rsid w:val="00C11E31"/>
    <w:rsid w:val="00C137A2"/>
    <w:rsid w:val="00C13B22"/>
    <w:rsid w:val="00C156F6"/>
    <w:rsid w:val="00C162DA"/>
    <w:rsid w:val="00C20225"/>
    <w:rsid w:val="00C21664"/>
    <w:rsid w:val="00C222B8"/>
    <w:rsid w:val="00C225D3"/>
    <w:rsid w:val="00C228D0"/>
    <w:rsid w:val="00C22D55"/>
    <w:rsid w:val="00C24750"/>
    <w:rsid w:val="00C261AF"/>
    <w:rsid w:val="00C26E3F"/>
    <w:rsid w:val="00C27FCD"/>
    <w:rsid w:val="00C30DDC"/>
    <w:rsid w:val="00C31990"/>
    <w:rsid w:val="00C3290F"/>
    <w:rsid w:val="00C33A86"/>
    <w:rsid w:val="00C34538"/>
    <w:rsid w:val="00C34CCF"/>
    <w:rsid w:val="00C351AF"/>
    <w:rsid w:val="00C35438"/>
    <w:rsid w:val="00C3571D"/>
    <w:rsid w:val="00C35E75"/>
    <w:rsid w:val="00C3656D"/>
    <w:rsid w:val="00C37B7F"/>
    <w:rsid w:val="00C40764"/>
    <w:rsid w:val="00C408E5"/>
    <w:rsid w:val="00C41BD8"/>
    <w:rsid w:val="00C42213"/>
    <w:rsid w:val="00C42241"/>
    <w:rsid w:val="00C426BE"/>
    <w:rsid w:val="00C429FF"/>
    <w:rsid w:val="00C42E89"/>
    <w:rsid w:val="00C43AFB"/>
    <w:rsid w:val="00C448D7"/>
    <w:rsid w:val="00C4591F"/>
    <w:rsid w:val="00C45C8F"/>
    <w:rsid w:val="00C46A5E"/>
    <w:rsid w:val="00C46FF8"/>
    <w:rsid w:val="00C47F6C"/>
    <w:rsid w:val="00C50A08"/>
    <w:rsid w:val="00C50FDE"/>
    <w:rsid w:val="00C5100B"/>
    <w:rsid w:val="00C51111"/>
    <w:rsid w:val="00C51158"/>
    <w:rsid w:val="00C519BF"/>
    <w:rsid w:val="00C51F85"/>
    <w:rsid w:val="00C5214B"/>
    <w:rsid w:val="00C5245F"/>
    <w:rsid w:val="00C52574"/>
    <w:rsid w:val="00C54965"/>
    <w:rsid w:val="00C560D3"/>
    <w:rsid w:val="00C60948"/>
    <w:rsid w:val="00C60EBC"/>
    <w:rsid w:val="00C60F45"/>
    <w:rsid w:val="00C61264"/>
    <w:rsid w:val="00C61663"/>
    <w:rsid w:val="00C61AE4"/>
    <w:rsid w:val="00C63504"/>
    <w:rsid w:val="00C637CB"/>
    <w:rsid w:val="00C64887"/>
    <w:rsid w:val="00C64C1C"/>
    <w:rsid w:val="00C653A1"/>
    <w:rsid w:val="00C65776"/>
    <w:rsid w:val="00C65E3A"/>
    <w:rsid w:val="00C66A0B"/>
    <w:rsid w:val="00C67A06"/>
    <w:rsid w:val="00C67B5C"/>
    <w:rsid w:val="00C67C39"/>
    <w:rsid w:val="00C70603"/>
    <w:rsid w:val="00C7106B"/>
    <w:rsid w:val="00C71D15"/>
    <w:rsid w:val="00C71F1B"/>
    <w:rsid w:val="00C72467"/>
    <w:rsid w:val="00C72AB8"/>
    <w:rsid w:val="00C74EDB"/>
    <w:rsid w:val="00C75F37"/>
    <w:rsid w:val="00C8053C"/>
    <w:rsid w:val="00C80583"/>
    <w:rsid w:val="00C80E45"/>
    <w:rsid w:val="00C81079"/>
    <w:rsid w:val="00C8169A"/>
    <w:rsid w:val="00C81933"/>
    <w:rsid w:val="00C81B04"/>
    <w:rsid w:val="00C81DBC"/>
    <w:rsid w:val="00C81F92"/>
    <w:rsid w:val="00C82429"/>
    <w:rsid w:val="00C833A2"/>
    <w:rsid w:val="00C84983"/>
    <w:rsid w:val="00C85BF8"/>
    <w:rsid w:val="00C8673D"/>
    <w:rsid w:val="00C8708C"/>
    <w:rsid w:val="00C8782F"/>
    <w:rsid w:val="00C901E4"/>
    <w:rsid w:val="00C905A8"/>
    <w:rsid w:val="00C90E49"/>
    <w:rsid w:val="00C9111A"/>
    <w:rsid w:val="00C94900"/>
    <w:rsid w:val="00C94FCA"/>
    <w:rsid w:val="00C9664A"/>
    <w:rsid w:val="00C9680A"/>
    <w:rsid w:val="00C97076"/>
    <w:rsid w:val="00C97675"/>
    <w:rsid w:val="00CA010E"/>
    <w:rsid w:val="00CA06DE"/>
    <w:rsid w:val="00CA0C71"/>
    <w:rsid w:val="00CA0D0A"/>
    <w:rsid w:val="00CA49DB"/>
    <w:rsid w:val="00CA5292"/>
    <w:rsid w:val="00CA6094"/>
    <w:rsid w:val="00CA7AF6"/>
    <w:rsid w:val="00CB0887"/>
    <w:rsid w:val="00CB28AA"/>
    <w:rsid w:val="00CB422B"/>
    <w:rsid w:val="00CB434A"/>
    <w:rsid w:val="00CB4717"/>
    <w:rsid w:val="00CB5983"/>
    <w:rsid w:val="00CB7812"/>
    <w:rsid w:val="00CB7C96"/>
    <w:rsid w:val="00CB7E2E"/>
    <w:rsid w:val="00CC0C37"/>
    <w:rsid w:val="00CC0EE2"/>
    <w:rsid w:val="00CC1781"/>
    <w:rsid w:val="00CC25E2"/>
    <w:rsid w:val="00CC27AE"/>
    <w:rsid w:val="00CC27F9"/>
    <w:rsid w:val="00CC2848"/>
    <w:rsid w:val="00CC2D4B"/>
    <w:rsid w:val="00CC44A0"/>
    <w:rsid w:val="00CC4B44"/>
    <w:rsid w:val="00CC5098"/>
    <w:rsid w:val="00CC5381"/>
    <w:rsid w:val="00CC6494"/>
    <w:rsid w:val="00CC64D2"/>
    <w:rsid w:val="00CC67D5"/>
    <w:rsid w:val="00CC6C3C"/>
    <w:rsid w:val="00CC7241"/>
    <w:rsid w:val="00CD0109"/>
    <w:rsid w:val="00CD0E65"/>
    <w:rsid w:val="00CD11A1"/>
    <w:rsid w:val="00CD1310"/>
    <w:rsid w:val="00CD28B3"/>
    <w:rsid w:val="00CD4215"/>
    <w:rsid w:val="00CD4357"/>
    <w:rsid w:val="00CD4F02"/>
    <w:rsid w:val="00CD52F2"/>
    <w:rsid w:val="00CD53D3"/>
    <w:rsid w:val="00CD5418"/>
    <w:rsid w:val="00CD55F8"/>
    <w:rsid w:val="00CD5920"/>
    <w:rsid w:val="00CD5CFD"/>
    <w:rsid w:val="00CD5DBA"/>
    <w:rsid w:val="00CD63D6"/>
    <w:rsid w:val="00CD72F0"/>
    <w:rsid w:val="00CD7AC7"/>
    <w:rsid w:val="00CE09D1"/>
    <w:rsid w:val="00CE0ECD"/>
    <w:rsid w:val="00CE1461"/>
    <w:rsid w:val="00CE1685"/>
    <w:rsid w:val="00CE1B81"/>
    <w:rsid w:val="00CE37C6"/>
    <w:rsid w:val="00CE3F01"/>
    <w:rsid w:val="00CE4C18"/>
    <w:rsid w:val="00CE5F9D"/>
    <w:rsid w:val="00CE693A"/>
    <w:rsid w:val="00CE6A8C"/>
    <w:rsid w:val="00CE7376"/>
    <w:rsid w:val="00CF00D9"/>
    <w:rsid w:val="00CF0ABA"/>
    <w:rsid w:val="00CF2812"/>
    <w:rsid w:val="00CF3A09"/>
    <w:rsid w:val="00CF54B7"/>
    <w:rsid w:val="00CF5816"/>
    <w:rsid w:val="00CF5B7D"/>
    <w:rsid w:val="00CF5DA5"/>
    <w:rsid w:val="00CF6B47"/>
    <w:rsid w:val="00CF707F"/>
    <w:rsid w:val="00D00EFE"/>
    <w:rsid w:val="00D010E6"/>
    <w:rsid w:val="00D01B86"/>
    <w:rsid w:val="00D0262C"/>
    <w:rsid w:val="00D033A3"/>
    <w:rsid w:val="00D04080"/>
    <w:rsid w:val="00D0471B"/>
    <w:rsid w:val="00D06057"/>
    <w:rsid w:val="00D067F7"/>
    <w:rsid w:val="00D06937"/>
    <w:rsid w:val="00D06BE9"/>
    <w:rsid w:val="00D07D28"/>
    <w:rsid w:val="00D10D9A"/>
    <w:rsid w:val="00D10E38"/>
    <w:rsid w:val="00D10EBC"/>
    <w:rsid w:val="00D11F79"/>
    <w:rsid w:val="00D12024"/>
    <w:rsid w:val="00D13339"/>
    <w:rsid w:val="00D14761"/>
    <w:rsid w:val="00D153D9"/>
    <w:rsid w:val="00D15685"/>
    <w:rsid w:val="00D15AE3"/>
    <w:rsid w:val="00D170FD"/>
    <w:rsid w:val="00D172FF"/>
    <w:rsid w:val="00D174F3"/>
    <w:rsid w:val="00D1768D"/>
    <w:rsid w:val="00D203E0"/>
    <w:rsid w:val="00D20879"/>
    <w:rsid w:val="00D20BEB"/>
    <w:rsid w:val="00D21865"/>
    <w:rsid w:val="00D23176"/>
    <w:rsid w:val="00D23437"/>
    <w:rsid w:val="00D23482"/>
    <w:rsid w:val="00D23B50"/>
    <w:rsid w:val="00D25B1E"/>
    <w:rsid w:val="00D278E2"/>
    <w:rsid w:val="00D27FAE"/>
    <w:rsid w:val="00D301B4"/>
    <w:rsid w:val="00D30AA0"/>
    <w:rsid w:val="00D33825"/>
    <w:rsid w:val="00D34FD5"/>
    <w:rsid w:val="00D357D8"/>
    <w:rsid w:val="00D35A00"/>
    <w:rsid w:val="00D35E51"/>
    <w:rsid w:val="00D36B71"/>
    <w:rsid w:val="00D37671"/>
    <w:rsid w:val="00D37C1D"/>
    <w:rsid w:val="00D37D26"/>
    <w:rsid w:val="00D40607"/>
    <w:rsid w:val="00D40B73"/>
    <w:rsid w:val="00D412B7"/>
    <w:rsid w:val="00D41840"/>
    <w:rsid w:val="00D4203E"/>
    <w:rsid w:val="00D424DC"/>
    <w:rsid w:val="00D44086"/>
    <w:rsid w:val="00D44336"/>
    <w:rsid w:val="00D44C2D"/>
    <w:rsid w:val="00D46896"/>
    <w:rsid w:val="00D46E3F"/>
    <w:rsid w:val="00D47762"/>
    <w:rsid w:val="00D505D4"/>
    <w:rsid w:val="00D5172B"/>
    <w:rsid w:val="00D51C2A"/>
    <w:rsid w:val="00D52BBE"/>
    <w:rsid w:val="00D535F1"/>
    <w:rsid w:val="00D53646"/>
    <w:rsid w:val="00D55E46"/>
    <w:rsid w:val="00D55F9E"/>
    <w:rsid w:val="00D561BD"/>
    <w:rsid w:val="00D564D3"/>
    <w:rsid w:val="00D56802"/>
    <w:rsid w:val="00D56C9A"/>
    <w:rsid w:val="00D5778A"/>
    <w:rsid w:val="00D579C7"/>
    <w:rsid w:val="00D57D6D"/>
    <w:rsid w:val="00D57F8F"/>
    <w:rsid w:val="00D62008"/>
    <w:rsid w:val="00D62E9A"/>
    <w:rsid w:val="00D63334"/>
    <w:rsid w:val="00D63445"/>
    <w:rsid w:val="00D644BD"/>
    <w:rsid w:val="00D6467C"/>
    <w:rsid w:val="00D66292"/>
    <w:rsid w:val="00D673FA"/>
    <w:rsid w:val="00D706E5"/>
    <w:rsid w:val="00D7147E"/>
    <w:rsid w:val="00D73F39"/>
    <w:rsid w:val="00D749B1"/>
    <w:rsid w:val="00D74A5F"/>
    <w:rsid w:val="00D74B98"/>
    <w:rsid w:val="00D74CE4"/>
    <w:rsid w:val="00D74FD8"/>
    <w:rsid w:val="00D762CA"/>
    <w:rsid w:val="00D77A9D"/>
    <w:rsid w:val="00D77FBA"/>
    <w:rsid w:val="00D800D9"/>
    <w:rsid w:val="00D808A6"/>
    <w:rsid w:val="00D81B33"/>
    <w:rsid w:val="00D82223"/>
    <w:rsid w:val="00D825ED"/>
    <w:rsid w:val="00D82740"/>
    <w:rsid w:val="00D83DA2"/>
    <w:rsid w:val="00D84163"/>
    <w:rsid w:val="00D84219"/>
    <w:rsid w:val="00D84359"/>
    <w:rsid w:val="00D84CDA"/>
    <w:rsid w:val="00D85712"/>
    <w:rsid w:val="00D85C5B"/>
    <w:rsid w:val="00D86385"/>
    <w:rsid w:val="00D86758"/>
    <w:rsid w:val="00D8756C"/>
    <w:rsid w:val="00D87CC9"/>
    <w:rsid w:val="00D9046B"/>
    <w:rsid w:val="00D91232"/>
    <w:rsid w:val="00D92479"/>
    <w:rsid w:val="00D929DC"/>
    <w:rsid w:val="00D9348B"/>
    <w:rsid w:val="00D942BE"/>
    <w:rsid w:val="00D96008"/>
    <w:rsid w:val="00D96262"/>
    <w:rsid w:val="00D96D95"/>
    <w:rsid w:val="00D972F5"/>
    <w:rsid w:val="00D975F0"/>
    <w:rsid w:val="00DA0F99"/>
    <w:rsid w:val="00DA131A"/>
    <w:rsid w:val="00DA2324"/>
    <w:rsid w:val="00DA2826"/>
    <w:rsid w:val="00DA282A"/>
    <w:rsid w:val="00DA2ACF"/>
    <w:rsid w:val="00DA3048"/>
    <w:rsid w:val="00DA34D8"/>
    <w:rsid w:val="00DA3BC3"/>
    <w:rsid w:val="00DA43F5"/>
    <w:rsid w:val="00DA440B"/>
    <w:rsid w:val="00DA4D3A"/>
    <w:rsid w:val="00DA4E63"/>
    <w:rsid w:val="00DB0283"/>
    <w:rsid w:val="00DB096F"/>
    <w:rsid w:val="00DB0F6B"/>
    <w:rsid w:val="00DB220A"/>
    <w:rsid w:val="00DB269F"/>
    <w:rsid w:val="00DB4A14"/>
    <w:rsid w:val="00DB5F52"/>
    <w:rsid w:val="00DB744E"/>
    <w:rsid w:val="00DC0976"/>
    <w:rsid w:val="00DC09B9"/>
    <w:rsid w:val="00DC1286"/>
    <w:rsid w:val="00DC1569"/>
    <w:rsid w:val="00DC15AB"/>
    <w:rsid w:val="00DC1674"/>
    <w:rsid w:val="00DC316B"/>
    <w:rsid w:val="00DC336C"/>
    <w:rsid w:val="00DC4C41"/>
    <w:rsid w:val="00DC5437"/>
    <w:rsid w:val="00DC55B7"/>
    <w:rsid w:val="00DC55E8"/>
    <w:rsid w:val="00DC5F12"/>
    <w:rsid w:val="00DC63B6"/>
    <w:rsid w:val="00DC681B"/>
    <w:rsid w:val="00DD0DEB"/>
    <w:rsid w:val="00DD0F2D"/>
    <w:rsid w:val="00DD180F"/>
    <w:rsid w:val="00DD1B78"/>
    <w:rsid w:val="00DD1F82"/>
    <w:rsid w:val="00DD22EF"/>
    <w:rsid w:val="00DD2CFD"/>
    <w:rsid w:val="00DD3D83"/>
    <w:rsid w:val="00DD4696"/>
    <w:rsid w:val="00DD5207"/>
    <w:rsid w:val="00DD564E"/>
    <w:rsid w:val="00DD611D"/>
    <w:rsid w:val="00DE04B0"/>
    <w:rsid w:val="00DE1669"/>
    <w:rsid w:val="00DE1932"/>
    <w:rsid w:val="00DE1BCA"/>
    <w:rsid w:val="00DE3117"/>
    <w:rsid w:val="00DE5C2E"/>
    <w:rsid w:val="00DE5F6B"/>
    <w:rsid w:val="00DE5F96"/>
    <w:rsid w:val="00DE6AB0"/>
    <w:rsid w:val="00DE6D21"/>
    <w:rsid w:val="00DE7D62"/>
    <w:rsid w:val="00DF10CF"/>
    <w:rsid w:val="00DF1801"/>
    <w:rsid w:val="00DF186D"/>
    <w:rsid w:val="00DF1CDB"/>
    <w:rsid w:val="00DF2858"/>
    <w:rsid w:val="00DF2A65"/>
    <w:rsid w:val="00DF36D8"/>
    <w:rsid w:val="00DF4421"/>
    <w:rsid w:val="00DF45B1"/>
    <w:rsid w:val="00DF4FE3"/>
    <w:rsid w:val="00DF56CF"/>
    <w:rsid w:val="00DF5C83"/>
    <w:rsid w:val="00DF5EEF"/>
    <w:rsid w:val="00DF5FBD"/>
    <w:rsid w:val="00DF6010"/>
    <w:rsid w:val="00DF7D03"/>
    <w:rsid w:val="00E00EFB"/>
    <w:rsid w:val="00E00FBF"/>
    <w:rsid w:val="00E01869"/>
    <w:rsid w:val="00E0355B"/>
    <w:rsid w:val="00E05DFD"/>
    <w:rsid w:val="00E063B5"/>
    <w:rsid w:val="00E07E94"/>
    <w:rsid w:val="00E1057E"/>
    <w:rsid w:val="00E107D3"/>
    <w:rsid w:val="00E1080E"/>
    <w:rsid w:val="00E11031"/>
    <w:rsid w:val="00E1185A"/>
    <w:rsid w:val="00E11A1F"/>
    <w:rsid w:val="00E11C5A"/>
    <w:rsid w:val="00E1351B"/>
    <w:rsid w:val="00E13734"/>
    <w:rsid w:val="00E1528E"/>
    <w:rsid w:val="00E1559E"/>
    <w:rsid w:val="00E205C2"/>
    <w:rsid w:val="00E210A5"/>
    <w:rsid w:val="00E212F3"/>
    <w:rsid w:val="00E215E6"/>
    <w:rsid w:val="00E215FF"/>
    <w:rsid w:val="00E23E3E"/>
    <w:rsid w:val="00E24F42"/>
    <w:rsid w:val="00E262C5"/>
    <w:rsid w:val="00E26AD4"/>
    <w:rsid w:val="00E26FE4"/>
    <w:rsid w:val="00E271E4"/>
    <w:rsid w:val="00E30562"/>
    <w:rsid w:val="00E30F72"/>
    <w:rsid w:val="00E31A10"/>
    <w:rsid w:val="00E31BAE"/>
    <w:rsid w:val="00E3214B"/>
    <w:rsid w:val="00E331B8"/>
    <w:rsid w:val="00E35FA1"/>
    <w:rsid w:val="00E363F0"/>
    <w:rsid w:val="00E36AF2"/>
    <w:rsid w:val="00E378E2"/>
    <w:rsid w:val="00E379EE"/>
    <w:rsid w:val="00E41454"/>
    <w:rsid w:val="00E41DA5"/>
    <w:rsid w:val="00E42722"/>
    <w:rsid w:val="00E42D15"/>
    <w:rsid w:val="00E43C3B"/>
    <w:rsid w:val="00E4458A"/>
    <w:rsid w:val="00E4524F"/>
    <w:rsid w:val="00E456A1"/>
    <w:rsid w:val="00E458E1"/>
    <w:rsid w:val="00E45A96"/>
    <w:rsid w:val="00E45B86"/>
    <w:rsid w:val="00E46410"/>
    <w:rsid w:val="00E47629"/>
    <w:rsid w:val="00E5008F"/>
    <w:rsid w:val="00E50C26"/>
    <w:rsid w:val="00E50D17"/>
    <w:rsid w:val="00E51A4D"/>
    <w:rsid w:val="00E52CFA"/>
    <w:rsid w:val="00E53729"/>
    <w:rsid w:val="00E54025"/>
    <w:rsid w:val="00E54721"/>
    <w:rsid w:val="00E55302"/>
    <w:rsid w:val="00E55D3D"/>
    <w:rsid w:val="00E5634A"/>
    <w:rsid w:val="00E56674"/>
    <w:rsid w:val="00E56928"/>
    <w:rsid w:val="00E572C2"/>
    <w:rsid w:val="00E57328"/>
    <w:rsid w:val="00E57367"/>
    <w:rsid w:val="00E577FE"/>
    <w:rsid w:val="00E57E3E"/>
    <w:rsid w:val="00E607DF"/>
    <w:rsid w:val="00E62AC2"/>
    <w:rsid w:val="00E648B0"/>
    <w:rsid w:val="00E64BA6"/>
    <w:rsid w:val="00E64C5D"/>
    <w:rsid w:val="00E65939"/>
    <w:rsid w:val="00E65C4B"/>
    <w:rsid w:val="00E7008F"/>
    <w:rsid w:val="00E71F01"/>
    <w:rsid w:val="00E73541"/>
    <w:rsid w:val="00E73D10"/>
    <w:rsid w:val="00E73F2E"/>
    <w:rsid w:val="00E76A32"/>
    <w:rsid w:val="00E800A1"/>
    <w:rsid w:val="00E81136"/>
    <w:rsid w:val="00E81311"/>
    <w:rsid w:val="00E8283F"/>
    <w:rsid w:val="00E83953"/>
    <w:rsid w:val="00E843CB"/>
    <w:rsid w:val="00E861EF"/>
    <w:rsid w:val="00E864AD"/>
    <w:rsid w:val="00E86769"/>
    <w:rsid w:val="00E86FBD"/>
    <w:rsid w:val="00E870F1"/>
    <w:rsid w:val="00E901EB"/>
    <w:rsid w:val="00E90BCB"/>
    <w:rsid w:val="00E90F45"/>
    <w:rsid w:val="00E9192E"/>
    <w:rsid w:val="00E924D7"/>
    <w:rsid w:val="00E92B19"/>
    <w:rsid w:val="00E961EF"/>
    <w:rsid w:val="00E96A40"/>
    <w:rsid w:val="00E971E3"/>
    <w:rsid w:val="00E97B17"/>
    <w:rsid w:val="00EA004F"/>
    <w:rsid w:val="00EA0539"/>
    <w:rsid w:val="00EA1997"/>
    <w:rsid w:val="00EA1E2C"/>
    <w:rsid w:val="00EA24CC"/>
    <w:rsid w:val="00EA25BA"/>
    <w:rsid w:val="00EA4C66"/>
    <w:rsid w:val="00EA5883"/>
    <w:rsid w:val="00EA59F8"/>
    <w:rsid w:val="00EA5C4C"/>
    <w:rsid w:val="00EA5EA3"/>
    <w:rsid w:val="00EA65C3"/>
    <w:rsid w:val="00EA6669"/>
    <w:rsid w:val="00EB0345"/>
    <w:rsid w:val="00EB0F2E"/>
    <w:rsid w:val="00EB0FBB"/>
    <w:rsid w:val="00EB21BE"/>
    <w:rsid w:val="00EB2E0C"/>
    <w:rsid w:val="00EB3BF9"/>
    <w:rsid w:val="00EB419C"/>
    <w:rsid w:val="00EB4F1E"/>
    <w:rsid w:val="00EB5E93"/>
    <w:rsid w:val="00EB6CDD"/>
    <w:rsid w:val="00EB7761"/>
    <w:rsid w:val="00EC04EF"/>
    <w:rsid w:val="00EC0D5D"/>
    <w:rsid w:val="00EC0EF1"/>
    <w:rsid w:val="00EC1986"/>
    <w:rsid w:val="00EC2253"/>
    <w:rsid w:val="00EC2874"/>
    <w:rsid w:val="00EC2B0F"/>
    <w:rsid w:val="00EC2C21"/>
    <w:rsid w:val="00EC30BB"/>
    <w:rsid w:val="00EC3165"/>
    <w:rsid w:val="00EC361E"/>
    <w:rsid w:val="00EC3A38"/>
    <w:rsid w:val="00EC3EA9"/>
    <w:rsid w:val="00EC3F2C"/>
    <w:rsid w:val="00EC4F9A"/>
    <w:rsid w:val="00EC5224"/>
    <w:rsid w:val="00EC6D84"/>
    <w:rsid w:val="00ED065C"/>
    <w:rsid w:val="00ED0958"/>
    <w:rsid w:val="00ED0E62"/>
    <w:rsid w:val="00ED20D6"/>
    <w:rsid w:val="00ED32CB"/>
    <w:rsid w:val="00ED3A6E"/>
    <w:rsid w:val="00ED3F46"/>
    <w:rsid w:val="00ED4881"/>
    <w:rsid w:val="00ED59A6"/>
    <w:rsid w:val="00ED5FB1"/>
    <w:rsid w:val="00ED65FB"/>
    <w:rsid w:val="00EE299D"/>
    <w:rsid w:val="00EE2C04"/>
    <w:rsid w:val="00EE2E5F"/>
    <w:rsid w:val="00EE339A"/>
    <w:rsid w:val="00EE3B90"/>
    <w:rsid w:val="00EE4A78"/>
    <w:rsid w:val="00EE5446"/>
    <w:rsid w:val="00EE5F21"/>
    <w:rsid w:val="00EE6095"/>
    <w:rsid w:val="00EE6585"/>
    <w:rsid w:val="00EE75DF"/>
    <w:rsid w:val="00EE7D09"/>
    <w:rsid w:val="00EF0959"/>
    <w:rsid w:val="00EF0A2E"/>
    <w:rsid w:val="00EF0A92"/>
    <w:rsid w:val="00EF0CA3"/>
    <w:rsid w:val="00EF0F9C"/>
    <w:rsid w:val="00EF1712"/>
    <w:rsid w:val="00EF19B5"/>
    <w:rsid w:val="00EF31FD"/>
    <w:rsid w:val="00EF38BD"/>
    <w:rsid w:val="00EF52AF"/>
    <w:rsid w:val="00EF53B4"/>
    <w:rsid w:val="00EF5554"/>
    <w:rsid w:val="00EF5D82"/>
    <w:rsid w:val="00F01FE3"/>
    <w:rsid w:val="00F0298E"/>
    <w:rsid w:val="00F02AF8"/>
    <w:rsid w:val="00F03A08"/>
    <w:rsid w:val="00F03DBE"/>
    <w:rsid w:val="00F04F82"/>
    <w:rsid w:val="00F06158"/>
    <w:rsid w:val="00F06CA9"/>
    <w:rsid w:val="00F072A1"/>
    <w:rsid w:val="00F11070"/>
    <w:rsid w:val="00F111AE"/>
    <w:rsid w:val="00F1199A"/>
    <w:rsid w:val="00F123D0"/>
    <w:rsid w:val="00F12D80"/>
    <w:rsid w:val="00F13411"/>
    <w:rsid w:val="00F1372B"/>
    <w:rsid w:val="00F137C5"/>
    <w:rsid w:val="00F13922"/>
    <w:rsid w:val="00F13CE3"/>
    <w:rsid w:val="00F140E7"/>
    <w:rsid w:val="00F14B38"/>
    <w:rsid w:val="00F151A6"/>
    <w:rsid w:val="00F15A13"/>
    <w:rsid w:val="00F160F9"/>
    <w:rsid w:val="00F17711"/>
    <w:rsid w:val="00F178F3"/>
    <w:rsid w:val="00F17DCB"/>
    <w:rsid w:val="00F203E7"/>
    <w:rsid w:val="00F209EB"/>
    <w:rsid w:val="00F20B38"/>
    <w:rsid w:val="00F20BE9"/>
    <w:rsid w:val="00F20BEC"/>
    <w:rsid w:val="00F21525"/>
    <w:rsid w:val="00F215BB"/>
    <w:rsid w:val="00F21F62"/>
    <w:rsid w:val="00F220AC"/>
    <w:rsid w:val="00F22B70"/>
    <w:rsid w:val="00F23047"/>
    <w:rsid w:val="00F231E9"/>
    <w:rsid w:val="00F24420"/>
    <w:rsid w:val="00F248F8"/>
    <w:rsid w:val="00F24C7E"/>
    <w:rsid w:val="00F2557D"/>
    <w:rsid w:val="00F261EE"/>
    <w:rsid w:val="00F2633C"/>
    <w:rsid w:val="00F26A16"/>
    <w:rsid w:val="00F31FB3"/>
    <w:rsid w:val="00F32F8B"/>
    <w:rsid w:val="00F339D2"/>
    <w:rsid w:val="00F34A07"/>
    <w:rsid w:val="00F34C6C"/>
    <w:rsid w:val="00F36122"/>
    <w:rsid w:val="00F365A8"/>
    <w:rsid w:val="00F37AD5"/>
    <w:rsid w:val="00F4081A"/>
    <w:rsid w:val="00F4138A"/>
    <w:rsid w:val="00F43923"/>
    <w:rsid w:val="00F43FBC"/>
    <w:rsid w:val="00F448DF"/>
    <w:rsid w:val="00F45182"/>
    <w:rsid w:val="00F455BB"/>
    <w:rsid w:val="00F46942"/>
    <w:rsid w:val="00F475AB"/>
    <w:rsid w:val="00F50A8A"/>
    <w:rsid w:val="00F51400"/>
    <w:rsid w:val="00F516AE"/>
    <w:rsid w:val="00F523D8"/>
    <w:rsid w:val="00F525D4"/>
    <w:rsid w:val="00F52984"/>
    <w:rsid w:val="00F529AD"/>
    <w:rsid w:val="00F52F7A"/>
    <w:rsid w:val="00F53853"/>
    <w:rsid w:val="00F53E38"/>
    <w:rsid w:val="00F5695E"/>
    <w:rsid w:val="00F571DB"/>
    <w:rsid w:val="00F5761D"/>
    <w:rsid w:val="00F57FE9"/>
    <w:rsid w:val="00F6034B"/>
    <w:rsid w:val="00F60522"/>
    <w:rsid w:val="00F60A7E"/>
    <w:rsid w:val="00F6112A"/>
    <w:rsid w:val="00F61C82"/>
    <w:rsid w:val="00F63648"/>
    <w:rsid w:val="00F652B8"/>
    <w:rsid w:val="00F666E6"/>
    <w:rsid w:val="00F706E6"/>
    <w:rsid w:val="00F70C68"/>
    <w:rsid w:val="00F724FD"/>
    <w:rsid w:val="00F729EA"/>
    <w:rsid w:val="00F73202"/>
    <w:rsid w:val="00F732E3"/>
    <w:rsid w:val="00F736EA"/>
    <w:rsid w:val="00F73869"/>
    <w:rsid w:val="00F7537A"/>
    <w:rsid w:val="00F758A5"/>
    <w:rsid w:val="00F7684E"/>
    <w:rsid w:val="00F76A5C"/>
    <w:rsid w:val="00F76FE6"/>
    <w:rsid w:val="00F77771"/>
    <w:rsid w:val="00F77A58"/>
    <w:rsid w:val="00F77E0D"/>
    <w:rsid w:val="00F80D13"/>
    <w:rsid w:val="00F81016"/>
    <w:rsid w:val="00F81355"/>
    <w:rsid w:val="00F8137D"/>
    <w:rsid w:val="00F817C1"/>
    <w:rsid w:val="00F81C03"/>
    <w:rsid w:val="00F81FD0"/>
    <w:rsid w:val="00F81FEC"/>
    <w:rsid w:val="00F82050"/>
    <w:rsid w:val="00F84959"/>
    <w:rsid w:val="00F85003"/>
    <w:rsid w:val="00F86626"/>
    <w:rsid w:val="00F86A6A"/>
    <w:rsid w:val="00F87146"/>
    <w:rsid w:val="00F8768B"/>
    <w:rsid w:val="00F87C81"/>
    <w:rsid w:val="00F90403"/>
    <w:rsid w:val="00F904F3"/>
    <w:rsid w:val="00F911F9"/>
    <w:rsid w:val="00F91AB1"/>
    <w:rsid w:val="00F91DA8"/>
    <w:rsid w:val="00F91F30"/>
    <w:rsid w:val="00F92389"/>
    <w:rsid w:val="00F92C03"/>
    <w:rsid w:val="00F936A0"/>
    <w:rsid w:val="00F936C6"/>
    <w:rsid w:val="00F94383"/>
    <w:rsid w:val="00F959F4"/>
    <w:rsid w:val="00F95D49"/>
    <w:rsid w:val="00F96708"/>
    <w:rsid w:val="00F977BF"/>
    <w:rsid w:val="00FA067A"/>
    <w:rsid w:val="00FA0E92"/>
    <w:rsid w:val="00FA1EE8"/>
    <w:rsid w:val="00FA4104"/>
    <w:rsid w:val="00FA4151"/>
    <w:rsid w:val="00FA41AC"/>
    <w:rsid w:val="00FA43D3"/>
    <w:rsid w:val="00FA577F"/>
    <w:rsid w:val="00FA5DC1"/>
    <w:rsid w:val="00FA5E00"/>
    <w:rsid w:val="00FA64F6"/>
    <w:rsid w:val="00FA7274"/>
    <w:rsid w:val="00FA744D"/>
    <w:rsid w:val="00FB0003"/>
    <w:rsid w:val="00FB1057"/>
    <w:rsid w:val="00FB2388"/>
    <w:rsid w:val="00FB2568"/>
    <w:rsid w:val="00FB298E"/>
    <w:rsid w:val="00FB465E"/>
    <w:rsid w:val="00FB5180"/>
    <w:rsid w:val="00FB5182"/>
    <w:rsid w:val="00FB5E03"/>
    <w:rsid w:val="00FB6220"/>
    <w:rsid w:val="00FB6726"/>
    <w:rsid w:val="00FB77C8"/>
    <w:rsid w:val="00FC020D"/>
    <w:rsid w:val="00FC0331"/>
    <w:rsid w:val="00FC0635"/>
    <w:rsid w:val="00FC14D3"/>
    <w:rsid w:val="00FC1565"/>
    <w:rsid w:val="00FC1B94"/>
    <w:rsid w:val="00FC1DCF"/>
    <w:rsid w:val="00FC3123"/>
    <w:rsid w:val="00FC3399"/>
    <w:rsid w:val="00FC3616"/>
    <w:rsid w:val="00FC3672"/>
    <w:rsid w:val="00FC3D1C"/>
    <w:rsid w:val="00FC4C1A"/>
    <w:rsid w:val="00FC4CA0"/>
    <w:rsid w:val="00FC5440"/>
    <w:rsid w:val="00FC5E35"/>
    <w:rsid w:val="00FC670B"/>
    <w:rsid w:val="00FC7B32"/>
    <w:rsid w:val="00FD031E"/>
    <w:rsid w:val="00FD06D1"/>
    <w:rsid w:val="00FD1062"/>
    <w:rsid w:val="00FD29D5"/>
    <w:rsid w:val="00FD2F7B"/>
    <w:rsid w:val="00FD3E0F"/>
    <w:rsid w:val="00FE0168"/>
    <w:rsid w:val="00FE0560"/>
    <w:rsid w:val="00FE0BFB"/>
    <w:rsid w:val="00FE16CC"/>
    <w:rsid w:val="00FE2551"/>
    <w:rsid w:val="00FE264A"/>
    <w:rsid w:val="00FE3EEE"/>
    <w:rsid w:val="00FE3F7F"/>
    <w:rsid w:val="00FE51D0"/>
    <w:rsid w:val="00FE55F8"/>
    <w:rsid w:val="00FE64D0"/>
    <w:rsid w:val="00FE73BC"/>
    <w:rsid w:val="00FF0281"/>
    <w:rsid w:val="00FF1194"/>
    <w:rsid w:val="00FF160D"/>
    <w:rsid w:val="00FF23DF"/>
    <w:rsid w:val="00FF26A8"/>
    <w:rsid w:val="00FF3037"/>
    <w:rsid w:val="00FF33B9"/>
    <w:rsid w:val="00FF3AE6"/>
    <w:rsid w:val="00FF44D7"/>
    <w:rsid w:val="00FF48AA"/>
    <w:rsid w:val="00FF5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02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190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08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020D"/>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19088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9088C"/>
    <w:rPr>
      <w:rFonts w:asciiTheme="majorHAnsi" w:eastAsiaTheme="majorEastAsia" w:hAnsiTheme="majorHAnsi" w:cstheme="majorBidi"/>
      <w:b/>
      <w:bCs/>
      <w:color w:val="4F81BD" w:themeColor="accent1"/>
    </w:rPr>
  </w:style>
  <w:style w:type="paragraph" w:styleId="a3">
    <w:name w:val="No Spacing"/>
    <w:link w:val="a4"/>
    <w:uiPriority w:val="1"/>
    <w:qFormat/>
    <w:rsid w:val="00FC020D"/>
    <w:pPr>
      <w:spacing w:after="0" w:line="240" w:lineRule="auto"/>
    </w:pPr>
  </w:style>
  <w:style w:type="character" w:customStyle="1" w:styleId="a4">
    <w:name w:val="Без интервала Знак"/>
    <w:link w:val="a3"/>
    <w:uiPriority w:val="1"/>
    <w:locked/>
    <w:rsid w:val="00FC020D"/>
  </w:style>
  <w:style w:type="paragraph" w:styleId="a5">
    <w:name w:val="List Paragraph"/>
    <w:aliases w:val="References,маркированный,strich,2nd Tier Header,Citation List,List Paragraph,Абзац списка4,Абзац списка41,Heading1,Colorful List - Accent 11,Bullet List,FooterText,numbered,NUMBERED PARAGRAPH,List Paragraph 1,Bullets,List_Paragraph,Liste 1"/>
    <w:basedOn w:val="a"/>
    <w:link w:val="a6"/>
    <w:uiPriority w:val="34"/>
    <w:qFormat/>
    <w:rsid w:val="00FC020D"/>
    <w:pPr>
      <w:ind w:left="720"/>
      <w:contextualSpacing/>
    </w:pPr>
  </w:style>
  <w:style w:type="character" w:customStyle="1" w:styleId="a6">
    <w:name w:val="Абзац списка Знак"/>
    <w:aliases w:val="References Знак,маркированный Знак,strich Знак,2nd Tier Header Знак,Citation List Знак,List Paragraph Знак,Абзац списка4 Знак,Абзац списка41 Знак,Heading1 Знак,Colorful List - Accent 11 Знак,Bullet List Знак,FooterText Знак"/>
    <w:link w:val="a5"/>
    <w:uiPriority w:val="34"/>
    <w:qFormat/>
    <w:locked/>
    <w:rsid w:val="0019088C"/>
  </w:style>
  <w:style w:type="character" w:styleId="a7">
    <w:name w:val="Hyperlink"/>
    <w:basedOn w:val="a0"/>
    <w:uiPriority w:val="99"/>
    <w:unhideWhenUsed/>
    <w:rsid w:val="00486E70"/>
    <w:rPr>
      <w:color w:val="0000FF"/>
      <w:u w:val="single"/>
    </w:rPr>
  </w:style>
  <w:style w:type="paragraph" w:customStyle="1" w:styleId="xl80">
    <w:name w:val="xl80"/>
    <w:basedOn w:val="a"/>
    <w:rsid w:val="00486E70"/>
    <w:pPr>
      <w:shd w:val="clear" w:color="auto" w:fill="FFFFFF"/>
      <w:spacing w:before="100" w:beforeAutospacing="1" w:after="100" w:afterAutospacing="1" w:line="240" w:lineRule="auto"/>
    </w:pPr>
    <w:rPr>
      <w:rFonts w:ascii="Arial" w:eastAsia="Times New Roman" w:hAnsi="Arial" w:cs="Arial"/>
      <w:sz w:val="24"/>
      <w:szCs w:val="24"/>
    </w:rPr>
  </w:style>
  <w:style w:type="table" w:styleId="a8">
    <w:name w:val="Table Grid"/>
    <w:basedOn w:val="a1"/>
    <w:uiPriority w:val="59"/>
    <w:rsid w:val="00486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19088C"/>
    <w:rPr>
      <w:color w:val="800080" w:themeColor="followedHyperlink"/>
      <w:u w:val="single"/>
    </w:rPr>
  </w:style>
  <w:style w:type="character" w:customStyle="1" w:styleId="reference-text">
    <w:name w:val="reference-text"/>
    <w:basedOn w:val="a0"/>
    <w:rsid w:val="0019088C"/>
  </w:style>
  <w:style w:type="character" w:customStyle="1" w:styleId="nowrap">
    <w:name w:val="nowrap"/>
    <w:basedOn w:val="a0"/>
    <w:rsid w:val="0019088C"/>
  </w:style>
  <w:style w:type="character" w:customStyle="1" w:styleId="ref-info">
    <w:name w:val="ref-info"/>
    <w:basedOn w:val="a0"/>
    <w:rsid w:val="0019088C"/>
  </w:style>
  <w:style w:type="character" w:customStyle="1" w:styleId="weflowprioritylinks">
    <w:name w:val="wef_low_priority_links"/>
    <w:basedOn w:val="a0"/>
    <w:rsid w:val="0019088C"/>
  </w:style>
  <w:style w:type="character" w:customStyle="1" w:styleId="citation">
    <w:name w:val="citation"/>
    <w:basedOn w:val="a0"/>
    <w:rsid w:val="0019088C"/>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b"/>
    <w:uiPriority w:val="99"/>
    <w:locked/>
    <w:rsid w:val="0019088C"/>
    <w:rPr>
      <w:rFonts w:ascii="Times New Roman" w:eastAsia="Times New Roman" w:hAnsi="Times New Roman" w:cs="Times New Roman"/>
      <w:sz w:val="24"/>
      <w:szCs w:val="24"/>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a"/>
    <w:uiPriority w:val="99"/>
    <w:unhideWhenUsed/>
    <w:qFormat/>
    <w:rsid w:val="0019088C"/>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19088C"/>
    <w:rPr>
      <w:i/>
      <w:iCs/>
    </w:rPr>
  </w:style>
  <w:style w:type="character" w:customStyle="1" w:styleId="noprint">
    <w:name w:val="noprint"/>
    <w:basedOn w:val="a0"/>
    <w:rsid w:val="0019088C"/>
  </w:style>
  <w:style w:type="character" w:customStyle="1" w:styleId="s40">
    <w:name w:val="s40"/>
    <w:basedOn w:val="a0"/>
    <w:rsid w:val="0019088C"/>
  </w:style>
  <w:style w:type="paragraph" w:customStyle="1" w:styleId="Default">
    <w:name w:val="Default"/>
    <w:qFormat/>
    <w:rsid w:val="0019088C"/>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Strong"/>
    <w:basedOn w:val="a0"/>
    <w:uiPriority w:val="22"/>
    <w:qFormat/>
    <w:rsid w:val="0019088C"/>
    <w:rPr>
      <w:b/>
      <w:bCs/>
    </w:rPr>
  </w:style>
  <w:style w:type="paragraph" w:styleId="ae">
    <w:name w:val="header"/>
    <w:basedOn w:val="a"/>
    <w:link w:val="af"/>
    <w:uiPriority w:val="99"/>
    <w:unhideWhenUsed/>
    <w:rsid w:val="0019088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9088C"/>
  </w:style>
  <w:style w:type="paragraph" w:styleId="af0">
    <w:name w:val="footer"/>
    <w:basedOn w:val="a"/>
    <w:link w:val="af1"/>
    <w:uiPriority w:val="99"/>
    <w:unhideWhenUsed/>
    <w:rsid w:val="0019088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9088C"/>
  </w:style>
  <w:style w:type="paragraph" w:styleId="af2">
    <w:name w:val="Balloon Text"/>
    <w:basedOn w:val="a"/>
    <w:link w:val="af3"/>
    <w:uiPriority w:val="99"/>
    <w:semiHidden/>
    <w:unhideWhenUsed/>
    <w:rsid w:val="0019088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19088C"/>
    <w:rPr>
      <w:rFonts w:ascii="Tahoma" w:hAnsi="Tahoma" w:cs="Tahoma"/>
      <w:sz w:val="16"/>
      <w:szCs w:val="16"/>
    </w:rPr>
  </w:style>
  <w:style w:type="character" w:customStyle="1" w:styleId="currentdocdiv">
    <w:name w:val="currentdocdiv"/>
    <w:basedOn w:val="a0"/>
    <w:rsid w:val="0019088C"/>
  </w:style>
  <w:style w:type="paragraph" w:customStyle="1" w:styleId="Style3">
    <w:name w:val="Style3"/>
    <w:basedOn w:val="a"/>
    <w:uiPriority w:val="99"/>
    <w:rsid w:val="0019088C"/>
    <w:pPr>
      <w:widowControl w:val="0"/>
      <w:autoSpaceDE w:val="0"/>
      <w:autoSpaceDN w:val="0"/>
      <w:adjustRightInd w:val="0"/>
      <w:spacing w:after="0" w:line="314" w:lineRule="exact"/>
      <w:ind w:firstLine="533"/>
      <w:jc w:val="both"/>
    </w:pPr>
    <w:rPr>
      <w:rFonts w:ascii="Times New Roman" w:hAnsi="Times New Roman" w:cs="Times New Roman"/>
      <w:sz w:val="24"/>
      <w:szCs w:val="24"/>
    </w:rPr>
  </w:style>
  <w:style w:type="paragraph" w:styleId="af4">
    <w:name w:val="footnote text"/>
    <w:aliases w:val="single space,FOOTNOTES,fn,footnote text,Footnote,12pt"/>
    <w:basedOn w:val="a"/>
    <w:link w:val="af5"/>
    <w:uiPriority w:val="99"/>
    <w:unhideWhenUsed/>
    <w:qFormat/>
    <w:rsid w:val="0019088C"/>
    <w:pPr>
      <w:spacing w:after="0" w:line="240" w:lineRule="auto"/>
    </w:pPr>
    <w:rPr>
      <w:sz w:val="20"/>
      <w:szCs w:val="20"/>
    </w:rPr>
  </w:style>
  <w:style w:type="character" w:customStyle="1" w:styleId="af5">
    <w:name w:val="Текст сноски Знак"/>
    <w:aliases w:val="single space Знак,FOOTNOTES Знак,fn Знак,footnote text Знак,Footnote Знак,12pt Знак"/>
    <w:basedOn w:val="a0"/>
    <w:link w:val="af4"/>
    <w:uiPriority w:val="99"/>
    <w:rsid w:val="0019088C"/>
    <w:rPr>
      <w:sz w:val="20"/>
      <w:szCs w:val="20"/>
    </w:rPr>
  </w:style>
  <w:style w:type="character" w:styleId="af6">
    <w:name w:val="footnote reference"/>
    <w:basedOn w:val="a0"/>
    <w:uiPriority w:val="99"/>
    <w:unhideWhenUsed/>
    <w:rsid w:val="0019088C"/>
    <w:rPr>
      <w:vertAlign w:val="superscript"/>
    </w:rPr>
  </w:style>
  <w:style w:type="character" w:styleId="af7">
    <w:name w:val="Placeholder Text"/>
    <w:basedOn w:val="a0"/>
    <w:uiPriority w:val="99"/>
    <w:semiHidden/>
    <w:rsid w:val="0019088C"/>
    <w:rPr>
      <w:color w:val="808080"/>
    </w:rPr>
  </w:style>
  <w:style w:type="character" w:customStyle="1" w:styleId="tlid-translation">
    <w:name w:val="tlid-translation"/>
    <w:rsid w:val="000C476F"/>
  </w:style>
  <w:style w:type="character" w:customStyle="1" w:styleId="s0">
    <w:name w:val="s0"/>
    <w:basedOn w:val="a0"/>
    <w:rsid w:val="00281B27"/>
  </w:style>
  <w:style w:type="character" w:customStyle="1" w:styleId="s2">
    <w:name w:val="s2"/>
    <w:basedOn w:val="a0"/>
    <w:rsid w:val="00281B27"/>
  </w:style>
  <w:style w:type="paragraph" w:customStyle="1" w:styleId="pj">
    <w:name w:val="pj"/>
    <w:basedOn w:val="a"/>
    <w:rsid w:val="00281B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Текст концевой сноски Знак"/>
    <w:basedOn w:val="a0"/>
    <w:link w:val="af9"/>
    <w:uiPriority w:val="99"/>
    <w:semiHidden/>
    <w:rsid w:val="00281B27"/>
    <w:rPr>
      <w:sz w:val="20"/>
      <w:szCs w:val="20"/>
    </w:rPr>
  </w:style>
  <w:style w:type="paragraph" w:styleId="af9">
    <w:name w:val="endnote text"/>
    <w:basedOn w:val="a"/>
    <w:link w:val="af8"/>
    <w:uiPriority w:val="99"/>
    <w:semiHidden/>
    <w:unhideWhenUsed/>
    <w:rsid w:val="00281B27"/>
    <w:pPr>
      <w:spacing w:after="0" w:line="240" w:lineRule="auto"/>
    </w:pPr>
    <w:rPr>
      <w:sz w:val="20"/>
      <w:szCs w:val="20"/>
    </w:rPr>
  </w:style>
  <w:style w:type="character" w:customStyle="1" w:styleId="grame">
    <w:name w:val="grame"/>
    <w:basedOn w:val="a0"/>
    <w:rsid w:val="002F0677"/>
  </w:style>
  <w:style w:type="paragraph" w:customStyle="1" w:styleId="pc">
    <w:name w:val="pc"/>
    <w:basedOn w:val="a"/>
    <w:rsid w:val="00EA66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EA6669"/>
  </w:style>
  <w:style w:type="character" w:customStyle="1" w:styleId="s9">
    <w:name w:val="s9"/>
    <w:basedOn w:val="a0"/>
    <w:rsid w:val="00EA6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02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190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08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020D"/>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19088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9088C"/>
    <w:rPr>
      <w:rFonts w:asciiTheme="majorHAnsi" w:eastAsiaTheme="majorEastAsia" w:hAnsiTheme="majorHAnsi" w:cstheme="majorBidi"/>
      <w:b/>
      <w:bCs/>
      <w:color w:val="4F81BD" w:themeColor="accent1"/>
    </w:rPr>
  </w:style>
  <w:style w:type="paragraph" w:styleId="a3">
    <w:name w:val="No Spacing"/>
    <w:link w:val="a4"/>
    <w:uiPriority w:val="1"/>
    <w:qFormat/>
    <w:rsid w:val="00FC020D"/>
    <w:pPr>
      <w:spacing w:after="0" w:line="240" w:lineRule="auto"/>
    </w:pPr>
  </w:style>
  <w:style w:type="character" w:customStyle="1" w:styleId="a4">
    <w:name w:val="Без интервала Знак"/>
    <w:link w:val="a3"/>
    <w:uiPriority w:val="1"/>
    <w:locked/>
    <w:rsid w:val="00FC020D"/>
  </w:style>
  <w:style w:type="paragraph" w:styleId="a5">
    <w:name w:val="List Paragraph"/>
    <w:aliases w:val="References,маркированный,strich,2nd Tier Header,Citation List,List Paragraph,Абзац списка4,Абзац списка41,Heading1,Colorful List - Accent 11,Bullet List,FooterText,numbered,NUMBERED PARAGRAPH,List Paragraph 1,Bullets,List_Paragraph,Liste 1"/>
    <w:basedOn w:val="a"/>
    <w:link w:val="a6"/>
    <w:uiPriority w:val="34"/>
    <w:qFormat/>
    <w:rsid w:val="00FC020D"/>
    <w:pPr>
      <w:ind w:left="720"/>
      <w:contextualSpacing/>
    </w:pPr>
  </w:style>
  <w:style w:type="character" w:customStyle="1" w:styleId="a6">
    <w:name w:val="Абзац списка Знак"/>
    <w:aliases w:val="References Знак,маркированный Знак,strich Знак,2nd Tier Header Знак,Citation List Знак,List Paragraph Знак,Абзац списка4 Знак,Абзац списка41 Знак,Heading1 Знак,Colorful List - Accent 11 Знак,Bullet List Знак,FooterText Знак"/>
    <w:link w:val="a5"/>
    <w:uiPriority w:val="34"/>
    <w:qFormat/>
    <w:locked/>
    <w:rsid w:val="0019088C"/>
  </w:style>
  <w:style w:type="character" w:styleId="a7">
    <w:name w:val="Hyperlink"/>
    <w:basedOn w:val="a0"/>
    <w:uiPriority w:val="99"/>
    <w:unhideWhenUsed/>
    <w:rsid w:val="00486E70"/>
    <w:rPr>
      <w:color w:val="0000FF"/>
      <w:u w:val="single"/>
    </w:rPr>
  </w:style>
  <w:style w:type="paragraph" w:customStyle="1" w:styleId="xl80">
    <w:name w:val="xl80"/>
    <w:basedOn w:val="a"/>
    <w:rsid w:val="00486E70"/>
    <w:pPr>
      <w:shd w:val="clear" w:color="auto" w:fill="FFFFFF"/>
      <w:spacing w:before="100" w:beforeAutospacing="1" w:after="100" w:afterAutospacing="1" w:line="240" w:lineRule="auto"/>
    </w:pPr>
    <w:rPr>
      <w:rFonts w:ascii="Arial" w:eastAsia="Times New Roman" w:hAnsi="Arial" w:cs="Arial"/>
      <w:sz w:val="24"/>
      <w:szCs w:val="24"/>
    </w:rPr>
  </w:style>
  <w:style w:type="table" w:styleId="a8">
    <w:name w:val="Table Grid"/>
    <w:basedOn w:val="a1"/>
    <w:uiPriority w:val="59"/>
    <w:rsid w:val="00486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19088C"/>
    <w:rPr>
      <w:color w:val="800080" w:themeColor="followedHyperlink"/>
      <w:u w:val="single"/>
    </w:rPr>
  </w:style>
  <w:style w:type="character" w:customStyle="1" w:styleId="reference-text">
    <w:name w:val="reference-text"/>
    <w:basedOn w:val="a0"/>
    <w:rsid w:val="0019088C"/>
  </w:style>
  <w:style w:type="character" w:customStyle="1" w:styleId="nowrap">
    <w:name w:val="nowrap"/>
    <w:basedOn w:val="a0"/>
    <w:rsid w:val="0019088C"/>
  </w:style>
  <w:style w:type="character" w:customStyle="1" w:styleId="ref-info">
    <w:name w:val="ref-info"/>
    <w:basedOn w:val="a0"/>
    <w:rsid w:val="0019088C"/>
  </w:style>
  <w:style w:type="character" w:customStyle="1" w:styleId="weflowprioritylinks">
    <w:name w:val="wef_low_priority_links"/>
    <w:basedOn w:val="a0"/>
    <w:rsid w:val="0019088C"/>
  </w:style>
  <w:style w:type="character" w:customStyle="1" w:styleId="citation">
    <w:name w:val="citation"/>
    <w:basedOn w:val="a0"/>
    <w:rsid w:val="0019088C"/>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b"/>
    <w:uiPriority w:val="99"/>
    <w:locked/>
    <w:rsid w:val="0019088C"/>
    <w:rPr>
      <w:rFonts w:ascii="Times New Roman" w:eastAsia="Times New Roman" w:hAnsi="Times New Roman" w:cs="Times New Roman"/>
      <w:sz w:val="24"/>
      <w:szCs w:val="24"/>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a"/>
    <w:uiPriority w:val="99"/>
    <w:unhideWhenUsed/>
    <w:qFormat/>
    <w:rsid w:val="0019088C"/>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19088C"/>
    <w:rPr>
      <w:i/>
      <w:iCs/>
    </w:rPr>
  </w:style>
  <w:style w:type="character" w:customStyle="1" w:styleId="noprint">
    <w:name w:val="noprint"/>
    <w:basedOn w:val="a0"/>
    <w:rsid w:val="0019088C"/>
  </w:style>
  <w:style w:type="character" w:customStyle="1" w:styleId="s40">
    <w:name w:val="s40"/>
    <w:basedOn w:val="a0"/>
    <w:rsid w:val="0019088C"/>
  </w:style>
  <w:style w:type="paragraph" w:customStyle="1" w:styleId="Default">
    <w:name w:val="Default"/>
    <w:qFormat/>
    <w:rsid w:val="0019088C"/>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Strong"/>
    <w:basedOn w:val="a0"/>
    <w:uiPriority w:val="22"/>
    <w:qFormat/>
    <w:rsid w:val="0019088C"/>
    <w:rPr>
      <w:b/>
      <w:bCs/>
    </w:rPr>
  </w:style>
  <w:style w:type="paragraph" w:styleId="ae">
    <w:name w:val="header"/>
    <w:basedOn w:val="a"/>
    <w:link w:val="af"/>
    <w:uiPriority w:val="99"/>
    <w:unhideWhenUsed/>
    <w:rsid w:val="0019088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9088C"/>
  </w:style>
  <w:style w:type="paragraph" w:styleId="af0">
    <w:name w:val="footer"/>
    <w:basedOn w:val="a"/>
    <w:link w:val="af1"/>
    <w:uiPriority w:val="99"/>
    <w:unhideWhenUsed/>
    <w:rsid w:val="0019088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9088C"/>
  </w:style>
  <w:style w:type="paragraph" w:styleId="af2">
    <w:name w:val="Balloon Text"/>
    <w:basedOn w:val="a"/>
    <w:link w:val="af3"/>
    <w:uiPriority w:val="99"/>
    <w:semiHidden/>
    <w:unhideWhenUsed/>
    <w:rsid w:val="0019088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19088C"/>
    <w:rPr>
      <w:rFonts w:ascii="Tahoma" w:hAnsi="Tahoma" w:cs="Tahoma"/>
      <w:sz w:val="16"/>
      <w:szCs w:val="16"/>
    </w:rPr>
  </w:style>
  <w:style w:type="character" w:customStyle="1" w:styleId="currentdocdiv">
    <w:name w:val="currentdocdiv"/>
    <w:basedOn w:val="a0"/>
    <w:rsid w:val="0019088C"/>
  </w:style>
  <w:style w:type="paragraph" w:customStyle="1" w:styleId="Style3">
    <w:name w:val="Style3"/>
    <w:basedOn w:val="a"/>
    <w:uiPriority w:val="99"/>
    <w:rsid w:val="0019088C"/>
    <w:pPr>
      <w:widowControl w:val="0"/>
      <w:autoSpaceDE w:val="0"/>
      <w:autoSpaceDN w:val="0"/>
      <w:adjustRightInd w:val="0"/>
      <w:spacing w:after="0" w:line="314" w:lineRule="exact"/>
      <w:ind w:firstLine="533"/>
      <w:jc w:val="both"/>
    </w:pPr>
    <w:rPr>
      <w:rFonts w:ascii="Times New Roman" w:hAnsi="Times New Roman" w:cs="Times New Roman"/>
      <w:sz w:val="24"/>
      <w:szCs w:val="24"/>
    </w:rPr>
  </w:style>
  <w:style w:type="paragraph" w:styleId="af4">
    <w:name w:val="footnote text"/>
    <w:aliases w:val="single space,FOOTNOTES,fn,footnote text,Footnote,12pt"/>
    <w:basedOn w:val="a"/>
    <w:link w:val="af5"/>
    <w:uiPriority w:val="99"/>
    <w:unhideWhenUsed/>
    <w:qFormat/>
    <w:rsid w:val="0019088C"/>
    <w:pPr>
      <w:spacing w:after="0" w:line="240" w:lineRule="auto"/>
    </w:pPr>
    <w:rPr>
      <w:sz w:val="20"/>
      <w:szCs w:val="20"/>
    </w:rPr>
  </w:style>
  <w:style w:type="character" w:customStyle="1" w:styleId="af5">
    <w:name w:val="Текст сноски Знак"/>
    <w:aliases w:val="single space Знак,FOOTNOTES Знак,fn Знак,footnote text Знак,Footnote Знак,12pt Знак"/>
    <w:basedOn w:val="a0"/>
    <w:link w:val="af4"/>
    <w:uiPriority w:val="99"/>
    <w:rsid w:val="0019088C"/>
    <w:rPr>
      <w:sz w:val="20"/>
      <w:szCs w:val="20"/>
    </w:rPr>
  </w:style>
  <w:style w:type="character" w:styleId="af6">
    <w:name w:val="footnote reference"/>
    <w:basedOn w:val="a0"/>
    <w:uiPriority w:val="99"/>
    <w:unhideWhenUsed/>
    <w:rsid w:val="0019088C"/>
    <w:rPr>
      <w:vertAlign w:val="superscript"/>
    </w:rPr>
  </w:style>
  <w:style w:type="character" w:styleId="af7">
    <w:name w:val="Placeholder Text"/>
    <w:basedOn w:val="a0"/>
    <w:uiPriority w:val="99"/>
    <w:semiHidden/>
    <w:rsid w:val="0019088C"/>
    <w:rPr>
      <w:color w:val="808080"/>
    </w:rPr>
  </w:style>
  <w:style w:type="character" w:customStyle="1" w:styleId="tlid-translation">
    <w:name w:val="tlid-translation"/>
    <w:rsid w:val="000C476F"/>
  </w:style>
  <w:style w:type="character" w:customStyle="1" w:styleId="s0">
    <w:name w:val="s0"/>
    <w:basedOn w:val="a0"/>
    <w:rsid w:val="00281B27"/>
  </w:style>
  <w:style w:type="character" w:customStyle="1" w:styleId="s2">
    <w:name w:val="s2"/>
    <w:basedOn w:val="a0"/>
    <w:rsid w:val="00281B27"/>
  </w:style>
  <w:style w:type="paragraph" w:customStyle="1" w:styleId="pj">
    <w:name w:val="pj"/>
    <w:basedOn w:val="a"/>
    <w:rsid w:val="00281B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Текст концевой сноски Знак"/>
    <w:basedOn w:val="a0"/>
    <w:link w:val="af9"/>
    <w:uiPriority w:val="99"/>
    <w:semiHidden/>
    <w:rsid w:val="00281B27"/>
    <w:rPr>
      <w:sz w:val="20"/>
      <w:szCs w:val="20"/>
    </w:rPr>
  </w:style>
  <w:style w:type="paragraph" w:styleId="af9">
    <w:name w:val="endnote text"/>
    <w:basedOn w:val="a"/>
    <w:link w:val="af8"/>
    <w:uiPriority w:val="99"/>
    <w:semiHidden/>
    <w:unhideWhenUsed/>
    <w:rsid w:val="00281B27"/>
    <w:pPr>
      <w:spacing w:after="0" w:line="240" w:lineRule="auto"/>
    </w:pPr>
    <w:rPr>
      <w:sz w:val="20"/>
      <w:szCs w:val="20"/>
    </w:rPr>
  </w:style>
  <w:style w:type="character" w:customStyle="1" w:styleId="grame">
    <w:name w:val="grame"/>
    <w:basedOn w:val="a0"/>
    <w:rsid w:val="002F0677"/>
  </w:style>
  <w:style w:type="paragraph" w:customStyle="1" w:styleId="pc">
    <w:name w:val="pc"/>
    <w:basedOn w:val="a"/>
    <w:rsid w:val="00EA66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EA6669"/>
  </w:style>
  <w:style w:type="character" w:customStyle="1" w:styleId="s9">
    <w:name w:val="s9"/>
    <w:basedOn w:val="a0"/>
    <w:rsid w:val="00EA6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785">
      <w:bodyDiv w:val="1"/>
      <w:marLeft w:val="0"/>
      <w:marRight w:val="0"/>
      <w:marTop w:val="0"/>
      <w:marBottom w:val="0"/>
      <w:divBdr>
        <w:top w:val="none" w:sz="0" w:space="0" w:color="auto"/>
        <w:left w:val="none" w:sz="0" w:space="0" w:color="auto"/>
        <w:bottom w:val="none" w:sz="0" w:space="0" w:color="auto"/>
        <w:right w:val="none" w:sz="0" w:space="0" w:color="auto"/>
      </w:divBdr>
    </w:div>
    <w:div w:id="21060596">
      <w:bodyDiv w:val="1"/>
      <w:marLeft w:val="0"/>
      <w:marRight w:val="0"/>
      <w:marTop w:val="0"/>
      <w:marBottom w:val="0"/>
      <w:divBdr>
        <w:top w:val="none" w:sz="0" w:space="0" w:color="auto"/>
        <w:left w:val="none" w:sz="0" w:space="0" w:color="auto"/>
        <w:bottom w:val="none" w:sz="0" w:space="0" w:color="auto"/>
        <w:right w:val="none" w:sz="0" w:space="0" w:color="auto"/>
      </w:divBdr>
    </w:div>
    <w:div w:id="63840523">
      <w:bodyDiv w:val="1"/>
      <w:marLeft w:val="0"/>
      <w:marRight w:val="0"/>
      <w:marTop w:val="0"/>
      <w:marBottom w:val="0"/>
      <w:divBdr>
        <w:top w:val="none" w:sz="0" w:space="0" w:color="auto"/>
        <w:left w:val="none" w:sz="0" w:space="0" w:color="auto"/>
        <w:bottom w:val="none" w:sz="0" w:space="0" w:color="auto"/>
        <w:right w:val="none" w:sz="0" w:space="0" w:color="auto"/>
      </w:divBdr>
    </w:div>
    <w:div w:id="75981065">
      <w:bodyDiv w:val="1"/>
      <w:marLeft w:val="0"/>
      <w:marRight w:val="0"/>
      <w:marTop w:val="0"/>
      <w:marBottom w:val="0"/>
      <w:divBdr>
        <w:top w:val="none" w:sz="0" w:space="0" w:color="auto"/>
        <w:left w:val="none" w:sz="0" w:space="0" w:color="auto"/>
        <w:bottom w:val="none" w:sz="0" w:space="0" w:color="auto"/>
        <w:right w:val="none" w:sz="0" w:space="0" w:color="auto"/>
      </w:divBdr>
      <w:divsChild>
        <w:div w:id="104927560">
          <w:marLeft w:val="0"/>
          <w:marRight w:val="0"/>
          <w:marTop w:val="0"/>
          <w:marBottom w:val="0"/>
          <w:divBdr>
            <w:top w:val="single" w:sz="2" w:space="0" w:color="auto"/>
            <w:left w:val="single" w:sz="2" w:space="0" w:color="auto"/>
            <w:bottom w:val="single" w:sz="6" w:space="0" w:color="auto"/>
            <w:right w:val="single" w:sz="2" w:space="0" w:color="auto"/>
          </w:divBdr>
          <w:divsChild>
            <w:div w:id="1794445970">
              <w:marLeft w:val="0"/>
              <w:marRight w:val="0"/>
              <w:marTop w:val="100"/>
              <w:marBottom w:val="100"/>
              <w:divBdr>
                <w:top w:val="single" w:sz="2" w:space="0" w:color="D9D9E3"/>
                <w:left w:val="single" w:sz="2" w:space="0" w:color="D9D9E3"/>
                <w:bottom w:val="single" w:sz="2" w:space="0" w:color="D9D9E3"/>
                <w:right w:val="single" w:sz="2" w:space="0" w:color="D9D9E3"/>
              </w:divBdr>
              <w:divsChild>
                <w:div w:id="246614363">
                  <w:marLeft w:val="0"/>
                  <w:marRight w:val="0"/>
                  <w:marTop w:val="0"/>
                  <w:marBottom w:val="0"/>
                  <w:divBdr>
                    <w:top w:val="single" w:sz="2" w:space="0" w:color="D9D9E3"/>
                    <w:left w:val="single" w:sz="2" w:space="0" w:color="D9D9E3"/>
                    <w:bottom w:val="single" w:sz="2" w:space="0" w:color="D9D9E3"/>
                    <w:right w:val="single" w:sz="2" w:space="0" w:color="D9D9E3"/>
                  </w:divBdr>
                  <w:divsChild>
                    <w:div w:id="1283028937">
                      <w:marLeft w:val="0"/>
                      <w:marRight w:val="0"/>
                      <w:marTop w:val="0"/>
                      <w:marBottom w:val="0"/>
                      <w:divBdr>
                        <w:top w:val="single" w:sz="2" w:space="0" w:color="D9D9E3"/>
                        <w:left w:val="single" w:sz="2" w:space="0" w:color="D9D9E3"/>
                        <w:bottom w:val="single" w:sz="2" w:space="0" w:color="D9D9E3"/>
                        <w:right w:val="single" w:sz="2" w:space="0" w:color="D9D9E3"/>
                      </w:divBdr>
                      <w:divsChild>
                        <w:div w:id="637993259">
                          <w:marLeft w:val="0"/>
                          <w:marRight w:val="0"/>
                          <w:marTop w:val="0"/>
                          <w:marBottom w:val="0"/>
                          <w:divBdr>
                            <w:top w:val="single" w:sz="2" w:space="0" w:color="D9D9E3"/>
                            <w:left w:val="single" w:sz="2" w:space="0" w:color="D9D9E3"/>
                            <w:bottom w:val="single" w:sz="2" w:space="0" w:color="D9D9E3"/>
                            <w:right w:val="single" w:sz="2" w:space="0" w:color="D9D9E3"/>
                          </w:divBdr>
                          <w:divsChild>
                            <w:div w:id="943740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8130793">
      <w:bodyDiv w:val="1"/>
      <w:marLeft w:val="0"/>
      <w:marRight w:val="0"/>
      <w:marTop w:val="0"/>
      <w:marBottom w:val="0"/>
      <w:divBdr>
        <w:top w:val="none" w:sz="0" w:space="0" w:color="auto"/>
        <w:left w:val="none" w:sz="0" w:space="0" w:color="auto"/>
        <w:bottom w:val="none" w:sz="0" w:space="0" w:color="auto"/>
        <w:right w:val="none" w:sz="0" w:space="0" w:color="auto"/>
      </w:divBdr>
    </w:div>
    <w:div w:id="267542618">
      <w:bodyDiv w:val="1"/>
      <w:marLeft w:val="0"/>
      <w:marRight w:val="0"/>
      <w:marTop w:val="0"/>
      <w:marBottom w:val="0"/>
      <w:divBdr>
        <w:top w:val="none" w:sz="0" w:space="0" w:color="auto"/>
        <w:left w:val="none" w:sz="0" w:space="0" w:color="auto"/>
        <w:bottom w:val="none" w:sz="0" w:space="0" w:color="auto"/>
        <w:right w:val="none" w:sz="0" w:space="0" w:color="auto"/>
      </w:divBdr>
    </w:div>
    <w:div w:id="407922099">
      <w:bodyDiv w:val="1"/>
      <w:marLeft w:val="0"/>
      <w:marRight w:val="0"/>
      <w:marTop w:val="0"/>
      <w:marBottom w:val="0"/>
      <w:divBdr>
        <w:top w:val="none" w:sz="0" w:space="0" w:color="auto"/>
        <w:left w:val="none" w:sz="0" w:space="0" w:color="auto"/>
        <w:bottom w:val="none" w:sz="0" w:space="0" w:color="auto"/>
        <w:right w:val="none" w:sz="0" w:space="0" w:color="auto"/>
      </w:divBdr>
    </w:div>
    <w:div w:id="415902714">
      <w:bodyDiv w:val="1"/>
      <w:marLeft w:val="0"/>
      <w:marRight w:val="0"/>
      <w:marTop w:val="0"/>
      <w:marBottom w:val="0"/>
      <w:divBdr>
        <w:top w:val="none" w:sz="0" w:space="0" w:color="auto"/>
        <w:left w:val="none" w:sz="0" w:space="0" w:color="auto"/>
        <w:bottom w:val="none" w:sz="0" w:space="0" w:color="auto"/>
        <w:right w:val="none" w:sz="0" w:space="0" w:color="auto"/>
      </w:divBdr>
      <w:divsChild>
        <w:div w:id="1243757780">
          <w:marLeft w:val="274"/>
          <w:marRight w:val="0"/>
          <w:marTop w:val="0"/>
          <w:marBottom w:val="0"/>
          <w:divBdr>
            <w:top w:val="none" w:sz="0" w:space="0" w:color="auto"/>
            <w:left w:val="none" w:sz="0" w:space="0" w:color="auto"/>
            <w:bottom w:val="none" w:sz="0" w:space="0" w:color="auto"/>
            <w:right w:val="none" w:sz="0" w:space="0" w:color="auto"/>
          </w:divBdr>
        </w:div>
      </w:divsChild>
    </w:div>
    <w:div w:id="526793452">
      <w:bodyDiv w:val="1"/>
      <w:marLeft w:val="0"/>
      <w:marRight w:val="0"/>
      <w:marTop w:val="0"/>
      <w:marBottom w:val="0"/>
      <w:divBdr>
        <w:top w:val="none" w:sz="0" w:space="0" w:color="auto"/>
        <w:left w:val="none" w:sz="0" w:space="0" w:color="auto"/>
        <w:bottom w:val="none" w:sz="0" w:space="0" w:color="auto"/>
        <w:right w:val="none" w:sz="0" w:space="0" w:color="auto"/>
      </w:divBdr>
    </w:div>
    <w:div w:id="539902795">
      <w:bodyDiv w:val="1"/>
      <w:marLeft w:val="0"/>
      <w:marRight w:val="0"/>
      <w:marTop w:val="0"/>
      <w:marBottom w:val="0"/>
      <w:divBdr>
        <w:top w:val="none" w:sz="0" w:space="0" w:color="auto"/>
        <w:left w:val="none" w:sz="0" w:space="0" w:color="auto"/>
        <w:bottom w:val="none" w:sz="0" w:space="0" w:color="auto"/>
        <w:right w:val="none" w:sz="0" w:space="0" w:color="auto"/>
      </w:divBdr>
    </w:div>
    <w:div w:id="612246490">
      <w:bodyDiv w:val="1"/>
      <w:marLeft w:val="0"/>
      <w:marRight w:val="0"/>
      <w:marTop w:val="0"/>
      <w:marBottom w:val="0"/>
      <w:divBdr>
        <w:top w:val="none" w:sz="0" w:space="0" w:color="auto"/>
        <w:left w:val="none" w:sz="0" w:space="0" w:color="auto"/>
        <w:bottom w:val="none" w:sz="0" w:space="0" w:color="auto"/>
        <w:right w:val="none" w:sz="0" w:space="0" w:color="auto"/>
      </w:divBdr>
      <w:divsChild>
        <w:div w:id="172960516">
          <w:marLeft w:val="446"/>
          <w:marRight w:val="0"/>
          <w:marTop w:val="0"/>
          <w:marBottom w:val="0"/>
          <w:divBdr>
            <w:top w:val="none" w:sz="0" w:space="0" w:color="auto"/>
            <w:left w:val="none" w:sz="0" w:space="0" w:color="auto"/>
            <w:bottom w:val="none" w:sz="0" w:space="0" w:color="auto"/>
            <w:right w:val="none" w:sz="0" w:space="0" w:color="auto"/>
          </w:divBdr>
        </w:div>
        <w:div w:id="920215761">
          <w:marLeft w:val="446"/>
          <w:marRight w:val="0"/>
          <w:marTop w:val="0"/>
          <w:marBottom w:val="0"/>
          <w:divBdr>
            <w:top w:val="none" w:sz="0" w:space="0" w:color="auto"/>
            <w:left w:val="none" w:sz="0" w:space="0" w:color="auto"/>
            <w:bottom w:val="none" w:sz="0" w:space="0" w:color="auto"/>
            <w:right w:val="none" w:sz="0" w:space="0" w:color="auto"/>
          </w:divBdr>
        </w:div>
        <w:div w:id="400250227">
          <w:marLeft w:val="446"/>
          <w:marRight w:val="0"/>
          <w:marTop w:val="0"/>
          <w:marBottom w:val="0"/>
          <w:divBdr>
            <w:top w:val="none" w:sz="0" w:space="0" w:color="auto"/>
            <w:left w:val="none" w:sz="0" w:space="0" w:color="auto"/>
            <w:bottom w:val="none" w:sz="0" w:space="0" w:color="auto"/>
            <w:right w:val="none" w:sz="0" w:space="0" w:color="auto"/>
          </w:divBdr>
        </w:div>
        <w:div w:id="1329362129">
          <w:marLeft w:val="446"/>
          <w:marRight w:val="0"/>
          <w:marTop w:val="0"/>
          <w:marBottom w:val="0"/>
          <w:divBdr>
            <w:top w:val="none" w:sz="0" w:space="0" w:color="auto"/>
            <w:left w:val="none" w:sz="0" w:space="0" w:color="auto"/>
            <w:bottom w:val="none" w:sz="0" w:space="0" w:color="auto"/>
            <w:right w:val="none" w:sz="0" w:space="0" w:color="auto"/>
          </w:divBdr>
        </w:div>
      </w:divsChild>
    </w:div>
    <w:div w:id="618030697">
      <w:bodyDiv w:val="1"/>
      <w:marLeft w:val="0"/>
      <w:marRight w:val="0"/>
      <w:marTop w:val="0"/>
      <w:marBottom w:val="0"/>
      <w:divBdr>
        <w:top w:val="none" w:sz="0" w:space="0" w:color="auto"/>
        <w:left w:val="none" w:sz="0" w:space="0" w:color="auto"/>
        <w:bottom w:val="none" w:sz="0" w:space="0" w:color="auto"/>
        <w:right w:val="none" w:sz="0" w:space="0" w:color="auto"/>
      </w:divBdr>
    </w:div>
    <w:div w:id="672607560">
      <w:bodyDiv w:val="1"/>
      <w:marLeft w:val="0"/>
      <w:marRight w:val="0"/>
      <w:marTop w:val="0"/>
      <w:marBottom w:val="0"/>
      <w:divBdr>
        <w:top w:val="none" w:sz="0" w:space="0" w:color="auto"/>
        <w:left w:val="none" w:sz="0" w:space="0" w:color="auto"/>
        <w:bottom w:val="none" w:sz="0" w:space="0" w:color="auto"/>
        <w:right w:val="none" w:sz="0" w:space="0" w:color="auto"/>
      </w:divBdr>
    </w:div>
    <w:div w:id="791677263">
      <w:bodyDiv w:val="1"/>
      <w:marLeft w:val="0"/>
      <w:marRight w:val="0"/>
      <w:marTop w:val="0"/>
      <w:marBottom w:val="0"/>
      <w:divBdr>
        <w:top w:val="none" w:sz="0" w:space="0" w:color="auto"/>
        <w:left w:val="none" w:sz="0" w:space="0" w:color="auto"/>
        <w:bottom w:val="none" w:sz="0" w:space="0" w:color="auto"/>
        <w:right w:val="none" w:sz="0" w:space="0" w:color="auto"/>
      </w:divBdr>
      <w:divsChild>
        <w:div w:id="544172701">
          <w:marLeft w:val="0"/>
          <w:marRight w:val="0"/>
          <w:marTop w:val="0"/>
          <w:marBottom w:val="150"/>
          <w:divBdr>
            <w:top w:val="none" w:sz="0" w:space="0" w:color="auto"/>
            <w:left w:val="none" w:sz="0" w:space="0" w:color="auto"/>
            <w:bottom w:val="none" w:sz="0" w:space="0" w:color="auto"/>
            <w:right w:val="none" w:sz="0" w:space="0" w:color="auto"/>
          </w:divBdr>
          <w:divsChild>
            <w:div w:id="477574862">
              <w:marLeft w:val="0"/>
              <w:marRight w:val="0"/>
              <w:marTop w:val="0"/>
              <w:marBottom w:val="0"/>
              <w:divBdr>
                <w:top w:val="none" w:sz="0" w:space="0" w:color="auto"/>
                <w:left w:val="none" w:sz="0" w:space="0" w:color="auto"/>
                <w:bottom w:val="none" w:sz="0" w:space="0" w:color="auto"/>
                <w:right w:val="none" w:sz="0" w:space="0" w:color="auto"/>
              </w:divBdr>
              <w:divsChild>
                <w:div w:id="1047484082">
                  <w:marLeft w:val="0"/>
                  <w:marRight w:val="0"/>
                  <w:marTop w:val="0"/>
                  <w:marBottom w:val="0"/>
                  <w:divBdr>
                    <w:top w:val="none" w:sz="0" w:space="0" w:color="auto"/>
                    <w:left w:val="none" w:sz="0" w:space="0" w:color="auto"/>
                    <w:bottom w:val="none" w:sz="0" w:space="0" w:color="auto"/>
                    <w:right w:val="none" w:sz="0" w:space="0" w:color="auto"/>
                  </w:divBdr>
                  <w:divsChild>
                    <w:div w:id="1335838289">
                      <w:marLeft w:val="0"/>
                      <w:marRight w:val="0"/>
                      <w:marTop w:val="0"/>
                      <w:marBottom w:val="0"/>
                      <w:divBdr>
                        <w:top w:val="single" w:sz="6" w:space="11" w:color="DDDDDD"/>
                        <w:left w:val="none" w:sz="0" w:space="0" w:color="auto"/>
                        <w:bottom w:val="none" w:sz="0" w:space="0" w:color="auto"/>
                        <w:right w:val="none" w:sz="0" w:space="0" w:color="auto"/>
                      </w:divBdr>
                      <w:divsChild>
                        <w:div w:id="21119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228784">
      <w:bodyDiv w:val="1"/>
      <w:marLeft w:val="0"/>
      <w:marRight w:val="0"/>
      <w:marTop w:val="0"/>
      <w:marBottom w:val="0"/>
      <w:divBdr>
        <w:top w:val="none" w:sz="0" w:space="0" w:color="auto"/>
        <w:left w:val="none" w:sz="0" w:space="0" w:color="auto"/>
        <w:bottom w:val="none" w:sz="0" w:space="0" w:color="auto"/>
        <w:right w:val="none" w:sz="0" w:space="0" w:color="auto"/>
      </w:divBdr>
    </w:div>
    <w:div w:id="961154218">
      <w:bodyDiv w:val="1"/>
      <w:marLeft w:val="0"/>
      <w:marRight w:val="0"/>
      <w:marTop w:val="0"/>
      <w:marBottom w:val="0"/>
      <w:divBdr>
        <w:top w:val="none" w:sz="0" w:space="0" w:color="auto"/>
        <w:left w:val="none" w:sz="0" w:space="0" w:color="auto"/>
        <w:bottom w:val="none" w:sz="0" w:space="0" w:color="auto"/>
        <w:right w:val="none" w:sz="0" w:space="0" w:color="auto"/>
      </w:divBdr>
    </w:div>
    <w:div w:id="966083100">
      <w:bodyDiv w:val="1"/>
      <w:marLeft w:val="0"/>
      <w:marRight w:val="0"/>
      <w:marTop w:val="0"/>
      <w:marBottom w:val="0"/>
      <w:divBdr>
        <w:top w:val="none" w:sz="0" w:space="0" w:color="auto"/>
        <w:left w:val="none" w:sz="0" w:space="0" w:color="auto"/>
        <w:bottom w:val="none" w:sz="0" w:space="0" w:color="auto"/>
        <w:right w:val="none" w:sz="0" w:space="0" w:color="auto"/>
      </w:divBdr>
    </w:div>
    <w:div w:id="966860666">
      <w:bodyDiv w:val="1"/>
      <w:marLeft w:val="0"/>
      <w:marRight w:val="0"/>
      <w:marTop w:val="0"/>
      <w:marBottom w:val="0"/>
      <w:divBdr>
        <w:top w:val="none" w:sz="0" w:space="0" w:color="auto"/>
        <w:left w:val="none" w:sz="0" w:space="0" w:color="auto"/>
        <w:bottom w:val="none" w:sz="0" w:space="0" w:color="auto"/>
        <w:right w:val="none" w:sz="0" w:space="0" w:color="auto"/>
      </w:divBdr>
    </w:div>
    <w:div w:id="1021971404">
      <w:bodyDiv w:val="1"/>
      <w:marLeft w:val="0"/>
      <w:marRight w:val="0"/>
      <w:marTop w:val="0"/>
      <w:marBottom w:val="0"/>
      <w:divBdr>
        <w:top w:val="none" w:sz="0" w:space="0" w:color="auto"/>
        <w:left w:val="none" w:sz="0" w:space="0" w:color="auto"/>
        <w:bottom w:val="none" w:sz="0" w:space="0" w:color="auto"/>
        <w:right w:val="none" w:sz="0" w:space="0" w:color="auto"/>
      </w:divBdr>
    </w:div>
    <w:div w:id="1097097192">
      <w:bodyDiv w:val="1"/>
      <w:marLeft w:val="0"/>
      <w:marRight w:val="0"/>
      <w:marTop w:val="0"/>
      <w:marBottom w:val="0"/>
      <w:divBdr>
        <w:top w:val="none" w:sz="0" w:space="0" w:color="auto"/>
        <w:left w:val="none" w:sz="0" w:space="0" w:color="auto"/>
        <w:bottom w:val="none" w:sz="0" w:space="0" w:color="auto"/>
        <w:right w:val="none" w:sz="0" w:space="0" w:color="auto"/>
      </w:divBdr>
    </w:div>
    <w:div w:id="1182359482">
      <w:bodyDiv w:val="1"/>
      <w:marLeft w:val="0"/>
      <w:marRight w:val="0"/>
      <w:marTop w:val="0"/>
      <w:marBottom w:val="0"/>
      <w:divBdr>
        <w:top w:val="none" w:sz="0" w:space="0" w:color="auto"/>
        <w:left w:val="none" w:sz="0" w:space="0" w:color="auto"/>
        <w:bottom w:val="none" w:sz="0" w:space="0" w:color="auto"/>
        <w:right w:val="none" w:sz="0" w:space="0" w:color="auto"/>
      </w:divBdr>
      <w:divsChild>
        <w:div w:id="137041032">
          <w:marLeft w:val="0"/>
          <w:marRight w:val="0"/>
          <w:marTop w:val="0"/>
          <w:marBottom w:val="0"/>
          <w:divBdr>
            <w:top w:val="single" w:sz="2" w:space="0" w:color="auto"/>
            <w:left w:val="single" w:sz="2" w:space="0" w:color="auto"/>
            <w:bottom w:val="single" w:sz="6" w:space="0" w:color="auto"/>
            <w:right w:val="single" w:sz="2" w:space="0" w:color="auto"/>
          </w:divBdr>
          <w:divsChild>
            <w:div w:id="249462096">
              <w:marLeft w:val="0"/>
              <w:marRight w:val="0"/>
              <w:marTop w:val="100"/>
              <w:marBottom w:val="100"/>
              <w:divBdr>
                <w:top w:val="single" w:sz="2" w:space="0" w:color="D9D9E3"/>
                <w:left w:val="single" w:sz="2" w:space="0" w:color="D9D9E3"/>
                <w:bottom w:val="single" w:sz="2" w:space="0" w:color="D9D9E3"/>
                <w:right w:val="single" w:sz="2" w:space="0" w:color="D9D9E3"/>
              </w:divBdr>
              <w:divsChild>
                <w:div w:id="664824630">
                  <w:marLeft w:val="0"/>
                  <w:marRight w:val="0"/>
                  <w:marTop w:val="0"/>
                  <w:marBottom w:val="0"/>
                  <w:divBdr>
                    <w:top w:val="single" w:sz="2" w:space="0" w:color="D9D9E3"/>
                    <w:left w:val="single" w:sz="2" w:space="0" w:color="D9D9E3"/>
                    <w:bottom w:val="single" w:sz="2" w:space="0" w:color="D9D9E3"/>
                    <w:right w:val="single" w:sz="2" w:space="0" w:color="D9D9E3"/>
                  </w:divBdr>
                  <w:divsChild>
                    <w:div w:id="1237521113">
                      <w:marLeft w:val="0"/>
                      <w:marRight w:val="0"/>
                      <w:marTop w:val="0"/>
                      <w:marBottom w:val="0"/>
                      <w:divBdr>
                        <w:top w:val="single" w:sz="2" w:space="0" w:color="D9D9E3"/>
                        <w:left w:val="single" w:sz="2" w:space="0" w:color="D9D9E3"/>
                        <w:bottom w:val="single" w:sz="2" w:space="0" w:color="D9D9E3"/>
                        <w:right w:val="single" w:sz="2" w:space="0" w:color="D9D9E3"/>
                      </w:divBdr>
                      <w:divsChild>
                        <w:div w:id="426776152">
                          <w:marLeft w:val="0"/>
                          <w:marRight w:val="0"/>
                          <w:marTop w:val="0"/>
                          <w:marBottom w:val="0"/>
                          <w:divBdr>
                            <w:top w:val="single" w:sz="2" w:space="0" w:color="D9D9E3"/>
                            <w:left w:val="single" w:sz="2" w:space="0" w:color="D9D9E3"/>
                            <w:bottom w:val="single" w:sz="2" w:space="0" w:color="D9D9E3"/>
                            <w:right w:val="single" w:sz="2" w:space="0" w:color="D9D9E3"/>
                          </w:divBdr>
                          <w:divsChild>
                            <w:div w:id="10331136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6238037">
      <w:bodyDiv w:val="1"/>
      <w:marLeft w:val="0"/>
      <w:marRight w:val="0"/>
      <w:marTop w:val="0"/>
      <w:marBottom w:val="0"/>
      <w:divBdr>
        <w:top w:val="none" w:sz="0" w:space="0" w:color="auto"/>
        <w:left w:val="none" w:sz="0" w:space="0" w:color="auto"/>
        <w:bottom w:val="none" w:sz="0" w:space="0" w:color="auto"/>
        <w:right w:val="none" w:sz="0" w:space="0" w:color="auto"/>
      </w:divBdr>
      <w:divsChild>
        <w:div w:id="335349959">
          <w:marLeft w:val="446"/>
          <w:marRight w:val="0"/>
          <w:marTop w:val="0"/>
          <w:marBottom w:val="0"/>
          <w:divBdr>
            <w:top w:val="none" w:sz="0" w:space="0" w:color="auto"/>
            <w:left w:val="none" w:sz="0" w:space="0" w:color="auto"/>
            <w:bottom w:val="none" w:sz="0" w:space="0" w:color="auto"/>
            <w:right w:val="none" w:sz="0" w:space="0" w:color="auto"/>
          </w:divBdr>
        </w:div>
      </w:divsChild>
    </w:div>
    <w:div w:id="1285964721">
      <w:bodyDiv w:val="1"/>
      <w:marLeft w:val="0"/>
      <w:marRight w:val="0"/>
      <w:marTop w:val="0"/>
      <w:marBottom w:val="0"/>
      <w:divBdr>
        <w:top w:val="none" w:sz="0" w:space="0" w:color="auto"/>
        <w:left w:val="none" w:sz="0" w:space="0" w:color="auto"/>
        <w:bottom w:val="none" w:sz="0" w:space="0" w:color="auto"/>
        <w:right w:val="none" w:sz="0" w:space="0" w:color="auto"/>
      </w:divBdr>
    </w:div>
    <w:div w:id="1286234461">
      <w:bodyDiv w:val="1"/>
      <w:marLeft w:val="0"/>
      <w:marRight w:val="0"/>
      <w:marTop w:val="0"/>
      <w:marBottom w:val="0"/>
      <w:divBdr>
        <w:top w:val="none" w:sz="0" w:space="0" w:color="auto"/>
        <w:left w:val="none" w:sz="0" w:space="0" w:color="auto"/>
        <w:bottom w:val="none" w:sz="0" w:space="0" w:color="auto"/>
        <w:right w:val="none" w:sz="0" w:space="0" w:color="auto"/>
      </w:divBdr>
    </w:div>
    <w:div w:id="1359500807">
      <w:bodyDiv w:val="1"/>
      <w:marLeft w:val="0"/>
      <w:marRight w:val="0"/>
      <w:marTop w:val="0"/>
      <w:marBottom w:val="0"/>
      <w:divBdr>
        <w:top w:val="none" w:sz="0" w:space="0" w:color="auto"/>
        <w:left w:val="none" w:sz="0" w:space="0" w:color="auto"/>
        <w:bottom w:val="none" w:sz="0" w:space="0" w:color="auto"/>
        <w:right w:val="none" w:sz="0" w:space="0" w:color="auto"/>
      </w:divBdr>
    </w:div>
    <w:div w:id="1412776532">
      <w:bodyDiv w:val="1"/>
      <w:marLeft w:val="0"/>
      <w:marRight w:val="0"/>
      <w:marTop w:val="0"/>
      <w:marBottom w:val="0"/>
      <w:divBdr>
        <w:top w:val="none" w:sz="0" w:space="0" w:color="auto"/>
        <w:left w:val="none" w:sz="0" w:space="0" w:color="auto"/>
        <w:bottom w:val="none" w:sz="0" w:space="0" w:color="auto"/>
        <w:right w:val="none" w:sz="0" w:space="0" w:color="auto"/>
      </w:divBdr>
    </w:div>
    <w:div w:id="1430078719">
      <w:bodyDiv w:val="1"/>
      <w:marLeft w:val="0"/>
      <w:marRight w:val="0"/>
      <w:marTop w:val="0"/>
      <w:marBottom w:val="0"/>
      <w:divBdr>
        <w:top w:val="none" w:sz="0" w:space="0" w:color="auto"/>
        <w:left w:val="none" w:sz="0" w:space="0" w:color="auto"/>
        <w:bottom w:val="none" w:sz="0" w:space="0" w:color="auto"/>
        <w:right w:val="none" w:sz="0" w:space="0" w:color="auto"/>
      </w:divBdr>
    </w:div>
    <w:div w:id="1459645464">
      <w:bodyDiv w:val="1"/>
      <w:marLeft w:val="0"/>
      <w:marRight w:val="0"/>
      <w:marTop w:val="0"/>
      <w:marBottom w:val="0"/>
      <w:divBdr>
        <w:top w:val="none" w:sz="0" w:space="0" w:color="auto"/>
        <w:left w:val="none" w:sz="0" w:space="0" w:color="auto"/>
        <w:bottom w:val="none" w:sz="0" w:space="0" w:color="auto"/>
        <w:right w:val="none" w:sz="0" w:space="0" w:color="auto"/>
      </w:divBdr>
    </w:div>
    <w:div w:id="1486513751">
      <w:bodyDiv w:val="1"/>
      <w:marLeft w:val="0"/>
      <w:marRight w:val="0"/>
      <w:marTop w:val="0"/>
      <w:marBottom w:val="0"/>
      <w:divBdr>
        <w:top w:val="none" w:sz="0" w:space="0" w:color="auto"/>
        <w:left w:val="none" w:sz="0" w:space="0" w:color="auto"/>
        <w:bottom w:val="none" w:sz="0" w:space="0" w:color="auto"/>
        <w:right w:val="none" w:sz="0" w:space="0" w:color="auto"/>
      </w:divBdr>
    </w:div>
    <w:div w:id="1512833389">
      <w:bodyDiv w:val="1"/>
      <w:marLeft w:val="0"/>
      <w:marRight w:val="0"/>
      <w:marTop w:val="0"/>
      <w:marBottom w:val="0"/>
      <w:divBdr>
        <w:top w:val="none" w:sz="0" w:space="0" w:color="auto"/>
        <w:left w:val="none" w:sz="0" w:space="0" w:color="auto"/>
        <w:bottom w:val="none" w:sz="0" w:space="0" w:color="auto"/>
        <w:right w:val="none" w:sz="0" w:space="0" w:color="auto"/>
      </w:divBdr>
    </w:div>
    <w:div w:id="1560508030">
      <w:bodyDiv w:val="1"/>
      <w:marLeft w:val="0"/>
      <w:marRight w:val="0"/>
      <w:marTop w:val="0"/>
      <w:marBottom w:val="0"/>
      <w:divBdr>
        <w:top w:val="none" w:sz="0" w:space="0" w:color="auto"/>
        <w:left w:val="none" w:sz="0" w:space="0" w:color="auto"/>
        <w:bottom w:val="none" w:sz="0" w:space="0" w:color="auto"/>
        <w:right w:val="none" w:sz="0" w:space="0" w:color="auto"/>
      </w:divBdr>
    </w:div>
    <w:div w:id="1570574643">
      <w:bodyDiv w:val="1"/>
      <w:marLeft w:val="0"/>
      <w:marRight w:val="0"/>
      <w:marTop w:val="0"/>
      <w:marBottom w:val="0"/>
      <w:divBdr>
        <w:top w:val="none" w:sz="0" w:space="0" w:color="auto"/>
        <w:left w:val="none" w:sz="0" w:space="0" w:color="auto"/>
        <w:bottom w:val="none" w:sz="0" w:space="0" w:color="auto"/>
        <w:right w:val="none" w:sz="0" w:space="0" w:color="auto"/>
      </w:divBdr>
    </w:div>
    <w:div w:id="1587838848">
      <w:bodyDiv w:val="1"/>
      <w:marLeft w:val="0"/>
      <w:marRight w:val="0"/>
      <w:marTop w:val="0"/>
      <w:marBottom w:val="0"/>
      <w:divBdr>
        <w:top w:val="none" w:sz="0" w:space="0" w:color="auto"/>
        <w:left w:val="none" w:sz="0" w:space="0" w:color="auto"/>
        <w:bottom w:val="none" w:sz="0" w:space="0" w:color="auto"/>
        <w:right w:val="none" w:sz="0" w:space="0" w:color="auto"/>
      </w:divBdr>
    </w:div>
    <w:div w:id="1588804576">
      <w:bodyDiv w:val="1"/>
      <w:marLeft w:val="0"/>
      <w:marRight w:val="0"/>
      <w:marTop w:val="0"/>
      <w:marBottom w:val="0"/>
      <w:divBdr>
        <w:top w:val="none" w:sz="0" w:space="0" w:color="auto"/>
        <w:left w:val="none" w:sz="0" w:space="0" w:color="auto"/>
        <w:bottom w:val="none" w:sz="0" w:space="0" w:color="auto"/>
        <w:right w:val="none" w:sz="0" w:space="0" w:color="auto"/>
      </w:divBdr>
    </w:div>
    <w:div w:id="1973361861">
      <w:bodyDiv w:val="1"/>
      <w:marLeft w:val="0"/>
      <w:marRight w:val="0"/>
      <w:marTop w:val="0"/>
      <w:marBottom w:val="0"/>
      <w:divBdr>
        <w:top w:val="none" w:sz="0" w:space="0" w:color="auto"/>
        <w:left w:val="none" w:sz="0" w:space="0" w:color="auto"/>
        <w:bottom w:val="none" w:sz="0" w:space="0" w:color="auto"/>
        <w:right w:val="none" w:sz="0" w:space="0" w:color="auto"/>
      </w:divBdr>
    </w:div>
    <w:div w:id="2002080759">
      <w:bodyDiv w:val="1"/>
      <w:marLeft w:val="0"/>
      <w:marRight w:val="0"/>
      <w:marTop w:val="0"/>
      <w:marBottom w:val="0"/>
      <w:divBdr>
        <w:top w:val="none" w:sz="0" w:space="0" w:color="auto"/>
        <w:left w:val="none" w:sz="0" w:space="0" w:color="auto"/>
        <w:bottom w:val="none" w:sz="0" w:space="0" w:color="auto"/>
        <w:right w:val="none" w:sz="0" w:space="0" w:color="auto"/>
      </w:divBdr>
    </w:div>
    <w:div w:id="2035379368">
      <w:bodyDiv w:val="1"/>
      <w:marLeft w:val="0"/>
      <w:marRight w:val="0"/>
      <w:marTop w:val="0"/>
      <w:marBottom w:val="0"/>
      <w:divBdr>
        <w:top w:val="none" w:sz="0" w:space="0" w:color="auto"/>
        <w:left w:val="none" w:sz="0" w:space="0" w:color="auto"/>
        <w:bottom w:val="none" w:sz="0" w:space="0" w:color="auto"/>
        <w:right w:val="none" w:sz="0" w:space="0" w:color="auto"/>
      </w:divBdr>
    </w:div>
    <w:div w:id="206559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6.xml"/><Relationship Id="rId117" Type="http://schemas.openxmlformats.org/officeDocument/2006/relationships/hyperlink" Target="https://stat.gov.kz/official/industry/11/statistic/6" TargetMode="External"/><Relationship Id="rId21" Type="http://schemas.openxmlformats.org/officeDocument/2006/relationships/chart" Target="charts/chart11.xml"/><Relationship Id="rId42" Type="http://schemas.openxmlformats.org/officeDocument/2006/relationships/hyperlink" Target="https://ru.wikipedia.org/wiki/100_%D0%B2%D0%B5%D0%BB%D0%B8%D0%BA%D0%B8%D1%85_%D1%8D%D0%BA%D0%BE%D0%BD%D0%BE%D0%BC%D0%B8%D1%81%D1%82%D0%BE%D0%B2_%D0%B4%D0%BE_%D0%9A%D0%B5%D0%B9%D0%BD%D1%81%D0%B0" TargetMode="External"/><Relationship Id="rId47" Type="http://schemas.openxmlformats.org/officeDocument/2006/relationships/hyperlink" Target="https://ru.wikipedia.org/wiki/%D0%A1%D0%BB%D1%83%D0%B6%D0%B5%D0%B1%D0%BD%D0%B0%D1%8F:%D0%98%D1%81%D1%82%D0%BE%D1%87%D0%BD%D0%B8%D0%BA%D0%B8_%D0%BA%D0%BD%D0%B8%D0%B3/9780415060561" TargetMode="External"/><Relationship Id="rId63" Type="http://schemas.openxmlformats.org/officeDocument/2006/relationships/hyperlink" Target="https://ru.wikipedia.org/wiki/Wayback_Machine" TargetMode="External"/><Relationship Id="rId68" Type="http://schemas.openxmlformats.org/officeDocument/2006/relationships/hyperlink" Target="https://ru.wikipedia.org/wiki/THESIS_(%D0%B6%D1%83%D1%80%D0%BD%D0%B0%D0%BB)" TargetMode="External"/><Relationship Id="rId84" Type="http://schemas.openxmlformats.org/officeDocument/2006/relationships/hyperlink" Target="https://www.ess-france.org/publication-de-l-edition-2020-de-l-atlas-commente-de-l-ess" TargetMode="External"/><Relationship Id="rId89" Type="http://schemas.openxmlformats.org/officeDocument/2006/relationships/hyperlink" Target="https://www.lamoncloa.gob.es/lang/en/espana/leyfundamental/Paginas/index.aspx" TargetMode="External"/><Relationship Id="rId112" Type="http://schemas.openxmlformats.org/officeDocument/2006/relationships/hyperlink" Target="https://adilet.zan.kz/rus/docs/Z1900000286" TargetMode="External"/><Relationship Id="rId133" Type="http://schemas.openxmlformats.org/officeDocument/2006/relationships/hyperlink" Target="https://adilet.zan.kz/rus/archive/docs/V09M0002061/10.12.2009" TargetMode="External"/><Relationship Id="rId138" Type="http://schemas.openxmlformats.org/officeDocument/2006/relationships/hyperlink" Target="https://ekonomist.kz/domnin/rabotayushchaya-bednost-v-kazahstane/" TargetMode="External"/><Relationship Id="rId154" Type="http://schemas.openxmlformats.org/officeDocument/2006/relationships/hyperlink" Target="https://adilet.zan.kz/rus/docs/Z2100000077" TargetMode="External"/><Relationship Id="rId159" Type="http://schemas.openxmlformats.org/officeDocument/2006/relationships/hyperlink" Target="https://ru.peacenexus.org/history/" TargetMode="External"/><Relationship Id="rId170" Type="http://schemas.openxmlformats.org/officeDocument/2006/relationships/fontTable" Target="fontTable.xml"/><Relationship Id="rId16" Type="http://schemas.openxmlformats.org/officeDocument/2006/relationships/chart" Target="charts/chart6.xml"/><Relationship Id="rId107" Type="http://schemas.openxmlformats.org/officeDocument/2006/relationships/hyperlink" Target="https://adilet.zan.kz/rus/docs/Z1600000020" TargetMode="External"/><Relationship Id="rId11" Type="http://schemas.openxmlformats.org/officeDocument/2006/relationships/chart" Target="charts/chart1.xml"/><Relationship Id="rId32" Type="http://schemas.openxmlformats.org/officeDocument/2006/relationships/hyperlink" Target="https://ru.wikipedia.org/wiki/%D0%92%D0%B5%D1%80%D0%B5%D1%81%D0%B0%D0%B5%D0%B2,_%D0%92%D0%B8%D0%BA%D0%B5%D0%BD%D1%82%D0%B8%D0%B9_%D0%92%D0%B8%D0%BA%D0%B5%D0%BD%D1%82%D1%8C%D0%B5%D0%B2%D0%B8%D1%87" TargetMode="External"/><Relationship Id="rId37" Type="http://schemas.openxmlformats.org/officeDocument/2006/relationships/hyperlink" Target="https://ru.wikipedia.org/wiki/%D0%A1%D0%BB%D1%83%D0%B6%D0%B5%D0%B1%D0%BD%D0%B0%D1%8F:%D0%98%D1%81%D1%82%D0%BE%D1%87%D0%BD%D0%B8%D0%BA%D0%B8_%D0%BA%D0%BD%D0%B8%D0%B3/9785699183890" TargetMode="External"/><Relationship Id="rId53" Type="http://schemas.openxmlformats.org/officeDocument/2006/relationships/hyperlink" Target="https://utmagazine.ru/posts/9255-socialnaya-ekonomika" TargetMode="External"/><Relationship Id="rId58" Type="http://schemas.openxmlformats.org/officeDocument/2006/relationships/hyperlink" Target="https://ru.wikipedia.org/wiki/%D0%9F%D0%B0%D0%BD%D0%BE%D1%80%D0%B0%D0%BC%D0%B0_%D1%8D%D0%BA%D0%BE%D0%BD%D0%BE%D0%BC%D0%B8%D1%87%D0%B5%D1%81%D0%BA%D0%BE%D0%B9_%D0%BC%D1%8B%D1%81%D0%BB%D0%B8_%D0%BA%D0%BE%D0%BD%D1%86%D0%B0_XX_%D1%81%D1%82%D0%BE%D0%BB%D0%B5%D1%82%D0%B8%D1%8F" TargetMode="External"/><Relationship Id="rId74" Type="http://schemas.openxmlformats.org/officeDocument/2006/relationships/hyperlink" Target="https://ru.wikipedia.org/wiki/%D0%93%D0%A3_%D0%92%D0%A8%D0%AD" TargetMode="External"/><Relationship Id="rId79" Type="http://schemas.openxmlformats.org/officeDocument/2006/relationships/hyperlink" Target="https://www.ecologie.gouv.fr/sites/default/files/2018.11.29_cp_pacte_croissance_ess.pdf" TargetMode="External"/><Relationship Id="rId102" Type="http://schemas.openxmlformats.org/officeDocument/2006/relationships/hyperlink" Target="https://primeminister.kz/ru/media/infographic/prognoz-socialno-ekonomicheskogo-razvitiya-kazahstana-na-2022-2026-gg-247941" TargetMode="External"/><Relationship Id="rId123" Type="http://schemas.openxmlformats.org/officeDocument/2006/relationships/hyperlink" Target="https://stat.gov.kz/official/industry/27/statistic/5" TargetMode="External"/><Relationship Id="rId128" Type="http://schemas.openxmlformats.org/officeDocument/2006/relationships/hyperlink" Target="https://mangystau.invest.gov.kz/ru/doing-business-here/intro/" TargetMode="External"/><Relationship Id="rId144" Type="http://schemas.openxmlformats.org/officeDocument/2006/relationships/hyperlink" Target="https://www.stat.gov.kz/official/industry/161/statistic/5" TargetMode="External"/><Relationship Id="rId149" Type="http://schemas.openxmlformats.org/officeDocument/2006/relationships/hyperlink" Target="https://primeminister.kz/ru/gosprograms/gosudarstvennaya-programma-podderzhki-i-razvitiya-biznesa-dorozhnaya-karta-biznesa-2025-911153" TargetMode="External"/><Relationship Id="rId5" Type="http://schemas.openxmlformats.org/officeDocument/2006/relationships/settings" Target="settings.xml"/><Relationship Id="rId90" Type="http://schemas.openxmlformats.org/officeDocument/2006/relationships/hyperlink" Target="https://app.congreso.es/consti/constitucion/elaboracion/index.htm" TargetMode="External"/><Relationship Id="rId95" Type="http://schemas.openxmlformats.org/officeDocument/2006/relationships/hyperlink" Target="https://ec.europa.eu/info/law/better-regulation/have-your-say/initiatives/12743-EU-action-plan-for-social-economy_en" TargetMode="External"/><Relationship Id="rId160" Type="http://schemas.openxmlformats.org/officeDocument/2006/relationships/hyperlink" Target="https://echo.kz/images/Analiz-prichin.pdf" TargetMode="External"/><Relationship Id="rId165" Type="http://schemas.openxmlformats.org/officeDocument/2006/relationships/hyperlink" Target="https://kapital.kz/business/106685/ekspert-institut-sotsial-nogo-predprinimatel-stva-nuzhno-masshtabirovat.html" TargetMode="External"/><Relationship Id="rId22" Type="http://schemas.openxmlformats.org/officeDocument/2006/relationships/chart" Target="charts/chart12.xml"/><Relationship Id="rId27" Type="http://schemas.openxmlformats.org/officeDocument/2006/relationships/hyperlink" Target="https://www.gov.kz/memleket/entities/mangystau-soc/about?lang=ru" TargetMode="External"/><Relationship Id="rId43" Type="http://schemas.openxmlformats.org/officeDocument/2006/relationships/hyperlink" Target="https://ru.wikipedia.org/wiki/%D0%A1%D0%BB%D1%83%D0%B6%D0%B5%D0%B1%D0%BD%D0%B0%D1%8F:%D0%98%D1%81%D1%82%D0%BE%D1%87%D0%BD%D0%B8%D0%BA%D0%B8_%D0%BA%D0%BD%D0%B8%D0%B3/9785903816019" TargetMode="External"/><Relationship Id="rId48" Type="http://schemas.openxmlformats.org/officeDocument/2006/relationships/hyperlink" Target="https://ru.wikipedia.org/wiki/%D0%AD%D0%B4%D0%B8%D1%82%D0%BE%D1%80%D0%B8%D0%B0%D0%BB_%D0%A3%D0%A0%D0%A1%D0%A1" TargetMode="External"/><Relationship Id="rId64" Type="http://schemas.openxmlformats.org/officeDocument/2006/relationships/hyperlink" Target="https://ru.wikipedia.org/wiki/%D0%A1%D0%BB%D1%83%D0%B6%D0%B5%D0%B1%D0%BD%D0%B0%D1%8F:%D0%98%D1%81%D1%82%D0%BE%D1%87%D0%BD%D0%B8%D0%BA%D0%B8_%D0%BA%D0%BD%D0%B8%D0%B3/9785983791701" TargetMode="External"/><Relationship Id="rId69" Type="http://schemas.openxmlformats.org/officeDocument/2006/relationships/hyperlink" Target="https://ru.wikipedia.org/wiki/Basic_Books" TargetMode="External"/><Relationship Id="rId113" Type="http://schemas.openxmlformats.org/officeDocument/2006/relationships/hyperlink" Target="https://adilet.zan.kz/rus/docs/Z050000063_" TargetMode="External"/><Relationship Id="rId118" Type="http://schemas.openxmlformats.org/officeDocument/2006/relationships/hyperlink" Target="https://www.ilo.org/wcmsp5/groups/public/---europe/---ro-geneva/---sro-moscow/documents/publication/wcms_807292.pdf" TargetMode="External"/><Relationship Id="rId134" Type="http://schemas.openxmlformats.org/officeDocument/2006/relationships/hyperlink" Target="https://adilet.zan.kz/rus/docs/V14M0002567" TargetMode="External"/><Relationship Id="rId139" Type="http://schemas.openxmlformats.org/officeDocument/2006/relationships/hyperlink" Target="https://nationalbank.kz/ru/news/kredity-vydannye-bankami-v-regionalnom-razreze/rubrics/264" TargetMode="External"/><Relationship Id="rId80" Type="http://schemas.openxmlformats.org/officeDocument/2006/relationships/hyperlink" Target="https://www.cohesion-territoires.gouv.fr/loi-portant-sur-la-nouvelle-organisation-territoriale-de-la-republique-notre" TargetMode="External"/><Relationship Id="rId85" Type="http://schemas.openxmlformats.org/officeDocument/2006/relationships/hyperlink" Target="https://www.indymedia.org.uk/en/2004/10/299588.html" TargetMode="External"/><Relationship Id="rId150" Type="http://schemas.openxmlformats.org/officeDocument/2006/relationships/hyperlink" Target="https://damu.kz/sliders/detail.php?ELEMENT_ID=1026" TargetMode="External"/><Relationship Id="rId155" Type="http://schemas.openxmlformats.org/officeDocument/2006/relationships/hyperlink" Target="https://kgd.gov.kz/ru/section/dinamika-postupleniy-nalogov-i-platezhey-v-nacionalnyy-fond" TargetMode="External"/><Relationship Id="rId171" Type="http://schemas.openxmlformats.org/officeDocument/2006/relationships/theme" Target="theme/theme1.xml"/><Relationship Id="rId12" Type="http://schemas.openxmlformats.org/officeDocument/2006/relationships/chart" Target="charts/chart2.xml"/><Relationship Id="rId17" Type="http://schemas.openxmlformats.org/officeDocument/2006/relationships/chart" Target="charts/chart7.xml"/><Relationship Id="rId33" Type="http://schemas.openxmlformats.org/officeDocument/2006/relationships/hyperlink" Target="https://ru.wikipedia.org/w/index.php?title=%D0%9A%D0%B0%D0%B3%D0%B0%D0%BD,_%D0%AE%D0%B4%D0%B8%D1%84%D1%8C_%D0%9C%D0%B0%D1%82%D0%B2%D0%B5%D0%B5%D0%B2%D0%BD%D0%B0&amp;action=edit&amp;redlink=1" TargetMode="External"/><Relationship Id="rId38" Type="http://schemas.openxmlformats.org/officeDocument/2006/relationships/hyperlink" Target="https://ru.wikipedia.org/wiki/%D0%9E%D1%81%D0%B8%D0%BF%D0%BE%D0%B2%D0%B0,_%D0%95%D0%BB%D0%B5%D0%BD%D0%B0_%D0%92%D0%BB%D0%B0%D0%B4%D0%B8%D0%BC%D0%B8%D1%80%D0%BE%D0%B2%D0%BD%D0%B0" TargetMode="External"/><Relationship Id="rId59" Type="http://schemas.openxmlformats.org/officeDocument/2006/relationships/hyperlink" Target="https://ru.wikipedia.org/wiki/%D0%AD%D0%BA%D0%BE%D0%BD%D0%BE%D0%BC%D0%B8%D1%87%D0%B5%D1%81%D0%BA%D0%B0%D1%8F_%D1%88%D0%BA%D0%BE%D0%BB%D0%B0_(%D0%B8%D0%B7%D0%B4%D0%B0%D1%82%D0%B5%D0%BB%D1%8C%D1%81%D1%82%D0%B2%D0%BE)" TargetMode="External"/><Relationship Id="rId103" Type="http://schemas.openxmlformats.org/officeDocument/2006/relationships/hyperlink" Target="https://online.zakon.kz/Document/?doc_id=30369331&amp;pos=3;-106" TargetMode="External"/><Relationship Id="rId108" Type="http://schemas.openxmlformats.org/officeDocument/2006/relationships/hyperlink" Target="https://growthlab.cid.harvard.edu/publications/doing-growth-diagnostics-practice-mindbook%20(&#1076;&#1072;&#1090;&#1072;" TargetMode="External"/><Relationship Id="rId124" Type="http://schemas.openxmlformats.org/officeDocument/2006/relationships/hyperlink" Target="https://adilet.zan.kz/rus/docs/V1700015766" TargetMode="External"/><Relationship Id="rId129" Type="http://schemas.openxmlformats.org/officeDocument/2006/relationships/hyperlink" Target="https://stat.gov.kz/official/industry/61/statistic/8" TargetMode="External"/><Relationship Id="rId54" Type="http://schemas.openxmlformats.org/officeDocument/2006/relationships/hyperlink" Target="https://ru.wikipedia.org/wiki/%D0%90%D0%A1%D0%A2_(%D0%B8%D0%B7%D0%B4%D0%B0%D1%82%D0%B5%D0%BB%D1%8C%D1%81%D1%82%D0%B2%D0%BE)" TargetMode="External"/><Relationship Id="rId70" Type="http://schemas.openxmlformats.org/officeDocument/2006/relationships/hyperlink" Target="https://ru.wikipedia.org/wiki/%D0%A1%D0%BB%D1%83%D0%B6%D0%B5%D0%B1%D0%BD%D0%B0%D1%8F:%D0%98%D1%81%D1%82%D0%BE%D1%87%D0%BD%D0%B8%D0%BA%D0%B8_%D0%BA%D0%BD%D0%B8%D0%B3/0465012817" TargetMode="External"/><Relationship Id="rId75" Type="http://schemas.openxmlformats.org/officeDocument/2006/relationships/hyperlink" Target="https://ru.wikipedia.org/wiki/%D0%90%D0%A1%D0%A2_(%D0%B8%D0%B7%D0%B4%D0%B0%D1%82%D0%B5%D0%BB%D1%8C%D1%81%D1%82%D0%B2%D0%BE)" TargetMode="External"/><Relationship Id="rId91" Type="http://schemas.openxmlformats.org/officeDocument/2006/relationships/hyperlink" Target="https://www.gsef-net.org/sites/default/files/publication/Spanish%20Social%20Economy%20Strategy%202017%20-%202020.pdf" TargetMode="External"/><Relationship Id="rId96" Type="http://schemas.openxmlformats.org/officeDocument/2006/relationships/hyperlink" Target="https://www.economist.com/special-report/2013/01/31/the-secret-of-their-success" TargetMode="External"/><Relationship Id="rId140" Type="http://schemas.openxmlformats.org/officeDocument/2006/relationships/hyperlink" Target="https://nationalbank.kz/ru/news/tekushchie-scheta-v-bankah-v-regionalnom-razreze-/rubrics/20" TargetMode="External"/><Relationship Id="rId145" Type="http://schemas.openxmlformats.org/officeDocument/2006/relationships/hyperlink" Target="https://www.stat.gov.kz/official/industry/61/statistic/8" TargetMode="External"/><Relationship Id="rId161" Type="http://schemas.openxmlformats.org/officeDocument/2006/relationships/hyperlink" Target="https://doi.org/10.2307/1882010" TargetMode="External"/><Relationship Id="rId166" Type="http://schemas.openxmlformats.org/officeDocument/2006/relationships/hyperlink" Target="https://adilet.zan.kz/rus/docs/P210000077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image" Target="media/image1.emf"/><Relationship Id="rId36" Type="http://schemas.openxmlformats.org/officeDocument/2006/relationships/hyperlink" Target="https://ru.wikipedia.org/wiki/%D0%AD%D0%BA%D1%81%D0%BC%D0%BE_(%D0%B8%D0%B7%D0%B4%D0%B0%D1%82%D0%B5%D0%BB%D1%8C%D1%81%D1%82%D0%B2%D0%BE)" TargetMode="External"/><Relationship Id="rId49" Type="http://schemas.openxmlformats.org/officeDocument/2006/relationships/hyperlink" Target="https://ru.wikipedia.org/wiki/%D0%A1%D0%BB%D1%83%D0%B6%D0%B5%D0%B1%D0%BD%D0%B0%D1%8F:%D0%98%D1%81%D1%82%D0%BE%D1%87%D0%BD%D0%B8%D0%BA%D0%B8_%D0%BA%D0%BD%D0%B8%D0%B3/9785397015219" TargetMode="External"/><Relationship Id="rId57" Type="http://schemas.openxmlformats.org/officeDocument/2006/relationships/hyperlink" Target="http://gallery.economicus.ru/cgi-bin/frame_rightn.pl?type=school&amp;links=./school/pubchoice/lectures/pubchoice_l1.txt&amp;name=pubchoice&amp;img=brief.gif" TargetMode="External"/><Relationship Id="rId106" Type="http://schemas.openxmlformats.org/officeDocument/2006/relationships/hyperlink" Target="https://www.undp.org/sites/g/files/zskgke326/files/migration/kz/9d96eb2ba9b703996f92a3c2b0e737ba1d4ba71cf14dea3338" TargetMode="External"/><Relationship Id="rId114" Type="http://schemas.openxmlformats.org/officeDocument/2006/relationships/hyperlink" Target="https://adilet.zan.kz/rus/docs/Z1300000105" TargetMode="External"/><Relationship Id="rId119" Type="http://schemas.openxmlformats.org/officeDocument/2006/relationships/hyperlink" Target="https://www.gov.kz/memleket/entities/enbek/press/news/details/97438?lang=ru" TargetMode="External"/><Relationship Id="rId127" Type="http://schemas.openxmlformats.org/officeDocument/2006/relationships/hyperlink" Target="https://adilet.zan.kz/rus/docs/P1900000625" TargetMode="External"/><Relationship Id="rId10" Type="http://schemas.openxmlformats.org/officeDocument/2006/relationships/hyperlink" Target="https://ec.europa.eu/growth/sectors/proximity-and-social-economy/transition-pathway-proximity-and-social-economy_en" TargetMode="External"/><Relationship Id="rId31" Type="http://schemas.openxmlformats.org/officeDocument/2006/relationships/hyperlink" Target="https://ru.wikipedia.org/wiki/%D0%AF%D1%80%D1%85%D0%BE,_%D0%92%D0%B8%D0%BA%D1%82%D0%BE%D1%80_%D0%9D%D0%BE%D0%B5%D0%B2%D0%B8%D1%87" TargetMode="External"/><Relationship Id="rId44" Type="http://schemas.openxmlformats.org/officeDocument/2006/relationships/hyperlink" Target="https://ru.wikipedia.org/wiki/%D0%A1%D0%BB%D1%83%D0%B6%D0%B5%D0%B1%D0%BD%D0%B0%D1%8F:%D0%98%D1%81%D1%82%D0%BE%D1%87%D0%BD%D0%B8%D0%BA%D0%B8_%D0%BA%D0%BD%D0%B8%D0%B3/9780029079409" TargetMode="External"/><Relationship Id="rId52" Type="http://schemas.openxmlformats.org/officeDocument/2006/relationships/hyperlink" Target="https://ru.wikipedia.org/wiki/%D0%9A%D0%BE%D0%BD,_%D0%98%D0%B3%D0%BE%D1%80%D1%8C_%D0%A1%D0%B5%D0%BC%D1%91%D0%BD%D0%BE%D0%B2%D0%B8%D1%87" TargetMode="External"/><Relationship Id="rId60" Type="http://schemas.openxmlformats.org/officeDocument/2006/relationships/hyperlink" Target="https://ru.wikipedia.org/wiki/%D0%A1%D0%BB%D1%83%D0%B6%D0%B5%D0%B1%D0%BD%D0%B0%D1%8F:%D0%98%D1%81%D1%82%D0%BE%D1%87%D0%BD%D0%B8%D0%BA%D0%B8_%D0%BA%D0%BD%D0%B8%D0%B3/5900428664" TargetMode="External"/><Relationship Id="rId65" Type="http://schemas.openxmlformats.org/officeDocument/2006/relationships/hyperlink" Target="https://ru.wikipedia.org/wiki/%D0%91%D1%8C%D1%8E%D0%BA%D0%B5%D0%BD%D0%B5%D0%BD,_%D0%94%D0%B6%D0%B5%D0%B9%D0%BC%D1%81_%D0%9C%D0%B0%D0%BA%D0%B3%D0%B8%D0%BB%D0%BB" TargetMode="External"/><Relationship Id="rId73" Type="http://schemas.openxmlformats.org/officeDocument/2006/relationships/hyperlink" Target="https://ru.wikipedia.org/wiki/%D0%A8%D0%BA%D0%B0%D1%80%D0%B0%D1%82%D0%B0%D0%BD,_%D0%9E%D0%B2%D1%81%D0%B5%D0%B9_%D0%98%D1%80%D0%BC%D0%BE%D0%B2%D0%B8%D1%87" TargetMode="External"/><Relationship Id="rId78" Type="http://schemas.openxmlformats.org/officeDocument/2006/relationships/hyperlink" Target="https://www.bundesregierung.de/breg-en/news/pensions-to-increase-as-of-1-july-2019450" TargetMode="External"/><Relationship Id="rId81" Type="http://schemas.openxmlformats.org/officeDocument/2006/relationships/hyperlink" Target="https://www.economie.gouv.fr/cedef/economie-sociale-et-solidaire" TargetMode="External"/><Relationship Id="rId86" Type="http://schemas.openxmlformats.org/officeDocument/2006/relationships/hyperlink" Target="https://www.parliament.uk/about/living-heritage/transformingsociety/livinglearning/coll-9-health1/coll-9-health/" TargetMode="External"/><Relationship Id="rId94" Type="http://schemas.openxmlformats.org/officeDocument/2006/relationships/hyperlink" Target="https://www.socialeconomy.eu.org/2022/06/01/a-decisive-moment-for-the-social-economy/" TargetMode="External"/><Relationship Id="rId99" Type="http://schemas.openxmlformats.org/officeDocument/2006/relationships/hyperlink" Target="https://adilet.zan.kz/rus/docs/K950001000_" TargetMode="External"/><Relationship Id="rId101" Type="http://schemas.openxmlformats.org/officeDocument/2006/relationships/hyperlink" Target="https://adilet.zan.kz/rus/docs/P1400000396" TargetMode="External"/><Relationship Id="rId122" Type="http://schemas.openxmlformats.org/officeDocument/2006/relationships/hyperlink" Target="https://riarating.ru/countries/20201215/630192514.html" TargetMode="External"/><Relationship Id="rId130" Type="http://schemas.openxmlformats.org/officeDocument/2006/relationships/hyperlink" Target="https://stat.gov.kz/official/industry/151/statistic/6" TargetMode="External"/><Relationship Id="rId135" Type="http://schemas.openxmlformats.org/officeDocument/2006/relationships/hyperlink" Target="https://adilet.zan.kz/rus/docs/V17M0003497" TargetMode="External"/><Relationship Id="rId143" Type="http://schemas.openxmlformats.org/officeDocument/2006/relationships/hyperlink" Target="https://unece.org/fileadmin/DAM/stats/documents/ece/ces/ge.31/2012/MDG_Handbook_2.1-3.1_RU.pdf" TargetMode="External"/><Relationship Id="rId148" Type="http://schemas.openxmlformats.org/officeDocument/2006/relationships/hyperlink" Target="https://kz.heidelbergcement.com/ru/caspi-cement" TargetMode="External"/><Relationship Id="rId151" Type="http://schemas.openxmlformats.org/officeDocument/2006/relationships/hyperlink" Target="https://online.zakon.kz/document/?doc_id=38910832&amp;doc_id2=38910832" TargetMode="External"/><Relationship Id="rId156" Type="http://schemas.openxmlformats.org/officeDocument/2006/relationships/hyperlink" Target="https://nomad.su/?a=3-202206100037" TargetMode="External"/><Relationship Id="rId164" Type="http://schemas.openxmlformats.org/officeDocument/2006/relationships/hyperlink" Target="https://online.zakon.kz/Document/?doc_id=33046086&amp;pos=2;-68" TargetMode="External"/><Relationship Id="rId16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utmagazine.ru/posts/13664-predprinimatelstvo" TargetMode="External"/><Relationship Id="rId13" Type="http://schemas.openxmlformats.org/officeDocument/2006/relationships/chart" Target="charts/chart3.xml"/><Relationship Id="rId18" Type="http://schemas.openxmlformats.org/officeDocument/2006/relationships/chart" Target="charts/chart8.xml"/><Relationship Id="rId39" Type="http://schemas.openxmlformats.org/officeDocument/2006/relationships/hyperlink" Target="https://ru.wikipedia.org/wiki/%D0%A1%D0%BB%D1%83%D0%B6%D0%B5%D0%B1%D0%BD%D0%B0%D1%8F:%D0%98%D1%81%D1%82%D0%BE%D1%87%D0%BD%D0%B8%D0%BA%D0%B8_%D0%BA%D0%BD%D0%B8%D0%B3/5755601216" TargetMode="External"/><Relationship Id="rId109" Type="http://schemas.openxmlformats.org/officeDocument/2006/relationships/hyperlink" Target="https://adilet.zan.kz/rus/docs/Z080000114_" TargetMode="External"/><Relationship Id="rId34" Type="http://schemas.openxmlformats.org/officeDocument/2006/relationships/hyperlink" Target="https://ru.wikipedia.org/wiki/%D0%9E%D1%81%D0%B8%D0%BD%D0%BE%D0%B2%D1%81%D0%BA%D0%B8%D0%B9,_%D0%98%D0%B3%D0%BE%D1%80%D1%8C_%D0%9D%D0%B8%D0%BA%D0%BE%D0%BB%D0%B0%D0%B5%D0%B2%D0%B8%D1%87" TargetMode="External"/><Relationship Id="rId50" Type="http://schemas.openxmlformats.org/officeDocument/2006/relationships/hyperlink" Target="https://ru.wikipedia.org/wiki/%D0%9A%D0%BE%D0%BD,_%D0%98%D0%B3%D0%BE%D1%80%D1%8C_%D0%A1%D0%B5%D0%BC%D1%91%D0%BD%D0%BE%D0%B2%D0%B8%D1%87" TargetMode="External"/><Relationship Id="rId55" Type="http://schemas.openxmlformats.org/officeDocument/2006/relationships/hyperlink" Target="https://ru.wikipedia.org/wiki/%D0%A1%D0%BB%D1%83%D0%B6%D0%B5%D0%B1%D0%BD%D0%B0%D1%8F:%D0%98%D1%81%D1%82%D0%BE%D1%87%D0%BD%D0%B8%D0%BA%D0%B8_%D0%BA%D0%BD%D0%B8%D0%B3/517024777X" TargetMode="External"/><Relationship Id="rId76" Type="http://schemas.openxmlformats.org/officeDocument/2006/relationships/hyperlink" Target="https://ru.wikipedia.org/wiki/%D0%A1%D0%BB%D1%83%D0%B6%D0%B5%D0%B1%D0%BD%D0%B0%D1%8F:%D0%98%D1%81%D1%82%D0%BE%D1%87%D0%BD%D0%B8%D0%BA%D0%B8_%D0%BA%D0%BD%D0%B8%D0%B3/9785170448722" TargetMode="External"/><Relationship Id="rId97" Type="http://schemas.openxmlformats.org/officeDocument/2006/relationships/hyperlink" Target="https://adilet.zan.kz/rus/docs/U2100000521" TargetMode="External"/><Relationship Id="rId104" Type="http://schemas.openxmlformats.org/officeDocument/2006/relationships/hyperlink" Target="https://hdr.undp.org/sites/default/files/hdr2016_technical_notes.pdf" TargetMode="External"/><Relationship Id="rId120" Type="http://schemas.openxmlformats.org/officeDocument/2006/relationships/hyperlink" Target="https://stat.gov.kz/official/industry/66/statistic/6" TargetMode="External"/><Relationship Id="rId125" Type="http://schemas.openxmlformats.org/officeDocument/2006/relationships/hyperlink" Target="https://www.ilo.org/wcmsp5/groups/public/---europe/---ro-geneva/---sro-moscow/documents/publication/wcms_344659.pdf" TargetMode="External"/><Relationship Id="rId141" Type="http://schemas.openxmlformats.org/officeDocument/2006/relationships/hyperlink" Target="https://nationalbank.kz/ru/news/tekushchie-scheta-v-bankah-v-regionalnom-razreze-/rubrics/20" TargetMode="External"/><Relationship Id="rId146" Type="http://schemas.openxmlformats.org/officeDocument/2006/relationships/hyperlink" Target="https://www.gov.kz/memleket/entities/mangystau-soc/about?lang=ru" TargetMode="External"/><Relationship Id="rId167" Type="http://schemas.openxmlformats.org/officeDocument/2006/relationships/hyperlink" Target="https://www.gesetze-im-internet.de/cgi-bin/htsearch?config=Titel_bmjhome2005;method=and;words=SGB;page=1" TargetMode="External"/><Relationship Id="rId7" Type="http://schemas.openxmlformats.org/officeDocument/2006/relationships/footnotes" Target="footnotes.xml"/><Relationship Id="rId71" Type="http://schemas.openxmlformats.org/officeDocument/2006/relationships/hyperlink" Target="https://ru.wikipedia.org/wiki/%D0%9C%D0%B0%D0%BD%D0%BD,_%D0%98%D0%B2%D0%B0%D0%BD%D0%BE%D0%B2_%D0%B8_%D0%A4%D0%B5%D1%80%D0%B1%D0%B5%D1%80" TargetMode="External"/><Relationship Id="rId92" Type="http://schemas.openxmlformats.org/officeDocument/2006/relationships/hyperlink" Target="https://www.mites.gob.es/en/" TargetMode="External"/><Relationship Id="rId162" Type="http://schemas.openxmlformats.org/officeDocument/2006/relationships/hyperlink" Target="http://doi.org/10.32014/2018.2518-1467.39" TargetMode="External"/><Relationship Id="rId2" Type="http://schemas.openxmlformats.org/officeDocument/2006/relationships/numbering" Target="numbering.xml"/><Relationship Id="rId29" Type="http://schemas.openxmlformats.org/officeDocument/2006/relationships/chart" Target="charts/chart17.xml"/><Relationship Id="rId24" Type="http://schemas.openxmlformats.org/officeDocument/2006/relationships/chart" Target="charts/chart14.xml"/><Relationship Id="rId40" Type="http://schemas.openxmlformats.org/officeDocument/2006/relationships/hyperlink" Target="https://ru.wikipedia.org/wiki/%D0%91%D0%BB%D0%B0%D1%83%D0%B3,_%D0%9C%D0%B0%D1%80%D0%BA" TargetMode="External"/><Relationship Id="rId45" Type="http://schemas.openxmlformats.org/officeDocument/2006/relationships/hyperlink" Target="http://books.google.com/books?id=Y_pqZS5q72UC&amp;pg=PR1" TargetMode="External"/><Relationship Id="rId66" Type="http://schemas.openxmlformats.org/officeDocument/2006/relationships/hyperlink" Target="https://ru.wikipedia.org/wiki/%D0%A0%D0%B0%D1%81%D1%87%D0%B5%D1%82_%D1%81%D0%BE%D0%B3%D0%BB%D0%B0%D1%81%D0%B8%D1%8F_(%D0%BA%D0%BD%D0%B8%D0%B3%D0%B0)" TargetMode="External"/><Relationship Id="rId87" Type="http://schemas.openxmlformats.org/officeDocument/2006/relationships/hyperlink" Target="http://sg-sofia.com.ua/evrop-soc-model" TargetMode="External"/><Relationship Id="rId110" Type="http://schemas.openxmlformats.org/officeDocument/2006/relationships/hyperlink" Target="https://online.zakon.kz/Document/?doc_id=1023553" TargetMode="External"/><Relationship Id="rId115" Type="http://schemas.openxmlformats.org/officeDocument/2006/relationships/hyperlink" Target="https://adilet.zan.kz/rus/docs/Z1500000314" TargetMode="External"/><Relationship Id="rId131" Type="http://schemas.openxmlformats.org/officeDocument/2006/relationships/hyperlink" Target="https://kgd.gov.kz/ru/content/fakticheskie-postupleniya-po-nalogam-i-platezham-v-gosudarstvennyy-byudzhet-za-2002-2018-gg" TargetMode="External"/><Relationship Id="rId136" Type="http://schemas.openxmlformats.org/officeDocument/2006/relationships/hyperlink" Target="https://adilet.zan.kz/rus/docs/V19M0004068" TargetMode="External"/><Relationship Id="rId157" Type="http://schemas.openxmlformats.org/officeDocument/2006/relationships/hyperlink" Target="https://liter.kz/universalnyj-bazovyj-dohod-otvet-neravenstvu/" TargetMode="External"/><Relationship Id="rId61" Type="http://schemas.openxmlformats.org/officeDocument/2006/relationships/hyperlink" Target="http://demset.org/f/lib/Vozvyshenie_i_upadok_narodov_Olson.pdf" TargetMode="External"/><Relationship Id="rId82" Type="http://schemas.openxmlformats.org/officeDocument/2006/relationships/hyperlink" Target="https://www.ess-france.org/" TargetMode="External"/><Relationship Id="rId152" Type="http://schemas.openxmlformats.org/officeDocument/2006/relationships/hyperlink" Target="file:///C:\Users\MADIS\Downloads\9781464814587.pdf" TargetMode="External"/><Relationship Id="rId19" Type="http://schemas.openxmlformats.org/officeDocument/2006/relationships/chart" Target="charts/chart9.xml"/><Relationship Id="rId14" Type="http://schemas.openxmlformats.org/officeDocument/2006/relationships/chart" Target="charts/chart4.xml"/><Relationship Id="rId30" Type="http://schemas.openxmlformats.org/officeDocument/2006/relationships/hyperlink" Target="https://adilet.zan.kz/rus/docs/K1900002019" TargetMode="External"/><Relationship Id="rId35" Type="http://schemas.openxmlformats.org/officeDocument/2006/relationships/hyperlink" Target="https://ru.wikipedia.org/wiki/%D0%9D%D0%B0%D1%83%D0%BA%D0%B0_(%D0%B8%D0%B7%D0%B4%D0%B0%D1%82%D0%B5%D0%BB%D1%8C%D1%81%D1%82%D0%B2%D0%BE)" TargetMode="External"/><Relationship Id="rId56" Type="http://schemas.openxmlformats.org/officeDocument/2006/relationships/hyperlink" Target="https://ru.wikipedia.org/wiki/1997" TargetMode="External"/><Relationship Id="rId77" Type="http://schemas.openxmlformats.org/officeDocument/2006/relationships/hyperlink" Target="https://dknews.kz/ru/eksklyuziv-dk/215558-socialno-ekonomicheskiy-perehod-predposylki-peremeny" TargetMode="External"/><Relationship Id="rId100" Type="http://schemas.openxmlformats.org/officeDocument/2006/relationships/hyperlink" Target="https://adilet.zan.kz/rus/docs/U2100000520" TargetMode="External"/><Relationship Id="rId105" Type="http://schemas.openxmlformats.org/officeDocument/2006/relationships/hyperlink" Target="https://hdr.undp.org/sites/default/files/hdr2016_technical_notes.pdf" TargetMode="External"/><Relationship Id="rId126" Type="http://schemas.openxmlformats.org/officeDocument/2006/relationships/hyperlink" Target="https://stat.gov.kz/official/industry/25/statistic/8" TargetMode="External"/><Relationship Id="rId147" Type="http://schemas.openxmlformats.org/officeDocument/2006/relationships/hyperlink" Target="https://www.kazazot.kz/about" TargetMode="External"/><Relationship Id="rId168" Type="http://schemas.openxmlformats.org/officeDocument/2006/relationships/hyperlink" Target="https://adilet.zan.kz/rus/docs/V1800017467" TargetMode="External"/><Relationship Id="rId8" Type="http://schemas.openxmlformats.org/officeDocument/2006/relationships/endnotes" Target="endnotes.xml"/><Relationship Id="rId51" Type="http://schemas.openxmlformats.org/officeDocument/2006/relationships/hyperlink" Target="http://buch.ucoz.ru/news/istorija_burzhuaznoj_sociologii_xix_nachala_xx_veka/2010-07-10-464" TargetMode="External"/><Relationship Id="rId72" Type="http://schemas.openxmlformats.org/officeDocument/2006/relationships/hyperlink" Target="https://ru.wikipedia.org/wiki/%D0%A1%D0%BB%D1%83%D0%B6%D0%B5%D0%B1%D0%BD%D0%B0%D1%8F:%D0%98%D1%81%D1%82%D0%BE%D1%87%D0%BD%D0%B8%D0%BA%D0%B8_%D0%BA%D0%BD%D0%B8%D0%B3/9785000573730" TargetMode="External"/><Relationship Id="rId93" Type="http://schemas.openxmlformats.org/officeDocument/2006/relationships/hyperlink" Target="https://op.europa.eu/en/publication-detail/-/publication/bb363735-73ec-11ea-a07e-01aa75ed71a1/language-en/format-PDF/source-250037684" TargetMode="External"/><Relationship Id="rId98" Type="http://schemas.openxmlformats.org/officeDocument/2006/relationships/hyperlink" Target="https://adilet.zan.kz/rus/docs/U1800000636" TargetMode="External"/><Relationship Id="rId121" Type="http://schemas.openxmlformats.org/officeDocument/2006/relationships/hyperlink" Target="https://adilet.zan.kz/rus/docs/Z2200000163" TargetMode="External"/><Relationship Id="rId142" Type="http://schemas.openxmlformats.org/officeDocument/2006/relationships/hyperlink" Target="https://www.stat.gov.kz/official/industry/62/statistic/8" TargetMode="External"/><Relationship Id="rId163" Type="http://schemas.openxmlformats.org/officeDocument/2006/relationships/hyperlink" Target="https://www.akorda.kz/ru/vystuplenie-glavy-gosudarstva-kk-tokaeva-na-zasedanii-mazhilisa-parlamenta-respubliki-kazahstan-1104414" TargetMode="External"/><Relationship Id="rId3" Type="http://schemas.openxmlformats.org/officeDocument/2006/relationships/styles" Target="styles.xml"/><Relationship Id="rId25" Type="http://schemas.openxmlformats.org/officeDocument/2006/relationships/chart" Target="charts/chart15.xml"/><Relationship Id="rId46" Type="http://schemas.openxmlformats.org/officeDocument/2006/relationships/hyperlink" Target="https://ru.wikipedia.org/wiki/Taylor_%26_Francis" TargetMode="External"/><Relationship Id="rId67" Type="http://schemas.openxmlformats.org/officeDocument/2006/relationships/hyperlink" Target="http://gallery.economicus.ru/cgi-bin/frame_rightn.pl?type=in&amp;links=./in/becker/works/becker_w1.txt&amp;img=works.jpg&amp;name=becker" TargetMode="External"/><Relationship Id="rId116" Type="http://schemas.openxmlformats.org/officeDocument/2006/relationships/hyperlink" Target="https://stat.gov.kz/official/industry/64/statistic/6" TargetMode="External"/><Relationship Id="rId137" Type="http://schemas.openxmlformats.org/officeDocument/2006/relationships/hyperlink" Target="https://adilet.zan.kz/rus/docs/V20M0004399" TargetMode="External"/><Relationship Id="rId158" Type="http://schemas.openxmlformats.org/officeDocument/2006/relationships/hyperlink" Target="https://akorda.kz/ru/poslanie-glavy-gosudarstva-kasym-zhomarta-tokaeva-narodu-kazahstana-181130" TargetMode="External"/><Relationship Id="rId20" Type="http://schemas.openxmlformats.org/officeDocument/2006/relationships/chart" Target="charts/chart10.xml"/><Relationship Id="rId41" Type="http://schemas.openxmlformats.org/officeDocument/2006/relationships/hyperlink" Target="http://www.seinst.ru/page597/" TargetMode="External"/><Relationship Id="rId62" Type="http://schemas.openxmlformats.org/officeDocument/2006/relationships/hyperlink" Target="http://web.archive.org/web/20180401003552/http:/demset.org/f/lib/Vozvyshenie_i_upadok_narodov_Olson.pdf" TargetMode="External"/><Relationship Id="rId83" Type="http://schemas.openxmlformats.org/officeDocument/2006/relationships/hyperlink" Target="https://www.asi.org.ru/2021/07/08/soczialnaya-i-solidarnaya-ekonomika-nekommercheskij-sektor-vo-franczii/" TargetMode="External"/><Relationship Id="rId88" Type="http://schemas.openxmlformats.org/officeDocument/2006/relationships/hyperlink" Target="https://www.global-regulation.com/translation/spain/1437714/law-5-2011%252c-from-29-march%252c-social-economy.html" TargetMode="External"/><Relationship Id="rId111" Type="http://schemas.openxmlformats.org/officeDocument/2006/relationships/hyperlink" Target="https://adilet.zan.kz/rus/docs/Z970000126_" TargetMode="External"/><Relationship Id="rId132" Type="http://schemas.openxmlformats.org/officeDocument/2006/relationships/hyperlink" Target="https://uchet.kz/tags/s/sotsialnyy-nalog.htm" TargetMode="External"/><Relationship Id="rId153" Type="http://schemas.openxmlformats.org/officeDocument/2006/relationships/hyperlink" Target="http://documents1.worldbank.org/curated/en/993911574784667955/pdf/Exploring-Universal-Basic-Income-A-Guide-to-Navigating-Concepts-Evidence-and-Practices.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5;&#1088;&#1083;&#1072;&#1085;\Desktop\&#1044;&#1056;%20&#1057;&#1054;&#1062;&#1048;&#1040;&#1051;&#1068;&#1053;&#1040;&#1071;%20&#1055;&#1054;&#1051;&#1048;&#1058;&#1048;&#1050;&#1040;\&#1055;&#1054;&#1057;&#1051;&#1045;%20&#1054;&#1041;&#1057;&#1059;&#1046;&#1044;&#1045;&#1053;&#1048;&#1071;%201\&#1050;&#1085;&#1080;&#1075;&#1072;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1045;&#1088;&#1083;&#1072;&#1085;\Desktop\&#1044;&#1056;%20&#1057;&#1054;&#1062;&#1048;&#1040;&#1051;&#1068;&#1053;&#1040;&#1071;%20&#1055;&#1054;&#1051;&#1048;&#1058;&#1048;&#1050;&#1040;\&#1055;&#1054;&#1057;&#1051;&#1045;%20&#1054;&#1041;&#1057;&#1059;&#1046;&#1044;&#1045;&#1053;&#1048;&#1071;%201\&#1050;&#1085;&#1080;&#1075;&#1072;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1045;&#1088;&#1083;&#1072;&#1085;\Desktop\&#1044;&#1056;%20&#1057;&#1054;&#1062;&#1048;&#1040;&#1051;&#1068;&#1053;&#1040;&#1071;%20&#1055;&#1054;&#1051;&#1048;&#1058;&#1048;&#1050;&#1040;\&#1055;&#1054;&#1057;&#1051;&#1045;%20&#1054;&#1041;&#1057;&#1059;&#1046;&#1044;&#1045;&#1053;&#1048;&#1071;%201\&#1050;&#1085;&#1080;&#1075;&#1072;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1045;&#1088;&#1083;&#1072;&#1085;\Desktop\&#1044;&#1056;%20&#1057;&#1054;&#1062;&#1048;&#1040;&#1051;&#1068;&#1053;&#1040;&#1071;%20&#1055;&#1054;&#1051;&#1048;&#1058;&#1048;&#1050;&#1040;\&#1055;&#1054;&#1057;&#1051;&#1045;%20&#1054;&#1041;&#1057;&#1059;&#1046;&#1044;&#1045;&#1053;&#1048;&#1071;%201\&#1050;&#1085;&#1080;&#1075;&#1072;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1045;&#1088;&#1083;&#1072;&#1085;\Desktop\&#1044;&#1056;%20&#1057;&#1054;&#1062;&#1048;&#1040;&#1051;&#1068;&#1053;&#1040;&#1071;%20&#1055;&#1054;&#1051;&#1048;&#1058;&#1048;&#1050;&#1040;\&#1055;&#1054;&#1057;&#1051;&#1045;%20&#1054;&#1041;&#1057;&#1059;&#1046;&#1044;&#1045;&#1053;&#1048;&#1071;%201\&#1050;&#1085;&#1080;&#1075;&#1072;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1045;&#1088;&#1083;&#1072;&#1085;\Desktop\&#1044;&#1056;%20&#1057;&#1054;&#1062;&#1048;&#1040;&#1051;&#1068;&#1053;&#1040;&#1071;%20&#1055;&#1054;&#1051;&#1048;&#1058;&#1048;&#1050;&#1040;\&#1055;&#1054;&#1057;&#1051;&#1045;%20&#1054;&#1041;&#1057;&#1059;&#1046;&#1044;&#1045;&#1053;&#1048;&#1071;%201\&#1050;&#1085;&#1080;&#1075;&#1072;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1045;&#1088;&#1083;&#1072;&#1085;\Desktop\&#1044;&#1056;%20&#1057;&#1054;&#1062;&#1048;&#1040;&#1051;&#1068;&#1053;&#1040;&#1071;%20&#1055;&#1054;&#1051;&#1048;&#1058;&#1048;&#1050;&#1040;\&#1055;&#1054;&#1057;&#1051;&#1045;%20&#1054;&#1041;&#1057;&#1059;&#1046;&#1044;&#1045;&#1053;&#1048;&#1071;%201\&#1050;&#1085;&#1080;&#1075;&#1072;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1045;&#1088;&#1083;&#1072;&#1085;\Desktop\&#1044;&#1056;%20&#1057;&#1054;&#1062;&#1048;&#1040;&#1051;&#1068;&#1053;&#1040;&#1071;%20&#1055;&#1054;&#1051;&#1048;&#1058;&#1048;&#1050;&#1040;\&#1055;&#1054;&#1057;&#1051;&#1045;%20&#1054;&#1041;&#1057;&#1059;&#1046;&#1044;&#1045;&#1053;&#1048;&#1071;%201\&#1050;&#1085;&#1080;&#1075;&#1072;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1045;&#1088;&#1083;&#1072;&#1085;\Desktop\&#1044;&#1056;%20&#1057;&#1054;&#1062;&#1048;&#1040;&#1051;&#1068;&#1053;&#1040;&#1071;%20&#1055;&#1054;&#1051;&#1048;&#1058;&#1048;&#1050;&#1040;\&#1043;&#1056;&#1040;&#1060;&#1048;&#1050;&#104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Zhanakova\Desktop\&#1057;&#1090;&#1072;&#1090;&#1080;&#1089;&#1090;&#1080;&#1082;&#1072;%20&#1076;&#1083;&#1103;%20&#1087;&#1088;&#1077;&#1079;&#1099;_verylast%20(&#1040;&#1074;&#1090;&#1086;&#1089;&#1086;&#1093;&#1088;&#1072;&#1085;&#1077;&#1085;&#1085;&#1099;&#108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5;&#1088;&#1083;&#1072;&#1085;\Desktop\&#1044;&#1056;%20&#1057;&#1054;&#1062;&#1048;&#1040;&#1051;&#1068;&#1053;&#1040;&#1071;%20&#1055;&#1054;&#1051;&#1048;&#1058;&#1048;&#1050;&#1040;\&#1055;&#1054;&#1057;&#1051;&#1045;%20&#1054;&#1041;&#1057;&#1059;&#1046;&#1044;&#1045;&#1053;&#1048;&#1071;%201\&#1050;&#1085;&#1080;&#1075;&#107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5;&#1088;&#1083;&#1072;&#1085;\Desktop\&#1044;&#1056;%20&#1057;&#1054;&#1062;&#1048;&#1040;&#1051;&#1068;&#1053;&#1040;&#1071;%20&#1055;&#1054;&#1051;&#1048;&#1058;&#1048;&#1050;&#1040;\&#1055;&#1054;&#1057;&#1051;&#1045;%20&#1054;&#1041;&#1057;&#1059;&#1046;&#1044;&#1045;&#1053;&#1048;&#1071;%201\&#1050;&#1085;&#1080;&#1075;&#107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45;&#1088;&#1083;&#1072;&#1085;\Desktop\&#1044;&#1056;%20&#1057;&#1054;&#1062;&#1048;&#1040;&#1051;&#1068;&#1053;&#1040;&#1071;%20&#1055;&#1054;&#1051;&#1048;&#1058;&#1048;&#1050;&#1040;\&#1055;&#1054;&#1057;&#1051;&#1045;%20&#1054;&#1041;&#1057;&#1059;&#1046;&#1044;&#1045;&#1053;&#1048;&#1071;%201\&#1057;&#1090;&#1072;&#1090;&#1080;&#1089;&#1090;&#1080;&#1082;&#1072;%20&#1076;&#1083;&#1103;%20&#1087;&#1088;&#1077;&#1079;&#1099;_verylas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45;&#1088;&#1083;&#1072;&#1085;\Desktop\&#1044;&#1056;%20&#1057;&#1054;&#1062;&#1048;&#1040;&#1051;&#1068;&#1053;&#1040;&#1071;%20&#1055;&#1054;&#1051;&#1048;&#1058;&#1048;&#1050;&#1040;\&#1055;&#1054;&#1057;&#1051;&#1045;%20&#1054;&#1041;&#1057;&#1059;&#1046;&#1044;&#1045;&#1053;&#1048;&#1071;%201\&#1050;&#1085;&#1080;&#1075;&#1072;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N.Zhanakova\Desktop\&#1057;&#1090;&#1072;&#1090;&#1080;&#1089;&#1090;&#1080;&#1082;&#1072;%20&#1076;&#1083;&#1103;%20&#1087;&#1088;&#1077;&#1079;&#1099;_verylast%20(&#1040;&#1074;&#1090;&#1086;&#1089;&#1086;&#1093;&#1088;&#1072;&#1085;&#1077;&#1085;&#1085;&#1099;&#108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N.Zhanakova\Desktop\&#1057;&#1090;&#1072;&#1090;&#1080;&#1089;&#1090;&#1080;&#1082;&#1072;%20&#1076;&#1083;&#1103;%20&#1087;&#1088;&#1077;&#1079;&#1099;_verylast%20(&#1040;&#1074;&#1090;&#1086;&#1089;&#1086;&#1093;&#1088;&#1072;&#1085;&#1077;&#1085;&#1085;&#1099;&#108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1055;&#1054;&#1057;&#1058;&#1050;&#1054;&#1042;&#1048;&#1044;&#1053;&#1054;&#1045;%20&#1042;&#1054;&#1057;&#1057;&#1058;&#1040;&#1053;%20&#1056;&#1050;%20&#1048;%20&#1056;&#1058;\&#1057;&#1090;&#1072;&#1090;&#1080;&#1089;&#1090;&#1080;&#1082;&#1072;%20&#1076;&#1083;&#1103;%20&#1087;&#1088;&#1077;&#1079;&#1099;_verylast%20(&#1040;&#1074;&#1090;&#1086;&#1089;&#1086;&#1093;&#1088;&#1072;&#1085;&#1077;&#1085;&#1085;&#1099;&#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3225855892101085E-2"/>
          <c:y val="2.8252405949256338E-2"/>
          <c:w val="0.88588405463916298"/>
          <c:h val="0.67762866598196969"/>
        </c:manualLayout>
      </c:layout>
      <c:barChart>
        <c:barDir val="col"/>
        <c:grouping val="stacked"/>
        <c:varyColors val="0"/>
        <c:ser>
          <c:idx val="0"/>
          <c:order val="0"/>
          <c:tx>
            <c:strRef>
              <c:f>Лист2!$D$12</c:f>
              <c:strCache>
                <c:ptCount val="1"/>
                <c:pt idx="0">
                  <c:v>Номинальные доходы населения, тыс. тенге</c:v>
                </c:pt>
              </c:strCache>
            </c:strRef>
          </c:tx>
          <c:invertIfNegative val="0"/>
          <c:dLbls>
            <c:dLbl>
              <c:idx val="0"/>
              <c:layout>
                <c:manualLayout>
                  <c:x val="0"/>
                  <c:y val="6.481481481481578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230306757609477E-17"/>
                  <c:y val="7.407407407407408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8.796296296296404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0.10185185185185186"/>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0.11111111111111149"/>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8.9212270304376862E-17"/>
                  <c:y val="0.125"/>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0.1388888888888889"/>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2.4330900243309224E-3"/>
                  <c:y val="0.15740740740741113"/>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8.9212270304376862E-17"/>
                  <c:y val="0.17592592592592593"/>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8.9212270304376862E-17"/>
                  <c:y val="0.20370370370370369"/>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2.4330900243309224E-3"/>
                  <c:y val="0.23611111111111124"/>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0.2685185185185185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Лист2!$C$13:$C$24</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Лист2!$D$13:$D$24</c:f>
              <c:numCache>
                <c:formatCode>General</c:formatCode>
                <c:ptCount val="12"/>
                <c:pt idx="0">
                  <c:v>39.200000000000003</c:v>
                </c:pt>
                <c:pt idx="1">
                  <c:v>46.1</c:v>
                </c:pt>
                <c:pt idx="2">
                  <c:v>52</c:v>
                </c:pt>
                <c:pt idx="3">
                  <c:v>56.6</c:v>
                </c:pt>
                <c:pt idx="4">
                  <c:v>62.4</c:v>
                </c:pt>
                <c:pt idx="5">
                  <c:v>67.5</c:v>
                </c:pt>
                <c:pt idx="6">
                  <c:v>76.7</c:v>
                </c:pt>
                <c:pt idx="7">
                  <c:v>83.9</c:v>
                </c:pt>
                <c:pt idx="8">
                  <c:v>93.3</c:v>
                </c:pt>
                <c:pt idx="9">
                  <c:v>104.5</c:v>
                </c:pt>
                <c:pt idx="10">
                  <c:v>116.3</c:v>
                </c:pt>
                <c:pt idx="11">
                  <c:v>136.30000000000001</c:v>
                </c:pt>
              </c:numCache>
            </c:numRef>
          </c:val>
        </c:ser>
        <c:dLbls>
          <c:showLegendKey val="0"/>
          <c:showVal val="0"/>
          <c:showCatName val="0"/>
          <c:showSerName val="0"/>
          <c:showPercent val="0"/>
          <c:showBubbleSize val="0"/>
        </c:dLbls>
        <c:gapWidth val="40"/>
        <c:overlap val="100"/>
        <c:axId val="405983616"/>
        <c:axId val="405985152"/>
      </c:barChart>
      <c:lineChart>
        <c:grouping val="standard"/>
        <c:varyColors val="0"/>
        <c:ser>
          <c:idx val="1"/>
          <c:order val="1"/>
          <c:tx>
            <c:strRef>
              <c:f>Лист2!$E$12</c:f>
              <c:strCache>
                <c:ptCount val="1"/>
                <c:pt idx="0">
                  <c:v>Реальные доходы населения, %</c:v>
                </c:pt>
              </c:strCache>
            </c:strRef>
          </c:tx>
          <c:marker>
            <c:symbol val="none"/>
          </c:marker>
          <c:dLbls>
            <c:dLbl>
              <c:idx val="0"/>
              <c:layout>
                <c:manualLayout>
                  <c:x val="-3.6496350364963875E-2"/>
                  <c:y val="3.703703703703733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4063260340632624E-2"/>
                  <c:y val="-2.777777777777840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4598540145985463E-2"/>
                  <c:y val="-2.314814814814814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6496350364963896E-2"/>
                  <c:y val="2.314814814814814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6496350364963924E-2"/>
                  <c:y val="3.2407407407407864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4.1362530413626045E-2"/>
                  <c:y val="4.1666666666666692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2.9197080291970708E-2"/>
                  <c:y val="1.3888888888889072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7031630170316302E-2"/>
                  <c:y val="4.2437781360068663E-17"/>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6496350364963757E-2"/>
                  <c:y val="-3.7037037037037368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2.6763990267640092E-2"/>
                  <c:y val="-2.3148148148148188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7.2992700729929746E-3"/>
                  <c:y val="1.388888888888907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Лист2!$C$13:$C$24</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Лист2!$E$13:$E$24</c:f>
              <c:numCache>
                <c:formatCode>General</c:formatCode>
                <c:ptCount val="12"/>
                <c:pt idx="0">
                  <c:v>6.3</c:v>
                </c:pt>
                <c:pt idx="1">
                  <c:v>8.7000000000000011</c:v>
                </c:pt>
                <c:pt idx="2">
                  <c:v>7.5</c:v>
                </c:pt>
                <c:pt idx="3">
                  <c:v>2.9</c:v>
                </c:pt>
                <c:pt idx="4">
                  <c:v>3.4</c:v>
                </c:pt>
                <c:pt idx="5">
                  <c:v>1.4</c:v>
                </c:pt>
                <c:pt idx="6">
                  <c:v>-0.70000000000000062</c:v>
                </c:pt>
                <c:pt idx="7">
                  <c:v>1.8</c:v>
                </c:pt>
                <c:pt idx="8">
                  <c:v>5</c:v>
                </c:pt>
                <c:pt idx="9">
                  <c:v>6.4</c:v>
                </c:pt>
                <c:pt idx="10">
                  <c:v>4.3</c:v>
                </c:pt>
                <c:pt idx="11">
                  <c:v>4.0999999999999996</c:v>
                </c:pt>
              </c:numCache>
            </c:numRef>
          </c:val>
          <c:smooth val="0"/>
        </c:ser>
        <c:ser>
          <c:idx val="2"/>
          <c:order val="2"/>
          <c:tx>
            <c:strRef>
              <c:f>Лист2!$F$12</c:f>
              <c:strCache>
                <c:ptCount val="1"/>
                <c:pt idx="0">
                  <c:v>ВВП, %</c:v>
                </c:pt>
              </c:strCache>
            </c:strRef>
          </c:tx>
          <c:marker>
            <c:symbol val="none"/>
          </c:marker>
          <c:dLbls>
            <c:dLbl>
              <c:idx val="0"/>
              <c:layout>
                <c:manualLayout>
                  <c:x val="-5.8394160583942013E-2"/>
                  <c:y val="-4.2437781360068663E-17"/>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8929440389294481E-2"/>
                  <c:y val="4.166666666666671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4063260340632638E-2"/>
                  <c:y val="2.77777777777783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9197080291970847E-2"/>
                  <c:y val="-3.703703703703736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1897810218978547E-2"/>
                  <c:y val="-3.240740740740785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6763990267640012E-2"/>
                  <c:y val="-3.7037037037037368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6763990267640012E-2"/>
                  <c:y val="2.777777777777838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2.6763990267639856E-2"/>
                  <c:y val="-2.777777777777838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1897810218978509E-2"/>
                  <c:y val="2.777777777777838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1630170316301949E-2"/>
                  <c:y val="3.2407407407407864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3.6496350364964042E-2"/>
                  <c:y val="1.3888888888889072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2.1897810218978669E-2"/>
                  <c:y val="-4.166666666666671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Лист2!$C$13:$C$24</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Лист2!$F$13:$F$24</c:f>
              <c:numCache>
                <c:formatCode>General</c:formatCode>
                <c:ptCount val="12"/>
                <c:pt idx="0">
                  <c:v>7.3</c:v>
                </c:pt>
                <c:pt idx="1">
                  <c:v>7.4</c:v>
                </c:pt>
                <c:pt idx="2">
                  <c:v>4.8</c:v>
                </c:pt>
                <c:pt idx="3">
                  <c:v>6</c:v>
                </c:pt>
                <c:pt idx="4">
                  <c:v>4.2</c:v>
                </c:pt>
                <c:pt idx="5">
                  <c:v>1.2</c:v>
                </c:pt>
                <c:pt idx="6">
                  <c:v>1.1000000000000001</c:v>
                </c:pt>
                <c:pt idx="7">
                  <c:v>4.0999999999999996</c:v>
                </c:pt>
                <c:pt idx="8">
                  <c:v>4.0999999999999996</c:v>
                </c:pt>
                <c:pt idx="9">
                  <c:v>4.5</c:v>
                </c:pt>
                <c:pt idx="10">
                  <c:v>-2.5</c:v>
                </c:pt>
                <c:pt idx="11">
                  <c:v>4.3</c:v>
                </c:pt>
              </c:numCache>
            </c:numRef>
          </c:val>
          <c:smooth val="0"/>
        </c:ser>
        <c:ser>
          <c:idx val="3"/>
          <c:order val="3"/>
          <c:tx>
            <c:strRef>
              <c:f>Лист2!$G$12</c:f>
              <c:strCache>
                <c:ptCount val="1"/>
                <c:pt idx="0">
                  <c:v>Инфляция, %</c:v>
                </c:pt>
              </c:strCache>
            </c:strRef>
          </c:tx>
          <c:marker>
            <c:symbol val="none"/>
          </c:marker>
          <c:dLbls>
            <c:dLbl>
              <c:idx val="0"/>
              <c:layout>
                <c:manualLayout>
                  <c:x val="-3.6496350364963875E-2"/>
                  <c:y val="-2.77777777777783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1630170316302053E-2"/>
                  <c:y val="-1.388888888888907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4063260340632638E-2"/>
                  <c:y val="-2.314814814814814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4330900243309056E-2"/>
                  <c:y val="1.388888888888903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1362530413626086E-2"/>
                  <c:y val="-3.703703703703736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6496350364963862E-2"/>
                  <c:y val="-3.2407407407407864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9.7323600973237227E-3"/>
                  <c:y val="-4.1666666666666692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2.1897810218978509E-2"/>
                  <c:y val="-4.6296296296296863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9197080291970708E-2"/>
                  <c:y val="-3.2407407407407864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2.1897810218978509E-2"/>
                  <c:y val="1.3888888888889072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2.9197080291970798E-2"/>
                  <c:y val="-4.1666666666666692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3.6496350364963862E-2"/>
                  <c:y val="-1.851851851851869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Лист2!$C$13:$C$24</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Лист2!$G$13:$G$24</c:f>
              <c:numCache>
                <c:formatCode>General</c:formatCode>
                <c:ptCount val="12"/>
                <c:pt idx="0">
                  <c:v>7.8</c:v>
                </c:pt>
                <c:pt idx="1">
                  <c:v>7.4</c:v>
                </c:pt>
                <c:pt idx="2">
                  <c:v>6</c:v>
                </c:pt>
                <c:pt idx="3">
                  <c:v>4.8</c:v>
                </c:pt>
                <c:pt idx="4">
                  <c:v>7.4</c:v>
                </c:pt>
                <c:pt idx="5">
                  <c:v>13.6</c:v>
                </c:pt>
                <c:pt idx="6">
                  <c:v>8.5</c:v>
                </c:pt>
                <c:pt idx="7">
                  <c:v>7.1</c:v>
                </c:pt>
                <c:pt idx="8">
                  <c:v>5.3</c:v>
                </c:pt>
                <c:pt idx="9">
                  <c:v>5.4</c:v>
                </c:pt>
                <c:pt idx="10">
                  <c:v>7.5</c:v>
                </c:pt>
                <c:pt idx="11">
                  <c:v>8.4</c:v>
                </c:pt>
              </c:numCache>
            </c:numRef>
          </c:val>
          <c:smooth val="0"/>
        </c:ser>
        <c:dLbls>
          <c:showLegendKey val="0"/>
          <c:showVal val="0"/>
          <c:showCatName val="0"/>
          <c:showSerName val="0"/>
          <c:showPercent val="0"/>
          <c:showBubbleSize val="0"/>
        </c:dLbls>
        <c:marker val="1"/>
        <c:smooth val="0"/>
        <c:axId val="406025344"/>
        <c:axId val="405986688"/>
      </c:lineChart>
      <c:catAx>
        <c:axId val="405983616"/>
        <c:scaling>
          <c:orientation val="minMax"/>
        </c:scaling>
        <c:delete val="0"/>
        <c:axPos val="b"/>
        <c:numFmt formatCode="General" sourceLinked="1"/>
        <c:majorTickMark val="out"/>
        <c:minorTickMark val="none"/>
        <c:tickLblPos val="nextTo"/>
        <c:crossAx val="405985152"/>
        <c:crosses val="autoZero"/>
        <c:auto val="1"/>
        <c:lblAlgn val="ctr"/>
        <c:lblOffset val="100"/>
        <c:noMultiLvlLbl val="0"/>
      </c:catAx>
      <c:valAx>
        <c:axId val="405985152"/>
        <c:scaling>
          <c:orientation val="minMax"/>
        </c:scaling>
        <c:delete val="0"/>
        <c:axPos val="l"/>
        <c:majorGridlines>
          <c:spPr>
            <a:ln>
              <a:noFill/>
            </a:ln>
          </c:spPr>
        </c:majorGridlines>
        <c:numFmt formatCode="General" sourceLinked="1"/>
        <c:majorTickMark val="out"/>
        <c:minorTickMark val="none"/>
        <c:tickLblPos val="nextTo"/>
        <c:crossAx val="405983616"/>
        <c:crosses val="autoZero"/>
        <c:crossBetween val="between"/>
      </c:valAx>
      <c:valAx>
        <c:axId val="405986688"/>
        <c:scaling>
          <c:orientation val="minMax"/>
        </c:scaling>
        <c:delete val="0"/>
        <c:axPos val="r"/>
        <c:numFmt formatCode="General" sourceLinked="1"/>
        <c:majorTickMark val="out"/>
        <c:minorTickMark val="none"/>
        <c:tickLblPos val="nextTo"/>
        <c:crossAx val="406025344"/>
        <c:crosses val="max"/>
        <c:crossBetween val="between"/>
      </c:valAx>
      <c:catAx>
        <c:axId val="406025344"/>
        <c:scaling>
          <c:orientation val="minMax"/>
        </c:scaling>
        <c:delete val="1"/>
        <c:axPos val="b"/>
        <c:numFmt formatCode="General" sourceLinked="1"/>
        <c:majorTickMark val="out"/>
        <c:minorTickMark val="none"/>
        <c:tickLblPos val="none"/>
        <c:crossAx val="405986688"/>
        <c:crosses val="autoZero"/>
        <c:auto val="1"/>
        <c:lblAlgn val="ctr"/>
        <c:lblOffset val="100"/>
        <c:noMultiLvlLbl val="0"/>
      </c:catAx>
    </c:plotArea>
    <c:legend>
      <c:legendPos val="b"/>
      <c:layout>
        <c:manualLayout>
          <c:xMode val="edge"/>
          <c:yMode val="edge"/>
          <c:x val="8.8333333333334048E-3"/>
          <c:y val="0.86473567167741172"/>
          <c:w val="0.99066666666666658"/>
          <c:h val="0.13526432832259624"/>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98344596689283"/>
          <c:y val="5.1400554097404488E-2"/>
          <c:w val="0.86991944117221554"/>
          <c:h val="0.69409203159950583"/>
        </c:manualLayout>
      </c:layout>
      <c:barChart>
        <c:barDir val="col"/>
        <c:grouping val="stacked"/>
        <c:varyColors val="0"/>
        <c:ser>
          <c:idx val="0"/>
          <c:order val="0"/>
          <c:tx>
            <c:strRef>
              <c:f>'Занятые и безработица'!$F$10</c:f>
              <c:strCache>
                <c:ptCount val="1"/>
                <c:pt idx="0">
                  <c:v>Наемные работники, млн. чел. </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'Занятые и безработица'!$G$9:$R$9</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'Занятые и безработица'!$G$10:$R$10</c:f>
              <c:numCache>
                <c:formatCode>#,##0.00</c:formatCode>
                <c:ptCount val="12"/>
                <c:pt idx="0">
                  <c:v>5.41</c:v>
                </c:pt>
                <c:pt idx="1">
                  <c:v>5.58</c:v>
                </c:pt>
                <c:pt idx="2">
                  <c:v>5.81</c:v>
                </c:pt>
                <c:pt idx="3">
                  <c:v>5.94</c:v>
                </c:pt>
                <c:pt idx="4">
                  <c:v>6.1</c:v>
                </c:pt>
                <c:pt idx="5">
                  <c:v>6.29</c:v>
                </c:pt>
                <c:pt idx="6">
                  <c:v>6.34</c:v>
                </c:pt>
                <c:pt idx="7">
                  <c:v>6.48</c:v>
                </c:pt>
                <c:pt idx="8">
                  <c:v>6.6099999999999985</c:v>
                </c:pt>
                <c:pt idx="9">
                  <c:v>6.68</c:v>
                </c:pt>
                <c:pt idx="10">
                  <c:v>6.68</c:v>
                </c:pt>
                <c:pt idx="11">
                  <c:v>6.71</c:v>
                </c:pt>
              </c:numCache>
            </c:numRef>
          </c:val>
        </c:ser>
        <c:ser>
          <c:idx val="1"/>
          <c:order val="1"/>
          <c:tx>
            <c:strRef>
              <c:f>'Занятые и безработица'!$F$11</c:f>
              <c:strCache>
                <c:ptCount val="1"/>
                <c:pt idx="0">
                  <c:v>Самостоятельно занятое, млн. чел. </c:v>
                </c:pt>
              </c:strCache>
            </c:strRef>
          </c:tx>
          <c:invertIfNegative val="0"/>
          <c:dLbls>
            <c:dLbl>
              <c:idx val="0"/>
              <c:layout>
                <c:manualLayout>
                  <c:x val="-2.136752136752137E-3"/>
                  <c:y val="-7.197083123230288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5.883505941067708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5.512173047334602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1369203849519202E-3"/>
                  <c:y val="-4.384158876692136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4.2983592568170359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2.98473035698128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2.6991970831232271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2.5993819738050001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5669334656025199E-16"/>
                  <c:y val="-2.8268551236749127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0"/>
                  <c:y val="-4.2402826855124552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2.136752136752137E-3"/>
                  <c:y val="-3.7691401648998847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4.240282685512453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'Занятые и безработица'!$G$9:$R$9</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'Занятые и безработица'!$G$11:$R$11</c:f>
              <c:numCache>
                <c:formatCode>#,##0.00</c:formatCode>
                <c:ptCount val="12"/>
                <c:pt idx="0">
                  <c:v>2.7</c:v>
                </c:pt>
                <c:pt idx="1">
                  <c:v>2.72</c:v>
                </c:pt>
                <c:pt idx="2">
                  <c:v>2.69</c:v>
                </c:pt>
                <c:pt idx="3">
                  <c:v>2.62</c:v>
                </c:pt>
                <c:pt idx="4">
                  <c:v>2.4</c:v>
                </c:pt>
                <c:pt idx="5">
                  <c:v>2.13</c:v>
                </c:pt>
                <c:pt idx="6">
                  <c:v>2.21</c:v>
                </c:pt>
                <c:pt idx="7">
                  <c:v>2.09</c:v>
                </c:pt>
                <c:pt idx="8">
                  <c:v>2.08</c:v>
                </c:pt>
                <c:pt idx="9">
                  <c:v>2.09</c:v>
                </c:pt>
                <c:pt idx="10">
                  <c:v>2.04</c:v>
                </c:pt>
                <c:pt idx="11">
                  <c:v>2.09</c:v>
                </c:pt>
              </c:numCache>
            </c:numRef>
          </c:val>
        </c:ser>
        <c:dLbls>
          <c:showLegendKey val="0"/>
          <c:showVal val="0"/>
          <c:showCatName val="0"/>
          <c:showSerName val="0"/>
          <c:showPercent val="0"/>
          <c:showBubbleSize val="0"/>
        </c:dLbls>
        <c:gapWidth val="40"/>
        <c:overlap val="100"/>
        <c:axId val="407852928"/>
        <c:axId val="407854464"/>
      </c:barChart>
      <c:lineChart>
        <c:grouping val="standard"/>
        <c:varyColors val="0"/>
        <c:ser>
          <c:idx val="2"/>
          <c:order val="2"/>
          <c:tx>
            <c:strRef>
              <c:f>'Занятые и безработица'!$F$12</c:f>
              <c:strCache>
                <c:ptCount val="1"/>
                <c:pt idx="0">
                  <c:v>Уровень безработицы,%</c:v>
                </c:pt>
              </c:strCache>
            </c:strRef>
          </c:tx>
          <c:marker>
            <c:symbol val="none"/>
          </c:marker>
          <c:dLbls>
            <c:dLbl>
              <c:idx val="0"/>
              <c:layout>
                <c:manualLayout>
                  <c:x val="-3.4188034188034191E-2"/>
                  <c:y val="1.671049739472222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5641025641025963E-2"/>
                  <c:y val="-3.769140164899881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5641025641026004E-2"/>
                  <c:y val="-2.826855123674866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9914529914529954E-2"/>
                  <c:y val="-3.297997644287461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7777777777778321E-2"/>
                  <c:y val="-3.2979976442874599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9914529914529909E-2"/>
                  <c:y val="-3.297997644287461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5641025641026043E-2"/>
                  <c:y val="-2.3557126030624265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2.7777777777778321E-2"/>
                  <c:y val="-1.8845700824499413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9914529914529989E-2"/>
                  <c:y val="-2.3557126030624265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2.5641025641025963E-2"/>
                  <c:y val="-1.8845700824499413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3.2051282051282055E-2"/>
                  <c:y val="-2.8268551236748662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3.2051282051282055E-2"/>
                  <c:y val="-2.826855123674866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solidFill>
                      <a:schemeClr val="accent3">
                        <a:lumMod val="50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'Занятые и безработица'!$G$9:$R$9</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'Занятые и безработица'!$G$12:$R$12</c:f>
              <c:numCache>
                <c:formatCode>#,##0.0</c:formatCode>
                <c:ptCount val="12"/>
                <c:pt idx="0">
                  <c:v>5.8</c:v>
                </c:pt>
                <c:pt idx="1">
                  <c:v>5.4</c:v>
                </c:pt>
                <c:pt idx="2">
                  <c:v>5.3</c:v>
                </c:pt>
                <c:pt idx="3">
                  <c:v>5.2</c:v>
                </c:pt>
                <c:pt idx="4">
                  <c:v>5</c:v>
                </c:pt>
                <c:pt idx="5">
                  <c:v>5.0999999999999996</c:v>
                </c:pt>
                <c:pt idx="6">
                  <c:v>5</c:v>
                </c:pt>
                <c:pt idx="7">
                  <c:v>4.9000000000000004</c:v>
                </c:pt>
                <c:pt idx="8">
                  <c:v>4.9000000000000004</c:v>
                </c:pt>
                <c:pt idx="9">
                  <c:v>4.8</c:v>
                </c:pt>
                <c:pt idx="10">
                  <c:v>4.9000000000000004</c:v>
                </c:pt>
                <c:pt idx="11">
                  <c:v>4.9000000000000004</c:v>
                </c:pt>
              </c:numCache>
            </c:numRef>
          </c:val>
          <c:smooth val="0"/>
        </c:ser>
        <c:dLbls>
          <c:showLegendKey val="0"/>
          <c:showVal val="0"/>
          <c:showCatName val="0"/>
          <c:showSerName val="0"/>
          <c:showPercent val="0"/>
          <c:showBubbleSize val="0"/>
        </c:dLbls>
        <c:marker val="1"/>
        <c:smooth val="0"/>
        <c:axId val="408242816"/>
        <c:axId val="408241280"/>
      </c:lineChart>
      <c:catAx>
        <c:axId val="407852928"/>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07854464"/>
        <c:crosses val="autoZero"/>
        <c:auto val="1"/>
        <c:lblAlgn val="ctr"/>
        <c:lblOffset val="100"/>
        <c:noMultiLvlLbl val="0"/>
      </c:catAx>
      <c:valAx>
        <c:axId val="407854464"/>
        <c:scaling>
          <c:orientation val="minMax"/>
        </c:scaling>
        <c:delete val="0"/>
        <c:axPos val="l"/>
        <c:majorGridlines>
          <c:spPr>
            <a:ln>
              <a:noFill/>
            </a:ln>
          </c:spPr>
        </c:majorGridlines>
        <c:numFmt formatCode="#,##0.0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07852928"/>
        <c:crosses val="autoZero"/>
        <c:crossBetween val="between"/>
      </c:valAx>
      <c:valAx>
        <c:axId val="408241280"/>
        <c:scaling>
          <c:orientation val="minMax"/>
        </c:scaling>
        <c:delete val="0"/>
        <c:axPos val="r"/>
        <c:numFmt formatCode="#,##0.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08242816"/>
        <c:crosses val="max"/>
        <c:crossBetween val="between"/>
      </c:valAx>
      <c:catAx>
        <c:axId val="408242816"/>
        <c:scaling>
          <c:orientation val="minMax"/>
        </c:scaling>
        <c:delete val="1"/>
        <c:axPos val="b"/>
        <c:numFmt formatCode="General" sourceLinked="1"/>
        <c:majorTickMark val="out"/>
        <c:minorTickMark val="none"/>
        <c:tickLblPos val="none"/>
        <c:crossAx val="408241280"/>
        <c:crosses val="autoZero"/>
        <c:auto val="1"/>
        <c:lblAlgn val="ctr"/>
        <c:lblOffset val="100"/>
        <c:noMultiLvlLbl val="0"/>
      </c:catAx>
    </c:plotArea>
    <c:legend>
      <c:legendPos val="b"/>
      <c:layout>
        <c:manualLayout>
          <c:xMode val="edge"/>
          <c:yMode val="edge"/>
          <c:x val="2.3107032880732474E-3"/>
          <c:y val="0.87654709827938815"/>
          <c:w val="0.99768929671192652"/>
          <c:h val="0.12345290172061826"/>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9.129867647538728E-2"/>
          <c:y val="5.1400554097404488E-2"/>
          <c:w val="0.79929735248459133"/>
          <c:h val="0.64859762321377123"/>
        </c:manualLayout>
      </c:layout>
      <c:barChart>
        <c:barDir val="col"/>
        <c:grouping val="clustered"/>
        <c:varyColors val="0"/>
        <c:ser>
          <c:idx val="2"/>
          <c:order val="2"/>
          <c:tx>
            <c:strRef>
              <c:f>'Занятость МО '!$C$10</c:f>
              <c:strCache>
                <c:ptCount val="1"/>
                <c:pt idx="0">
                  <c:v>Среднемесячная номинальная з/п работников по Манг. обл., тенге</c:v>
                </c:pt>
              </c:strCache>
            </c:strRef>
          </c:tx>
          <c:invertIfNegative val="0"/>
          <c:dLbls>
            <c:dLbl>
              <c:idx val="0"/>
              <c:layout>
                <c:manualLayout>
                  <c:x val="2.3682652457075399E-3"/>
                  <c:y val="8.333333333333334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8.796296296296354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7.870370370370373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3682652457075503E-3"/>
                  <c:y val="8.796296296296354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3682652457075503E-3"/>
                  <c:y val="8.3333333333333343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7.1047957371226534E-3"/>
                  <c:y val="6.9444444444444434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4.7365304914151959E-3"/>
                  <c:y val="7.8703703703703734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7365304914150936E-3"/>
                  <c:y val="8.3333333333333343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8.3333333333333343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2.3682652457076092E-3"/>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8.6835389212786657E-17"/>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9.722222222222222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'Занятость МО '!$D$7:$O$7</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'Занятость МО '!$D$10:$O$10</c:f>
              <c:numCache>
                <c:formatCode>#,##0</c:formatCode>
                <c:ptCount val="12"/>
                <c:pt idx="0">
                  <c:v>130304</c:v>
                </c:pt>
                <c:pt idx="1">
                  <c:v>151041.29999999999</c:v>
                </c:pt>
                <c:pt idx="2">
                  <c:v>157358.20000000001</c:v>
                </c:pt>
                <c:pt idx="3">
                  <c:v>183913.98281387796</c:v>
                </c:pt>
                <c:pt idx="4">
                  <c:v>222293.6</c:v>
                </c:pt>
                <c:pt idx="5">
                  <c:v>234007</c:v>
                </c:pt>
                <c:pt idx="6" formatCode="###\ ###\ ###\ ##0">
                  <c:v>250787</c:v>
                </c:pt>
                <c:pt idx="7" formatCode="###\ ###\ ###\ ##0">
                  <c:v>259672</c:v>
                </c:pt>
                <c:pt idx="8" formatCode="###\ ###\ ###\ ##0">
                  <c:v>275679</c:v>
                </c:pt>
                <c:pt idx="9" formatCode="###\ ###\ ###\ ##0">
                  <c:v>294099</c:v>
                </c:pt>
                <c:pt idx="10" formatCode="###\ ###\ ###\ ##0">
                  <c:v>317611</c:v>
                </c:pt>
                <c:pt idx="11" formatCode="###\ ###\ ###\ ##0">
                  <c:v>349503</c:v>
                </c:pt>
              </c:numCache>
            </c:numRef>
          </c:val>
        </c:ser>
        <c:dLbls>
          <c:showLegendKey val="0"/>
          <c:showVal val="0"/>
          <c:showCatName val="0"/>
          <c:showSerName val="0"/>
          <c:showPercent val="0"/>
          <c:showBubbleSize val="0"/>
        </c:dLbls>
        <c:gapWidth val="40"/>
        <c:axId val="408534400"/>
        <c:axId val="408532864"/>
      </c:barChart>
      <c:lineChart>
        <c:grouping val="standard"/>
        <c:varyColors val="0"/>
        <c:ser>
          <c:idx val="0"/>
          <c:order val="0"/>
          <c:tx>
            <c:strRef>
              <c:f>'Занятость МО '!$C$8</c:f>
              <c:strCache>
                <c:ptCount val="1"/>
                <c:pt idx="0">
                  <c:v>Наемные работники, тыс. чел. </c:v>
                </c:pt>
              </c:strCache>
            </c:strRef>
          </c:tx>
          <c:spPr>
            <a:ln>
              <a:solidFill>
                <a:schemeClr val="accent5">
                  <a:lumMod val="50000"/>
                </a:schemeClr>
              </a:solidFill>
            </a:ln>
          </c:spPr>
          <c:marker>
            <c:symbol val="diamond"/>
            <c:size val="4"/>
            <c:spPr>
              <a:solidFill>
                <a:schemeClr val="accent5">
                  <a:lumMod val="50000"/>
                </a:schemeClr>
              </a:solidFill>
              <a:ln>
                <a:solidFill>
                  <a:schemeClr val="accent5">
                    <a:lumMod val="50000"/>
                  </a:schemeClr>
                </a:solidFill>
              </a:ln>
            </c:spPr>
          </c:marker>
          <c:dLbls>
            <c:dLbl>
              <c:idx val="0"/>
              <c:layout>
                <c:manualLayout>
                  <c:x val="-3.7892243931320492E-2"/>
                  <c:y val="-3.703703703703705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4997039668442922E-2"/>
                  <c:y val="-5.092592592592590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0260509177027858E-2"/>
                  <c:y val="-3.703703703703705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7892243931320492E-2"/>
                  <c:y val="-3.240740740740783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2628774422735403E-2"/>
                  <c:y val="-4.166666666666666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2628774422735403E-2"/>
                  <c:y val="-3.2407407407407857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4.4997039668442922E-2"/>
                  <c:y val="-3.2407407407407836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7365304914150433E-2"/>
                  <c:y val="-3.7037037037037056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7892243931320492E-2"/>
                  <c:y val="-3.7037037037037056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4.2628774422735403E-2"/>
                  <c:y val="-4.6296296296296523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4.4997039668442984E-2"/>
                  <c:y val="-4.1666666666666692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3.5523978685613189E-2"/>
                  <c:y val="-4.629629629629652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1">
                    <a:solidFill>
                      <a:srgbClr val="0070C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'Занятость МО '!$D$7:$O$7</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'Занятость МО '!$D$8:$O$8</c:f>
              <c:numCache>
                <c:formatCode>#,##0.0</c:formatCode>
                <c:ptCount val="12"/>
                <c:pt idx="0">
                  <c:v>185.2</c:v>
                </c:pt>
                <c:pt idx="1">
                  <c:v>205.7</c:v>
                </c:pt>
                <c:pt idx="2">
                  <c:v>237.399</c:v>
                </c:pt>
                <c:pt idx="3">
                  <c:v>240.83700000000007</c:v>
                </c:pt>
                <c:pt idx="4">
                  <c:v>227.81900000000002</c:v>
                </c:pt>
                <c:pt idx="5">
                  <c:v>261.22699999999651</c:v>
                </c:pt>
                <c:pt idx="6">
                  <c:v>263.767</c:v>
                </c:pt>
                <c:pt idx="7">
                  <c:v>262.375</c:v>
                </c:pt>
                <c:pt idx="8">
                  <c:v>281.846</c:v>
                </c:pt>
                <c:pt idx="9">
                  <c:v>284.25400000000002</c:v>
                </c:pt>
                <c:pt idx="10">
                  <c:v>291.35000000000002</c:v>
                </c:pt>
                <c:pt idx="11">
                  <c:v>314.245</c:v>
                </c:pt>
              </c:numCache>
            </c:numRef>
          </c:val>
          <c:smooth val="0"/>
        </c:ser>
        <c:ser>
          <c:idx val="1"/>
          <c:order val="1"/>
          <c:tx>
            <c:strRef>
              <c:f>'Занятость МО '!$C$9</c:f>
              <c:strCache>
                <c:ptCount val="1"/>
                <c:pt idx="0">
                  <c:v>Самостоятельно занятое, тыс. чел. </c:v>
                </c:pt>
              </c:strCache>
            </c:strRef>
          </c:tx>
          <c:spPr>
            <a:ln>
              <a:solidFill>
                <a:srgbClr val="00B050"/>
              </a:solidFill>
            </a:ln>
          </c:spPr>
          <c:marker>
            <c:symbol val="diamond"/>
            <c:size val="4"/>
            <c:spPr>
              <a:solidFill>
                <a:srgbClr val="00B050"/>
              </a:solidFill>
              <a:ln>
                <a:solidFill>
                  <a:srgbClr val="00B050"/>
                </a:solidFill>
              </a:ln>
            </c:spPr>
          </c:marker>
          <c:dLbls>
            <c:dLbl>
              <c:idx val="0"/>
              <c:layout>
                <c:manualLayout>
                  <c:x val="-3.3155713439905275E-2"/>
                  <c:y val="-2.777777777777842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0260509177027851E-2"/>
                  <c:y val="-3.240740740740783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2628774422735403E-2"/>
                  <c:y val="-4.166666666666656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0260509177027858E-2"/>
                  <c:y val="-3.2407407407407919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0260509177027858E-2"/>
                  <c:y val="-4.166666666666666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0260509177027816E-2"/>
                  <c:y val="-3.7037037037037056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3155713439905372E-2"/>
                  <c:y val="-3.7037037037037292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4997039668442922E-2"/>
                  <c:y val="-2.7777777777778428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4.2628774422735431E-2"/>
                  <c:y val="-3.2407407407407836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0787448194197837E-2"/>
                  <c:y val="-2.7777777777778321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3.7892243931320492E-2"/>
                  <c:y val="-3.2407407407407836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3.7892243931320492E-2"/>
                  <c:y val="-2.777777777777832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solidFill>
                      <a:srgbClr val="00B05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'Занятость МО '!$D$7:$O$7</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'Занятость МО '!$D$9:$O$9</c:f>
              <c:numCache>
                <c:formatCode>#,##0.00</c:formatCode>
                <c:ptCount val="12"/>
                <c:pt idx="0" formatCode="#,##0.0">
                  <c:v>20</c:v>
                </c:pt>
                <c:pt idx="1">
                  <c:v>22.1</c:v>
                </c:pt>
                <c:pt idx="2">
                  <c:v>18.899999999999999</c:v>
                </c:pt>
                <c:pt idx="3">
                  <c:v>18.2</c:v>
                </c:pt>
                <c:pt idx="4">
                  <c:v>21</c:v>
                </c:pt>
                <c:pt idx="5">
                  <c:v>15.8</c:v>
                </c:pt>
                <c:pt idx="6">
                  <c:v>14.1</c:v>
                </c:pt>
                <c:pt idx="7">
                  <c:v>15.4</c:v>
                </c:pt>
                <c:pt idx="8">
                  <c:v>22.9</c:v>
                </c:pt>
                <c:pt idx="9" formatCode="#,##0.0">
                  <c:v>21.261999999999986</c:v>
                </c:pt>
                <c:pt idx="10" formatCode="#,##0.0">
                  <c:v>17.096</c:v>
                </c:pt>
                <c:pt idx="11" formatCode="#,##0.0">
                  <c:v>17.427</c:v>
                </c:pt>
              </c:numCache>
            </c:numRef>
          </c:val>
          <c:smooth val="0"/>
        </c:ser>
        <c:dLbls>
          <c:showLegendKey val="0"/>
          <c:showVal val="0"/>
          <c:showCatName val="0"/>
          <c:showSerName val="0"/>
          <c:showPercent val="0"/>
          <c:showBubbleSize val="0"/>
        </c:dLbls>
        <c:marker val="1"/>
        <c:smooth val="0"/>
        <c:axId val="408504960"/>
        <c:axId val="408531328"/>
      </c:lineChart>
      <c:catAx>
        <c:axId val="408504960"/>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08531328"/>
        <c:crosses val="autoZero"/>
        <c:auto val="1"/>
        <c:lblAlgn val="ctr"/>
        <c:lblOffset val="100"/>
        <c:noMultiLvlLbl val="0"/>
      </c:catAx>
      <c:valAx>
        <c:axId val="408531328"/>
        <c:scaling>
          <c:orientation val="minMax"/>
        </c:scaling>
        <c:delete val="0"/>
        <c:axPos val="l"/>
        <c:majorGridlines>
          <c:spPr>
            <a:ln>
              <a:noFill/>
            </a:ln>
          </c:spPr>
        </c:majorGridlines>
        <c:numFmt formatCode="#,##0.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08504960"/>
        <c:crosses val="autoZero"/>
        <c:crossBetween val="between"/>
      </c:valAx>
      <c:valAx>
        <c:axId val="408532864"/>
        <c:scaling>
          <c:orientation val="minMax"/>
        </c:scaling>
        <c:delete val="0"/>
        <c:axPos val="r"/>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08534400"/>
        <c:crosses val="max"/>
        <c:crossBetween val="between"/>
      </c:valAx>
      <c:catAx>
        <c:axId val="408534400"/>
        <c:scaling>
          <c:orientation val="minMax"/>
        </c:scaling>
        <c:delete val="1"/>
        <c:axPos val="b"/>
        <c:numFmt formatCode="General" sourceLinked="1"/>
        <c:majorTickMark val="out"/>
        <c:minorTickMark val="none"/>
        <c:tickLblPos val="none"/>
        <c:crossAx val="408532864"/>
        <c:crosses val="autoZero"/>
        <c:auto val="1"/>
        <c:lblAlgn val="ctr"/>
        <c:lblOffset val="100"/>
        <c:noMultiLvlLbl val="0"/>
      </c:catAx>
    </c:plotArea>
    <c:legend>
      <c:legendPos val="b"/>
      <c:layout>
        <c:manualLayout>
          <c:xMode val="edge"/>
          <c:yMode val="edge"/>
          <c:x val="0"/>
          <c:y val="0.8344965733449986"/>
          <c:w val="0.99975000000000003"/>
          <c:h val="0.15624416739574395"/>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872502815601524E-2"/>
          <c:y val="3.4044740223371686E-2"/>
          <c:w val="0.9401122373515467"/>
          <c:h val="0.87008115617348136"/>
        </c:manualLayout>
      </c:layout>
      <c:lineChart>
        <c:grouping val="standard"/>
        <c:varyColors val="0"/>
        <c:ser>
          <c:idx val="0"/>
          <c:order val="0"/>
          <c:tx>
            <c:strRef>
              <c:f>'Занятые по отраслям МО'!$D$15</c:f>
              <c:strCache>
                <c:ptCount val="1"/>
                <c:pt idx="0">
                  <c:v>ИФО ВРП области, % к пред. году</c:v>
                </c:pt>
              </c:strCache>
            </c:strRef>
          </c:tx>
          <c:marker>
            <c:symbol val="none"/>
          </c:marker>
          <c:dLbls>
            <c:dLbl>
              <c:idx val="0"/>
              <c:layout>
                <c:manualLayout>
                  <c:x val="-3.6832412523020872E-2"/>
                  <c:y val="-3.905160390516040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6832412523020885E-2"/>
                  <c:y val="3.347280334728038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4198895027624412E-2"/>
                  <c:y val="-5.02092050209205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9287906691221612E-2"/>
                  <c:y val="-3.347280334728037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946593001841653E-2"/>
                  <c:y val="-3.347280334728033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7010435850214856E-2"/>
                  <c:y val="-3.3472803347280332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9465930018416599E-2"/>
                  <c:y val="1.6736401673640169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6832412523020872E-2"/>
                  <c:y val="0"/>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4376918354819055E-2"/>
                  <c:y val="-3.3472803347280332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4.4198895027624412E-2"/>
                  <c:y val="-3.9051603905160402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3.9287906691222042E-2"/>
                  <c:y val="-5.5788005578800573E-3"/>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9.8219766728054048E-3"/>
                  <c:y val="-2.789400278940070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'Занятые по отраслям МО'!$E$14:$P$14</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'Занятые по отраслям МО'!$E$15:$P$15</c:f>
              <c:numCache>
                <c:formatCode>General</c:formatCode>
                <c:ptCount val="12"/>
                <c:pt idx="0">
                  <c:v>7.8</c:v>
                </c:pt>
                <c:pt idx="1">
                  <c:v>-0.1</c:v>
                </c:pt>
                <c:pt idx="2">
                  <c:v>0.9</c:v>
                </c:pt>
                <c:pt idx="3">
                  <c:v>5.5</c:v>
                </c:pt>
                <c:pt idx="4">
                  <c:v>4</c:v>
                </c:pt>
                <c:pt idx="5">
                  <c:v>0.1</c:v>
                </c:pt>
                <c:pt idx="6">
                  <c:v>-0.1</c:v>
                </c:pt>
                <c:pt idx="7">
                  <c:v>-0.4</c:v>
                </c:pt>
                <c:pt idx="8" formatCode="#,##0.0">
                  <c:v>1.1000000000000001</c:v>
                </c:pt>
                <c:pt idx="9">
                  <c:v>1.2</c:v>
                </c:pt>
                <c:pt idx="10">
                  <c:v>-5.5</c:v>
                </c:pt>
                <c:pt idx="11">
                  <c:v>1.2</c:v>
                </c:pt>
              </c:numCache>
            </c:numRef>
          </c:val>
          <c:smooth val="0"/>
        </c:ser>
        <c:ser>
          <c:idx val="1"/>
          <c:order val="1"/>
          <c:tx>
            <c:strRef>
              <c:f>'Занятые по отраслям МО'!$D$16</c:f>
              <c:strCache>
                <c:ptCount val="1"/>
                <c:pt idx="0">
                  <c:v>Индекс производительности труда, %</c:v>
                </c:pt>
              </c:strCache>
            </c:strRef>
          </c:tx>
          <c:marker>
            <c:symbol val="none"/>
          </c:marker>
          <c:dLbls>
            <c:dLbl>
              <c:idx val="0"/>
              <c:layout>
                <c:manualLayout>
                  <c:x val="-4.1743400859423775E-2"/>
                  <c:y val="-4.961240310077553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6298342541436461E-2"/>
                  <c:y val="6.136680613668082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2099447513812591E-2"/>
                  <c:y val="5.578800557880055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4732965009208105E-2"/>
                  <c:y val="5.020920502092048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6832412523020906E-2"/>
                  <c:y val="-5.0209205020920515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9287906691221612E-2"/>
                  <c:y val="3.3472803347280235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6832412523020872E-2"/>
                  <c:y val="-3.3472803347280332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1921424186617559E-2"/>
                  <c:y val="-4.4630404463040514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4.4198895027624314E-2"/>
                  <c:y val="3.9051603905160402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2.2099447513812626E-2"/>
                  <c:y val="-3.9051603905160451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2.9465930018416485E-2"/>
                  <c:y val="7.252440725244147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7.441860465116360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'Занятые по отраслям МО'!$E$14:$P$14</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'Занятые по отраслям МО'!$E$16:$P$16</c:f>
              <c:numCache>
                <c:formatCode>General</c:formatCode>
                <c:ptCount val="12"/>
                <c:pt idx="0">
                  <c:v>2</c:v>
                </c:pt>
                <c:pt idx="1">
                  <c:v>-10.7</c:v>
                </c:pt>
                <c:pt idx="2">
                  <c:v>-10</c:v>
                </c:pt>
                <c:pt idx="3">
                  <c:v>3.7</c:v>
                </c:pt>
                <c:pt idx="4">
                  <c:v>7.8</c:v>
                </c:pt>
                <c:pt idx="5">
                  <c:v>-9.2000000000000011</c:v>
                </c:pt>
                <c:pt idx="6">
                  <c:v>-0.4</c:v>
                </c:pt>
                <c:pt idx="7" formatCode="#,##0.0">
                  <c:v>1</c:v>
                </c:pt>
                <c:pt idx="8" formatCode="#,##0.0">
                  <c:v>-7.7</c:v>
                </c:pt>
                <c:pt idx="9" formatCode="#,##0.0">
                  <c:v>0.9</c:v>
                </c:pt>
                <c:pt idx="10" formatCode="#,##0.0">
                  <c:v>-5.2</c:v>
                </c:pt>
                <c:pt idx="11" formatCode="#,##0.0">
                  <c:v>-3.3</c:v>
                </c:pt>
              </c:numCache>
            </c:numRef>
          </c:val>
          <c:smooth val="0"/>
        </c:ser>
        <c:dLbls>
          <c:showLegendKey val="0"/>
          <c:showVal val="0"/>
          <c:showCatName val="0"/>
          <c:showSerName val="0"/>
          <c:showPercent val="0"/>
          <c:showBubbleSize val="0"/>
        </c:dLbls>
        <c:marker val="1"/>
        <c:smooth val="0"/>
        <c:axId val="408617728"/>
        <c:axId val="408619264"/>
      </c:lineChart>
      <c:catAx>
        <c:axId val="408617728"/>
        <c:scaling>
          <c:orientation val="minMax"/>
        </c:scaling>
        <c:delete val="0"/>
        <c:axPos val="b"/>
        <c:numFmt formatCode="General" sourceLinked="1"/>
        <c:majorTickMark val="out"/>
        <c:minorTickMark val="none"/>
        <c:tickLblPos val="nextTo"/>
        <c:crossAx val="408619264"/>
        <c:crosses val="autoZero"/>
        <c:auto val="1"/>
        <c:lblAlgn val="ctr"/>
        <c:lblOffset val="100"/>
        <c:noMultiLvlLbl val="0"/>
      </c:catAx>
      <c:valAx>
        <c:axId val="408619264"/>
        <c:scaling>
          <c:orientation val="minMax"/>
        </c:scaling>
        <c:delete val="0"/>
        <c:axPos val="l"/>
        <c:majorGridlines>
          <c:spPr>
            <a:ln>
              <a:noFill/>
            </a:ln>
          </c:spPr>
        </c:majorGridlines>
        <c:numFmt formatCode="General" sourceLinked="1"/>
        <c:majorTickMark val="out"/>
        <c:minorTickMark val="none"/>
        <c:tickLblPos val="nextTo"/>
        <c:crossAx val="408617728"/>
        <c:crosses val="autoZero"/>
        <c:crossBetween val="between"/>
      </c:valAx>
    </c:plotArea>
    <c:legend>
      <c:legendPos val="b"/>
      <c:layout>
        <c:manualLayout>
          <c:xMode val="edge"/>
          <c:yMode val="edge"/>
          <c:x val="5.0000048336499375E-2"/>
          <c:y val="0.92091243802858624"/>
          <c:w val="0.89999990332700164"/>
          <c:h val="7.4457932341790933E-2"/>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70777274887891E-2"/>
          <c:y val="2.8252405949256338E-2"/>
          <c:w val="0.92429222725112115"/>
          <c:h val="0.77799176144649362"/>
        </c:manualLayout>
      </c:layout>
      <c:barChart>
        <c:barDir val="col"/>
        <c:grouping val="stacked"/>
        <c:varyColors val="0"/>
        <c:ser>
          <c:idx val="2"/>
          <c:order val="2"/>
          <c:tx>
            <c:strRef>
              <c:f>Лист5!$F$14</c:f>
              <c:strCache>
                <c:ptCount val="1"/>
                <c:pt idx="0">
                  <c:v>Стоимость рабочей силы в расчете на 1 час, отработанный работником, тенге</c:v>
                </c:pt>
              </c:strCache>
            </c:strRef>
          </c:tx>
          <c:invertIfNegative val="0"/>
          <c:dLbls>
            <c:dLbl>
              <c:idx val="0"/>
              <c:layout>
                <c:manualLayout>
                  <c:x val="4.6783625730994084E-3"/>
                  <c:y val="0.1083627797408726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13191990577149876"/>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11778563015312205"/>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288449484806993E-17"/>
                  <c:y val="0.15076560659599764"/>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3391812865497076E-3"/>
                  <c:y val="0.19316843345112025"/>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0.24028268551237036"/>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3391812865497076E-3"/>
                  <c:y val="0.22143698468786996"/>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0.24970553592461719"/>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0.2638398115429918"/>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0"/>
                  <c:y val="0.25912838633687013"/>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2.3391812865497076E-3"/>
                  <c:y val="0.292108362779746"/>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4.6783625730992514E-3"/>
                  <c:y val="0.3156654888103653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700" b="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Лист5!$G$11:$R$11</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Лист5!$G$14:$R$14</c:f>
              <c:numCache>
                <c:formatCode>#,##0.0</c:formatCode>
                <c:ptCount val="12"/>
                <c:pt idx="0">
                  <c:v>1123.4000000000001</c:v>
                </c:pt>
                <c:pt idx="1">
                  <c:v>1321.8</c:v>
                </c:pt>
                <c:pt idx="2" formatCode="0.0">
                  <c:v>1222.2</c:v>
                </c:pt>
                <c:pt idx="3">
                  <c:v>1488.111924163755</c:v>
                </c:pt>
                <c:pt idx="4">
                  <c:v>1774.1678736046533</c:v>
                </c:pt>
                <c:pt idx="5" formatCode="###\ ###\ ###\ ##0.0">
                  <c:v>2164.3000000000002</c:v>
                </c:pt>
                <c:pt idx="6" formatCode="###\ ###\ ###\ ##0.0">
                  <c:v>1967.4</c:v>
                </c:pt>
                <c:pt idx="7" formatCode="###\ ###\ ###\ ##0.0">
                  <c:v>2135.3000000000002</c:v>
                </c:pt>
                <c:pt idx="8" formatCode="###\ ###\ ###\ ##0.0">
                  <c:v>2284.5</c:v>
                </c:pt>
                <c:pt idx="9" formatCode="###\ ###\ ###\ ##0.0">
                  <c:v>2321.6</c:v>
                </c:pt>
                <c:pt idx="10" formatCode="###\ ###\ ###\ ##0.0">
                  <c:v>2485.6999999999998</c:v>
                </c:pt>
                <c:pt idx="11" formatCode="###\ ###\ ###\ ##0.0">
                  <c:v>2742.4</c:v>
                </c:pt>
              </c:numCache>
            </c:numRef>
          </c:val>
        </c:ser>
        <c:dLbls>
          <c:showLegendKey val="0"/>
          <c:showVal val="0"/>
          <c:showCatName val="0"/>
          <c:showSerName val="0"/>
          <c:showPercent val="0"/>
          <c:showBubbleSize val="0"/>
        </c:dLbls>
        <c:gapWidth val="40"/>
        <c:overlap val="100"/>
        <c:axId val="408779392"/>
        <c:axId val="408777856"/>
      </c:barChart>
      <c:lineChart>
        <c:grouping val="standard"/>
        <c:varyColors val="0"/>
        <c:ser>
          <c:idx val="0"/>
          <c:order val="0"/>
          <c:tx>
            <c:strRef>
              <c:f>Лист5!$F$12</c:f>
              <c:strCache>
                <c:ptCount val="1"/>
                <c:pt idx="0">
                  <c:v>Индекс производительности труда, %</c:v>
                </c:pt>
              </c:strCache>
            </c:strRef>
          </c:tx>
          <c:marker>
            <c:symbol val="none"/>
          </c:marker>
          <c:dLbls>
            <c:dLbl>
              <c:idx val="0"/>
              <c:layout>
                <c:manualLayout>
                  <c:x val="-3.5087719298245612E-2"/>
                  <c:y val="-2.826855123674866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2105263157894736E-2"/>
                  <c:y val="2.826855123674866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5087719298245612E-2"/>
                  <c:y val="2.826855123674866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9122807017544033E-2"/>
                  <c:y val="-2.355712603062426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8070175438596651E-2"/>
                  <c:y val="-2.8268551236748689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9766081871345033E-2"/>
                  <c:y val="3.769140164899891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9766081871345033E-2"/>
                  <c:y val="-3.7691401648998819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5087719298245612E-2"/>
                  <c:y val="-2.8268551236748662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0409356725146292E-2"/>
                  <c:y val="2.8268551236748662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2.8070175438596696E-2"/>
                  <c:y val="-1.88457008244995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3.2748538011695916E-2"/>
                  <c:y val="2.826855123674866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1">
                    <a:solidFill>
                      <a:schemeClr val="accent1">
                        <a:lumMod val="75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Лист5!$G$11:$R$11</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Лист5!$G$12:$R$12</c:f>
              <c:numCache>
                <c:formatCode>General</c:formatCode>
                <c:ptCount val="12"/>
                <c:pt idx="0">
                  <c:v>2</c:v>
                </c:pt>
                <c:pt idx="1">
                  <c:v>-10.7</c:v>
                </c:pt>
                <c:pt idx="2">
                  <c:v>-10</c:v>
                </c:pt>
                <c:pt idx="3">
                  <c:v>3.7</c:v>
                </c:pt>
                <c:pt idx="4">
                  <c:v>7.8</c:v>
                </c:pt>
                <c:pt idx="5">
                  <c:v>-9.2000000000000011</c:v>
                </c:pt>
                <c:pt idx="6">
                  <c:v>-0.4</c:v>
                </c:pt>
                <c:pt idx="7" formatCode="#,##0.0">
                  <c:v>1</c:v>
                </c:pt>
                <c:pt idx="8" formatCode="#,##0.0">
                  <c:v>-7.7</c:v>
                </c:pt>
                <c:pt idx="9" formatCode="#,##0.0">
                  <c:v>0.9</c:v>
                </c:pt>
                <c:pt idx="10" formatCode="#,##0.0">
                  <c:v>-5.2</c:v>
                </c:pt>
                <c:pt idx="11" formatCode="#,##0.0">
                  <c:v>-5.9</c:v>
                </c:pt>
              </c:numCache>
            </c:numRef>
          </c:val>
          <c:smooth val="0"/>
        </c:ser>
        <c:ser>
          <c:idx val="1"/>
          <c:order val="1"/>
          <c:tx>
            <c:strRef>
              <c:f>Лист5!$F$13</c:f>
              <c:strCache>
                <c:ptCount val="1"/>
                <c:pt idx="0">
                  <c:v>Индекс физического объема пром.продукции по Манг. области, % к пред.году</c:v>
                </c:pt>
              </c:strCache>
            </c:strRef>
          </c:tx>
          <c:marker>
            <c:symbol val="none"/>
          </c:marker>
          <c:dLbls>
            <c:dLbl>
              <c:idx val="0"/>
              <c:layout>
                <c:manualLayout>
                  <c:x val="-3.9766081871345033E-2"/>
                  <c:y val="-4.240282685512453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9766081871345033E-2"/>
                  <c:y val="3.769140164899873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8070175438596651E-2"/>
                  <c:y val="-3.769140164899881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8479532163742687E-2"/>
                  <c:y val="-1.41342756183745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7426900584795822E-2"/>
                  <c:y val="-3.7691401648998847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0409356725146212E-2"/>
                  <c:y val="3.2979976442874516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0409356725146292E-2"/>
                  <c:y val="2.8268551236748662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2.8070175438596492E-2"/>
                  <c:y val="1.413427561837452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8070175438596651E-2"/>
                  <c:y val="-3.2979976442874599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0409356725146212E-2"/>
                  <c:y val="-3.2979976442874599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4.2105263157894736E-2"/>
                  <c:y val="4.7114252061248529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3.0409356725146212E-2"/>
                  <c:y val="3.297960546451178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solidFill>
                      <a:srgbClr val="C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Лист5!$G$11:$R$11</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Лист5!$G$13:$R$13</c:f>
              <c:numCache>
                <c:formatCode>General</c:formatCode>
                <c:ptCount val="12"/>
                <c:pt idx="0">
                  <c:v>5.9</c:v>
                </c:pt>
                <c:pt idx="1">
                  <c:v>-4.2</c:v>
                </c:pt>
                <c:pt idx="2">
                  <c:v>0</c:v>
                </c:pt>
                <c:pt idx="3">
                  <c:v>2.1</c:v>
                </c:pt>
                <c:pt idx="4">
                  <c:v>3.5</c:v>
                </c:pt>
                <c:pt idx="5">
                  <c:v>-4</c:v>
                </c:pt>
                <c:pt idx="6">
                  <c:v>-3.1</c:v>
                </c:pt>
                <c:pt idx="7" formatCode="#,##0.0">
                  <c:v>0.9</c:v>
                </c:pt>
                <c:pt idx="8" formatCode="###\ ###\ ###\ ##0.0">
                  <c:v>1.1000000000000001</c:v>
                </c:pt>
                <c:pt idx="9">
                  <c:v>0.9</c:v>
                </c:pt>
                <c:pt idx="10" formatCode="###\ ###\ ###\ ##0.0">
                  <c:v>-5.9</c:v>
                </c:pt>
                <c:pt idx="11" formatCode="###\ ###\ ###\ ##0.0">
                  <c:v>-1.7</c:v>
                </c:pt>
              </c:numCache>
            </c:numRef>
          </c:val>
          <c:smooth val="0"/>
        </c:ser>
        <c:dLbls>
          <c:showLegendKey val="0"/>
          <c:showVal val="0"/>
          <c:showCatName val="0"/>
          <c:showSerName val="0"/>
          <c:showPercent val="0"/>
          <c:showBubbleSize val="0"/>
        </c:dLbls>
        <c:marker val="1"/>
        <c:smooth val="0"/>
        <c:axId val="408721280"/>
        <c:axId val="408722816"/>
      </c:lineChart>
      <c:catAx>
        <c:axId val="408721280"/>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08722816"/>
        <c:crosses val="autoZero"/>
        <c:auto val="1"/>
        <c:lblAlgn val="ctr"/>
        <c:lblOffset val="100"/>
        <c:noMultiLvlLbl val="0"/>
      </c:catAx>
      <c:valAx>
        <c:axId val="408722816"/>
        <c:scaling>
          <c:orientation val="minMax"/>
        </c:scaling>
        <c:delete val="0"/>
        <c:axPos val="l"/>
        <c:majorGridlines>
          <c:spPr>
            <a:ln>
              <a:noFill/>
            </a:ln>
          </c:spPr>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08721280"/>
        <c:crosses val="autoZero"/>
        <c:crossBetween val="between"/>
      </c:valAx>
      <c:valAx>
        <c:axId val="408777856"/>
        <c:scaling>
          <c:orientation val="minMax"/>
        </c:scaling>
        <c:delete val="0"/>
        <c:axPos val="r"/>
        <c:numFmt formatCode="#,##0.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08779392"/>
        <c:crosses val="max"/>
        <c:crossBetween val="between"/>
      </c:valAx>
      <c:catAx>
        <c:axId val="408779392"/>
        <c:scaling>
          <c:orientation val="minMax"/>
        </c:scaling>
        <c:delete val="1"/>
        <c:axPos val="b"/>
        <c:numFmt formatCode="General" sourceLinked="1"/>
        <c:majorTickMark val="out"/>
        <c:minorTickMark val="none"/>
        <c:tickLblPos val="none"/>
        <c:crossAx val="408777856"/>
        <c:crosses val="autoZero"/>
        <c:auto val="1"/>
        <c:lblAlgn val="ctr"/>
        <c:lblOffset val="100"/>
        <c:noMultiLvlLbl val="0"/>
      </c:catAx>
    </c:plotArea>
    <c:legend>
      <c:legendPos val="b"/>
      <c:layout>
        <c:manualLayout>
          <c:xMode val="edge"/>
          <c:yMode val="edge"/>
          <c:x val="5.1233595800524914E-3"/>
          <c:y val="0.8344965733449986"/>
          <c:w val="0.9948766404199475"/>
          <c:h val="0.16550342665500145"/>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152106775296745E-2"/>
          <c:y val="5.1400554097404488E-2"/>
          <c:w val="0.84834562872070063"/>
          <c:h val="0.7091666666666665"/>
        </c:manualLayout>
      </c:layout>
      <c:barChart>
        <c:barDir val="col"/>
        <c:grouping val="clustered"/>
        <c:varyColors val="0"/>
        <c:ser>
          <c:idx val="0"/>
          <c:order val="0"/>
          <c:tx>
            <c:strRef>
              <c:f>'Налоги, налог и неналог поступл'!$AK$50</c:f>
              <c:strCache>
                <c:ptCount val="1"/>
                <c:pt idx="0">
                  <c:v>Республиканский бюджет, млн. тенге</c:v>
                </c:pt>
              </c:strCache>
            </c:strRef>
          </c:tx>
          <c:invertIfNegative val="0"/>
          <c:dLbls>
            <c:spPr>
              <a:noFill/>
              <a:ln>
                <a:noFill/>
              </a:ln>
              <a:effectLst/>
            </c:spPr>
            <c:txPr>
              <a:bodyPr/>
              <a:lstStyle/>
              <a:p>
                <a:pPr>
                  <a:defRPr sz="7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'Налоги, налог и неналог поступл'!$AL$49:$AX$49</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'Налоги, налог и неналог поступл'!$AL$50:$AX$50</c:f>
              <c:numCache>
                <c:formatCode>General</c:formatCode>
                <c:ptCount val="13"/>
                <c:pt idx="0">
                  <c:v>100734</c:v>
                </c:pt>
                <c:pt idx="1">
                  <c:v>164782</c:v>
                </c:pt>
                <c:pt idx="2">
                  <c:v>192931</c:v>
                </c:pt>
                <c:pt idx="3">
                  <c:v>195621</c:v>
                </c:pt>
                <c:pt idx="4">
                  <c:v>248123</c:v>
                </c:pt>
                <c:pt idx="5">
                  <c:v>200045</c:v>
                </c:pt>
                <c:pt idx="6">
                  <c:v>201037</c:v>
                </c:pt>
                <c:pt idx="7">
                  <c:v>204186</c:v>
                </c:pt>
                <c:pt idx="8">
                  <c:v>267438</c:v>
                </c:pt>
                <c:pt idx="9">
                  <c:v>355297</c:v>
                </c:pt>
                <c:pt idx="10">
                  <c:v>178391</c:v>
                </c:pt>
                <c:pt idx="11">
                  <c:v>236399</c:v>
                </c:pt>
                <c:pt idx="12">
                  <c:v>338041</c:v>
                </c:pt>
              </c:numCache>
            </c:numRef>
          </c:val>
        </c:ser>
        <c:ser>
          <c:idx val="1"/>
          <c:order val="1"/>
          <c:tx>
            <c:strRef>
              <c:f>'Налоги, налог и неналог поступл'!$AK$51</c:f>
              <c:strCache>
                <c:ptCount val="1"/>
                <c:pt idx="0">
                  <c:v>Местный бюджет, млн. тенге</c:v>
                </c:pt>
              </c:strCache>
            </c:strRef>
          </c:tx>
          <c:invertIfNegative val="0"/>
          <c:dLbls>
            <c:spPr>
              <a:noFill/>
              <a:ln>
                <a:noFill/>
              </a:ln>
              <a:effectLst/>
            </c:spPr>
            <c:txPr>
              <a:bodyPr/>
              <a:lstStyle/>
              <a:p>
                <a:pPr>
                  <a:defRPr sz="7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'Налоги, налог и неналог поступл'!$AL$49:$AX$49</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'Налоги, налог и неналог поступл'!$AL$51:$AX$51</c:f>
              <c:numCache>
                <c:formatCode>General</c:formatCode>
                <c:ptCount val="13"/>
                <c:pt idx="0">
                  <c:v>58338</c:v>
                </c:pt>
                <c:pt idx="1">
                  <c:v>71397</c:v>
                </c:pt>
                <c:pt idx="2">
                  <c:v>73995</c:v>
                </c:pt>
                <c:pt idx="3">
                  <c:v>92038</c:v>
                </c:pt>
                <c:pt idx="4">
                  <c:v>103516</c:v>
                </c:pt>
                <c:pt idx="5">
                  <c:v>110020</c:v>
                </c:pt>
                <c:pt idx="6">
                  <c:v>117225</c:v>
                </c:pt>
                <c:pt idx="7">
                  <c:v>128301</c:v>
                </c:pt>
                <c:pt idx="8">
                  <c:v>143889</c:v>
                </c:pt>
                <c:pt idx="9">
                  <c:v>149099</c:v>
                </c:pt>
                <c:pt idx="10">
                  <c:v>140270</c:v>
                </c:pt>
                <c:pt idx="11">
                  <c:v>175388</c:v>
                </c:pt>
                <c:pt idx="12">
                  <c:v>209077</c:v>
                </c:pt>
              </c:numCache>
            </c:numRef>
          </c:val>
        </c:ser>
        <c:dLbls>
          <c:showLegendKey val="0"/>
          <c:showVal val="0"/>
          <c:showCatName val="0"/>
          <c:showSerName val="0"/>
          <c:showPercent val="0"/>
          <c:showBubbleSize val="0"/>
        </c:dLbls>
        <c:gapWidth val="40"/>
        <c:axId val="408803584"/>
        <c:axId val="408883200"/>
      </c:barChart>
      <c:lineChart>
        <c:grouping val="standard"/>
        <c:varyColors val="0"/>
        <c:ser>
          <c:idx val="2"/>
          <c:order val="2"/>
          <c:tx>
            <c:strRef>
              <c:f>'Налоги, налог и неналог поступл'!$AK$52</c:f>
              <c:strCache>
                <c:ptCount val="1"/>
                <c:pt idx="0">
                  <c:v>Соц налог, % госбюджета</c:v>
                </c:pt>
              </c:strCache>
            </c:strRef>
          </c:tx>
          <c:spPr>
            <a:ln>
              <a:solidFill>
                <a:srgbClr val="00B050"/>
              </a:solidFill>
            </a:ln>
          </c:spPr>
          <c:marker>
            <c:symbol val="diamond"/>
            <c:size val="4"/>
            <c:spPr>
              <a:solidFill>
                <a:srgbClr val="00B050"/>
              </a:solidFill>
              <a:ln>
                <a:solidFill>
                  <a:srgbClr val="00B050"/>
                </a:solidFill>
              </a:ln>
            </c:spPr>
          </c:marker>
          <c:dLbls>
            <c:dLbl>
              <c:idx val="0"/>
              <c:layout>
                <c:manualLayout>
                  <c:x val="-3.7854889589905752E-2"/>
                  <c:y val="2.777777777777832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6267087276551017E-2"/>
                  <c:y val="-4.166666666666666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3648790746582585E-2"/>
                  <c:y val="-3.703703703703705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7854889589905752E-2"/>
                  <c:y val="-4.166666666666666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2060988433228814E-2"/>
                  <c:y val="-3.7037037037037056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9442691903259804E-2"/>
                  <c:y val="-3.2407407407407836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1545741324921252E-2"/>
                  <c:y val="-3.7037037037037056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5751840168244092E-2"/>
                  <c:y val="-3.2407407407407857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364879074658262E-2"/>
                  <c:y val="-3.7037037037037056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3648790746582544E-2"/>
                  <c:y val="-3.2407407407407877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2.944269190325988E-2"/>
                  <c:y val="-3.7037037037037056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3.1545741324921252E-2"/>
                  <c:y val="-4.1666666666666664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1.6824395373291275E-2"/>
                  <c:y val="-3.703703703703705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1">
                    <a:solidFill>
                      <a:srgbClr val="00B05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'Налоги, налог и неналог поступл'!$AL$49:$AX$49</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'Налоги, налог и неналог поступл'!$AL$52:$AX$52</c:f>
              <c:numCache>
                <c:formatCode>General</c:formatCode>
                <c:ptCount val="13"/>
                <c:pt idx="0">
                  <c:v>10.3</c:v>
                </c:pt>
                <c:pt idx="1">
                  <c:v>12.7</c:v>
                </c:pt>
                <c:pt idx="2">
                  <c:v>12</c:v>
                </c:pt>
                <c:pt idx="3">
                  <c:v>13.3</c:v>
                </c:pt>
                <c:pt idx="4">
                  <c:v>13.9</c:v>
                </c:pt>
                <c:pt idx="5">
                  <c:v>19.600000000000001</c:v>
                </c:pt>
                <c:pt idx="6">
                  <c:v>19.3</c:v>
                </c:pt>
                <c:pt idx="7">
                  <c:v>21.1</c:v>
                </c:pt>
                <c:pt idx="8">
                  <c:v>17.600000000000001</c:v>
                </c:pt>
                <c:pt idx="9">
                  <c:v>12.4</c:v>
                </c:pt>
                <c:pt idx="10">
                  <c:v>22.1</c:v>
                </c:pt>
                <c:pt idx="11">
                  <c:v>19.399999999999999</c:v>
                </c:pt>
                <c:pt idx="12">
                  <c:v>16.899999999999999</c:v>
                </c:pt>
              </c:numCache>
            </c:numRef>
          </c:val>
          <c:smooth val="0"/>
        </c:ser>
        <c:dLbls>
          <c:showLegendKey val="0"/>
          <c:showVal val="0"/>
          <c:showCatName val="0"/>
          <c:showSerName val="0"/>
          <c:showPercent val="0"/>
          <c:showBubbleSize val="0"/>
        </c:dLbls>
        <c:marker val="1"/>
        <c:smooth val="0"/>
        <c:axId val="408886272"/>
        <c:axId val="408884736"/>
      </c:lineChart>
      <c:catAx>
        <c:axId val="408803584"/>
        <c:scaling>
          <c:orientation val="minMax"/>
        </c:scaling>
        <c:delete val="0"/>
        <c:axPos val="b"/>
        <c:numFmt formatCode="General" sourceLinked="1"/>
        <c:majorTickMark val="out"/>
        <c:minorTickMark val="none"/>
        <c:tickLblPos val="nextTo"/>
        <c:crossAx val="408883200"/>
        <c:crosses val="autoZero"/>
        <c:auto val="1"/>
        <c:lblAlgn val="ctr"/>
        <c:lblOffset val="100"/>
        <c:noMultiLvlLbl val="0"/>
      </c:catAx>
      <c:valAx>
        <c:axId val="408883200"/>
        <c:scaling>
          <c:orientation val="minMax"/>
        </c:scaling>
        <c:delete val="0"/>
        <c:axPos val="l"/>
        <c:majorGridlines>
          <c:spPr>
            <a:ln>
              <a:noFill/>
            </a:ln>
          </c:spPr>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08803584"/>
        <c:crosses val="autoZero"/>
        <c:crossBetween val="between"/>
      </c:valAx>
      <c:valAx>
        <c:axId val="408884736"/>
        <c:scaling>
          <c:orientation val="minMax"/>
        </c:scaling>
        <c:delete val="0"/>
        <c:axPos val="r"/>
        <c:numFmt formatCode="General" sourceLinked="1"/>
        <c:majorTickMark val="out"/>
        <c:minorTickMark val="none"/>
        <c:tickLblPos val="nextTo"/>
        <c:crossAx val="408886272"/>
        <c:crosses val="max"/>
        <c:crossBetween val="between"/>
      </c:valAx>
      <c:catAx>
        <c:axId val="408886272"/>
        <c:scaling>
          <c:orientation val="minMax"/>
        </c:scaling>
        <c:delete val="1"/>
        <c:axPos val="b"/>
        <c:numFmt formatCode="General" sourceLinked="1"/>
        <c:majorTickMark val="out"/>
        <c:minorTickMark val="none"/>
        <c:tickLblPos val="none"/>
        <c:crossAx val="408884736"/>
        <c:crosses val="autoZero"/>
        <c:auto val="1"/>
        <c:lblAlgn val="ctr"/>
        <c:lblOffset val="100"/>
        <c:noMultiLvlLbl val="0"/>
      </c:catAx>
    </c:plotArea>
    <c:legend>
      <c:legendPos val="b"/>
      <c:layout>
        <c:manualLayout>
          <c:xMode val="edge"/>
          <c:yMode val="edge"/>
          <c:x val="9.0943043884220507E-3"/>
          <c:y val="0.87191746864975261"/>
          <c:w val="0.98741363211951461"/>
          <c:h val="0.12808253135024789"/>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749903702310457"/>
          <c:y val="5.1400554097404488E-2"/>
          <c:w val="0.85022565012138762"/>
          <c:h val="0.69928805774278224"/>
        </c:manualLayout>
      </c:layout>
      <c:barChart>
        <c:barDir val="col"/>
        <c:grouping val="stacked"/>
        <c:varyColors val="0"/>
        <c:ser>
          <c:idx val="0"/>
          <c:order val="0"/>
          <c:tx>
            <c:strRef>
              <c:f>'ДОХОДЫ, ВРП, Инфляция МО'!$B$25</c:f>
              <c:strCache>
                <c:ptCount val="1"/>
                <c:pt idx="0">
                  <c:v>Номинальные денежные доходы населения, тенге</c:v>
                </c:pt>
              </c:strCache>
            </c:strRef>
          </c:tx>
          <c:invertIfNegative val="0"/>
          <c:dLbls>
            <c:dLbl>
              <c:idx val="0"/>
              <c:layout>
                <c:manualLayout>
                  <c:x val="-2.1265284423179491E-3"/>
                  <c:y val="0.13425925925925927"/>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9492952203667903E-17"/>
                  <c:y val="0.16666666666666666"/>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1539891245651709E-3"/>
                  <c:y val="0.17129629629629897"/>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746068224725525E-5"/>
                  <c:y val="0.18055555555555555"/>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12652844231796E-3"/>
                  <c:y val="0.24537037037037041"/>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2530568846358514E-3"/>
                  <c:y val="0.16666666666666669"/>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0.20370370370370361"/>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3080236941303047E-3"/>
                  <c:y val="0.2222222222222224"/>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0.25"/>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2.1538216813806652E-3"/>
                  <c:y val="0.24074074074074217"/>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0"/>
                  <c:y val="0.2685185185185186"/>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2.1814498068124452E-3"/>
                  <c:y val="0.2962955672207665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7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'ДОХОДЫ, ВРП, Инфляция МО'!$C$24:$N$24</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'ДОХОДЫ, ВРП, Инфляция МО'!$C$25:$N$25</c:f>
              <c:numCache>
                <c:formatCode>_-* #,##0_р_._-;\-* #,##0_р_._-;_-* "-"??_р_._-;_-@_-</c:formatCode>
                <c:ptCount val="12"/>
                <c:pt idx="0">
                  <c:v>80744.271280865287</c:v>
                </c:pt>
                <c:pt idx="1">
                  <c:v>99264.568593543678</c:v>
                </c:pt>
                <c:pt idx="2">
                  <c:v>101317.088569942</c:v>
                </c:pt>
                <c:pt idx="3">
                  <c:v>107402.04381290515</c:v>
                </c:pt>
                <c:pt idx="4">
                  <c:v>140090.52186055068</c:v>
                </c:pt>
                <c:pt idx="5">
                  <c:v>98340.018716741426</c:v>
                </c:pt>
                <c:pt idx="6">
                  <c:v>120823.13654477871</c:v>
                </c:pt>
                <c:pt idx="7">
                  <c:v>125754</c:v>
                </c:pt>
                <c:pt idx="8">
                  <c:v>141132</c:v>
                </c:pt>
                <c:pt idx="9">
                  <c:v>138952</c:v>
                </c:pt>
                <c:pt idx="10" formatCode="#,##0">
                  <c:v>149449</c:v>
                </c:pt>
                <c:pt idx="11">
                  <c:v>166945</c:v>
                </c:pt>
              </c:numCache>
            </c:numRef>
          </c:val>
        </c:ser>
        <c:dLbls>
          <c:showLegendKey val="0"/>
          <c:showVal val="0"/>
          <c:showCatName val="0"/>
          <c:showSerName val="0"/>
          <c:showPercent val="0"/>
          <c:showBubbleSize val="0"/>
        </c:dLbls>
        <c:gapWidth val="40"/>
        <c:overlap val="100"/>
        <c:axId val="409091456"/>
        <c:axId val="409089920"/>
      </c:barChart>
      <c:lineChart>
        <c:grouping val="standard"/>
        <c:varyColors val="0"/>
        <c:ser>
          <c:idx val="1"/>
          <c:order val="1"/>
          <c:tx>
            <c:strRef>
              <c:f>'ДОХОДЫ, ВРП, Инфляция МО'!$B$26</c:f>
              <c:strCache>
                <c:ptCount val="1"/>
                <c:pt idx="0">
                  <c:v>Индекс реальных доходов населения, %</c:v>
                </c:pt>
              </c:strCache>
            </c:strRef>
          </c:tx>
          <c:marker>
            <c:symbol val="none"/>
          </c:marker>
          <c:dLbls>
            <c:dLbl>
              <c:idx val="0"/>
              <c:layout>
                <c:manualLayout>
                  <c:x val="-3.2310177705977612E-2"/>
                  <c:y val="2.777777777777832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3080236941303987E-2"/>
                  <c:y val="-2.777777777777832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2310177705977612E-2"/>
                  <c:y val="-2.314814814814814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5848142164782002E-2"/>
                  <c:y val="3.703703703703705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0926225094238024E-2"/>
                  <c:y val="-2.3148148148148157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4464189553042542E-2"/>
                  <c:y val="4.629629629629652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9386106623586596E-2"/>
                  <c:y val="3.7037037037037056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2310177705977612E-2"/>
                  <c:y val="-3.2407407407407877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2310177705977612E-2"/>
                  <c:y val="4.1666666666666567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2310177705977612E-2"/>
                  <c:y val="5.5555555555555455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3.0156165858912225E-2"/>
                  <c:y val="-2.3148148148148147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3.2310177705977612E-2"/>
                  <c:y val="-5.092592592592592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1">
                    <a:solidFill>
                      <a:srgbClr val="C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'ДОХОДЫ, ВРП, Инфляция МО'!$C$24:$N$24</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'ДОХОДЫ, ВРП, Инфляция МО'!$C$26:$N$26</c:f>
              <c:numCache>
                <c:formatCode>#,##0.0</c:formatCode>
                <c:ptCount val="12"/>
                <c:pt idx="0">
                  <c:v>1.6</c:v>
                </c:pt>
                <c:pt idx="1">
                  <c:v>7.8</c:v>
                </c:pt>
                <c:pt idx="2">
                  <c:v>9</c:v>
                </c:pt>
                <c:pt idx="3">
                  <c:v>3.1</c:v>
                </c:pt>
                <c:pt idx="4">
                  <c:v>12.3</c:v>
                </c:pt>
                <c:pt idx="5">
                  <c:v>-8.4</c:v>
                </c:pt>
                <c:pt idx="6" formatCode="0.0">
                  <c:v>-4.7</c:v>
                </c:pt>
                <c:pt idx="7" formatCode="0.0">
                  <c:v>1</c:v>
                </c:pt>
                <c:pt idx="8" formatCode="0.0">
                  <c:v>0.8</c:v>
                </c:pt>
                <c:pt idx="9" formatCode="General">
                  <c:v>-0.9</c:v>
                </c:pt>
                <c:pt idx="10" formatCode="0.0">
                  <c:v>-3.9</c:v>
                </c:pt>
                <c:pt idx="11" formatCode="General">
                  <c:v>1.3</c:v>
                </c:pt>
              </c:numCache>
            </c:numRef>
          </c:val>
          <c:smooth val="0"/>
        </c:ser>
        <c:ser>
          <c:idx val="2"/>
          <c:order val="2"/>
          <c:tx>
            <c:strRef>
              <c:f>'ДОХОДЫ, ВРП, Инфляция МО'!$B$27</c:f>
              <c:strCache>
                <c:ptCount val="1"/>
                <c:pt idx="0">
                  <c:v>ИФО ВРП области, % к пред. году</c:v>
                </c:pt>
              </c:strCache>
            </c:strRef>
          </c:tx>
          <c:marker>
            <c:symbol val="none"/>
          </c:marker>
          <c:dLbls>
            <c:dLbl>
              <c:idx val="0"/>
              <c:layout>
                <c:manualLayout>
                  <c:x val="-3.8772213247172858E-2"/>
                  <c:y val="-3.240740740740783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6618201400107811E-2"/>
                  <c:y val="2.777777777777832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7904798937169894E-2"/>
                  <c:y val="-4.166666666666671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0156165858912225E-2"/>
                  <c:y val="-4.166666666666671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1540118470651893E-2"/>
                  <c:y val="-3.2407407407407877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2022131492822752E-2"/>
                  <c:y val="-4.1666666666666664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5848142164782002E-2"/>
                  <c:y val="2.7777777777778321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9386106623586596E-2"/>
                  <c:y val="2.7777777777778252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5848142164782002E-2"/>
                  <c:y val="-4.1666666666666664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2310177705977612E-2"/>
                  <c:y val="-3.7037037037037292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3.0156165858912225E-2"/>
                  <c:y val="3.7037037037037056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1.4885292116263242E-2"/>
                  <c:y val="-4.6299941673957346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1">
                    <a:solidFill>
                      <a:schemeClr val="accent3"/>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'ДОХОДЫ, ВРП, Инфляция МО'!$C$24:$N$24</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'ДОХОДЫ, ВРП, Инфляция МО'!$C$27:$N$27</c:f>
              <c:numCache>
                <c:formatCode>General</c:formatCode>
                <c:ptCount val="12"/>
                <c:pt idx="0">
                  <c:v>7.8</c:v>
                </c:pt>
                <c:pt idx="1">
                  <c:v>-0.1</c:v>
                </c:pt>
                <c:pt idx="2">
                  <c:v>0.9</c:v>
                </c:pt>
                <c:pt idx="3">
                  <c:v>5.5</c:v>
                </c:pt>
                <c:pt idx="4">
                  <c:v>4</c:v>
                </c:pt>
                <c:pt idx="5">
                  <c:v>0.1</c:v>
                </c:pt>
                <c:pt idx="6">
                  <c:v>-0.1</c:v>
                </c:pt>
                <c:pt idx="7">
                  <c:v>-0.4</c:v>
                </c:pt>
                <c:pt idx="8" formatCode="#,##0.0">
                  <c:v>1.1000000000000001</c:v>
                </c:pt>
                <c:pt idx="9">
                  <c:v>1.2</c:v>
                </c:pt>
                <c:pt idx="10">
                  <c:v>-5.5</c:v>
                </c:pt>
                <c:pt idx="11">
                  <c:v>1.2</c:v>
                </c:pt>
              </c:numCache>
            </c:numRef>
          </c:val>
          <c:smooth val="0"/>
        </c:ser>
        <c:dLbls>
          <c:showLegendKey val="0"/>
          <c:showVal val="0"/>
          <c:showCatName val="0"/>
          <c:showSerName val="0"/>
          <c:showPercent val="0"/>
          <c:showBubbleSize val="0"/>
        </c:dLbls>
        <c:marker val="1"/>
        <c:smooth val="0"/>
        <c:axId val="408984192"/>
        <c:axId val="409088384"/>
      </c:lineChart>
      <c:catAx>
        <c:axId val="408984192"/>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09088384"/>
        <c:crosses val="autoZero"/>
        <c:auto val="1"/>
        <c:lblAlgn val="ctr"/>
        <c:lblOffset val="100"/>
        <c:noMultiLvlLbl val="0"/>
      </c:catAx>
      <c:valAx>
        <c:axId val="409088384"/>
        <c:scaling>
          <c:orientation val="minMax"/>
        </c:scaling>
        <c:delete val="0"/>
        <c:axPos val="l"/>
        <c:majorGridlines>
          <c:spPr>
            <a:ln>
              <a:noFill/>
            </a:ln>
          </c:spPr>
        </c:majorGridlines>
        <c:numFmt formatCode="#,##0.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08984192"/>
        <c:crosses val="autoZero"/>
        <c:crossBetween val="between"/>
      </c:valAx>
      <c:valAx>
        <c:axId val="409089920"/>
        <c:scaling>
          <c:orientation val="minMax"/>
        </c:scaling>
        <c:delete val="0"/>
        <c:axPos val="r"/>
        <c:numFmt formatCode="_-* #,##0_р_._-;\-* #,##0_р_._-;_-* &quot;-&quot;??_р_._-;_-@_-"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09091456"/>
        <c:crosses val="max"/>
        <c:crossBetween val="between"/>
      </c:valAx>
      <c:catAx>
        <c:axId val="409091456"/>
        <c:scaling>
          <c:orientation val="minMax"/>
        </c:scaling>
        <c:delete val="1"/>
        <c:axPos val="b"/>
        <c:numFmt formatCode="General" sourceLinked="1"/>
        <c:majorTickMark val="out"/>
        <c:minorTickMark val="none"/>
        <c:tickLblPos val="none"/>
        <c:crossAx val="409089920"/>
        <c:crosses val="autoZero"/>
        <c:auto val="1"/>
        <c:lblAlgn val="ctr"/>
        <c:lblOffset val="100"/>
        <c:noMultiLvlLbl val="0"/>
      </c:catAx>
    </c:plotArea>
    <c:legend>
      <c:legendPos val="b"/>
      <c:layout>
        <c:manualLayout>
          <c:xMode val="edge"/>
          <c:yMode val="edge"/>
          <c:x val="6.1609022421685155E-3"/>
          <c:y val="0.84375583260426912"/>
          <c:w val="0.99383909775783141"/>
          <c:h val="0.15624416739574395"/>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4323517060367453"/>
          <c:y val="9.8975714678264503E-3"/>
          <c:w val="0.5989760279965004"/>
          <c:h val="0.87340837810436145"/>
        </c:manualLayout>
      </c:layout>
      <c:barChart>
        <c:barDir val="bar"/>
        <c:grouping val="stacked"/>
        <c:varyColors val="0"/>
        <c:ser>
          <c:idx val="0"/>
          <c:order val="0"/>
          <c:tx>
            <c:strRef>
              <c:f>Лист9!$E$85</c:f>
              <c:strCache>
                <c:ptCount val="1"/>
                <c:pt idx="0">
                  <c:v>2010</c:v>
                </c:pt>
              </c:strCache>
            </c:strRef>
          </c:tx>
          <c:invertIfNegative val="0"/>
          <c:cat>
            <c:strRef>
              <c:f>Лист9!$D$86:$D$100</c:f>
              <c:strCache>
                <c:ptCount val="15"/>
                <c:pt idx="0">
                  <c:v>Сельское хозяйство</c:v>
                </c:pt>
                <c:pt idx="1">
                  <c:v>Промышленность</c:v>
                </c:pt>
                <c:pt idx="2">
                  <c:v>Строительство</c:v>
                </c:pt>
                <c:pt idx="3">
                  <c:v>Торговля</c:v>
                </c:pt>
                <c:pt idx="4">
                  <c:v>Транспорт, складирование</c:v>
                </c:pt>
                <c:pt idx="5">
                  <c:v>Услуги по проживанию и питанию</c:v>
                </c:pt>
                <c:pt idx="6">
                  <c:v>Информация и связь</c:v>
                </c:pt>
                <c:pt idx="7">
                  <c:v>Фин., страх. деятельность</c:v>
                </c:pt>
                <c:pt idx="8">
                  <c:v>Операции с недвиж. имуществом</c:v>
                </c:pt>
                <c:pt idx="9">
                  <c:v>Проф., научн., тех. деятельность</c:v>
                </c:pt>
                <c:pt idx="10">
                  <c:v>Адм., вспомогат. обслуживание</c:v>
                </c:pt>
                <c:pt idx="11">
                  <c:v>Гос. упр., оборона</c:v>
                </c:pt>
                <c:pt idx="12">
                  <c:v>Образование</c:v>
                </c:pt>
                <c:pt idx="13">
                  <c:v>Здравоохранение</c:v>
                </c:pt>
                <c:pt idx="14">
                  <c:v>Искусство, развлечения, отдых</c:v>
                </c:pt>
              </c:strCache>
            </c:strRef>
          </c:cat>
          <c:val>
            <c:numRef>
              <c:f>Лист9!$E$86:$E$100</c:f>
              <c:numCache>
                <c:formatCode>#,##0</c:formatCode>
                <c:ptCount val="15"/>
                <c:pt idx="0">
                  <c:v>31265</c:v>
                </c:pt>
                <c:pt idx="1">
                  <c:v>195405</c:v>
                </c:pt>
                <c:pt idx="2">
                  <c:v>158183</c:v>
                </c:pt>
                <c:pt idx="3">
                  <c:v>64023</c:v>
                </c:pt>
                <c:pt idx="4">
                  <c:v>178887</c:v>
                </c:pt>
                <c:pt idx="5">
                  <c:v>57200</c:v>
                </c:pt>
                <c:pt idx="6">
                  <c:v>114060</c:v>
                </c:pt>
                <c:pt idx="7">
                  <c:v>111078</c:v>
                </c:pt>
                <c:pt idx="8">
                  <c:v>74806</c:v>
                </c:pt>
                <c:pt idx="9">
                  <c:v>153015</c:v>
                </c:pt>
                <c:pt idx="10">
                  <c:v>99534</c:v>
                </c:pt>
                <c:pt idx="11">
                  <c:v>69795</c:v>
                </c:pt>
                <c:pt idx="12">
                  <c:v>48572</c:v>
                </c:pt>
                <c:pt idx="13">
                  <c:v>52643</c:v>
                </c:pt>
                <c:pt idx="14">
                  <c:v>35324</c:v>
                </c:pt>
              </c:numCache>
            </c:numRef>
          </c:val>
        </c:ser>
        <c:ser>
          <c:idx val="1"/>
          <c:order val="1"/>
          <c:tx>
            <c:strRef>
              <c:f>Лист9!$F$85</c:f>
              <c:strCache>
                <c:ptCount val="1"/>
                <c:pt idx="0">
                  <c:v>2011</c:v>
                </c:pt>
              </c:strCache>
            </c:strRef>
          </c:tx>
          <c:invertIfNegative val="0"/>
          <c:cat>
            <c:strRef>
              <c:f>Лист9!$D$86:$D$100</c:f>
              <c:strCache>
                <c:ptCount val="15"/>
                <c:pt idx="0">
                  <c:v>Сельское хозяйство</c:v>
                </c:pt>
                <c:pt idx="1">
                  <c:v>Промышленность</c:v>
                </c:pt>
                <c:pt idx="2">
                  <c:v>Строительство</c:v>
                </c:pt>
                <c:pt idx="3">
                  <c:v>Торговля</c:v>
                </c:pt>
                <c:pt idx="4">
                  <c:v>Транспорт, складирование</c:v>
                </c:pt>
                <c:pt idx="5">
                  <c:v>Услуги по проживанию и питанию</c:v>
                </c:pt>
                <c:pt idx="6">
                  <c:v>Информация и связь</c:v>
                </c:pt>
                <c:pt idx="7">
                  <c:v>Фин., страх. деятельность</c:v>
                </c:pt>
                <c:pt idx="8">
                  <c:v>Операции с недвиж. имуществом</c:v>
                </c:pt>
                <c:pt idx="9">
                  <c:v>Проф., научн., тех. деятельность</c:v>
                </c:pt>
                <c:pt idx="10">
                  <c:v>Адм., вспомогат. обслуживание</c:v>
                </c:pt>
                <c:pt idx="11">
                  <c:v>Гос. упр., оборона</c:v>
                </c:pt>
                <c:pt idx="12">
                  <c:v>Образование</c:v>
                </c:pt>
                <c:pt idx="13">
                  <c:v>Здравоохранение</c:v>
                </c:pt>
                <c:pt idx="14">
                  <c:v>Искусство, развлечения, отдых</c:v>
                </c:pt>
              </c:strCache>
            </c:strRef>
          </c:cat>
          <c:val>
            <c:numRef>
              <c:f>Лист9!$F$86:$F$100</c:f>
              <c:numCache>
                <c:formatCode>#,##0</c:formatCode>
                <c:ptCount val="15"/>
                <c:pt idx="0">
                  <c:v>33907</c:v>
                </c:pt>
                <c:pt idx="1">
                  <c:v>224850</c:v>
                </c:pt>
                <c:pt idx="2">
                  <c:v>182546</c:v>
                </c:pt>
                <c:pt idx="3">
                  <c:v>72966</c:v>
                </c:pt>
                <c:pt idx="4">
                  <c:v>195082</c:v>
                </c:pt>
                <c:pt idx="5">
                  <c:v>65414</c:v>
                </c:pt>
                <c:pt idx="6">
                  <c:v>144913</c:v>
                </c:pt>
                <c:pt idx="7">
                  <c:v>124368</c:v>
                </c:pt>
                <c:pt idx="8">
                  <c:v>93418</c:v>
                </c:pt>
                <c:pt idx="9">
                  <c:v>178427</c:v>
                </c:pt>
                <c:pt idx="10">
                  <c:v>73151</c:v>
                </c:pt>
                <c:pt idx="11">
                  <c:v>73984</c:v>
                </c:pt>
                <c:pt idx="12">
                  <c:v>57465</c:v>
                </c:pt>
                <c:pt idx="13">
                  <c:v>64247</c:v>
                </c:pt>
                <c:pt idx="14">
                  <c:v>43412</c:v>
                </c:pt>
              </c:numCache>
            </c:numRef>
          </c:val>
        </c:ser>
        <c:ser>
          <c:idx val="2"/>
          <c:order val="2"/>
          <c:tx>
            <c:strRef>
              <c:f>Лист9!$G$85</c:f>
              <c:strCache>
                <c:ptCount val="1"/>
                <c:pt idx="0">
                  <c:v>2012</c:v>
                </c:pt>
              </c:strCache>
            </c:strRef>
          </c:tx>
          <c:invertIfNegative val="0"/>
          <c:cat>
            <c:strRef>
              <c:f>Лист9!$D$86:$D$100</c:f>
              <c:strCache>
                <c:ptCount val="15"/>
                <c:pt idx="0">
                  <c:v>Сельское хозяйство</c:v>
                </c:pt>
                <c:pt idx="1">
                  <c:v>Промышленность</c:v>
                </c:pt>
                <c:pt idx="2">
                  <c:v>Строительство</c:v>
                </c:pt>
                <c:pt idx="3">
                  <c:v>Торговля</c:v>
                </c:pt>
                <c:pt idx="4">
                  <c:v>Транспорт, складирование</c:v>
                </c:pt>
                <c:pt idx="5">
                  <c:v>Услуги по проживанию и питанию</c:v>
                </c:pt>
                <c:pt idx="6">
                  <c:v>Информация и связь</c:v>
                </c:pt>
                <c:pt idx="7">
                  <c:v>Фин., страх. деятельность</c:v>
                </c:pt>
                <c:pt idx="8">
                  <c:v>Операции с недвиж. имуществом</c:v>
                </c:pt>
                <c:pt idx="9">
                  <c:v>Проф., научн., тех. деятельность</c:v>
                </c:pt>
                <c:pt idx="10">
                  <c:v>Адм., вспомогат. обслуживание</c:v>
                </c:pt>
                <c:pt idx="11">
                  <c:v>Гос. упр., оборона</c:v>
                </c:pt>
                <c:pt idx="12">
                  <c:v>Образование</c:v>
                </c:pt>
                <c:pt idx="13">
                  <c:v>Здравоохранение</c:v>
                </c:pt>
                <c:pt idx="14">
                  <c:v>Искусство, развлечения, отдых</c:v>
                </c:pt>
              </c:strCache>
            </c:strRef>
          </c:cat>
          <c:val>
            <c:numRef>
              <c:f>Лист9!$G$86:$G$100</c:f>
              <c:numCache>
                <c:formatCode>#,##0</c:formatCode>
                <c:ptCount val="15"/>
                <c:pt idx="0">
                  <c:v>33241.5</c:v>
                </c:pt>
                <c:pt idx="1">
                  <c:v>224272.1</c:v>
                </c:pt>
                <c:pt idx="2">
                  <c:v>196805.3</c:v>
                </c:pt>
                <c:pt idx="3">
                  <c:v>76168</c:v>
                </c:pt>
                <c:pt idx="4">
                  <c:v>214849.6</c:v>
                </c:pt>
                <c:pt idx="5">
                  <c:v>77935.8</c:v>
                </c:pt>
                <c:pt idx="6">
                  <c:v>153270.79999999999</c:v>
                </c:pt>
                <c:pt idx="7">
                  <c:v>131743</c:v>
                </c:pt>
                <c:pt idx="8">
                  <c:v>105831.4</c:v>
                </c:pt>
                <c:pt idx="9">
                  <c:v>230338.8</c:v>
                </c:pt>
                <c:pt idx="10">
                  <c:v>80148.3</c:v>
                </c:pt>
                <c:pt idx="11">
                  <c:v>89780.9</c:v>
                </c:pt>
                <c:pt idx="12">
                  <c:v>64731</c:v>
                </c:pt>
                <c:pt idx="13">
                  <c:v>75980.600000000006</c:v>
                </c:pt>
                <c:pt idx="14">
                  <c:v>47025.8</c:v>
                </c:pt>
              </c:numCache>
            </c:numRef>
          </c:val>
        </c:ser>
        <c:ser>
          <c:idx val="3"/>
          <c:order val="3"/>
          <c:tx>
            <c:strRef>
              <c:f>Лист9!$H$85</c:f>
              <c:strCache>
                <c:ptCount val="1"/>
                <c:pt idx="0">
                  <c:v>2013</c:v>
                </c:pt>
              </c:strCache>
            </c:strRef>
          </c:tx>
          <c:invertIfNegative val="0"/>
          <c:cat>
            <c:strRef>
              <c:f>Лист9!$D$86:$D$100</c:f>
              <c:strCache>
                <c:ptCount val="15"/>
                <c:pt idx="0">
                  <c:v>Сельское хозяйство</c:v>
                </c:pt>
                <c:pt idx="1">
                  <c:v>Промышленность</c:v>
                </c:pt>
                <c:pt idx="2">
                  <c:v>Строительство</c:v>
                </c:pt>
                <c:pt idx="3">
                  <c:v>Торговля</c:v>
                </c:pt>
                <c:pt idx="4">
                  <c:v>Транспорт, складирование</c:v>
                </c:pt>
                <c:pt idx="5">
                  <c:v>Услуги по проживанию и питанию</c:v>
                </c:pt>
                <c:pt idx="6">
                  <c:v>Информация и связь</c:v>
                </c:pt>
                <c:pt idx="7">
                  <c:v>Фин., страх. деятельность</c:v>
                </c:pt>
                <c:pt idx="8">
                  <c:v>Операции с недвиж. имуществом</c:v>
                </c:pt>
                <c:pt idx="9">
                  <c:v>Проф., научн., тех. деятельность</c:v>
                </c:pt>
                <c:pt idx="10">
                  <c:v>Адм., вспомогат. обслуживание</c:v>
                </c:pt>
                <c:pt idx="11">
                  <c:v>Гос. упр., оборона</c:v>
                </c:pt>
                <c:pt idx="12">
                  <c:v>Образование</c:v>
                </c:pt>
                <c:pt idx="13">
                  <c:v>Здравоохранение</c:v>
                </c:pt>
                <c:pt idx="14">
                  <c:v>Искусство, развлечения, отдых</c:v>
                </c:pt>
              </c:strCache>
            </c:strRef>
          </c:cat>
          <c:val>
            <c:numRef>
              <c:f>Лист9!$H$86:$H$100</c:f>
              <c:numCache>
                <c:formatCode>#,##0</c:formatCode>
                <c:ptCount val="15"/>
                <c:pt idx="0">
                  <c:v>46812.3</c:v>
                </c:pt>
                <c:pt idx="1">
                  <c:v>295163</c:v>
                </c:pt>
                <c:pt idx="2">
                  <c:v>188803</c:v>
                </c:pt>
                <c:pt idx="3">
                  <c:v>74948.899999999994</c:v>
                </c:pt>
                <c:pt idx="4">
                  <c:v>225367.9</c:v>
                </c:pt>
                <c:pt idx="5">
                  <c:v>86984.8</c:v>
                </c:pt>
                <c:pt idx="6">
                  <c:v>165615.6</c:v>
                </c:pt>
                <c:pt idx="7">
                  <c:v>140442.9</c:v>
                </c:pt>
                <c:pt idx="8">
                  <c:v>116607</c:v>
                </c:pt>
                <c:pt idx="9">
                  <c:v>284693.2</c:v>
                </c:pt>
                <c:pt idx="10">
                  <c:v>71636.3</c:v>
                </c:pt>
                <c:pt idx="11">
                  <c:v>95369.7</c:v>
                </c:pt>
                <c:pt idx="12">
                  <c:v>65478.7</c:v>
                </c:pt>
                <c:pt idx="13">
                  <c:v>77682.399999999994</c:v>
                </c:pt>
                <c:pt idx="14">
                  <c:v>49761</c:v>
                </c:pt>
              </c:numCache>
            </c:numRef>
          </c:val>
        </c:ser>
        <c:ser>
          <c:idx val="4"/>
          <c:order val="4"/>
          <c:tx>
            <c:strRef>
              <c:f>Лист9!$I$85</c:f>
              <c:strCache>
                <c:ptCount val="1"/>
                <c:pt idx="0">
                  <c:v>2014</c:v>
                </c:pt>
              </c:strCache>
            </c:strRef>
          </c:tx>
          <c:invertIfNegative val="0"/>
          <c:cat>
            <c:strRef>
              <c:f>Лист9!$D$86:$D$100</c:f>
              <c:strCache>
                <c:ptCount val="15"/>
                <c:pt idx="0">
                  <c:v>Сельское хозяйство</c:v>
                </c:pt>
                <c:pt idx="1">
                  <c:v>Промышленность</c:v>
                </c:pt>
                <c:pt idx="2">
                  <c:v>Строительство</c:v>
                </c:pt>
                <c:pt idx="3">
                  <c:v>Торговля</c:v>
                </c:pt>
                <c:pt idx="4">
                  <c:v>Транспорт, складирование</c:v>
                </c:pt>
                <c:pt idx="5">
                  <c:v>Услуги по проживанию и питанию</c:v>
                </c:pt>
                <c:pt idx="6">
                  <c:v>Информация и связь</c:v>
                </c:pt>
                <c:pt idx="7">
                  <c:v>Фин., страх. деятельность</c:v>
                </c:pt>
                <c:pt idx="8">
                  <c:v>Операции с недвиж. имуществом</c:v>
                </c:pt>
                <c:pt idx="9">
                  <c:v>Проф., научн., тех. деятельность</c:v>
                </c:pt>
                <c:pt idx="10">
                  <c:v>Адм., вспомогат. обслуживание</c:v>
                </c:pt>
                <c:pt idx="11">
                  <c:v>Гос. упр., оборона</c:v>
                </c:pt>
                <c:pt idx="12">
                  <c:v>Образование</c:v>
                </c:pt>
                <c:pt idx="13">
                  <c:v>Здравоохранение</c:v>
                </c:pt>
                <c:pt idx="14">
                  <c:v>Искусство, развлечения, отдых</c:v>
                </c:pt>
              </c:strCache>
            </c:strRef>
          </c:cat>
          <c:val>
            <c:numRef>
              <c:f>Лист9!$I$86:$I$100</c:f>
              <c:numCache>
                <c:formatCode>#,##0</c:formatCode>
                <c:ptCount val="15"/>
                <c:pt idx="0">
                  <c:v>58687</c:v>
                </c:pt>
                <c:pt idx="1">
                  <c:v>365321</c:v>
                </c:pt>
                <c:pt idx="2">
                  <c:v>243908</c:v>
                </c:pt>
                <c:pt idx="3">
                  <c:v>95712</c:v>
                </c:pt>
                <c:pt idx="4">
                  <c:v>298459</c:v>
                </c:pt>
                <c:pt idx="5">
                  <c:v>102529</c:v>
                </c:pt>
                <c:pt idx="6">
                  <c:v>202323</c:v>
                </c:pt>
                <c:pt idx="7">
                  <c:v>159462</c:v>
                </c:pt>
                <c:pt idx="8">
                  <c:v>130827</c:v>
                </c:pt>
                <c:pt idx="9">
                  <c:v>321843</c:v>
                </c:pt>
                <c:pt idx="10">
                  <c:v>80990</c:v>
                </c:pt>
                <c:pt idx="11">
                  <c:v>99891</c:v>
                </c:pt>
                <c:pt idx="12">
                  <c:v>68267</c:v>
                </c:pt>
                <c:pt idx="13">
                  <c:v>87519</c:v>
                </c:pt>
                <c:pt idx="14">
                  <c:v>54095</c:v>
                </c:pt>
              </c:numCache>
            </c:numRef>
          </c:val>
        </c:ser>
        <c:ser>
          <c:idx val="5"/>
          <c:order val="5"/>
          <c:tx>
            <c:strRef>
              <c:f>Лист9!$J$85</c:f>
              <c:strCache>
                <c:ptCount val="1"/>
                <c:pt idx="0">
                  <c:v>2015</c:v>
                </c:pt>
              </c:strCache>
            </c:strRef>
          </c:tx>
          <c:invertIfNegative val="0"/>
          <c:cat>
            <c:strRef>
              <c:f>Лист9!$D$86:$D$100</c:f>
              <c:strCache>
                <c:ptCount val="15"/>
                <c:pt idx="0">
                  <c:v>Сельское хозяйство</c:v>
                </c:pt>
                <c:pt idx="1">
                  <c:v>Промышленность</c:v>
                </c:pt>
                <c:pt idx="2">
                  <c:v>Строительство</c:v>
                </c:pt>
                <c:pt idx="3">
                  <c:v>Торговля</c:v>
                </c:pt>
                <c:pt idx="4">
                  <c:v>Транспорт, складирование</c:v>
                </c:pt>
                <c:pt idx="5">
                  <c:v>Услуги по проживанию и питанию</c:v>
                </c:pt>
                <c:pt idx="6">
                  <c:v>Информация и связь</c:v>
                </c:pt>
                <c:pt idx="7">
                  <c:v>Фин., страх. деятельность</c:v>
                </c:pt>
                <c:pt idx="8">
                  <c:v>Операции с недвиж. имуществом</c:v>
                </c:pt>
                <c:pt idx="9">
                  <c:v>Проф., научн., тех. деятельность</c:v>
                </c:pt>
                <c:pt idx="10">
                  <c:v>Адм., вспомогат. обслуживание</c:v>
                </c:pt>
                <c:pt idx="11">
                  <c:v>Гос. упр., оборона</c:v>
                </c:pt>
                <c:pt idx="12">
                  <c:v>Образование</c:v>
                </c:pt>
                <c:pt idx="13">
                  <c:v>Здравоохранение</c:v>
                </c:pt>
                <c:pt idx="14">
                  <c:v>Искусство, развлечения, отдых</c:v>
                </c:pt>
              </c:strCache>
            </c:strRef>
          </c:cat>
          <c:val>
            <c:numRef>
              <c:f>Лист9!$J$86:$J$100</c:f>
              <c:numCache>
                <c:formatCode>#,##0</c:formatCode>
                <c:ptCount val="15"/>
                <c:pt idx="0">
                  <c:v>59774</c:v>
                </c:pt>
                <c:pt idx="1">
                  <c:v>411404</c:v>
                </c:pt>
                <c:pt idx="2">
                  <c:v>288276</c:v>
                </c:pt>
                <c:pt idx="3">
                  <c:v>93931</c:v>
                </c:pt>
                <c:pt idx="4">
                  <c:v>294593</c:v>
                </c:pt>
                <c:pt idx="5">
                  <c:v>110642</c:v>
                </c:pt>
                <c:pt idx="6">
                  <c:v>192773</c:v>
                </c:pt>
                <c:pt idx="7">
                  <c:v>179940</c:v>
                </c:pt>
                <c:pt idx="8">
                  <c:v>133514</c:v>
                </c:pt>
                <c:pt idx="9">
                  <c:v>253941</c:v>
                </c:pt>
                <c:pt idx="10">
                  <c:v>71744</c:v>
                </c:pt>
                <c:pt idx="11">
                  <c:v>99222</c:v>
                </c:pt>
                <c:pt idx="12">
                  <c:v>69593</c:v>
                </c:pt>
                <c:pt idx="13">
                  <c:v>87471</c:v>
                </c:pt>
                <c:pt idx="14">
                  <c:v>53272</c:v>
                </c:pt>
              </c:numCache>
            </c:numRef>
          </c:val>
        </c:ser>
        <c:ser>
          <c:idx val="6"/>
          <c:order val="6"/>
          <c:tx>
            <c:strRef>
              <c:f>Лист9!$K$85</c:f>
              <c:strCache>
                <c:ptCount val="1"/>
                <c:pt idx="0">
                  <c:v>2016</c:v>
                </c:pt>
              </c:strCache>
            </c:strRef>
          </c:tx>
          <c:invertIfNegative val="0"/>
          <c:cat>
            <c:strRef>
              <c:f>Лист9!$D$86:$D$100</c:f>
              <c:strCache>
                <c:ptCount val="15"/>
                <c:pt idx="0">
                  <c:v>Сельское хозяйство</c:v>
                </c:pt>
                <c:pt idx="1">
                  <c:v>Промышленность</c:v>
                </c:pt>
                <c:pt idx="2">
                  <c:v>Строительство</c:v>
                </c:pt>
                <c:pt idx="3">
                  <c:v>Торговля</c:v>
                </c:pt>
                <c:pt idx="4">
                  <c:v>Транспорт, складирование</c:v>
                </c:pt>
                <c:pt idx="5">
                  <c:v>Услуги по проживанию и питанию</c:v>
                </c:pt>
                <c:pt idx="6">
                  <c:v>Информация и связь</c:v>
                </c:pt>
                <c:pt idx="7">
                  <c:v>Фин., страх. деятельность</c:v>
                </c:pt>
                <c:pt idx="8">
                  <c:v>Операции с недвиж. имуществом</c:v>
                </c:pt>
                <c:pt idx="9">
                  <c:v>Проф., научн., тех. деятельность</c:v>
                </c:pt>
                <c:pt idx="10">
                  <c:v>Адм., вспомогат. обслуживание</c:v>
                </c:pt>
                <c:pt idx="11">
                  <c:v>Гос. упр., оборона</c:v>
                </c:pt>
                <c:pt idx="12">
                  <c:v>Образование</c:v>
                </c:pt>
                <c:pt idx="13">
                  <c:v>Здравоохранение</c:v>
                </c:pt>
                <c:pt idx="14">
                  <c:v>Искусство, развлечения, отдых</c:v>
                </c:pt>
              </c:strCache>
            </c:strRef>
          </c:cat>
          <c:val>
            <c:numRef>
              <c:f>Лист9!$K$86:$K$100</c:f>
              <c:numCache>
                <c:formatCode>#,##0</c:formatCode>
                <c:ptCount val="15"/>
                <c:pt idx="0">
                  <c:v>53269</c:v>
                </c:pt>
                <c:pt idx="1">
                  <c:v>449287</c:v>
                </c:pt>
                <c:pt idx="2">
                  <c:v>318251</c:v>
                </c:pt>
                <c:pt idx="3">
                  <c:v>109816</c:v>
                </c:pt>
                <c:pt idx="4">
                  <c:v>355014</c:v>
                </c:pt>
                <c:pt idx="5">
                  <c:v>98252</c:v>
                </c:pt>
                <c:pt idx="6">
                  <c:v>212075</c:v>
                </c:pt>
                <c:pt idx="7">
                  <c:v>203688</c:v>
                </c:pt>
                <c:pt idx="8">
                  <c:v>116199</c:v>
                </c:pt>
                <c:pt idx="9">
                  <c:v>259650</c:v>
                </c:pt>
                <c:pt idx="10">
                  <c:v>80811</c:v>
                </c:pt>
                <c:pt idx="11">
                  <c:v>114581</c:v>
                </c:pt>
                <c:pt idx="12">
                  <c:v>85139</c:v>
                </c:pt>
                <c:pt idx="13">
                  <c:v>101167</c:v>
                </c:pt>
                <c:pt idx="14">
                  <c:v>72110</c:v>
                </c:pt>
              </c:numCache>
            </c:numRef>
          </c:val>
        </c:ser>
        <c:ser>
          <c:idx val="7"/>
          <c:order val="7"/>
          <c:tx>
            <c:strRef>
              <c:f>Лист9!$L$85</c:f>
              <c:strCache>
                <c:ptCount val="1"/>
                <c:pt idx="0">
                  <c:v>2017</c:v>
                </c:pt>
              </c:strCache>
            </c:strRef>
          </c:tx>
          <c:invertIfNegative val="0"/>
          <c:cat>
            <c:strRef>
              <c:f>Лист9!$D$86:$D$100</c:f>
              <c:strCache>
                <c:ptCount val="15"/>
                <c:pt idx="0">
                  <c:v>Сельское хозяйство</c:v>
                </c:pt>
                <c:pt idx="1">
                  <c:v>Промышленность</c:v>
                </c:pt>
                <c:pt idx="2">
                  <c:v>Строительство</c:v>
                </c:pt>
                <c:pt idx="3">
                  <c:v>Торговля</c:v>
                </c:pt>
                <c:pt idx="4">
                  <c:v>Транспорт, складирование</c:v>
                </c:pt>
                <c:pt idx="5">
                  <c:v>Услуги по проживанию и питанию</c:v>
                </c:pt>
                <c:pt idx="6">
                  <c:v>Информация и связь</c:v>
                </c:pt>
                <c:pt idx="7">
                  <c:v>Фин., страх. деятельность</c:v>
                </c:pt>
                <c:pt idx="8">
                  <c:v>Операции с недвиж. имуществом</c:v>
                </c:pt>
                <c:pt idx="9">
                  <c:v>Проф., научн., тех. деятельность</c:v>
                </c:pt>
                <c:pt idx="10">
                  <c:v>Адм., вспомогат. обслуживание</c:v>
                </c:pt>
                <c:pt idx="11">
                  <c:v>Гос. упр., оборона</c:v>
                </c:pt>
                <c:pt idx="12">
                  <c:v>Образование</c:v>
                </c:pt>
                <c:pt idx="13">
                  <c:v>Здравоохранение</c:v>
                </c:pt>
                <c:pt idx="14">
                  <c:v>Искусство, развлечения, отдых</c:v>
                </c:pt>
              </c:strCache>
            </c:strRef>
          </c:cat>
          <c:val>
            <c:numRef>
              <c:f>Лист9!$L$86:$L$100</c:f>
              <c:numCache>
                <c:formatCode>#,##0</c:formatCode>
                <c:ptCount val="15"/>
                <c:pt idx="0">
                  <c:v>42783</c:v>
                </c:pt>
                <c:pt idx="1">
                  <c:v>485418</c:v>
                </c:pt>
                <c:pt idx="2">
                  <c:v>262216</c:v>
                </c:pt>
                <c:pt idx="3">
                  <c:v>114894</c:v>
                </c:pt>
                <c:pt idx="4">
                  <c:v>372137</c:v>
                </c:pt>
                <c:pt idx="5">
                  <c:v>130353</c:v>
                </c:pt>
                <c:pt idx="6">
                  <c:v>204974</c:v>
                </c:pt>
                <c:pt idx="7">
                  <c:v>218629</c:v>
                </c:pt>
                <c:pt idx="8">
                  <c:v>124270</c:v>
                </c:pt>
                <c:pt idx="9">
                  <c:v>260403</c:v>
                </c:pt>
                <c:pt idx="10">
                  <c:v>99396</c:v>
                </c:pt>
                <c:pt idx="11">
                  <c:v>114719</c:v>
                </c:pt>
                <c:pt idx="12">
                  <c:v>88293</c:v>
                </c:pt>
                <c:pt idx="13">
                  <c:v>104166</c:v>
                </c:pt>
                <c:pt idx="14">
                  <c:v>70935</c:v>
                </c:pt>
              </c:numCache>
            </c:numRef>
          </c:val>
        </c:ser>
        <c:ser>
          <c:idx val="8"/>
          <c:order val="8"/>
          <c:tx>
            <c:strRef>
              <c:f>Лист9!$M$85</c:f>
              <c:strCache>
                <c:ptCount val="1"/>
                <c:pt idx="0">
                  <c:v>2018</c:v>
                </c:pt>
              </c:strCache>
            </c:strRef>
          </c:tx>
          <c:invertIfNegative val="0"/>
          <c:cat>
            <c:strRef>
              <c:f>Лист9!$D$86:$D$100</c:f>
              <c:strCache>
                <c:ptCount val="15"/>
                <c:pt idx="0">
                  <c:v>Сельское хозяйство</c:v>
                </c:pt>
                <c:pt idx="1">
                  <c:v>Промышленность</c:v>
                </c:pt>
                <c:pt idx="2">
                  <c:v>Строительство</c:v>
                </c:pt>
                <c:pt idx="3">
                  <c:v>Торговля</c:v>
                </c:pt>
                <c:pt idx="4">
                  <c:v>Транспорт, складирование</c:v>
                </c:pt>
                <c:pt idx="5">
                  <c:v>Услуги по проживанию и питанию</c:v>
                </c:pt>
                <c:pt idx="6">
                  <c:v>Информация и связь</c:v>
                </c:pt>
                <c:pt idx="7">
                  <c:v>Фин., страх. деятельность</c:v>
                </c:pt>
                <c:pt idx="8">
                  <c:v>Операции с недвиж. имуществом</c:v>
                </c:pt>
                <c:pt idx="9">
                  <c:v>Проф., научн., тех. деятельность</c:v>
                </c:pt>
                <c:pt idx="10">
                  <c:v>Адм., вспомогат. обслуживание</c:v>
                </c:pt>
                <c:pt idx="11">
                  <c:v>Гос. упр., оборона</c:v>
                </c:pt>
                <c:pt idx="12">
                  <c:v>Образование</c:v>
                </c:pt>
                <c:pt idx="13">
                  <c:v>Здравоохранение</c:v>
                </c:pt>
                <c:pt idx="14">
                  <c:v>Искусство, развлечения, отдых</c:v>
                </c:pt>
              </c:strCache>
            </c:strRef>
          </c:cat>
          <c:val>
            <c:numRef>
              <c:f>Лист9!$M$86:$M$100</c:f>
              <c:numCache>
                <c:formatCode>###\ ###\ ###\ ##0</c:formatCode>
                <c:ptCount val="15"/>
                <c:pt idx="0">
                  <c:v>58660</c:v>
                </c:pt>
                <c:pt idx="1">
                  <c:v>511751</c:v>
                </c:pt>
                <c:pt idx="2">
                  <c:v>285317</c:v>
                </c:pt>
                <c:pt idx="3">
                  <c:v>127595</c:v>
                </c:pt>
                <c:pt idx="4">
                  <c:v>378366</c:v>
                </c:pt>
                <c:pt idx="5">
                  <c:v>146972</c:v>
                </c:pt>
                <c:pt idx="6">
                  <c:v>206661</c:v>
                </c:pt>
                <c:pt idx="7">
                  <c:v>245815</c:v>
                </c:pt>
                <c:pt idx="8">
                  <c:v>111918</c:v>
                </c:pt>
                <c:pt idx="9">
                  <c:v>316260</c:v>
                </c:pt>
                <c:pt idx="10">
                  <c:v>155395</c:v>
                </c:pt>
                <c:pt idx="11">
                  <c:v>139134</c:v>
                </c:pt>
                <c:pt idx="12">
                  <c:v>94645</c:v>
                </c:pt>
                <c:pt idx="13">
                  <c:v>113024</c:v>
                </c:pt>
                <c:pt idx="14">
                  <c:v>78503</c:v>
                </c:pt>
              </c:numCache>
            </c:numRef>
          </c:val>
        </c:ser>
        <c:ser>
          <c:idx val="9"/>
          <c:order val="9"/>
          <c:tx>
            <c:strRef>
              <c:f>Лист9!$N$85</c:f>
              <c:strCache>
                <c:ptCount val="1"/>
                <c:pt idx="0">
                  <c:v>2019</c:v>
                </c:pt>
              </c:strCache>
            </c:strRef>
          </c:tx>
          <c:invertIfNegative val="0"/>
          <c:cat>
            <c:strRef>
              <c:f>Лист9!$D$86:$D$100</c:f>
              <c:strCache>
                <c:ptCount val="15"/>
                <c:pt idx="0">
                  <c:v>Сельское хозяйство</c:v>
                </c:pt>
                <c:pt idx="1">
                  <c:v>Промышленность</c:v>
                </c:pt>
                <c:pt idx="2">
                  <c:v>Строительство</c:v>
                </c:pt>
                <c:pt idx="3">
                  <c:v>Торговля</c:v>
                </c:pt>
                <c:pt idx="4">
                  <c:v>Транспорт, складирование</c:v>
                </c:pt>
                <c:pt idx="5">
                  <c:v>Услуги по проживанию и питанию</c:v>
                </c:pt>
                <c:pt idx="6">
                  <c:v>Информация и связь</c:v>
                </c:pt>
                <c:pt idx="7">
                  <c:v>Фин., страх. деятельность</c:v>
                </c:pt>
                <c:pt idx="8">
                  <c:v>Операции с недвиж. имуществом</c:v>
                </c:pt>
                <c:pt idx="9">
                  <c:v>Проф., научн., тех. деятельность</c:v>
                </c:pt>
                <c:pt idx="10">
                  <c:v>Адм., вспомогат. обслуживание</c:v>
                </c:pt>
                <c:pt idx="11">
                  <c:v>Гос. упр., оборона</c:v>
                </c:pt>
                <c:pt idx="12">
                  <c:v>Образование</c:v>
                </c:pt>
                <c:pt idx="13">
                  <c:v>Здравоохранение</c:v>
                </c:pt>
                <c:pt idx="14">
                  <c:v>Искусство, развлечения, отдых</c:v>
                </c:pt>
              </c:strCache>
            </c:strRef>
          </c:cat>
          <c:val>
            <c:numRef>
              <c:f>Лист9!$N$86:$N$100</c:f>
              <c:numCache>
                <c:formatCode>#,##0</c:formatCode>
                <c:ptCount val="15"/>
                <c:pt idx="0">
                  <c:v>72536</c:v>
                </c:pt>
                <c:pt idx="1">
                  <c:v>538092</c:v>
                </c:pt>
                <c:pt idx="2">
                  <c:v>310472</c:v>
                </c:pt>
                <c:pt idx="3">
                  <c:v>132583</c:v>
                </c:pt>
                <c:pt idx="4">
                  <c:v>349970</c:v>
                </c:pt>
                <c:pt idx="5">
                  <c:v>148741</c:v>
                </c:pt>
                <c:pt idx="6">
                  <c:v>220000</c:v>
                </c:pt>
                <c:pt idx="7">
                  <c:v>331308</c:v>
                </c:pt>
                <c:pt idx="8">
                  <c:v>106218</c:v>
                </c:pt>
                <c:pt idx="9">
                  <c:v>319142</c:v>
                </c:pt>
                <c:pt idx="10">
                  <c:v>167565</c:v>
                </c:pt>
                <c:pt idx="11">
                  <c:v>161758</c:v>
                </c:pt>
                <c:pt idx="12">
                  <c:v>122387</c:v>
                </c:pt>
                <c:pt idx="13">
                  <c:v>134585</c:v>
                </c:pt>
                <c:pt idx="14">
                  <c:v>92828</c:v>
                </c:pt>
              </c:numCache>
            </c:numRef>
          </c:val>
        </c:ser>
        <c:ser>
          <c:idx val="10"/>
          <c:order val="10"/>
          <c:tx>
            <c:strRef>
              <c:f>Лист9!$O$85</c:f>
              <c:strCache>
                <c:ptCount val="1"/>
                <c:pt idx="0">
                  <c:v>2020</c:v>
                </c:pt>
              </c:strCache>
            </c:strRef>
          </c:tx>
          <c:invertIfNegative val="0"/>
          <c:cat>
            <c:strRef>
              <c:f>Лист9!$D$86:$D$100</c:f>
              <c:strCache>
                <c:ptCount val="15"/>
                <c:pt idx="0">
                  <c:v>Сельское хозяйство</c:v>
                </c:pt>
                <c:pt idx="1">
                  <c:v>Промышленность</c:v>
                </c:pt>
                <c:pt idx="2">
                  <c:v>Строительство</c:v>
                </c:pt>
                <c:pt idx="3">
                  <c:v>Торговля</c:v>
                </c:pt>
                <c:pt idx="4">
                  <c:v>Транспорт, складирование</c:v>
                </c:pt>
                <c:pt idx="5">
                  <c:v>Услуги по проживанию и питанию</c:v>
                </c:pt>
                <c:pt idx="6">
                  <c:v>Информация и связь</c:v>
                </c:pt>
                <c:pt idx="7">
                  <c:v>Фин., страх. деятельность</c:v>
                </c:pt>
                <c:pt idx="8">
                  <c:v>Операции с недвиж. имуществом</c:v>
                </c:pt>
                <c:pt idx="9">
                  <c:v>Проф., научн., тех. деятельность</c:v>
                </c:pt>
                <c:pt idx="10">
                  <c:v>Адм., вспомогат. обслуживание</c:v>
                </c:pt>
                <c:pt idx="11">
                  <c:v>Гос. упр., оборона</c:v>
                </c:pt>
                <c:pt idx="12">
                  <c:v>Образование</c:v>
                </c:pt>
                <c:pt idx="13">
                  <c:v>Здравоохранение</c:v>
                </c:pt>
                <c:pt idx="14">
                  <c:v>Искусство, развлечения, отдых</c:v>
                </c:pt>
              </c:strCache>
            </c:strRef>
          </c:cat>
          <c:val>
            <c:numRef>
              <c:f>Лист9!$O$86:$O$100</c:f>
              <c:numCache>
                <c:formatCode>#,##0</c:formatCode>
                <c:ptCount val="15"/>
                <c:pt idx="0">
                  <c:v>67373</c:v>
                </c:pt>
                <c:pt idx="1">
                  <c:v>580094</c:v>
                </c:pt>
                <c:pt idx="2">
                  <c:v>325595</c:v>
                </c:pt>
                <c:pt idx="3">
                  <c:v>134796</c:v>
                </c:pt>
                <c:pt idx="4">
                  <c:v>384941</c:v>
                </c:pt>
                <c:pt idx="5">
                  <c:v>207002</c:v>
                </c:pt>
                <c:pt idx="6">
                  <c:v>185057</c:v>
                </c:pt>
                <c:pt idx="7">
                  <c:v>300478</c:v>
                </c:pt>
                <c:pt idx="8">
                  <c:v>130332</c:v>
                </c:pt>
                <c:pt idx="9">
                  <c:v>301133</c:v>
                </c:pt>
                <c:pt idx="10">
                  <c:v>136163</c:v>
                </c:pt>
                <c:pt idx="11">
                  <c:v>185723</c:v>
                </c:pt>
                <c:pt idx="12">
                  <c:v>160340</c:v>
                </c:pt>
                <c:pt idx="13">
                  <c:v>179545</c:v>
                </c:pt>
                <c:pt idx="14">
                  <c:v>108601</c:v>
                </c:pt>
              </c:numCache>
            </c:numRef>
          </c:val>
        </c:ser>
        <c:ser>
          <c:idx val="11"/>
          <c:order val="11"/>
          <c:tx>
            <c:strRef>
              <c:f>Лист9!$P$85</c:f>
              <c:strCache>
                <c:ptCount val="1"/>
                <c:pt idx="0">
                  <c:v>2021</c:v>
                </c:pt>
              </c:strCache>
            </c:strRef>
          </c:tx>
          <c:invertIfNegative val="0"/>
          <c:cat>
            <c:strRef>
              <c:f>Лист9!$D$86:$D$100</c:f>
              <c:strCache>
                <c:ptCount val="15"/>
                <c:pt idx="0">
                  <c:v>Сельское хозяйство</c:v>
                </c:pt>
                <c:pt idx="1">
                  <c:v>Промышленность</c:v>
                </c:pt>
                <c:pt idx="2">
                  <c:v>Строительство</c:v>
                </c:pt>
                <c:pt idx="3">
                  <c:v>Торговля</c:v>
                </c:pt>
                <c:pt idx="4">
                  <c:v>Транспорт, складирование</c:v>
                </c:pt>
                <c:pt idx="5">
                  <c:v>Услуги по проживанию и питанию</c:v>
                </c:pt>
                <c:pt idx="6">
                  <c:v>Информация и связь</c:v>
                </c:pt>
                <c:pt idx="7">
                  <c:v>Фин., страх. деятельность</c:v>
                </c:pt>
                <c:pt idx="8">
                  <c:v>Операции с недвиж. имуществом</c:v>
                </c:pt>
                <c:pt idx="9">
                  <c:v>Проф., научн., тех. деятельность</c:v>
                </c:pt>
                <c:pt idx="10">
                  <c:v>Адм., вспомогат. обслуживание</c:v>
                </c:pt>
                <c:pt idx="11">
                  <c:v>Гос. упр., оборона</c:v>
                </c:pt>
                <c:pt idx="12">
                  <c:v>Образование</c:v>
                </c:pt>
                <c:pt idx="13">
                  <c:v>Здравоохранение</c:v>
                </c:pt>
                <c:pt idx="14">
                  <c:v>Искусство, развлечения, отдых</c:v>
                </c:pt>
              </c:strCache>
            </c:strRef>
          </c:cat>
          <c:val>
            <c:numRef>
              <c:f>Лист9!$P$86:$P$100</c:f>
              <c:numCache>
                <c:formatCode>#,##0</c:formatCode>
                <c:ptCount val="15"/>
                <c:pt idx="0">
                  <c:v>42500</c:v>
                </c:pt>
                <c:pt idx="1">
                  <c:v>627125</c:v>
                </c:pt>
                <c:pt idx="2">
                  <c:v>341322</c:v>
                </c:pt>
                <c:pt idx="3">
                  <c:v>164917</c:v>
                </c:pt>
                <c:pt idx="4">
                  <c:v>364259</c:v>
                </c:pt>
                <c:pt idx="5">
                  <c:v>217694</c:v>
                </c:pt>
                <c:pt idx="6">
                  <c:v>217678</c:v>
                </c:pt>
                <c:pt idx="7">
                  <c:v>358079</c:v>
                </c:pt>
                <c:pt idx="8">
                  <c:v>167858</c:v>
                </c:pt>
                <c:pt idx="9">
                  <c:v>330472</c:v>
                </c:pt>
                <c:pt idx="10">
                  <c:v>157204</c:v>
                </c:pt>
                <c:pt idx="11">
                  <c:v>205534</c:v>
                </c:pt>
                <c:pt idx="12">
                  <c:v>207995</c:v>
                </c:pt>
                <c:pt idx="13">
                  <c:v>224572</c:v>
                </c:pt>
                <c:pt idx="14">
                  <c:v>112470</c:v>
                </c:pt>
              </c:numCache>
            </c:numRef>
          </c:val>
        </c:ser>
        <c:dLbls>
          <c:showLegendKey val="0"/>
          <c:showVal val="0"/>
          <c:showCatName val="0"/>
          <c:showSerName val="0"/>
          <c:showPercent val="0"/>
          <c:showBubbleSize val="0"/>
        </c:dLbls>
        <c:gapWidth val="40"/>
        <c:overlap val="100"/>
        <c:axId val="409268224"/>
        <c:axId val="409269760"/>
      </c:barChart>
      <c:catAx>
        <c:axId val="409268224"/>
        <c:scaling>
          <c:orientation val="minMax"/>
        </c:scaling>
        <c:delete val="0"/>
        <c:axPos val="l"/>
        <c:numFmt formatCode="General" sourceLinked="0"/>
        <c:majorTickMark val="out"/>
        <c:minorTickMark val="none"/>
        <c:tickLblPos val="nextTo"/>
        <c:crossAx val="409269760"/>
        <c:crosses val="autoZero"/>
        <c:auto val="1"/>
        <c:lblAlgn val="ctr"/>
        <c:lblOffset val="100"/>
        <c:noMultiLvlLbl val="0"/>
      </c:catAx>
      <c:valAx>
        <c:axId val="409269760"/>
        <c:scaling>
          <c:orientation val="minMax"/>
        </c:scaling>
        <c:delete val="0"/>
        <c:axPos val="b"/>
        <c:majorGridlines>
          <c:spPr>
            <a:ln>
              <a:noFill/>
            </a:ln>
          </c:spPr>
        </c:majorGridlines>
        <c:numFmt formatCode="#,##0" sourceLinked="1"/>
        <c:majorTickMark val="out"/>
        <c:minorTickMark val="none"/>
        <c:tickLblPos val="nextTo"/>
        <c:crossAx val="409268224"/>
        <c:crosses val="autoZero"/>
        <c:crossBetween val="between"/>
      </c:valAx>
    </c:plotArea>
    <c:legend>
      <c:legendPos val="b"/>
      <c:layout>
        <c:manualLayout>
          <c:xMode val="edge"/>
          <c:yMode val="edge"/>
          <c:x val="3.3514873140857463E-3"/>
          <c:y val="0.95112622285851212"/>
          <c:w val="0.97329711286089893"/>
          <c:h val="4.8873777141493824E-2"/>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797370916872224E-2"/>
          <c:y val="0"/>
          <c:w val="0.85839364873444413"/>
          <c:h val="0.55258910168948361"/>
        </c:manualLayout>
      </c:layout>
      <c:barChart>
        <c:barDir val="bar"/>
        <c:grouping val="stacked"/>
        <c:varyColors val="0"/>
        <c:ser>
          <c:idx val="0"/>
          <c:order val="0"/>
          <c:tx>
            <c:strRef>
              <c:f>Лист1!$G$62</c:f>
              <c:strCache>
                <c:ptCount val="1"/>
                <c:pt idx="0">
                  <c:v>руководители и гос.служащие</c:v>
                </c:pt>
              </c:strCache>
            </c:strRef>
          </c:tx>
          <c:invertIfNegative val="0"/>
          <c:dLbls>
            <c:spPr>
              <a:noFill/>
              <a:ln>
                <a:noFill/>
              </a:ln>
              <a:effectLst/>
            </c:spPr>
            <c:txPr>
              <a:bodyPr/>
              <a:lstStyle/>
              <a:p>
                <a:pPr>
                  <a:defRPr sz="8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Лист1!$F$63:$F$67</c:f>
              <c:numCache>
                <c:formatCode>General</c:formatCode>
                <c:ptCount val="5"/>
                <c:pt idx="0">
                  <c:v>2017</c:v>
                </c:pt>
                <c:pt idx="1">
                  <c:v>2018</c:v>
                </c:pt>
                <c:pt idx="2">
                  <c:v>2019</c:v>
                </c:pt>
                <c:pt idx="3">
                  <c:v>2020</c:v>
                </c:pt>
                <c:pt idx="4">
                  <c:v>2021</c:v>
                </c:pt>
              </c:numCache>
            </c:numRef>
          </c:cat>
          <c:val>
            <c:numRef>
              <c:f>Лист1!$G$63:$G$67</c:f>
              <c:numCache>
                <c:formatCode>###\ ###\ ###\ ##0</c:formatCode>
                <c:ptCount val="5"/>
                <c:pt idx="0">
                  <c:v>378026</c:v>
                </c:pt>
                <c:pt idx="1">
                  <c:v>411933</c:v>
                </c:pt>
                <c:pt idx="2">
                  <c:v>453498</c:v>
                </c:pt>
                <c:pt idx="3" formatCode="#,##0">
                  <c:v>502329</c:v>
                </c:pt>
                <c:pt idx="4">
                  <c:v>517336</c:v>
                </c:pt>
              </c:numCache>
            </c:numRef>
          </c:val>
        </c:ser>
        <c:ser>
          <c:idx val="1"/>
          <c:order val="1"/>
          <c:tx>
            <c:strRef>
              <c:f>Лист1!$H$62</c:f>
              <c:strCache>
                <c:ptCount val="1"/>
                <c:pt idx="0">
                  <c:v>специалисты-профессионалы</c:v>
                </c:pt>
              </c:strCache>
            </c:strRef>
          </c:tx>
          <c:invertIfNegative val="0"/>
          <c:dLbls>
            <c:spPr>
              <a:noFill/>
              <a:ln>
                <a:noFill/>
              </a:ln>
              <a:effectLst/>
            </c:spPr>
            <c:txPr>
              <a:bodyPr/>
              <a:lstStyle/>
              <a:p>
                <a:pPr>
                  <a:defRPr sz="800"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Лист1!$F$63:$F$67</c:f>
              <c:numCache>
                <c:formatCode>General</c:formatCode>
                <c:ptCount val="5"/>
                <c:pt idx="0">
                  <c:v>2017</c:v>
                </c:pt>
                <c:pt idx="1">
                  <c:v>2018</c:v>
                </c:pt>
                <c:pt idx="2">
                  <c:v>2019</c:v>
                </c:pt>
                <c:pt idx="3">
                  <c:v>2020</c:v>
                </c:pt>
                <c:pt idx="4">
                  <c:v>2021</c:v>
                </c:pt>
              </c:numCache>
            </c:numRef>
          </c:cat>
          <c:val>
            <c:numRef>
              <c:f>Лист1!$H$63:$H$67</c:f>
              <c:numCache>
                <c:formatCode>###\ ###\ ###\ ##0</c:formatCode>
                <c:ptCount val="5"/>
                <c:pt idx="0">
                  <c:v>221478</c:v>
                </c:pt>
                <c:pt idx="1">
                  <c:v>234226</c:v>
                </c:pt>
                <c:pt idx="2">
                  <c:v>257128</c:v>
                </c:pt>
                <c:pt idx="3" formatCode="#,##0">
                  <c:v>282561</c:v>
                </c:pt>
                <c:pt idx="4">
                  <c:v>350928</c:v>
                </c:pt>
              </c:numCache>
            </c:numRef>
          </c:val>
        </c:ser>
        <c:ser>
          <c:idx val="2"/>
          <c:order val="2"/>
          <c:tx>
            <c:strRef>
              <c:f>Лист1!$I$62</c:f>
              <c:strCache>
                <c:ptCount val="1"/>
                <c:pt idx="0">
                  <c:v>специалисты-техники и иной вспомогательный профессиональный персонал</c:v>
                </c:pt>
              </c:strCache>
            </c:strRef>
          </c:tx>
          <c:invertIfNegative val="0"/>
          <c:dLbls>
            <c:spPr>
              <a:noFill/>
              <a:ln>
                <a:noFill/>
              </a:ln>
              <a:effectLst/>
            </c:spPr>
            <c:txPr>
              <a:bodyPr/>
              <a:lstStyle/>
              <a:p>
                <a:pPr>
                  <a:defRPr sz="8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Лист1!$F$63:$F$67</c:f>
              <c:numCache>
                <c:formatCode>General</c:formatCode>
                <c:ptCount val="5"/>
                <c:pt idx="0">
                  <c:v>2017</c:v>
                </c:pt>
                <c:pt idx="1">
                  <c:v>2018</c:v>
                </c:pt>
                <c:pt idx="2">
                  <c:v>2019</c:v>
                </c:pt>
                <c:pt idx="3">
                  <c:v>2020</c:v>
                </c:pt>
                <c:pt idx="4">
                  <c:v>2021</c:v>
                </c:pt>
              </c:numCache>
            </c:numRef>
          </c:cat>
          <c:val>
            <c:numRef>
              <c:f>Лист1!$I$63:$I$67</c:f>
              <c:numCache>
                <c:formatCode>###\ ###\ ###\ ##0</c:formatCode>
                <c:ptCount val="5"/>
                <c:pt idx="0">
                  <c:v>149068</c:v>
                </c:pt>
                <c:pt idx="1">
                  <c:v>188690</c:v>
                </c:pt>
                <c:pt idx="2">
                  <c:v>187645</c:v>
                </c:pt>
                <c:pt idx="3" formatCode="#,##0">
                  <c:v>208914</c:v>
                </c:pt>
                <c:pt idx="4">
                  <c:v>254045</c:v>
                </c:pt>
              </c:numCache>
            </c:numRef>
          </c:val>
        </c:ser>
        <c:ser>
          <c:idx val="3"/>
          <c:order val="3"/>
          <c:tx>
            <c:strRef>
              <c:f>Лист1!$J$62</c:f>
              <c:strCache>
                <c:ptCount val="1"/>
                <c:pt idx="0">
                  <c:v>служащие в области администрирования</c:v>
                </c:pt>
              </c:strCache>
            </c:strRef>
          </c:tx>
          <c:invertIfNegative val="0"/>
          <c:dLbls>
            <c:dLbl>
              <c:idx val="0"/>
              <c:layout>
                <c:manualLayout>
                  <c:x val="6.7229512379582395E-3"/>
                  <c:y val="1.361190216150569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1084227401245921E-17"/>
                  <c:y val="1.701487770188216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1084227401245921E-17"/>
                  <c:y val="2.041785324225859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1084227401245921E-17"/>
                  <c:y val="2.722380432301148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2.041785324225863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Лист1!$F$63:$F$67</c:f>
              <c:numCache>
                <c:formatCode>General</c:formatCode>
                <c:ptCount val="5"/>
                <c:pt idx="0">
                  <c:v>2017</c:v>
                </c:pt>
                <c:pt idx="1">
                  <c:v>2018</c:v>
                </c:pt>
                <c:pt idx="2">
                  <c:v>2019</c:v>
                </c:pt>
                <c:pt idx="3">
                  <c:v>2020</c:v>
                </c:pt>
                <c:pt idx="4">
                  <c:v>2021</c:v>
                </c:pt>
              </c:numCache>
            </c:numRef>
          </c:cat>
          <c:val>
            <c:numRef>
              <c:f>Лист1!$J$63:$J$67</c:f>
              <c:numCache>
                <c:formatCode>###\ ###\ ###\ ##0</c:formatCode>
                <c:ptCount val="5"/>
                <c:pt idx="0">
                  <c:v>148776</c:v>
                </c:pt>
                <c:pt idx="1">
                  <c:v>173967</c:v>
                </c:pt>
                <c:pt idx="2">
                  <c:v>171865</c:v>
                </c:pt>
                <c:pt idx="3" formatCode="#,##0">
                  <c:v>190102</c:v>
                </c:pt>
                <c:pt idx="4">
                  <c:v>210871</c:v>
                </c:pt>
              </c:numCache>
            </c:numRef>
          </c:val>
        </c:ser>
        <c:ser>
          <c:idx val="4"/>
          <c:order val="4"/>
          <c:tx>
            <c:strRef>
              <c:f>Лист1!$K$62</c:f>
              <c:strCache>
                <c:ptCount val="1"/>
                <c:pt idx="0">
                  <c:v>работники сферы услуг и продаж</c:v>
                </c:pt>
              </c:strCache>
            </c:strRef>
          </c:tx>
          <c:invertIfNegative val="0"/>
          <c:dLbls>
            <c:spPr>
              <a:noFill/>
              <a:ln>
                <a:noFill/>
              </a:ln>
              <a:effectLst/>
            </c:spPr>
            <c:txPr>
              <a:bodyPr/>
              <a:lstStyle/>
              <a:p>
                <a:pPr>
                  <a:defRPr sz="8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Лист1!$F$63:$F$67</c:f>
              <c:numCache>
                <c:formatCode>General</c:formatCode>
                <c:ptCount val="5"/>
                <c:pt idx="0">
                  <c:v>2017</c:v>
                </c:pt>
                <c:pt idx="1">
                  <c:v>2018</c:v>
                </c:pt>
                <c:pt idx="2">
                  <c:v>2019</c:v>
                </c:pt>
                <c:pt idx="3">
                  <c:v>2020</c:v>
                </c:pt>
                <c:pt idx="4">
                  <c:v>2021</c:v>
                </c:pt>
              </c:numCache>
            </c:numRef>
          </c:cat>
          <c:val>
            <c:numRef>
              <c:f>Лист1!$K$63:$K$67</c:f>
              <c:numCache>
                <c:formatCode>###\ ###\ ###\ ##0</c:formatCode>
                <c:ptCount val="5"/>
                <c:pt idx="0">
                  <c:v>127906</c:v>
                </c:pt>
                <c:pt idx="1">
                  <c:v>134149</c:v>
                </c:pt>
                <c:pt idx="2">
                  <c:v>123290</c:v>
                </c:pt>
                <c:pt idx="3">
                  <c:v>146520</c:v>
                </c:pt>
                <c:pt idx="4">
                  <c:v>156205</c:v>
                </c:pt>
              </c:numCache>
            </c:numRef>
          </c:val>
        </c:ser>
        <c:ser>
          <c:idx val="5"/>
          <c:order val="5"/>
          <c:tx>
            <c:strRef>
              <c:f>Лист1!$L$62</c:f>
              <c:strCache>
                <c:ptCount val="1"/>
                <c:pt idx="0">
                  <c:v>фермеры и рабочие с/х,лесного хозяйства, рыбоводства и рыболовства</c:v>
                </c:pt>
              </c:strCache>
            </c:strRef>
          </c:tx>
          <c:invertIfNegative val="0"/>
          <c:dLbls>
            <c:dLbl>
              <c:idx val="0"/>
              <c:layout>
                <c:manualLayout>
                  <c:x val="0"/>
                  <c:y val="-1.701487770188226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2168454802490979E-17"/>
                  <c:y val="-2.722380432301161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4819674919722814E-3"/>
                  <c:y val="-2.041785324225866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1.701487770188224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4819674919722814E-3"/>
                  <c:y val="-1.701487770188224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Лист1!$F$63:$F$67</c:f>
              <c:numCache>
                <c:formatCode>General</c:formatCode>
                <c:ptCount val="5"/>
                <c:pt idx="0">
                  <c:v>2017</c:v>
                </c:pt>
                <c:pt idx="1">
                  <c:v>2018</c:v>
                </c:pt>
                <c:pt idx="2">
                  <c:v>2019</c:v>
                </c:pt>
                <c:pt idx="3">
                  <c:v>2020</c:v>
                </c:pt>
                <c:pt idx="4">
                  <c:v>2021</c:v>
                </c:pt>
              </c:numCache>
            </c:numRef>
          </c:cat>
          <c:val>
            <c:numRef>
              <c:f>Лист1!$L$63:$L$67</c:f>
              <c:numCache>
                <c:formatCode>###\ ###\ ###\ ##0</c:formatCode>
                <c:ptCount val="5"/>
                <c:pt idx="0">
                  <c:v>73333</c:v>
                </c:pt>
                <c:pt idx="1">
                  <c:v>67684</c:v>
                </c:pt>
                <c:pt idx="2">
                  <c:v>110029</c:v>
                </c:pt>
                <c:pt idx="3">
                  <c:v>107576</c:v>
                </c:pt>
                <c:pt idx="4">
                  <c:v>134482</c:v>
                </c:pt>
              </c:numCache>
            </c:numRef>
          </c:val>
        </c:ser>
        <c:ser>
          <c:idx val="6"/>
          <c:order val="6"/>
          <c:tx>
            <c:strRef>
              <c:f>Лист1!$M$62</c:f>
              <c:strCache>
                <c:ptCount val="1"/>
                <c:pt idx="0">
                  <c:v>рабочие промышленности, строительства, транспорта и других родственных занятий</c:v>
                </c:pt>
              </c:strCache>
            </c:strRef>
          </c:tx>
          <c:invertIfNegative val="0"/>
          <c:dLbls>
            <c:spPr>
              <a:noFill/>
              <a:ln>
                <a:noFill/>
              </a:ln>
              <a:effectLst/>
            </c:spPr>
            <c:txPr>
              <a:bodyPr/>
              <a:lstStyle/>
              <a:p>
                <a:pPr>
                  <a:defRPr sz="8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Лист1!$F$63:$F$67</c:f>
              <c:numCache>
                <c:formatCode>General</c:formatCode>
                <c:ptCount val="5"/>
                <c:pt idx="0">
                  <c:v>2017</c:v>
                </c:pt>
                <c:pt idx="1">
                  <c:v>2018</c:v>
                </c:pt>
                <c:pt idx="2">
                  <c:v>2019</c:v>
                </c:pt>
                <c:pt idx="3">
                  <c:v>2020</c:v>
                </c:pt>
                <c:pt idx="4">
                  <c:v>2021</c:v>
                </c:pt>
              </c:numCache>
            </c:numRef>
          </c:cat>
          <c:val>
            <c:numRef>
              <c:f>Лист1!$M$63:$M$67</c:f>
              <c:numCache>
                <c:formatCode>###\ ###\ ###\ ##0</c:formatCode>
                <c:ptCount val="5"/>
                <c:pt idx="0">
                  <c:v>340597</c:v>
                </c:pt>
                <c:pt idx="1">
                  <c:v>364582</c:v>
                </c:pt>
                <c:pt idx="2">
                  <c:v>414320</c:v>
                </c:pt>
                <c:pt idx="3">
                  <c:v>406962</c:v>
                </c:pt>
                <c:pt idx="4">
                  <c:v>442526</c:v>
                </c:pt>
              </c:numCache>
            </c:numRef>
          </c:val>
        </c:ser>
        <c:ser>
          <c:idx val="7"/>
          <c:order val="7"/>
          <c:tx>
            <c:strRef>
              <c:f>Лист1!$N$62</c:f>
              <c:strCache>
                <c:ptCount val="1"/>
                <c:pt idx="0">
                  <c:v>операторы производственного оборудования, сборщики и водители</c:v>
                </c:pt>
              </c:strCache>
            </c:strRef>
          </c:tx>
          <c:invertIfNegative val="0"/>
          <c:dLbls>
            <c:spPr>
              <a:noFill/>
              <a:ln>
                <a:noFill/>
              </a:ln>
              <a:effectLst/>
            </c:spPr>
            <c:txPr>
              <a:bodyPr/>
              <a:lstStyle/>
              <a:p>
                <a:pPr>
                  <a:defRPr sz="800">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Лист1!$F$63:$F$67</c:f>
              <c:numCache>
                <c:formatCode>General</c:formatCode>
                <c:ptCount val="5"/>
                <c:pt idx="0">
                  <c:v>2017</c:v>
                </c:pt>
                <c:pt idx="1">
                  <c:v>2018</c:v>
                </c:pt>
                <c:pt idx="2">
                  <c:v>2019</c:v>
                </c:pt>
                <c:pt idx="3">
                  <c:v>2020</c:v>
                </c:pt>
                <c:pt idx="4">
                  <c:v>2021</c:v>
                </c:pt>
              </c:numCache>
            </c:numRef>
          </c:cat>
          <c:val>
            <c:numRef>
              <c:f>Лист1!$N$63:$N$67</c:f>
              <c:numCache>
                <c:formatCode>###\ ###\ ###\ ##0</c:formatCode>
                <c:ptCount val="5"/>
                <c:pt idx="0">
                  <c:v>448672</c:v>
                </c:pt>
                <c:pt idx="1">
                  <c:v>454735</c:v>
                </c:pt>
                <c:pt idx="2">
                  <c:v>454230</c:v>
                </c:pt>
                <c:pt idx="3">
                  <c:v>527076</c:v>
                </c:pt>
                <c:pt idx="4">
                  <c:v>552086</c:v>
                </c:pt>
              </c:numCache>
            </c:numRef>
          </c:val>
        </c:ser>
        <c:ser>
          <c:idx val="8"/>
          <c:order val="8"/>
          <c:tx>
            <c:strRef>
              <c:f>Лист1!$O$62</c:f>
              <c:strCache>
                <c:ptCount val="1"/>
                <c:pt idx="0">
                  <c:v>неквалифицированные рабочие</c:v>
                </c:pt>
              </c:strCache>
            </c:strRef>
          </c:tx>
          <c:invertIfNegative val="0"/>
          <c:dLbls>
            <c:spPr>
              <a:noFill/>
              <a:ln>
                <a:noFill/>
              </a:ln>
              <a:effectLst/>
            </c:spPr>
            <c:txPr>
              <a:bodyPr/>
              <a:lstStyle/>
              <a:p>
                <a:pPr>
                  <a:defRPr sz="8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Лист1!$F$63:$F$67</c:f>
              <c:numCache>
                <c:formatCode>General</c:formatCode>
                <c:ptCount val="5"/>
                <c:pt idx="0">
                  <c:v>2017</c:v>
                </c:pt>
                <c:pt idx="1">
                  <c:v>2018</c:v>
                </c:pt>
                <c:pt idx="2">
                  <c:v>2019</c:v>
                </c:pt>
                <c:pt idx="3">
                  <c:v>2020</c:v>
                </c:pt>
                <c:pt idx="4">
                  <c:v>2021</c:v>
                </c:pt>
              </c:numCache>
            </c:numRef>
          </c:cat>
          <c:val>
            <c:numRef>
              <c:f>Лист1!$O$63:$O$67</c:f>
              <c:numCache>
                <c:formatCode>###\ ###\ ###\ ##0</c:formatCode>
                <c:ptCount val="5"/>
                <c:pt idx="0">
                  <c:v>85646</c:v>
                </c:pt>
                <c:pt idx="1">
                  <c:v>92125</c:v>
                </c:pt>
                <c:pt idx="2">
                  <c:v>98339</c:v>
                </c:pt>
                <c:pt idx="3">
                  <c:v>111301</c:v>
                </c:pt>
                <c:pt idx="4">
                  <c:v>126480</c:v>
                </c:pt>
              </c:numCache>
            </c:numRef>
          </c:val>
        </c:ser>
        <c:dLbls>
          <c:showLegendKey val="0"/>
          <c:showVal val="0"/>
          <c:showCatName val="0"/>
          <c:showSerName val="0"/>
          <c:showPercent val="0"/>
          <c:showBubbleSize val="0"/>
        </c:dLbls>
        <c:gapWidth val="40"/>
        <c:overlap val="100"/>
        <c:axId val="444645376"/>
        <c:axId val="444646912"/>
      </c:barChart>
      <c:catAx>
        <c:axId val="444645376"/>
        <c:scaling>
          <c:orientation val="minMax"/>
        </c:scaling>
        <c:delete val="0"/>
        <c:axPos val="l"/>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44646912"/>
        <c:crosses val="autoZero"/>
        <c:auto val="1"/>
        <c:lblAlgn val="ctr"/>
        <c:lblOffset val="100"/>
        <c:noMultiLvlLbl val="0"/>
      </c:catAx>
      <c:valAx>
        <c:axId val="444646912"/>
        <c:scaling>
          <c:orientation val="minMax"/>
        </c:scaling>
        <c:delete val="0"/>
        <c:axPos val="b"/>
        <c:majorGridlines>
          <c:spPr>
            <a:ln>
              <a:noFill/>
            </a:ln>
          </c:spPr>
        </c:majorGridlines>
        <c:numFmt formatCode="###\ ###\ ###\ ##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44645376"/>
        <c:crosses val="autoZero"/>
        <c:crossBetween val="between"/>
      </c:valAx>
    </c:plotArea>
    <c:legend>
      <c:legendPos val="b"/>
      <c:layout>
        <c:manualLayout>
          <c:xMode val="edge"/>
          <c:yMode val="edge"/>
          <c:x val="0"/>
          <c:y val="0.64792283812916185"/>
          <c:w val="1"/>
          <c:h val="0.3520771618708522"/>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КВИНТИЛИ!$D$10</c:f>
              <c:strCache>
                <c:ptCount val="1"/>
                <c:pt idx="0">
                  <c:v>1 группа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КВИНТИЛИ!$E$9:$P$9</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КВИНТИЛИ!$E$10:$P$10</c:f>
              <c:numCache>
                <c:formatCode>General</c:formatCode>
                <c:ptCount val="12"/>
                <c:pt idx="0">
                  <c:v>9.43</c:v>
                </c:pt>
                <c:pt idx="1">
                  <c:v>9.02</c:v>
                </c:pt>
                <c:pt idx="2">
                  <c:v>9.18</c:v>
                </c:pt>
                <c:pt idx="3">
                  <c:v>9.41</c:v>
                </c:pt>
                <c:pt idx="4">
                  <c:v>9.42</c:v>
                </c:pt>
                <c:pt idx="5">
                  <c:v>9.48</c:v>
                </c:pt>
                <c:pt idx="6">
                  <c:v>9.5</c:v>
                </c:pt>
                <c:pt idx="7">
                  <c:v>9.3000000000000007</c:v>
                </c:pt>
                <c:pt idx="8">
                  <c:v>9.32</c:v>
                </c:pt>
                <c:pt idx="9">
                  <c:v>9.3600000000000048</c:v>
                </c:pt>
                <c:pt idx="10">
                  <c:v>9.42</c:v>
                </c:pt>
                <c:pt idx="11">
                  <c:v>9.5300000000000011</c:v>
                </c:pt>
              </c:numCache>
            </c:numRef>
          </c:val>
        </c:ser>
        <c:ser>
          <c:idx val="1"/>
          <c:order val="1"/>
          <c:tx>
            <c:strRef>
              <c:f>КВИНТИЛИ!$D$11</c:f>
              <c:strCache>
                <c:ptCount val="1"/>
                <c:pt idx="0">
                  <c:v>2 группа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КВИНТИЛИ!$E$9:$P$9</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КВИНТИЛИ!$E$11:$P$11</c:f>
              <c:numCache>
                <c:formatCode>General</c:formatCode>
                <c:ptCount val="12"/>
                <c:pt idx="0">
                  <c:v>13.24</c:v>
                </c:pt>
                <c:pt idx="1">
                  <c:v>12.89</c:v>
                </c:pt>
                <c:pt idx="2">
                  <c:v>13.05</c:v>
                </c:pt>
                <c:pt idx="3">
                  <c:v>13.28</c:v>
                </c:pt>
                <c:pt idx="4">
                  <c:v>13.23</c:v>
                </c:pt>
                <c:pt idx="5">
                  <c:v>13.22</c:v>
                </c:pt>
                <c:pt idx="6">
                  <c:v>13.26</c:v>
                </c:pt>
                <c:pt idx="7">
                  <c:v>13.02</c:v>
                </c:pt>
                <c:pt idx="8">
                  <c:v>13.02</c:v>
                </c:pt>
                <c:pt idx="9">
                  <c:v>12.93</c:v>
                </c:pt>
                <c:pt idx="10">
                  <c:v>12.860000000000024</c:v>
                </c:pt>
                <c:pt idx="11">
                  <c:v>12.77</c:v>
                </c:pt>
              </c:numCache>
            </c:numRef>
          </c:val>
        </c:ser>
        <c:ser>
          <c:idx val="2"/>
          <c:order val="2"/>
          <c:tx>
            <c:strRef>
              <c:f>КВИНТИЛИ!$D$12</c:f>
              <c:strCache>
                <c:ptCount val="1"/>
                <c:pt idx="0">
                  <c:v>3 группа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КВИНТИЛИ!$E$9:$P$9</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КВИНТИЛИ!$E$12:$P$12</c:f>
              <c:numCache>
                <c:formatCode>General</c:formatCode>
                <c:ptCount val="12"/>
                <c:pt idx="0">
                  <c:v>16.95</c:v>
                </c:pt>
                <c:pt idx="1">
                  <c:v>16.86</c:v>
                </c:pt>
                <c:pt idx="2">
                  <c:v>17</c:v>
                </c:pt>
                <c:pt idx="3">
                  <c:v>17.16</c:v>
                </c:pt>
                <c:pt idx="4">
                  <c:v>17.09</c:v>
                </c:pt>
                <c:pt idx="5">
                  <c:v>16.959999999999987</c:v>
                </c:pt>
                <c:pt idx="6">
                  <c:v>16.98999999999981</c:v>
                </c:pt>
                <c:pt idx="7">
                  <c:v>16.71</c:v>
                </c:pt>
                <c:pt idx="8">
                  <c:v>16.53</c:v>
                </c:pt>
                <c:pt idx="9">
                  <c:v>16.510000000000005</c:v>
                </c:pt>
                <c:pt idx="10">
                  <c:v>16.38</c:v>
                </c:pt>
                <c:pt idx="11">
                  <c:v>16.14</c:v>
                </c:pt>
              </c:numCache>
            </c:numRef>
          </c:val>
        </c:ser>
        <c:ser>
          <c:idx val="3"/>
          <c:order val="3"/>
          <c:tx>
            <c:strRef>
              <c:f>КВИНТИЛИ!$D$13</c:f>
              <c:strCache>
                <c:ptCount val="1"/>
                <c:pt idx="0">
                  <c:v>4 группа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КВИНТИЛИ!$E$9:$P$9</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КВИНТИЛИ!$E$13:$P$13</c:f>
              <c:numCache>
                <c:formatCode>General</c:formatCode>
                <c:ptCount val="12"/>
                <c:pt idx="0">
                  <c:v>22.439999999999987</c:v>
                </c:pt>
                <c:pt idx="1">
                  <c:v>22.53</c:v>
                </c:pt>
                <c:pt idx="2">
                  <c:v>22.55</c:v>
                </c:pt>
                <c:pt idx="3">
                  <c:v>22.53</c:v>
                </c:pt>
                <c:pt idx="4">
                  <c:v>22.41</c:v>
                </c:pt>
                <c:pt idx="5">
                  <c:v>22.330000000000005</c:v>
                </c:pt>
                <c:pt idx="6">
                  <c:v>22.279999999999987</c:v>
                </c:pt>
                <c:pt idx="7">
                  <c:v>22.19</c:v>
                </c:pt>
                <c:pt idx="8">
                  <c:v>21.979999999999986</c:v>
                </c:pt>
                <c:pt idx="9">
                  <c:v>21.95</c:v>
                </c:pt>
                <c:pt idx="10">
                  <c:v>21.939999999999987</c:v>
                </c:pt>
                <c:pt idx="11" formatCode="0.00">
                  <c:v>21.68</c:v>
                </c:pt>
              </c:numCache>
            </c:numRef>
          </c:val>
        </c:ser>
        <c:ser>
          <c:idx val="4"/>
          <c:order val="4"/>
          <c:tx>
            <c:strRef>
              <c:f>КВИНТИЛИ!$D$14</c:f>
              <c:strCache>
                <c:ptCount val="1"/>
                <c:pt idx="0">
                  <c:v>5 группа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КВИНТИЛИ!$E$9:$P$9</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КВИНТИЛИ!$E$14:$P$14</c:f>
              <c:numCache>
                <c:formatCode>General</c:formatCode>
                <c:ptCount val="12"/>
                <c:pt idx="0">
                  <c:v>37.94</c:v>
                </c:pt>
                <c:pt idx="1">
                  <c:v>38.700000000000003</c:v>
                </c:pt>
                <c:pt idx="2">
                  <c:v>38.220000000000013</c:v>
                </c:pt>
                <c:pt idx="3">
                  <c:v>37.620000000000012</c:v>
                </c:pt>
                <c:pt idx="4">
                  <c:v>37.85</c:v>
                </c:pt>
                <c:pt idx="5">
                  <c:v>38.01</c:v>
                </c:pt>
                <c:pt idx="6">
                  <c:v>37.97</c:v>
                </c:pt>
                <c:pt idx="7">
                  <c:v>38.78</c:v>
                </c:pt>
                <c:pt idx="8">
                  <c:v>39.15</c:v>
                </c:pt>
                <c:pt idx="9">
                  <c:v>39.25</c:v>
                </c:pt>
                <c:pt idx="10">
                  <c:v>39.4</c:v>
                </c:pt>
                <c:pt idx="11">
                  <c:v>39.880000000000003</c:v>
                </c:pt>
              </c:numCache>
            </c:numRef>
          </c:val>
        </c:ser>
        <c:dLbls>
          <c:showLegendKey val="0"/>
          <c:showVal val="0"/>
          <c:showCatName val="0"/>
          <c:showSerName val="0"/>
          <c:showPercent val="0"/>
          <c:showBubbleSize val="0"/>
        </c:dLbls>
        <c:gapWidth val="40"/>
        <c:overlap val="100"/>
        <c:axId val="406210432"/>
        <c:axId val="406211968"/>
      </c:barChart>
      <c:catAx>
        <c:axId val="406210432"/>
        <c:scaling>
          <c:orientation val="minMax"/>
        </c:scaling>
        <c:delete val="0"/>
        <c:axPos val="l"/>
        <c:numFmt formatCode="General" sourceLinked="1"/>
        <c:majorTickMark val="out"/>
        <c:minorTickMark val="none"/>
        <c:tickLblPos val="nextTo"/>
        <c:crossAx val="406211968"/>
        <c:crosses val="autoZero"/>
        <c:auto val="1"/>
        <c:lblAlgn val="ctr"/>
        <c:lblOffset val="100"/>
        <c:noMultiLvlLbl val="0"/>
      </c:catAx>
      <c:valAx>
        <c:axId val="406211968"/>
        <c:scaling>
          <c:orientation val="minMax"/>
          <c:max val="100"/>
        </c:scaling>
        <c:delete val="0"/>
        <c:axPos val="b"/>
        <c:majorGridlines/>
        <c:numFmt formatCode="General" sourceLinked="1"/>
        <c:majorTickMark val="out"/>
        <c:minorTickMark val="none"/>
        <c:tickLblPos val="nextTo"/>
        <c:crossAx val="406210432"/>
        <c:crosses val="autoZero"/>
        <c:crossBetween val="between"/>
      </c:valAx>
    </c:plotArea>
    <c:legend>
      <c:legendPos val="b"/>
      <c:layout>
        <c:manualLayout>
          <c:xMode val="edge"/>
          <c:yMode val="edge"/>
          <c:x val="0.17135648026422182"/>
          <c:y val="0.92554206765820934"/>
          <c:w val="0.65728685496035311"/>
          <c:h val="7.4457932341790933E-2"/>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945653852092024E-2"/>
          <c:y val="5.1400554097404488E-2"/>
          <c:w val="0.92187432453296259"/>
          <c:h val="0.67599154272383644"/>
        </c:manualLayout>
      </c:layout>
      <c:barChart>
        <c:barDir val="col"/>
        <c:grouping val="stacked"/>
        <c:varyColors val="0"/>
        <c:ser>
          <c:idx val="0"/>
          <c:order val="0"/>
          <c:tx>
            <c:strRef>
              <c:f>'Структура ден дохода'!$D$10</c:f>
              <c:strCache>
                <c:ptCount val="1"/>
                <c:pt idx="0">
                  <c:v>Доход от работы по найму</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'Структура ден дохода'!$C$11:$C$22</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'Структура ден дохода'!$D$11:$D$22</c:f>
              <c:numCache>
                <c:formatCode>General</c:formatCode>
                <c:ptCount val="12"/>
                <c:pt idx="0">
                  <c:v>71.3</c:v>
                </c:pt>
                <c:pt idx="1">
                  <c:v>69.3</c:v>
                </c:pt>
                <c:pt idx="2">
                  <c:v>70</c:v>
                </c:pt>
                <c:pt idx="3">
                  <c:v>70.099999999999994</c:v>
                </c:pt>
                <c:pt idx="4">
                  <c:v>69.7</c:v>
                </c:pt>
                <c:pt idx="5">
                  <c:v>69.3</c:v>
                </c:pt>
                <c:pt idx="6">
                  <c:v>68</c:v>
                </c:pt>
                <c:pt idx="7">
                  <c:v>65.7</c:v>
                </c:pt>
                <c:pt idx="8">
                  <c:v>63.3</c:v>
                </c:pt>
                <c:pt idx="9">
                  <c:v>61.9</c:v>
                </c:pt>
                <c:pt idx="10">
                  <c:v>57.9</c:v>
                </c:pt>
                <c:pt idx="11">
                  <c:v>60.7</c:v>
                </c:pt>
              </c:numCache>
            </c:numRef>
          </c:val>
        </c:ser>
        <c:ser>
          <c:idx val="1"/>
          <c:order val="1"/>
          <c:tx>
            <c:strRef>
              <c:f>'Структура ден дохода'!$E$10</c:f>
              <c:strCache>
                <c:ptCount val="1"/>
                <c:pt idx="0">
                  <c:v>Доход от самостоятельной деятельности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'Структура ден дохода'!$C$11:$C$22</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'Структура ден дохода'!$E$11:$E$22</c:f>
              <c:numCache>
                <c:formatCode>General</c:formatCode>
                <c:ptCount val="12"/>
                <c:pt idx="0">
                  <c:v>9.6</c:v>
                </c:pt>
                <c:pt idx="1">
                  <c:v>11.4</c:v>
                </c:pt>
                <c:pt idx="2">
                  <c:v>10.3</c:v>
                </c:pt>
                <c:pt idx="3">
                  <c:v>11.1</c:v>
                </c:pt>
                <c:pt idx="4">
                  <c:v>10.8</c:v>
                </c:pt>
                <c:pt idx="5">
                  <c:v>10.8</c:v>
                </c:pt>
                <c:pt idx="6">
                  <c:v>10.3</c:v>
                </c:pt>
                <c:pt idx="7">
                  <c:v>10.6</c:v>
                </c:pt>
                <c:pt idx="8">
                  <c:v>10.9</c:v>
                </c:pt>
                <c:pt idx="9">
                  <c:v>10.4</c:v>
                </c:pt>
                <c:pt idx="10">
                  <c:v>9.1</c:v>
                </c:pt>
                <c:pt idx="11">
                  <c:v>9.3000000000000007</c:v>
                </c:pt>
              </c:numCache>
            </c:numRef>
          </c:val>
        </c:ser>
        <c:ser>
          <c:idx val="2"/>
          <c:order val="2"/>
          <c:tx>
            <c:strRef>
              <c:f>'Структура ден дохода'!$F$10</c:f>
              <c:strCache>
                <c:ptCount val="1"/>
                <c:pt idx="0">
                  <c:v>Соцтрансферы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'Структура ден дохода'!$C$11:$C$22</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'Структура ден дохода'!$F$11:$F$22</c:f>
              <c:numCache>
                <c:formatCode>General</c:formatCode>
                <c:ptCount val="12"/>
                <c:pt idx="0">
                  <c:v>15.3</c:v>
                </c:pt>
                <c:pt idx="1">
                  <c:v>15</c:v>
                </c:pt>
                <c:pt idx="2">
                  <c:v>14.9</c:v>
                </c:pt>
                <c:pt idx="3">
                  <c:v>15.1</c:v>
                </c:pt>
                <c:pt idx="4">
                  <c:v>15.8</c:v>
                </c:pt>
                <c:pt idx="5">
                  <c:v>16.600000000000001</c:v>
                </c:pt>
                <c:pt idx="6">
                  <c:v>18.100000000000001</c:v>
                </c:pt>
                <c:pt idx="7">
                  <c:v>19.7</c:v>
                </c:pt>
                <c:pt idx="8">
                  <c:v>21.5</c:v>
                </c:pt>
                <c:pt idx="9">
                  <c:v>23.8</c:v>
                </c:pt>
                <c:pt idx="10">
                  <c:v>28.6</c:v>
                </c:pt>
                <c:pt idx="11">
                  <c:v>25.8</c:v>
                </c:pt>
              </c:numCache>
            </c:numRef>
          </c:val>
        </c:ser>
        <c:ser>
          <c:idx val="3"/>
          <c:order val="3"/>
          <c:tx>
            <c:strRef>
              <c:f>'Структура ден дохода'!$G$10</c:f>
              <c:strCache>
                <c:ptCount val="1"/>
                <c:pt idx="0">
                  <c:v>Другие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'Структура ден дохода'!$C$11:$C$22</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'Структура ден дохода'!$G$11:$G$22</c:f>
              <c:numCache>
                <c:formatCode>General</c:formatCode>
                <c:ptCount val="12"/>
                <c:pt idx="0">
                  <c:v>3.8000000000000007</c:v>
                </c:pt>
                <c:pt idx="1">
                  <c:v>4.3000000000000043</c:v>
                </c:pt>
                <c:pt idx="2">
                  <c:v>4.7999999999999989</c:v>
                </c:pt>
                <c:pt idx="3">
                  <c:v>3.7000000000000046</c:v>
                </c:pt>
                <c:pt idx="4">
                  <c:v>3.6999999999999957</c:v>
                </c:pt>
                <c:pt idx="5">
                  <c:v>3.3000000000000007</c:v>
                </c:pt>
                <c:pt idx="6">
                  <c:v>3.5999999999999979</c:v>
                </c:pt>
                <c:pt idx="7">
                  <c:v>3.9999999999999964</c:v>
                </c:pt>
                <c:pt idx="8">
                  <c:v>4.3000000000000043</c:v>
                </c:pt>
                <c:pt idx="9">
                  <c:v>3.9000000000000021</c:v>
                </c:pt>
                <c:pt idx="10">
                  <c:v>4.3999999999999986</c:v>
                </c:pt>
                <c:pt idx="11">
                  <c:v>4.1999999999999957</c:v>
                </c:pt>
              </c:numCache>
            </c:numRef>
          </c:val>
        </c:ser>
        <c:dLbls>
          <c:showLegendKey val="0"/>
          <c:showVal val="0"/>
          <c:showCatName val="0"/>
          <c:showSerName val="0"/>
          <c:showPercent val="0"/>
          <c:showBubbleSize val="0"/>
        </c:dLbls>
        <c:gapWidth val="40"/>
        <c:overlap val="100"/>
        <c:axId val="406248448"/>
        <c:axId val="406258432"/>
      </c:barChart>
      <c:catAx>
        <c:axId val="406248448"/>
        <c:scaling>
          <c:orientation val="minMax"/>
        </c:scaling>
        <c:delete val="0"/>
        <c:axPos val="b"/>
        <c:numFmt formatCode="General" sourceLinked="1"/>
        <c:majorTickMark val="out"/>
        <c:minorTickMark val="none"/>
        <c:tickLblPos val="nextTo"/>
        <c:crossAx val="406258432"/>
        <c:crosses val="autoZero"/>
        <c:auto val="1"/>
        <c:lblAlgn val="ctr"/>
        <c:lblOffset val="100"/>
        <c:noMultiLvlLbl val="0"/>
      </c:catAx>
      <c:valAx>
        <c:axId val="406258432"/>
        <c:scaling>
          <c:orientation val="minMax"/>
        </c:scaling>
        <c:delete val="0"/>
        <c:axPos val="l"/>
        <c:majorGridlines>
          <c:spPr>
            <a:ln>
              <a:noFill/>
            </a:ln>
          </c:spPr>
        </c:majorGridlines>
        <c:numFmt formatCode="General" sourceLinked="1"/>
        <c:majorTickMark val="out"/>
        <c:minorTickMark val="none"/>
        <c:tickLblPos val="nextTo"/>
        <c:crossAx val="406248448"/>
        <c:crosses val="autoZero"/>
        <c:crossBetween val="between"/>
      </c:valAx>
    </c:plotArea>
    <c:legend>
      <c:legendPos val="b"/>
      <c:layout>
        <c:manualLayout>
          <c:xMode val="edge"/>
          <c:yMode val="edge"/>
          <c:x val="0"/>
          <c:y val="0.87577938174394854"/>
          <c:w val="0.99938436004322317"/>
          <c:h val="0.12422061825605275"/>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2998053579860741E-2"/>
          <c:y val="3.6651769880116612E-2"/>
          <c:w val="0.89685469944529184"/>
          <c:h val="0.63461114657965634"/>
        </c:manualLayout>
      </c:layout>
      <c:barChart>
        <c:barDir val="col"/>
        <c:grouping val="stacked"/>
        <c:varyColors val="0"/>
        <c:ser>
          <c:idx val="0"/>
          <c:order val="0"/>
          <c:tx>
            <c:strRef>
              <c:f>'СОЦ трансферты'!$D$12</c:f>
              <c:strCache>
                <c:ptCount val="1"/>
                <c:pt idx="0">
                  <c:v>Пенсии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'СОЦ трансферты'!$C$13:$C$24</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'СОЦ трансферты'!$D$13:$D$24</c:f>
              <c:numCache>
                <c:formatCode>General</c:formatCode>
                <c:ptCount val="12"/>
                <c:pt idx="0">
                  <c:v>11.9</c:v>
                </c:pt>
                <c:pt idx="1">
                  <c:v>11.8</c:v>
                </c:pt>
                <c:pt idx="2">
                  <c:v>11.9</c:v>
                </c:pt>
                <c:pt idx="3">
                  <c:v>12.2</c:v>
                </c:pt>
                <c:pt idx="4">
                  <c:v>12.8</c:v>
                </c:pt>
                <c:pt idx="5">
                  <c:v>13.7</c:v>
                </c:pt>
                <c:pt idx="6">
                  <c:v>14.9</c:v>
                </c:pt>
                <c:pt idx="7">
                  <c:v>16.399999999999999</c:v>
                </c:pt>
                <c:pt idx="8">
                  <c:v>18.3</c:v>
                </c:pt>
                <c:pt idx="9">
                  <c:v>20.3</c:v>
                </c:pt>
                <c:pt idx="10">
                  <c:v>23.5</c:v>
                </c:pt>
                <c:pt idx="11">
                  <c:v>21.4</c:v>
                </c:pt>
              </c:numCache>
            </c:numRef>
          </c:val>
        </c:ser>
        <c:ser>
          <c:idx val="1"/>
          <c:order val="1"/>
          <c:tx>
            <c:strRef>
              <c:f>'СОЦ трансферты'!$E$12</c:f>
              <c:strCache>
                <c:ptCount val="1"/>
                <c:pt idx="0">
                  <c:v>Пособия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'СОЦ трансферты'!$C$13:$C$24</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'СОЦ трансферты'!$E$13:$E$24</c:f>
              <c:numCache>
                <c:formatCode>General</c:formatCode>
                <c:ptCount val="12"/>
                <c:pt idx="0">
                  <c:v>3</c:v>
                </c:pt>
                <c:pt idx="1">
                  <c:v>2.7</c:v>
                </c:pt>
                <c:pt idx="2">
                  <c:v>2.6</c:v>
                </c:pt>
                <c:pt idx="3">
                  <c:v>2.5</c:v>
                </c:pt>
                <c:pt idx="4">
                  <c:v>2.5</c:v>
                </c:pt>
                <c:pt idx="5">
                  <c:v>2.5</c:v>
                </c:pt>
                <c:pt idx="6">
                  <c:v>2.8</c:v>
                </c:pt>
                <c:pt idx="7">
                  <c:v>2.9</c:v>
                </c:pt>
                <c:pt idx="8">
                  <c:v>2.8</c:v>
                </c:pt>
                <c:pt idx="9">
                  <c:v>2.9</c:v>
                </c:pt>
                <c:pt idx="10">
                  <c:v>4.5</c:v>
                </c:pt>
                <c:pt idx="11">
                  <c:v>3.9</c:v>
                </c:pt>
              </c:numCache>
            </c:numRef>
          </c:val>
        </c:ser>
        <c:ser>
          <c:idx val="2"/>
          <c:order val="2"/>
          <c:tx>
            <c:strRef>
              <c:f>'СОЦ трансферты'!$F$12</c:f>
              <c:strCache>
                <c:ptCount val="1"/>
                <c:pt idx="0">
                  <c:v>АСП и жилищная помощь</c:v>
                </c:pt>
              </c:strCache>
            </c:strRef>
          </c:tx>
          <c:invertIfNegative val="0"/>
          <c:cat>
            <c:numRef>
              <c:f>'СОЦ трансферты'!$C$13:$C$24</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'СОЦ трансферты'!$F$13:$F$24</c:f>
              <c:numCache>
                <c:formatCode>General</c:formatCode>
                <c:ptCount val="12"/>
                <c:pt idx="0">
                  <c:v>0.1</c:v>
                </c:pt>
                <c:pt idx="1">
                  <c:v>0</c:v>
                </c:pt>
                <c:pt idx="2">
                  <c:v>0</c:v>
                </c:pt>
                <c:pt idx="3">
                  <c:v>0</c:v>
                </c:pt>
                <c:pt idx="4">
                  <c:v>0</c:v>
                </c:pt>
                <c:pt idx="5">
                  <c:v>0</c:v>
                </c:pt>
                <c:pt idx="6">
                  <c:v>0</c:v>
                </c:pt>
                <c:pt idx="7">
                  <c:v>0</c:v>
                </c:pt>
                <c:pt idx="8">
                  <c:v>0</c:v>
                </c:pt>
                <c:pt idx="9">
                  <c:v>0.2</c:v>
                </c:pt>
                <c:pt idx="10">
                  <c:v>0.1</c:v>
                </c:pt>
                <c:pt idx="11">
                  <c:v>0</c:v>
                </c:pt>
              </c:numCache>
            </c:numRef>
          </c:val>
        </c:ser>
        <c:ser>
          <c:idx val="3"/>
          <c:order val="3"/>
          <c:tx>
            <c:strRef>
              <c:f>'СОЦ трансферты'!$G$12</c:f>
              <c:strCache>
                <c:ptCount val="1"/>
                <c:pt idx="0">
                  <c:v>Стипендии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'СОЦ трансферты'!$C$13:$C$24</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'СОЦ трансферты'!$G$13:$G$24</c:f>
              <c:numCache>
                <c:formatCode>General</c:formatCode>
                <c:ptCount val="12"/>
                <c:pt idx="0">
                  <c:v>0.30000000000000032</c:v>
                </c:pt>
                <c:pt idx="1">
                  <c:v>0.5</c:v>
                </c:pt>
                <c:pt idx="2">
                  <c:v>0.4</c:v>
                </c:pt>
                <c:pt idx="3">
                  <c:v>0.4</c:v>
                </c:pt>
                <c:pt idx="4">
                  <c:v>0.5</c:v>
                </c:pt>
                <c:pt idx="5">
                  <c:v>0.4</c:v>
                </c:pt>
                <c:pt idx="6">
                  <c:v>0.4</c:v>
                </c:pt>
                <c:pt idx="7">
                  <c:v>0.4</c:v>
                </c:pt>
                <c:pt idx="8">
                  <c:v>0.4</c:v>
                </c:pt>
                <c:pt idx="9">
                  <c:v>0.4</c:v>
                </c:pt>
                <c:pt idx="10">
                  <c:v>0.5</c:v>
                </c:pt>
                <c:pt idx="11">
                  <c:v>0.5</c:v>
                </c:pt>
              </c:numCache>
            </c:numRef>
          </c:val>
        </c:ser>
        <c:dLbls>
          <c:showLegendKey val="0"/>
          <c:showVal val="0"/>
          <c:showCatName val="0"/>
          <c:showSerName val="0"/>
          <c:showPercent val="0"/>
          <c:showBubbleSize val="0"/>
        </c:dLbls>
        <c:gapWidth val="40"/>
        <c:overlap val="100"/>
        <c:axId val="406292736"/>
        <c:axId val="406335488"/>
      </c:barChart>
      <c:lineChart>
        <c:grouping val="standard"/>
        <c:varyColors val="0"/>
        <c:ser>
          <c:idx val="4"/>
          <c:order val="4"/>
          <c:tx>
            <c:strRef>
              <c:f>'СОЦ трансферты'!$H$12</c:f>
              <c:strCache>
                <c:ptCount val="1"/>
                <c:pt idx="0">
                  <c:v>Количество пенсионеров</c:v>
                </c:pt>
              </c:strCache>
            </c:strRef>
          </c:tx>
          <c:marker>
            <c:symbol val="none"/>
          </c:marker>
          <c:dLbls>
            <c:dLbl>
              <c:idx val="0"/>
              <c:layout>
                <c:manualLayout>
                  <c:x val="-3.2577079697498582E-2"/>
                  <c:y val="-4.166666666666671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4904013961605591E-2"/>
                  <c:y val="-4.166666666666671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4904013961605626E-2"/>
                  <c:y val="-4.166666666666666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2577079697498582E-2"/>
                  <c:y val="-4.166666666666666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2577079697498512E-2"/>
                  <c:y val="-2.7777777777778349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2577079697498582E-2"/>
                  <c:y val="-4.1666666666666664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4904013961605591E-2"/>
                  <c:y val="-2.7777777777778307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8865619546247914E-2"/>
                  <c:y val="-3.2407407407407815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4.1884816753926794E-2"/>
                  <c:y val="-2.7777777777778321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4904013961605591E-2"/>
                  <c:y val="-2.7777777777778321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2.7923211169284652E-2"/>
                  <c:y val="-4.1666666666666664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2.7923211169284496E-2"/>
                  <c:y val="-3.703703703703705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'СОЦ трансферты'!$C$13:$C$24</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'СОЦ трансферты'!$H$13:$H$24</c:f>
              <c:numCache>
                <c:formatCode>General</c:formatCode>
                <c:ptCount val="12"/>
                <c:pt idx="0">
                  <c:v>1.6</c:v>
                </c:pt>
                <c:pt idx="1">
                  <c:v>1.6</c:v>
                </c:pt>
                <c:pt idx="2">
                  <c:v>1.7</c:v>
                </c:pt>
                <c:pt idx="3">
                  <c:v>1.7</c:v>
                </c:pt>
                <c:pt idx="4">
                  <c:v>1.8</c:v>
                </c:pt>
                <c:pt idx="5">
                  <c:v>1.8</c:v>
                </c:pt>
                <c:pt idx="6">
                  <c:v>1.9000000000000001</c:v>
                </c:pt>
                <c:pt idx="7">
                  <c:v>1.9000000000000001</c:v>
                </c:pt>
                <c:pt idx="8">
                  <c:v>2.2000000000000002</c:v>
                </c:pt>
                <c:pt idx="9">
                  <c:v>2.2999999999999998</c:v>
                </c:pt>
                <c:pt idx="10">
                  <c:v>2.2999999999999998</c:v>
                </c:pt>
                <c:pt idx="11">
                  <c:v>2.2999999999999998</c:v>
                </c:pt>
              </c:numCache>
            </c:numRef>
          </c:val>
          <c:smooth val="0"/>
        </c:ser>
        <c:dLbls>
          <c:showLegendKey val="0"/>
          <c:showVal val="0"/>
          <c:showCatName val="0"/>
          <c:showSerName val="0"/>
          <c:showPercent val="0"/>
          <c:showBubbleSize val="0"/>
        </c:dLbls>
        <c:marker val="1"/>
        <c:smooth val="0"/>
        <c:axId val="406338560"/>
        <c:axId val="406337024"/>
      </c:lineChart>
      <c:catAx>
        <c:axId val="406292736"/>
        <c:scaling>
          <c:orientation val="minMax"/>
        </c:scaling>
        <c:delete val="0"/>
        <c:axPos val="b"/>
        <c:numFmt formatCode="General" sourceLinked="1"/>
        <c:majorTickMark val="out"/>
        <c:minorTickMark val="none"/>
        <c:tickLblPos val="nextTo"/>
        <c:crossAx val="406335488"/>
        <c:crosses val="autoZero"/>
        <c:auto val="1"/>
        <c:lblAlgn val="ctr"/>
        <c:lblOffset val="100"/>
        <c:noMultiLvlLbl val="0"/>
      </c:catAx>
      <c:valAx>
        <c:axId val="406335488"/>
        <c:scaling>
          <c:orientation val="minMax"/>
        </c:scaling>
        <c:delete val="0"/>
        <c:axPos val="l"/>
        <c:majorGridlines>
          <c:spPr>
            <a:ln>
              <a:noFill/>
            </a:ln>
          </c:spPr>
        </c:majorGridlines>
        <c:numFmt formatCode="General" sourceLinked="1"/>
        <c:majorTickMark val="out"/>
        <c:minorTickMark val="none"/>
        <c:tickLblPos val="nextTo"/>
        <c:crossAx val="406292736"/>
        <c:crosses val="autoZero"/>
        <c:crossBetween val="between"/>
      </c:valAx>
      <c:valAx>
        <c:axId val="406337024"/>
        <c:scaling>
          <c:orientation val="minMax"/>
        </c:scaling>
        <c:delete val="0"/>
        <c:axPos val="r"/>
        <c:numFmt formatCode="General" sourceLinked="1"/>
        <c:majorTickMark val="out"/>
        <c:minorTickMark val="none"/>
        <c:tickLblPos val="nextTo"/>
        <c:crossAx val="406338560"/>
        <c:crosses val="max"/>
        <c:crossBetween val="between"/>
      </c:valAx>
      <c:catAx>
        <c:axId val="406338560"/>
        <c:scaling>
          <c:orientation val="minMax"/>
        </c:scaling>
        <c:delete val="1"/>
        <c:axPos val="b"/>
        <c:numFmt formatCode="General" sourceLinked="1"/>
        <c:majorTickMark val="out"/>
        <c:minorTickMark val="none"/>
        <c:tickLblPos val="none"/>
        <c:crossAx val="406337024"/>
        <c:crosses val="autoZero"/>
        <c:auto val="1"/>
        <c:lblAlgn val="ctr"/>
        <c:lblOffset val="100"/>
        <c:noMultiLvlLbl val="0"/>
      </c:catAx>
    </c:plotArea>
    <c:legend>
      <c:legendPos val="b"/>
      <c:layout>
        <c:manualLayout>
          <c:xMode val="edge"/>
          <c:yMode val="edge"/>
          <c:x val="0"/>
          <c:y val="0.85114657965051665"/>
          <c:w val="1"/>
          <c:h val="0.14422359367241291"/>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319522979090914E-2"/>
          <c:y val="5.1400554097404488E-2"/>
          <c:w val="0.90607197590234057"/>
          <c:h val="0.77374599008458811"/>
        </c:manualLayout>
      </c:layout>
      <c:barChart>
        <c:barDir val="col"/>
        <c:grouping val="stacked"/>
        <c:varyColors val="0"/>
        <c:ser>
          <c:idx val="0"/>
          <c:order val="0"/>
          <c:tx>
            <c:strRef>
              <c:f>'Слайд №4'!$B$30</c:f>
              <c:strCache>
                <c:ptCount val="1"/>
                <c:pt idx="0">
                  <c:v>Расходы на конечное потребление, в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'Слайд №4'!$A$31:$A$41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'Слайд №4'!$B$31:$B$41</c:f>
              <c:numCache>
                <c:formatCode>General</c:formatCode>
                <c:ptCount val="11"/>
                <c:pt idx="0">
                  <c:v>101.1</c:v>
                </c:pt>
                <c:pt idx="1">
                  <c:v>93.8</c:v>
                </c:pt>
                <c:pt idx="2">
                  <c:v>97.2</c:v>
                </c:pt>
                <c:pt idx="3">
                  <c:v>101.5</c:v>
                </c:pt>
                <c:pt idx="4">
                  <c:v>92.3</c:v>
                </c:pt>
                <c:pt idx="5">
                  <c:v>92.9</c:v>
                </c:pt>
                <c:pt idx="6">
                  <c:v>103.2</c:v>
                </c:pt>
                <c:pt idx="7">
                  <c:v>102.1</c:v>
                </c:pt>
                <c:pt idx="8">
                  <c:v>107.5</c:v>
                </c:pt>
                <c:pt idx="9">
                  <c:v>112.3</c:v>
                </c:pt>
                <c:pt idx="10">
                  <c:v>109.7</c:v>
                </c:pt>
              </c:numCache>
            </c:numRef>
          </c:val>
        </c:ser>
        <c:ser>
          <c:idx val="1"/>
          <c:order val="1"/>
          <c:tx>
            <c:strRef>
              <c:f>'Слайд №4'!$C$30</c:f>
              <c:strCache>
                <c:ptCount val="1"/>
                <c:pt idx="0">
                  <c:v>Валовое сбережение, в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'Слайд №4'!$A$31:$A$41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'Слайд №4'!$C$31:$C$41</c:f>
              <c:numCache>
                <c:formatCode>General</c:formatCode>
                <c:ptCount val="11"/>
                <c:pt idx="0">
                  <c:v>-1.0999999999999812</c:v>
                </c:pt>
                <c:pt idx="1">
                  <c:v>6.2000000000000028</c:v>
                </c:pt>
                <c:pt idx="2">
                  <c:v>2.7999999999999972</c:v>
                </c:pt>
                <c:pt idx="3">
                  <c:v>-1.5</c:v>
                </c:pt>
                <c:pt idx="4">
                  <c:v>7.7000000000000028</c:v>
                </c:pt>
                <c:pt idx="5">
                  <c:v>7.0999999999999943</c:v>
                </c:pt>
                <c:pt idx="6">
                  <c:v>-3.2000000000000042</c:v>
                </c:pt>
                <c:pt idx="7">
                  <c:v>-2.0999999999999943</c:v>
                </c:pt>
                <c:pt idx="8">
                  <c:v>-7.5</c:v>
                </c:pt>
                <c:pt idx="9">
                  <c:v>-12.3</c:v>
                </c:pt>
                <c:pt idx="10">
                  <c:v>-9.7000000000000011</c:v>
                </c:pt>
              </c:numCache>
            </c:numRef>
          </c:val>
        </c:ser>
        <c:dLbls>
          <c:showLegendKey val="0"/>
          <c:showVal val="0"/>
          <c:showCatName val="0"/>
          <c:showSerName val="0"/>
          <c:showPercent val="0"/>
          <c:showBubbleSize val="0"/>
        </c:dLbls>
        <c:gapWidth val="40"/>
        <c:overlap val="100"/>
        <c:axId val="406379136"/>
        <c:axId val="406405504"/>
      </c:barChart>
      <c:lineChart>
        <c:grouping val="standard"/>
        <c:varyColors val="0"/>
        <c:ser>
          <c:idx val="2"/>
          <c:order val="2"/>
          <c:tx>
            <c:strRef>
              <c:f>'Слайд №4'!$D$30</c:f>
              <c:strCache>
                <c:ptCount val="1"/>
                <c:pt idx="0">
                  <c:v>Реальные доходы населения, %</c:v>
                </c:pt>
              </c:strCache>
            </c:strRef>
          </c:tx>
          <c:marker>
            <c:symbol val="none"/>
          </c:marker>
          <c:dLbls>
            <c:dLbl>
              <c:idx val="0"/>
              <c:layout>
                <c:manualLayout>
                  <c:x val="-3.1319910514541492E-2"/>
                  <c:y val="5.555555555555545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1319910514541492E-2"/>
                  <c:y val="-2.777777777777832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0268456375838917E-2"/>
                  <c:y val="2.777777777777828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9082774049217039E-2"/>
                  <c:y val="3.703703703703705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3557046979865786E-2"/>
                  <c:y val="2.777777777777832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68456375838932E-2"/>
                  <c:y val="-4.1666666666666761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3557046979865786E-2"/>
                  <c:y val="7.407407407407407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0268456375839007E-2"/>
                  <c:y val="-3.2407407407407836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9082774049217001E-2"/>
                  <c:y val="-2.777777777777838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3557046979865786E-2"/>
                  <c:y val="-5.0925925925925923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2.4608501118568233E-2"/>
                  <c:y val="3.703703703703705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'Слайд №4'!$A$31:$A$41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'Слайд №4'!$D$31:$D$41</c:f>
              <c:numCache>
                <c:formatCode>General</c:formatCode>
                <c:ptCount val="11"/>
                <c:pt idx="0">
                  <c:v>6.3</c:v>
                </c:pt>
                <c:pt idx="1">
                  <c:v>8.7000000000000011</c:v>
                </c:pt>
                <c:pt idx="2">
                  <c:v>7.5</c:v>
                </c:pt>
                <c:pt idx="3">
                  <c:v>2.9</c:v>
                </c:pt>
                <c:pt idx="4">
                  <c:v>3.4</c:v>
                </c:pt>
                <c:pt idx="5">
                  <c:v>1.4</c:v>
                </c:pt>
                <c:pt idx="6">
                  <c:v>-0.70000000000000062</c:v>
                </c:pt>
                <c:pt idx="7">
                  <c:v>1.8</c:v>
                </c:pt>
                <c:pt idx="8">
                  <c:v>5</c:v>
                </c:pt>
                <c:pt idx="9">
                  <c:v>6.4</c:v>
                </c:pt>
                <c:pt idx="10">
                  <c:v>4.3</c:v>
                </c:pt>
              </c:numCache>
            </c:numRef>
          </c:val>
          <c:smooth val="0"/>
        </c:ser>
        <c:dLbls>
          <c:showLegendKey val="0"/>
          <c:showVal val="0"/>
          <c:showCatName val="0"/>
          <c:showSerName val="0"/>
          <c:showPercent val="0"/>
          <c:showBubbleSize val="0"/>
        </c:dLbls>
        <c:marker val="1"/>
        <c:smooth val="0"/>
        <c:axId val="406408576"/>
        <c:axId val="406407040"/>
      </c:lineChart>
      <c:catAx>
        <c:axId val="406379136"/>
        <c:scaling>
          <c:orientation val="minMax"/>
        </c:scaling>
        <c:delete val="0"/>
        <c:axPos val="b"/>
        <c:numFmt formatCode="General" sourceLinked="1"/>
        <c:majorTickMark val="out"/>
        <c:minorTickMark val="none"/>
        <c:tickLblPos val="nextTo"/>
        <c:crossAx val="406405504"/>
        <c:crosses val="autoZero"/>
        <c:auto val="1"/>
        <c:lblAlgn val="ctr"/>
        <c:lblOffset val="100"/>
        <c:noMultiLvlLbl val="0"/>
      </c:catAx>
      <c:valAx>
        <c:axId val="406405504"/>
        <c:scaling>
          <c:orientation val="minMax"/>
        </c:scaling>
        <c:delete val="0"/>
        <c:axPos val="l"/>
        <c:majorGridlines>
          <c:spPr>
            <a:ln>
              <a:noFill/>
            </a:ln>
          </c:spPr>
        </c:majorGridlines>
        <c:numFmt formatCode="General" sourceLinked="1"/>
        <c:majorTickMark val="out"/>
        <c:minorTickMark val="none"/>
        <c:tickLblPos val="nextTo"/>
        <c:crossAx val="406379136"/>
        <c:crosses val="autoZero"/>
        <c:crossBetween val="between"/>
      </c:valAx>
      <c:valAx>
        <c:axId val="406407040"/>
        <c:scaling>
          <c:orientation val="minMax"/>
        </c:scaling>
        <c:delete val="0"/>
        <c:axPos val="r"/>
        <c:numFmt formatCode="General" sourceLinked="1"/>
        <c:majorTickMark val="out"/>
        <c:minorTickMark val="none"/>
        <c:tickLblPos val="nextTo"/>
        <c:crossAx val="406408576"/>
        <c:crosses val="max"/>
        <c:crossBetween val="between"/>
      </c:valAx>
      <c:catAx>
        <c:axId val="406408576"/>
        <c:scaling>
          <c:orientation val="minMax"/>
        </c:scaling>
        <c:delete val="1"/>
        <c:axPos val="b"/>
        <c:numFmt formatCode="General" sourceLinked="1"/>
        <c:majorTickMark val="out"/>
        <c:minorTickMark val="none"/>
        <c:tickLblPos val="none"/>
        <c:crossAx val="406407040"/>
        <c:crosses val="autoZero"/>
        <c:auto val="1"/>
        <c:lblAlgn val="ctr"/>
        <c:lblOffset val="100"/>
        <c:noMultiLvlLbl val="0"/>
      </c:catAx>
    </c:plotArea>
    <c:legend>
      <c:legendPos val="b"/>
      <c:layout>
        <c:manualLayout>
          <c:xMode val="edge"/>
          <c:yMode val="edge"/>
          <c:x val="7.5738519262273504E-3"/>
          <c:y val="0.87654709827938815"/>
          <c:w val="0.98485229614754533"/>
          <c:h val="0.12345290172061826"/>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682852143483655E-2"/>
          <c:y val="5.1400554097404488E-2"/>
          <c:w val="0.88732432836139352"/>
          <c:h val="0.66066280625428575"/>
        </c:manualLayout>
      </c:layout>
      <c:barChart>
        <c:barDir val="col"/>
        <c:grouping val="stacked"/>
        <c:varyColors val="0"/>
        <c:ser>
          <c:idx val="0"/>
          <c:order val="0"/>
          <c:tx>
            <c:strRef>
              <c:f>Лист1!$F$11</c:f>
              <c:strCache>
                <c:ptCount val="1"/>
                <c:pt idx="0">
                  <c:v>Кредиты выданные на потребительские цели, в %</c:v>
                </c:pt>
              </c:strCache>
            </c:strRef>
          </c:tx>
          <c:invertIfNegative val="0"/>
          <c:dLbls>
            <c:spPr>
              <a:noFill/>
              <a:ln>
                <a:noFill/>
              </a:ln>
              <a:effectLst/>
            </c:spPr>
            <c:txPr>
              <a:bodyPr/>
              <a:lstStyle/>
              <a:p>
                <a:pPr>
                  <a:defRPr sz="9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Лист1!$E$12:$E$23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Лист1!$F$12:$F$23</c:f>
              <c:numCache>
                <c:formatCode>General</c:formatCode>
                <c:ptCount val="12"/>
                <c:pt idx="0">
                  <c:v>42</c:v>
                </c:pt>
                <c:pt idx="1">
                  <c:v>45.9</c:v>
                </c:pt>
                <c:pt idx="2">
                  <c:v>52.7</c:v>
                </c:pt>
                <c:pt idx="3">
                  <c:v>60.7</c:v>
                </c:pt>
                <c:pt idx="4">
                  <c:v>64.3</c:v>
                </c:pt>
                <c:pt idx="5">
                  <c:v>62.9</c:v>
                </c:pt>
                <c:pt idx="6">
                  <c:v>62.8</c:v>
                </c:pt>
                <c:pt idx="7">
                  <c:v>64.400000000000006</c:v>
                </c:pt>
                <c:pt idx="8">
                  <c:v>62.6</c:v>
                </c:pt>
                <c:pt idx="9">
                  <c:v>63.2</c:v>
                </c:pt>
                <c:pt idx="10">
                  <c:v>58.3</c:v>
                </c:pt>
                <c:pt idx="11">
                  <c:v>60.4</c:v>
                </c:pt>
              </c:numCache>
            </c:numRef>
          </c:val>
        </c:ser>
        <c:ser>
          <c:idx val="2"/>
          <c:order val="2"/>
          <c:tx>
            <c:strRef>
              <c:f>Лист1!$H$11</c:f>
              <c:strCache>
                <c:ptCount val="1"/>
                <c:pt idx="0">
                  <c:v>Кредиты на иные цели, в %</c:v>
                </c:pt>
              </c:strCache>
            </c:strRef>
          </c:tx>
          <c:invertIfNegative val="0"/>
          <c:dLbls>
            <c:spPr>
              <a:noFill/>
              <a:ln>
                <a:noFill/>
              </a:ln>
              <a:effectLst/>
            </c:spPr>
            <c:txPr>
              <a:bodyPr/>
              <a:lstStyle/>
              <a:p>
                <a:pPr>
                  <a:defRPr sz="9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Лист1!$E$12:$E$23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Лист1!$H$12:$H$23</c:f>
              <c:numCache>
                <c:formatCode>General</c:formatCode>
                <c:ptCount val="12"/>
                <c:pt idx="0">
                  <c:v>58</c:v>
                </c:pt>
                <c:pt idx="1">
                  <c:v>54.1</c:v>
                </c:pt>
                <c:pt idx="2">
                  <c:v>47.3</c:v>
                </c:pt>
                <c:pt idx="3">
                  <c:v>39.300000000000004</c:v>
                </c:pt>
                <c:pt idx="4">
                  <c:v>35.700000000000003</c:v>
                </c:pt>
                <c:pt idx="5">
                  <c:v>37.1</c:v>
                </c:pt>
                <c:pt idx="6">
                  <c:v>37.200000000000003</c:v>
                </c:pt>
                <c:pt idx="7">
                  <c:v>35.600000000000009</c:v>
                </c:pt>
                <c:pt idx="8">
                  <c:v>37.4</c:v>
                </c:pt>
                <c:pt idx="9">
                  <c:v>36.800000000000004</c:v>
                </c:pt>
                <c:pt idx="10">
                  <c:v>41.7</c:v>
                </c:pt>
                <c:pt idx="11">
                  <c:v>39.6</c:v>
                </c:pt>
              </c:numCache>
            </c:numRef>
          </c:val>
        </c:ser>
        <c:dLbls>
          <c:showLegendKey val="0"/>
          <c:showVal val="0"/>
          <c:showCatName val="0"/>
          <c:showSerName val="0"/>
          <c:showPercent val="0"/>
          <c:showBubbleSize val="0"/>
        </c:dLbls>
        <c:gapWidth val="40"/>
        <c:overlap val="100"/>
        <c:axId val="406876544"/>
        <c:axId val="406878080"/>
      </c:barChart>
      <c:lineChart>
        <c:grouping val="standard"/>
        <c:varyColors val="0"/>
        <c:ser>
          <c:idx val="1"/>
          <c:order val="1"/>
          <c:tx>
            <c:strRef>
              <c:f>Лист1!$G$11</c:f>
              <c:strCache>
                <c:ptCount val="1"/>
                <c:pt idx="0">
                  <c:v>Реальные денежные доходы населения, %</c:v>
                </c:pt>
              </c:strCache>
            </c:strRef>
          </c:tx>
          <c:marker>
            <c:symbol val="none"/>
          </c:marker>
          <c:cat>
            <c:numRef>
              <c:f>Лист1!$E$12:$E$23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Лист1!$G$12:$G$23</c:f>
              <c:numCache>
                <c:formatCode>General</c:formatCode>
                <c:ptCount val="12"/>
                <c:pt idx="0">
                  <c:v>6.3</c:v>
                </c:pt>
                <c:pt idx="1">
                  <c:v>8.7000000000000011</c:v>
                </c:pt>
                <c:pt idx="2">
                  <c:v>7.5</c:v>
                </c:pt>
                <c:pt idx="3">
                  <c:v>2.9</c:v>
                </c:pt>
                <c:pt idx="4">
                  <c:v>3.4</c:v>
                </c:pt>
                <c:pt idx="5">
                  <c:v>1.4</c:v>
                </c:pt>
                <c:pt idx="6">
                  <c:v>-0.70000000000000062</c:v>
                </c:pt>
                <c:pt idx="7">
                  <c:v>1.8</c:v>
                </c:pt>
                <c:pt idx="8">
                  <c:v>5</c:v>
                </c:pt>
                <c:pt idx="9">
                  <c:v>6.4</c:v>
                </c:pt>
                <c:pt idx="10">
                  <c:v>4.3</c:v>
                </c:pt>
                <c:pt idx="11">
                  <c:v>3.1</c:v>
                </c:pt>
              </c:numCache>
            </c:numRef>
          </c:val>
          <c:smooth val="0"/>
        </c:ser>
        <c:dLbls>
          <c:showLegendKey val="0"/>
          <c:showVal val="0"/>
          <c:showCatName val="0"/>
          <c:showSerName val="0"/>
          <c:showPercent val="0"/>
          <c:showBubbleSize val="0"/>
        </c:dLbls>
        <c:marker val="1"/>
        <c:smooth val="0"/>
        <c:axId val="406876544"/>
        <c:axId val="406878080"/>
      </c:lineChart>
      <c:lineChart>
        <c:grouping val="standard"/>
        <c:varyColors val="0"/>
        <c:ser>
          <c:idx val="3"/>
          <c:order val="3"/>
          <c:tx>
            <c:strRef>
              <c:f>Лист1!$I$11</c:f>
              <c:strCache>
                <c:ptCount val="1"/>
                <c:pt idx="0">
                  <c:v>Среднедушевые потребительские кредиты населения, тыс. тенге</c:v>
                </c:pt>
              </c:strCache>
            </c:strRef>
          </c:tx>
          <c:marker>
            <c:symbol val="none"/>
          </c:marker>
          <c:dLbls>
            <c:dLbl>
              <c:idx val="0"/>
              <c:layout>
                <c:manualLayout>
                  <c:x val="-2.5518341307815006E-2"/>
                  <c:y val="2.314814814814806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4024455077086638E-2"/>
                  <c:y val="1.388888888888906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4024455077086693E-2"/>
                  <c:y val="-9.2592592592594235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4657097288676513E-2"/>
                  <c:y val="0"/>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8277511961722605E-2"/>
                  <c:y val="-1.3888888888889063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8277511961722493E-2"/>
                  <c:y val="-1.851851851851858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4.2530568846358412E-2"/>
                  <c:y val="-2.7777777777778321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4657097288676513E-2"/>
                  <c:y val="-2.3148148148148188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6150983519404614E-2"/>
                  <c:y val="-2.7777777777778321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2.9771398192450851E-2"/>
                  <c:y val="3.7037037037037056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3.1897926634768752E-2"/>
                  <c:y val="4.6296296296296523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3.8277511961722493E-2"/>
                  <c:y val="-3.703703703703705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solidFill>
                      <a:srgbClr val="7030A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Лист1!$E$12:$E$23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Лист1!$I$12:$I$23</c:f>
              <c:numCache>
                <c:formatCode>General</c:formatCode>
                <c:ptCount val="12"/>
                <c:pt idx="0">
                  <c:v>54</c:v>
                </c:pt>
                <c:pt idx="1">
                  <c:v>64.599999999999994</c:v>
                </c:pt>
                <c:pt idx="2">
                  <c:v>88.9</c:v>
                </c:pt>
                <c:pt idx="3">
                  <c:v>128.30000000000001</c:v>
                </c:pt>
                <c:pt idx="4">
                  <c:v>148.19999999999999</c:v>
                </c:pt>
                <c:pt idx="5">
                  <c:v>148.1</c:v>
                </c:pt>
                <c:pt idx="6">
                  <c:v>141.5</c:v>
                </c:pt>
                <c:pt idx="7">
                  <c:v>161</c:v>
                </c:pt>
                <c:pt idx="8">
                  <c:v>180.4</c:v>
                </c:pt>
                <c:pt idx="9">
                  <c:v>226</c:v>
                </c:pt>
                <c:pt idx="10">
                  <c:v>234</c:v>
                </c:pt>
                <c:pt idx="11">
                  <c:v>307.2</c:v>
                </c:pt>
              </c:numCache>
            </c:numRef>
          </c:val>
          <c:smooth val="0"/>
        </c:ser>
        <c:dLbls>
          <c:showLegendKey val="0"/>
          <c:showVal val="0"/>
          <c:showCatName val="0"/>
          <c:showSerName val="0"/>
          <c:showPercent val="0"/>
          <c:showBubbleSize val="0"/>
        </c:dLbls>
        <c:marker val="1"/>
        <c:smooth val="0"/>
        <c:axId val="406910080"/>
        <c:axId val="406879616"/>
      </c:lineChart>
      <c:catAx>
        <c:axId val="406876544"/>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06878080"/>
        <c:crosses val="autoZero"/>
        <c:auto val="1"/>
        <c:lblAlgn val="ctr"/>
        <c:lblOffset val="100"/>
        <c:noMultiLvlLbl val="0"/>
      </c:catAx>
      <c:valAx>
        <c:axId val="406878080"/>
        <c:scaling>
          <c:orientation val="minMax"/>
        </c:scaling>
        <c:delete val="0"/>
        <c:axPos val="l"/>
        <c:majorGridlines>
          <c:spPr>
            <a:ln>
              <a:noFill/>
            </a:ln>
          </c:spPr>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06876544"/>
        <c:crosses val="autoZero"/>
        <c:crossBetween val="between"/>
      </c:valAx>
      <c:valAx>
        <c:axId val="406879616"/>
        <c:scaling>
          <c:orientation val="minMax"/>
        </c:scaling>
        <c:delete val="0"/>
        <c:axPos val="r"/>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06910080"/>
        <c:crosses val="max"/>
        <c:crossBetween val="between"/>
      </c:valAx>
      <c:catAx>
        <c:axId val="406910080"/>
        <c:scaling>
          <c:orientation val="minMax"/>
        </c:scaling>
        <c:delete val="1"/>
        <c:axPos val="b"/>
        <c:numFmt formatCode="General" sourceLinked="1"/>
        <c:majorTickMark val="out"/>
        <c:minorTickMark val="none"/>
        <c:tickLblPos val="none"/>
        <c:crossAx val="406879616"/>
        <c:crosses val="autoZero"/>
        <c:auto val="1"/>
        <c:lblAlgn val="ctr"/>
        <c:lblOffset val="100"/>
        <c:noMultiLvlLbl val="0"/>
      </c:catAx>
    </c:plotArea>
    <c:legend>
      <c:legendPos val="b"/>
      <c:layout>
        <c:manualLayout>
          <c:xMode val="edge"/>
          <c:yMode val="edge"/>
          <c:x val="9.1187664041994781E-3"/>
          <c:y val="0.75668821552949217"/>
          <c:w val="0.99088123359580704"/>
          <c:h val="0.2386825576763994"/>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7.7964042890543123E-2"/>
          <c:y val="2.3264071157771946E-2"/>
          <c:w val="0.87254772334345665"/>
          <c:h val="0.72754103161998218"/>
        </c:manualLayout>
      </c:layout>
      <c:barChart>
        <c:barDir val="col"/>
        <c:grouping val="clustered"/>
        <c:varyColors val="0"/>
        <c:ser>
          <c:idx val="0"/>
          <c:order val="0"/>
          <c:tx>
            <c:strRef>
              <c:f>'Слайд №3'!$B$1</c:f>
              <c:strCache>
                <c:ptCount val="1"/>
                <c:pt idx="0">
                  <c:v>Прожиточный минимум, тенге</c:v>
                </c:pt>
              </c:strCache>
            </c:strRef>
          </c:tx>
          <c:invertIfNegative val="0"/>
          <c:dLbls>
            <c:spPr>
              <a:noFill/>
              <a:ln>
                <a:noFill/>
              </a:ln>
              <a:effectLst/>
            </c:spPr>
            <c:txPr>
              <a:bodyPr/>
              <a:lstStyle/>
              <a:p>
                <a:pPr>
                  <a:defRPr b="1">
                    <a:solidFill>
                      <a:schemeClr val="tx2"/>
                    </a:solidFill>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'Слайд №3'!$A$2:$A$13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'Слайд №3'!$B$2:$B$13</c:f>
              <c:numCache>
                <c:formatCode>General</c:formatCode>
                <c:ptCount val="12"/>
                <c:pt idx="0">
                  <c:v>14952</c:v>
                </c:pt>
                <c:pt idx="1">
                  <c:v>15999</c:v>
                </c:pt>
                <c:pt idx="2">
                  <c:v>17439</c:v>
                </c:pt>
                <c:pt idx="3">
                  <c:v>18660</c:v>
                </c:pt>
                <c:pt idx="4">
                  <c:v>19966</c:v>
                </c:pt>
                <c:pt idx="5">
                  <c:v>21364</c:v>
                </c:pt>
                <c:pt idx="6">
                  <c:v>22859</c:v>
                </c:pt>
                <c:pt idx="7">
                  <c:v>24459</c:v>
                </c:pt>
                <c:pt idx="8">
                  <c:v>28284</c:v>
                </c:pt>
                <c:pt idx="9">
                  <c:v>29698</c:v>
                </c:pt>
                <c:pt idx="10">
                  <c:v>32173</c:v>
                </c:pt>
                <c:pt idx="11">
                  <c:v>37266</c:v>
                </c:pt>
              </c:numCache>
            </c:numRef>
          </c:val>
        </c:ser>
        <c:dLbls>
          <c:showLegendKey val="0"/>
          <c:showVal val="0"/>
          <c:showCatName val="0"/>
          <c:showSerName val="0"/>
          <c:showPercent val="0"/>
          <c:showBubbleSize val="0"/>
        </c:dLbls>
        <c:gapWidth val="40"/>
        <c:axId val="406998400"/>
        <c:axId val="407008384"/>
      </c:barChart>
      <c:lineChart>
        <c:grouping val="standard"/>
        <c:varyColors val="0"/>
        <c:ser>
          <c:idx val="1"/>
          <c:order val="1"/>
          <c:tx>
            <c:strRef>
              <c:f>'Слайд №3'!$C$1</c:f>
              <c:strCache>
                <c:ptCount val="1"/>
                <c:pt idx="0">
                  <c:v>Доля населения, имеющего доходы ниже величины прожиточного минимума, %</c:v>
                </c:pt>
              </c:strCache>
            </c:strRef>
          </c:tx>
          <c:spPr>
            <a:ln>
              <a:solidFill>
                <a:schemeClr val="bg1">
                  <a:lumMod val="50000"/>
                </a:schemeClr>
              </a:solidFill>
            </a:ln>
          </c:spPr>
          <c:marker>
            <c:symbol val="circle"/>
            <c:size val="5"/>
            <c:spPr>
              <a:solidFill>
                <a:schemeClr val="bg1">
                  <a:lumMod val="50000"/>
                </a:schemeClr>
              </a:solidFill>
            </c:spPr>
          </c:marker>
          <c:dLbls>
            <c:dLbl>
              <c:idx val="0"/>
              <c:layout>
                <c:manualLayout>
                  <c:x val="-2.5028441410693991E-2"/>
                  <c:y val="-4.166666666666666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0477815699659042E-2"/>
                  <c:y val="-4.166666666666666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0477815699659042E-2"/>
                  <c:y val="-6.018518518518521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1">
                    <a:solidFill>
                      <a:sysClr val="windowText" lastClr="000000"/>
                    </a:solidFill>
                    <a:latin typeface="Times New Roman" pitchFamily="18" charset="0"/>
                    <a:cs typeface="Times New Roman"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'Слайд №3'!$C$2:$C$13</c:f>
              <c:numCache>
                <c:formatCode>0.0</c:formatCode>
                <c:ptCount val="12"/>
                <c:pt idx="0">
                  <c:v>6.5</c:v>
                </c:pt>
                <c:pt idx="1">
                  <c:v>5.5</c:v>
                </c:pt>
                <c:pt idx="2">
                  <c:v>3.8</c:v>
                </c:pt>
                <c:pt idx="3">
                  <c:v>2.9</c:v>
                </c:pt>
                <c:pt idx="4">
                  <c:v>2.9</c:v>
                </c:pt>
                <c:pt idx="5">
                  <c:v>2.6</c:v>
                </c:pt>
                <c:pt idx="6">
                  <c:v>2.5</c:v>
                </c:pt>
                <c:pt idx="7">
                  <c:v>2.7</c:v>
                </c:pt>
                <c:pt idx="8">
                  <c:v>4.3</c:v>
                </c:pt>
                <c:pt idx="9" formatCode="General">
                  <c:v>4.3</c:v>
                </c:pt>
                <c:pt idx="10" formatCode="General">
                  <c:v>5.3</c:v>
                </c:pt>
                <c:pt idx="11">
                  <c:v>5.2</c:v>
                </c:pt>
              </c:numCache>
            </c:numRef>
          </c:val>
          <c:smooth val="0"/>
        </c:ser>
        <c:dLbls>
          <c:showLegendKey val="0"/>
          <c:showVal val="0"/>
          <c:showCatName val="0"/>
          <c:showSerName val="0"/>
          <c:showPercent val="0"/>
          <c:showBubbleSize val="0"/>
        </c:dLbls>
        <c:marker val="1"/>
        <c:smooth val="0"/>
        <c:axId val="407011712"/>
        <c:axId val="407009920"/>
      </c:lineChart>
      <c:catAx>
        <c:axId val="406998400"/>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07008384"/>
        <c:crosses val="autoZero"/>
        <c:auto val="1"/>
        <c:lblAlgn val="ctr"/>
        <c:lblOffset val="100"/>
        <c:noMultiLvlLbl val="0"/>
      </c:catAx>
      <c:valAx>
        <c:axId val="407008384"/>
        <c:scaling>
          <c:orientation val="minMax"/>
        </c:scaling>
        <c:delete val="0"/>
        <c:axPos val="l"/>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06998400"/>
        <c:crosses val="autoZero"/>
        <c:crossBetween val="between"/>
      </c:valAx>
      <c:valAx>
        <c:axId val="407009920"/>
        <c:scaling>
          <c:orientation val="minMax"/>
        </c:scaling>
        <c:delete val="0"/>
        <c:axPos val="r"/>
        <c:numFmt formatCode="0.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07011712"/>
        <c:crosses val="max"/>
        <c:crossBetween val="between"/>
      </c:valAx>
      <c:catAx>
        <c:axId val="407011712"/>
        <c:scaling>
          <c:orientation val="minMax"/>
        </c:scaling>
        <c:delete val="1"/>
        <c:axPos val="b"/>
        <c:majorTickMark val="out"/>
        <c:minorTickMark val="none"/>
        <c:tickLblPos val="none"/>
        <c:crossAx val="407009920"/>
        <c:crosses val="autoZero"/>
        <c:auto val="1"/>
        <c:lblAlgn val="ctr"/>
        <c:lblOffset val="100"/>
        <c:noMultiLvlLbl val="0"/>
      </c:catAx>
    </c:plotArea>
    <c:legend>
      <c:legendPos val="b"/>
      <c:layout>
        <c:manualLayout>
          <c:xMode val="edge"/>
          <c:yMode val="edge"/>
          <c:x val="0"/>
          <c:y val="0.87315252260134169"/>
          <c:w val="0.99731513083048917"/>
          <c:h val="0.12684747739865837"/>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txPr>
    <a:bodyPr/>
    <a:lstStyle/>
    <a:p>
      <a:pPr>
        <a:defRPr sz="900">
          <a:latin typeface="Arial" pitchFamily="34" charset="0"/>
          <a:cs typeface="Arial" pitchFamily="34"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017507169892527E-2"/>
          <c:y val="4.081907864965155E-2"/>
          <c:w val="0.94138607005675057"/>
          <c:h val="0.56383514974534898"/>
        </c:manualLayout>
      </c:layout>
      <c:lineChart>
        <c:grouping val="standard"/>
        <c:varyColors val="0"/>
        <c:ser>
          <c:idx val="0"/>
          <c:order val="0"/>
          <c:tx>
            <c:strRef>
              <c:f>'Глубина Острота бедности'!$C$10</c:f>
              <c:strCache>
                <c:ptCount val="1"/>
                <c:pt idx="0">
                  <c:v>Глубина бедности</c:v>
                </c:pt>
              </c:strCache>
            </c:strRef>
          </c:tx>
          <c:spPr>
            <a:ln>
              <a:solidFill>
                <a:schemeClr val="accent1">
                  <a:lumMod val="75000"/>
                </a:schemeClr>
              </a:solidFill>
            </a:ln>
          </c:spPr>
          <c:marker>
            <c:symbol val="diamond"/>
            <c:size val="4"/>
            <c:spPr>
              <a:solidFill>
                <a:schemeClr val="tx2">
                  <a:lumMod val="60000"/>
                  <a:lumOff val="40000"/>
                </a:schemeClr>
              </a:solidFill>
            </c:spPr>
          </c:marker>
          <c:dLbls>
            <c:dLbl>
              <c:idx val="0"/>
              <c:layout>
                <c:manualLayout>
                  <c:x val="-3.3273915626857345E-2"/>
                  <c:y val="-4.597701149425286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9013666072489579E-2"/>
                  <c:y val="-5.172413793103452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4260249554367201E-2"/>
                  <c:y val="-5.747126436781611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3767082590611988E-2"/>
                  <c:y val="-5.172413793103452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8520499108734367E-2"/>
                  <c:y val="-5.747126436781611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5650623885918005E-2"/>
                  <c:y val="-4.5977011494252866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4.0404040404040414E-2"/>
                  <c:y val="-5.1724137931034524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8027332144979296E-2"/>
                  <c:y val="-5.7471264367816112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6143790849673502E-2"/>
                  <c:y val="-5.1724137931034524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8027332144979296E-2"/>
                  <c:y val="-4.5977011494252866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3.3273915626857331E-2"/>
                  <c:y val="-6.8965517241379309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6.321839080459772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solidFill>
                      <a:schemeClr val="accent1">
                        <a:lumMod val="75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'Глубина Острота бедности'!$D$9:$O$9</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'Глубина Острота бедности'!$D$10:$O$10</c:f>
              <c:numCache>
                <c:formatCode>0.0</c:formatCode>
                <c:ptCount val="12"/>
                <c:pt idx="0">
                  <c:v>1.0638186595493886</c:v>
                </c:pt>
                <c:pt idx="1">
                  <c:v>0.9</c:v>
                </c:pt>
                <c:pt idx="2">
                  <c:v>0.5</c:v>
                </c:pt>
                <c:pt idx="3">
                  <c:v>0.4</c:v>
                </c:pt>
                <c:pt idx="4">
                  <c:v>0.4</c:v>
                </c:pt>
                <c:pt idx="5">
                  <c:v>0.30000000000000032</c:v>
                </c:pt>
                <c:pt idx="6">
                  <c:v>0.4</c:v>
                </c:pt>
                <c:pt idx="7">
                  <c:v>0.4</c:v>
                </c:pt>
                <c:pt idx="8">
                  <c:v>0.70000000000000062</c:v>
                </c:pt>
                <c:pt idx="9" formatCode="General">
                  <c:v>0.70000000000000062</c:v>
                </c:pt>
                <c:pt idx="10" formatCode="General">
                  <c:v>0.8</c:v>
                </c:pt>
                <c:pt idx="11" formatCode="General">
                  <c:v>0.8</c:v>
                </c:pt>
              </c:numCache>
            </c:numRef>
          </c:val>
          <c:smooth val="0"/>
        </c:ser>
        <c:ser>
          <c:idx val="1"/>
          <c:order val="1"/>
          <c:tx>
            <c:strRef>
              <c:f>'Глубина Острота бедности'!$C$11</c:f>
              <c:strCache>
                <c:ptCount val="1"/>
                <c:pt idx="0">
                  <c:v>Острота бедности</c:v>
                </c:pt>
              </c:strCache>
            </c:strRef>
          </c:tx>
          <c:spPr>
            <a:ln>
              <a:solidFill>
                <a:schemeClr val="accent2">
                  <a:lumMod val="75000"/>
                </a:schemeClr>
              </a:solidFill>
            </a:ln>
          </c:spPr>
          <c:marker>
            <c:symbol val="triangle"/>
            <c:size val="3"/>
            <c:spPr>
              <a:solidFill>
                <a:schemeClr val="accent2">
                  <a:lumMod val="75000"/>
                </a:schemeClr>
              </a:solidFill>
              <a:ln>
                <a:solidFill>
                  <a:schemeClr val="accent2">
                    <a:lumMod val="75000"/>
                  </a:schemeClr>
                </a:solidFill>
              </a:ln>
            </c:spPr>
          </c:marker>
          <c:dLbls>
            <c:dLbl>
              <c:idx val="0"/>
              <c:layout>
                <c:manualLayout>
                  <c:x val="-4.0404040404040414E-2"/>
                  <c:y val="-5.172413793103452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3273915626857303E-2"/>
                  <c:y val="-6.321839080459772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8520499108734367E-2"/>
                  <c:y val="-5.747126436781611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0897207367795936E-2"/>
                  <c:y val="-5.172413793103452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5650623885918005E-2"/>
                  <c:y val="-5.172413793103452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8520499108734367E-2"/>
                  <c:y val="-5.1724137931034524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5650623885918005E-2"/>
                  <c:y val="-4.5977011494252866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8027332144979296E-2"/>
                  <c:y val="-4.0229885057471264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6143790849673502E-2"/>
                  <c:y val="-4.5977011494252866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2.1390374331550797E-2"/>
                  <c:y val="-3.4482758620689655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1.90136660724896E-2"/>
                  <c:y val="-3.4482758620689655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4.022988505747126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solidFill>
                      <a:schemeClr val="accent2">
                        <a:lumMod val="75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'Глубина Острота бедности'!$D$9:$O$9</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'Глубина Острота бедности'!$D$11:$O$11</c:f>
              <c:numCache>
                <c:formatCode>0.0</c:formatCode>
                <c:ptCount val="12"/>
                <c:pt idx="0">
                  <c:v>0.28969837125513037</c:v>
                </c:pt>
                <c:pt idx="1">
                  <c:v>0.30000000000000032</c:v>
                </c:pt>
                <c:pt idx="2">
                  <c:v>0.1</c:v>
                </c:pt>
                <c:pt idx="3">
                  <c:v>0.1</c:v>
                </c:pt>
                <c:pt idx="4">
                  <c:v>0.1</c:v>
                </c:pt>
                <c:pt idx="5">
                  <c:v>0.1</c:v>
                </c:pt>
                <c:pt idx="6">
                  <c:v>0.1</c:v>
                </c:pt>
                <c:pt idx="7">
                  <c:v>0.1</c:v>
                </c:pt>
                <c:pt idx="8">
                  <c:v>0.2</c:v>
                </c:pt>
                <c:pt idx="9" formatCode="General">
                  <c:v>0.2</c:v>
                </c:pt>
                <c:pt idx="10" formatCode="General">
                  <c:v>0.2</c:v>
                </c:pt>
                <c:pt idx="11" formatCode="General">
                  <c:v>0.2</c:v>
                </c:pt>
              </c:numCache>
            </c:numRef>
          </c:val>
          <c:smooth val="0"/>
        </c:ser>
        <c:dLbls>
          <c:showLegendKey val="0"/>
          <c:showVal val="0"/>
          <c:showCatName val="0"/>
          <c:showSerName val="0"/>
          <c:showPercent val="0"/>
          <c:showBubbleSize val="0"/>
        </c:dLbls>
        <c:marker val="1"/>
        <c:smooth val="0"/>
        <c:axId val="407115264"/>
        <c:axId val="407116800"/>
      </c:lineChart>
      <c:catAx>
        <c:axId val="407115264"/>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07116800"/>
        <c:crosses val="autoZero"/>
        <c:auto val="1"/>
        <c:lblAlgn val="ctr"/>
        <c:lblOffset val="100"/>
        <c:noMultiLvlLbl val="0"/>
      </c:catAx>
      <c:valAx>
        <c:axId val="407116800"/>
        <c:scaling>
          <c:orientation val="minMax"/>
        </c:scaling>
        <c:delete val="0"/>
        <c:axPos val="l"/>
        <c:majorGridlines>
          <c:spPr>
            <a:ln>
              <a:noFill/>
            </a:ln>
          </c:spPr>
        </c:majorGridlines>
        <c:numFmt formatCode="0.0" sourceLinked="1"/>
        <c:majorTickMark val="out"/>
        <c:minorTickMark val="none"/>
        <c:tickLblPos val="nextTo"/>
        <c:crossAx val="407115264"/>
        <c:crosses val="autoZero"/>
        <c:crossBetween val="between"/>
      </c:valAx>
    </c:plotArea>
    <c:legend>
      <c:legendPos val="b"/>
      <c:layout>
        <c:manualLayout>
          <c:xMode val="edge"/>
          <c:yMode val="edge"/>
          <c:x val="0.21304082978932601"/>
          <c:y val="0.87256192313709169"/>
          <c:w val="0.57391815327896845"/>
          <c:h val="0.12743807686291023"/>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7.9432659885486936E-2"/>
          <c:y val="5.1400554097404488E-2"/>
          <c:w val="0.8229971698377494"/>
          <c:h val="0.68683808329268581"/>
        </c:manualLayout>
      </c:layout>
      <c:barChart>
        <c:barDir val="col"/>
        <c:grouping val="stacked"/>
        <c:varyColors val="0"/>
        <c:ser>
          <c:idx val="1"/>
          <c:order val="1"/>
          <c:tx>
            <c:strRef>
              <c:f>'60% от медианного дохода'!$D$10</c:f>
              <c:strCache>
                <c:ptCount val="1"/>
                <c:pt idx="0">
                  <c:v>Медианный доход населения, тенге</c:v>
                </c:pt>
              </c:strCache>
            </c:strRef>
          </c:tx>
          <c:invertIfNegative val="0"/>
          <c:dLbls>
            <c:dLbl>
              <c:idx val="0"/>
              <c:layout>
                <c:manualLayout>
                  <c:x val="2.3724792408066392E-3"/>
                  <c:y val="0.1111111111111111"/>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1174377224199068E-3"/>
                  <c:y val="0.1249999999999999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1527777777777779"/>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3494950290746453E-17"/>
                  <c:y val="0.16203703703703848"/>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3494950290746453E-17"/>
                  <c:y val="0.15740740740741105"/>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3724792408065611E-3"/>
                  <c:y val="0.16666666666666657"/>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0.18981481481481491"/>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8.6989900581492906E-17"/>
                  <c:y val="0.20833333333333479"/>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0.23148148148148431"/>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2.3724792408066431E-3"/>
                  <c:y val="0.25"/>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1.7397980116298394E-16"/>
                  <c:y val="0.2777777777777806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'60% от медианного дохода'!$E$8:$O$8</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'60% от медианного дохода'!$E$10:$O$10</c:f>
              <c:numCache>
                <c:formatCode>###0</c:formatCode>
                <c:ptCount val="11"/>
                <c:pt idx="0">
                  <c:v>25479.07487</c:v>
                </c:pt>
                <c:pt idx="1">
                  <c:v>27969.74252</c:v>
                </c:pt>
                <c:pt idx="2">
                  <c:v>31216.970659999992</c:v>
                </c:pt>
                <c:pt idx="3">
                  <c:v>33240.557110000002</c:v>
                </c:pt>
                <c:pt idx="4">
                  <c:v>33906.777799999996</c:v>
                </c:pt>
                <c:pt idx="5">
                  <c:v>36782.333320000005</c:v>
                </c:pt>
                <c:pt idx="6">
                  <c:v>39895.854290000243</c:v>
                </c:pt>
                <c:pt idx="7">
                  <c:v>43404.115969999999</c:v>
                </c:pt>
                <c:pt idx="8">
                  <c:v>46764.534940000005</c:v>
                </c:pt>
                <c:pt idx="9">
                  <c:v>49671.063849999999</c:v>
                </c:pt>
                <c:pt idx="10">
                  <c:v>54766</c:v>
                </c:pt>
              </c:numCache>
            </c:numRef>
          </c:val>
        </c:ser>
        <c:dLbls>
          <c:showLegendKey val="0"/>
          <c:showVal val="0"/>
          <c:showCatName val="0"/>
          <c:showSerName val="0"/>
          <c:showPercent val="0"/>
          <c:showBubbleSize val="0"/>
        </c:dLbls>
        <c:gapWidth val="40"/>
        <c:overlap val="100"/>
        <c:axId val="407795968"/>
        <c:axId val="407794432"/>
      </c:barChart>
      <c:lineChart>
        <c:grouping val="standard"/>
        <c:varyColors val="0"/>
        <c:ser>
          <c:idx val="0"/>
          <c:order val="0"/>
          <c:tx>
            <c:strRef>
              <c:f>'60% от медианного дохода'!$D$9</c:f>
              <c:strCache>
                <c:ptCount val="1"/>
                <c:pt idx="0">
                  <c:v>Доля населения с доходами ниже 60% от медианного уровня дохода, %</c:v>
                </c:pt>
              </c:strCache>
            </c:strRef>
          </c:tx>
          <c:marker>
            <c:symbol val="none"/>
          </c:marker>
          <c:dLbls>
            <c:dLbl>
              <c:idx val="0"/>
              <c:layout>
                <c:manualLayout>
                  <c:x val="-4.5077105575326216E-2"/>
                  <c:y val="-2.314814814814813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7959667852906352E-2"/>
                  <c:y val="-2.777777777777832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0332147093712932E-2"/>
                  <c:y val="3.240740740740785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0332147093712974E-2"/>
                  <c:y val="3.703703703703705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5587188612099654E-2"/>
                  <c:y val="-2.7777777777778349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3214709371292998E-2"/>
                  <c:y val="2.7777777777778321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0842230130486391E-2"/>
                  <c:y val="-3.7037037037037056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0842230130486391E-2"/>
                  <c:y val="-4.6296296296296523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8469750889679856E-2"/>
                  <c:y val="4.6296296296296623E-3"/>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5587188612099606E-2"/>
                  <c:y val="-2.7777777777778321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2.6097271648873679E-2"/>
                  <c:y val="3.240740740740783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solidFill>
                      <a:schemeClr val="accent1">
                        <a:lumMod val="75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'60% от медианного дохода'!$E$8:$O$8</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'60% от медианного дохода'!$E$9:$O$9</c:f>
              <c:numCache>
                <c:formatCode>0.0</c:formatCode>
                <c:ptCount val="11"/>
                <c:pt idx="0">
                  <c:v>10.5</c:v>
                </c:pt>
                <c:pt idx="1">
                  <c:v>10.3</c:v>
                </c:pt>
                <c:pt idx="2">
                  <c:v>9.9</c:v>
                </c:pt>
                <c:pt idx="3">
                  <c:v>9.7000000000000011</c:v>
                </c:pt>
                <c:pt idx="4">
                  <c:v>10</c:v>
                </c:pt>
                <c:pt idx="5">
                  <c:v>9.5</c:v>
                </c:pt>
                <c:pt idx="6">
                  <c:v>10.1</c:v>
                </c:pt>
                <c:pt idx="7">
                  <c:v>10</c:v>
                </c:pt>
                <c:pt idx="8" formatCode="General">
                  <c:v>9.7000000000000011</c:v>
                </c:pt>
                <c:pt idx="9" formatCode="General">
                  <c:v>9.9</c:v>
                </c:pt>
                <c:pt idx="10">
                  <c:v>8.7000000000000011</c:v>
                </c:pt>
              </c:numCache>
            </c:numRef>
          </c:val>
          <c:smooth val="0"/>
        </c:ser>
        <c:dLbls>
          <c:showLegendKey val="0"/>
          <c:showVal val="0"/>
          <c:showCatName val="0"/>
          <c:showSerName val="0"/>
          <c:showPercent val="0"/>
          <c:showBubbleSize val="0"/>
        </c:dLbls>
        <c:marker val="1"/>
        <c:smooth val="0"/>
        <c:axId val="407213568"/>
        <c:axId val="407215104"/>
      </c:lineChart>
      <c:catAx>
        <c:axId val="407213568"/>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07215104"/>
        <c:crosses val="autoZero"/>
        <c:auto val="1"/>
        <c:lblAlgn val="ctr"/>
        <c:lblOffset val="100"/>
        <c:noMultiLvlLbl val="0"/>
      </c:catAx>
      <c:valAx>
        <c:axId val="407215104"/>
        <c:scaling>
          <c:orientation val="minMax"/>
        </c:scaling>
        <c:delete val="0"/>
        <c:axPos val="l"/>
        <c:majorGridlines>
          <c:spPr>
            <a:ln>
              <a:noFill/>
            </a:ln>
          </c:spPr>
        </c:majorGridlines>
        <c:numFmt formatCode="0.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07213568"/>
        <c:crosses val="autoZero"/>
        <c:crossBetween val="between"/>
      </c:valAx>
      <c:valAx>
        <c:axId val="407794432"/>
        <c:scaling>
          <c:orientation val="minMax"/>
        </c:scaling>
        <c:delete val="0"/>
        <c:axPos val="r"/>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07795968"/>
        <c:crosses val="max"/>
        <c:crossBetween val="between"/>
      </c:valAx>
      <c:catAx>
        <c:axId val="407795968"/>
        <c:scaling>
          <c:orientation val="minMax"/>
        </c:scaling>
        <c:delete val="1"/>
        <c:axPos val="b"/>
        <c:numFmt formatCode="General" sourceLinked="1"/>
        <c:majorTickMark val="out"/>
        <c:minorTickMark val="none"/>
        <c:tickLblPos val="none"/>
        <c:crossAx val="407794432"/>
        <c:crosses val="autoZero"/>
        <c:auto val="1"/>
        <c:lblAlgn val="ctr"/>
        <c:lblOffset val="100"/>
        <c:noMultiLvlLbl val="0"/>
      </c:catAx>
    </c:plotArea>
    <c:legend>
      <c:legendPos val="b"/>
      <c:layout>
        <c:manualLayout>
          <c:xMode val="edge"/>
          <c:yMode val="edge"/>
          <c:x val="0"/>
          <c:y val="0.86093744919053261"/>
          <c:w val="1"/>
          <c:h val="0.13443290827584606"/>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D9B6D-9B6C-4DA0-9762-0D80A6E0E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140</Pages>
  <Words>49964</Words>
  <Characters>284795</Characters>
  <Application>Microsoft Office Word</Application>
  <DocSecurity>0</DocSecurity>
  <Lines>2373</Lines>
  <Paragraphs>668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Абзац</dc:creator>
  <cp:lastModifiedBy>Пользователь Windows</cp:lastModifiedBy>
  <cp:revision>10</cp:revision>
  <cp:lastPrinted>2023-07-02T20:23:00Z</cp:lastPrinted>
  <dcterms:created xsi:type="dcterms:W3CDTF">2023-07-12T14:13:00Z</dcterms:created>
  <dcterms:modified xsi:type="dcterms:W3CDTF">2023-07-13T11:25:00Z</dcterms:modified>
</cp:coreProperties>
</file>